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F504" w14:textId="77777777" w:rsidR="001B5C30" w:rsidRPr="00A90B9C" w:rsidRDefault="00A90B9C" w:rsidP="00A90B9C">
      <w:pPr>
        <w:spacing w:line="240" w:lineRule="auto"/>
        <w:jc w:val="center"/>
        <w:outlineLvl w:val="1"/>
        <w:rPr>
          <w:rFonts w:ascii="Arial" w:eastAsia="Times New Roman" w:hAnsi="Arial" w:cs="Arial"/>
          <w:b/>
          <w:bCs/>
          <w:color w:val="262626"/>
          <w:sz w:val="30"/>
          <w:szCs w:val="30"/>
        </w:rPr>
      </w:pPr>
      <w:r w:rsidRPr="00A90B9C">
        <w:rPr>
          <w:rFonts w:ascii="Arial" w:eastAsia="Times New Roman" w:hAnsi="Arial" w:cs="Arial"/>
          <w:b/>
          <w:bCs/>
          <w:color w:val="262626"/>
          <w:sz w:val="30"/>
          <w:szCs w:val="30"/>
        </w:rPr>
        <w:t>Сообщение о возможном установлении публичного сервитута</w:t>
      </w:r>
    </w:p>
    <w:p w14:paraId="066B78F1" w14:textId="062F8B0E" w:rsidR="0099799D" w:rsidRDefault="001B5C30" w:rsidP="00121C30">
      <w:pPr>
        <w:spacing w:after="150"/>
        <w:jc w:val="both"/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       В соответствии</w:t>
      </w:r>
      <w:r w:rsidR="00751888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с</w:t>
      </w:r>
      <w:r w:rsidR="00D44C3D">
        <w:rPr>
          <w:rFonts w:ascii="Times New Roman" w:eastAsia="Times New Roman" w:hAnsi="Times New Roman" w:cs="Times New Roman"/>
          <w:color w:val="242424"/>
          <w:sz w:val="28"/>
          <w:szCs w:val="28"/>
        </w:rPr>
        <w:t>о статьями 39.37, 39.38, 39.43</w:t>
      </w:r>
      <w:r w:rsidR="00751888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</w:rPr>
        <w:t>Земельного кодекса Российской Федерации</w:t>
      </w:r>
      <w:r w:rsidR="00D44C3D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от 25.10.2001 № 136-ФЗ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Администрация муниципального района Безенчукский Самарской </w:t>
      </w:r>
      <w:proofErr w:type="gramStart"/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</w:rPr>
        <w:t>области  информирует</w:t>
      </w:r>
      <w:proofErr w:type="gramEnd"/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о возможном установлении публичного сервитута</w:t>
      </w:r>
      <w:r w:rsidR="00A4740C">
        <w:rPr>
          <w:rFonts w:ascii="Times New Roman" w:eastAsia="Times New Roman" w:hAnsi="Times New Roman" w:cs="Times New Roman"/>
          <w:color w:val="242424"/>
          <w:sz w:val="28"/>
          <w:szCs w:val="28"/>
        </w:rPr>
        <w:t>: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r w:rsidR="005807F4" w:rsidRPr="0016245C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</w:rPr>
        <w:t xml:space="preserve">в целях </w:t>
      </w:r>
      <w:r w:rsidR="0016245C" w:rsidRPr="0016245C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</w:rPr>
        <w:t>эксплуатации нефтепровода федерального значения «Реконструкция участка МН «Куйбышев – Унеча -2» -р. Волга, 108-111 км»</w:t>
      </w:r>
      <w:r w:rsidR="0016245C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</w:rPr>
        <w:t>.</w:t>
      </w:r>
    </w:p>
    <w:p w14:paraId="68F64A49" w14:textId="29E97687" w:rsidR="002A65B2" w:rsidRPr="002A65B2" w:rsidRDefault="002A65B2" w:rsidP="002A65B2">
      <w:pPr>
        <w:spacing w:after="150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2A65B2">
        <w:rPr>
          <w:rFonts w:ascii="Times New Roman" w:eastAsia="Times New Roman" w:hAnsi="Times New Roman" w:cs="Times New Roman"/>
          <w:color w:val="242424"/>
          <w:sz w:val="28"/>
          <w:szCs w:val="28"/>
        </w:rPr>
        <w:t>Кадастровый номер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земельного участка 63:12:0000000:11673, расположенный по адресу: Самарская область, Безенчукский район, городское поселение Безенчук.</w:t>
      </w:r>
    </w:p>
    <w:p w14:paraId="18CBDD26" w14:textId="77777777" w:rsidR="004D0790" w:rsidRDefault="00D2714C" w:rsidP="00996561">
      <w:pPr>
        <w:tabs>
          <w:tab w:val="left" w:pos="930"/>
        </w:tabs>
        <w:spacing w:after="150"/>
        <w:ind w:firstLine="567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>Срок публичного сервитута 49</w:t>
      </w:r>
      <w:r w:rsidR="004D0790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лет.</w:t>
      </w:r>
    </w:p>
    <w:p w14:paraId="5FEFBDCA" w14:textId="39E0BB2D" w:rsidR="00192AD1" w:rsidRDefault="00A90B9C" w:rsidP="00192AD1">
      <w:pPr>
        <w:spacing w:after="0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</w:pPr>
      <w:r w:rsidRPr="00821546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Обоснование необходимости установления пуб</w:t>
      </w:r>
      <w:r w:rsidR="00097BB1" w:rsidRPr="00821546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л</w:t>
      </w:r>
      <w:r w:rsidRPr="00821546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 xml:space="preserve">ичного сервитута: </w:t>
      </w:r>
    </w:p>
    <w:p w14:paraId="7D797367" w14:textId="6173BD51" w:rsidR="0016245C" w:rsidRDefault="0016245C" w:rsidP="0016245C">
      <w:pPr>
        <w:widowControl w:val="0"/>
        <w:tabs>
          <w:tab w:val="left" w:pos="4193"/>
        </w:tabs>
        <w:autoSpaceDE w:val="0"/>
        <w:autoSpaceDN w:val="0"/>
        <w:spacing w:before="26" w:after="0" w:line="259" w:lineRule="auto"/>
        <w:ind w:left="121" w:right="165" w:firstLine="5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</w:pP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Право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proofErr w:type="gramStart"/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собственности</w:t>
      </w:r>
      <w:r w:rsidRPr="0016245C">
        <w:rPr>
          <w:rFonts w:ascii="Times New Roman" w:eastAsia="Calibri" w:hAnsi="Times New Roman" w:cs="Times New Roman"/>
          <w:spacing w:val="64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объект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федерального</w:t>
      </w:r>
      <w:r w:rsidRPr="0016245C">
        <w:rPr>
          <w:rFonts w:ascii="Times New Roman" w:eastAsia="Calibri" w:hAnsi="Times New Roman" w:cs="Times New Roman"/>
          <w:spacing w:val="66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значения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«Реконструкция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участка MH</w:t>
      </w:r>
      <w:r w:rsidRPr="0016245C">
        <w:rPr>
          <w:rFonts w:ascii="Times New Roman" w:eastAsia="Calibri" w:hAnsi="Times New Roman" w:cs="Times New Roman"/>
          <w:spacing w:val="80"/>
          <w:w w:val="150"/>
          <w:sz w:val="28"/>
          <w:szCs w:val="28"/>
          <w:lang w:eastAsia="en-US"/>
        </w:rPr>
        <w:t xml:space="preserve"> </w:t>
      </w:r>
      <w:bookmarkStart w:id="0" w:name="_Hlk225780542"/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"Куйбышев-Унеча-2"</w:t>
      </w:r>
      <w:r w:rsidRPr="0016245C">
        <w:rPr>
          <w:rFonts w:ascii="Times New Roman" w:eastAsia="Calibri" w:hAnsi="Times New Roman" w:cs="Times New Roman"/>
          <w:spacing w:val="80"/>
          <w:w w:val="150"/>
          <w:sz w:val="28"/>
          <w:szCs w:val="28"/>
          <w:lang w:eastAsia="en-US"/>
        </w:rPr>
        <w:t xml:space="preserve"> </w:t>
      </w:r>
      <w:proofErr w:type="spellStart"/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Лопатино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bookmarkEnd w:id="0"/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р. Волга, 108-111 км», кадастровый номер 63:12:0000000:11476,</w:t>
      </w:r>
      <w:r w:rsidRPr="0016245C">
        <w:rPr>
          <w:rFonts w:ascii="Times New Roman" w:eastAsia="Calibri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зарегистрировано</w:t>
      </w:r>
      <w:r w:rsidRPr="0016245C">
        <w:rPr>
          <w:rFonts w:ascii="Times New Roman" w:eastAsia="Calibri" w:hAnsi="Times New Roman" w:cs="Times New Roman"/>
          <w:spacing w:val="68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Управлением</w:t>
      </w:r>
      <w:r w:rsidRPr="0016245C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Росреестра.</w:t>
      </w:r>
      <w:r w:rsidRPr="0016245C">
        <w:rPr>
          <w:rFonts w:ascii="Times New Roman" w:eastAsia="Calibri" w:hAnsi="Times New Roman" w:cs="Times New Roman"/>
          <w:spacing w:val="79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Номер</w:t>
      </w:r>
      <w:r w:rsidRPr="0016245C">
        <w:rPr>
          <w:rFonts w:ascii="Times New Roman" w:eastAsia="Calibri" w:hAnsi="Times New Roman" w:cs="Times New Roman"/>
          <w:spacing w:val="77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реестровой</w:t>
      </w:r>
      <w:r w:rsidRPr="0016245C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записи о</w:t>
      </w:r>
      <w:r w:rsidRPr="0016245C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государственной</w:t>
      </w:r>
      <w:r w:rsidRPr="0016245C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proofErr w:type="gramStart"/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регистрации</w:t>
      </w:r>
      <w:r w:rsidRPr="0016245C">
        <w:rPr>
          <w:rFonts w:ascii="Times New Roman" w:eastAsia="Calibri" w:hAnsi="Times New Roman" w:cs="Times New Roman"/>
          <w:spacing w:val="80"/>
          <w:w w:val="150"/>
          <w:sz w:val="28"/>
          <w:szCs w:val="28"/>
          <w:lang w:eastAsia="en-US"/>
        </w:rPr>
        <w:t xml:space="preserve"> 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63</w:t>
      </w:r>
      <w:proofErr w:type="gramEnd"/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-63/012-63/012/700/2015</w:t>
      </w:r>
      <w:r w:rsidRPr="0016245C">
        <w:rPr>
          <w:rFonts w:ascii="Times New Roman" w:eastAsia="Calibri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-4940/1</w:t>
      </w:r>
      <w:r w:rsidRPr="0016245C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Pr="0016245C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11.01.2016,</w:t>
      </w:r>
      <w:r w:rsidRPr="0016245C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год ввода</w:t>
      </w:r>
      <w:r w:rsidRPr="0016245C">
        <w:rPr>
          <w:rFonts w:ascii="Times New Roman" w:eastAsia="Calibri" w:hAnsi="Times New Roman" w:cs="Times New Roman"/>
          <w:spacing w:val="39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эксплуатацию</w:t>
      </w:r>
      <w:r w:rsidRPr="0016245C">
        <w:rPr>
          <w:rFonts w:ascii="Times New Roman" w:eastAsia="Calibri" w:hAnsi="Times New Roman" w:cs="Times New Roman"/>
          <w:spacing w:val="69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w w:val="90"/>
          <w:sz w:val="28"/>
          <w:szCs w:val="28"/>
          <w:lang w:eastAsia="en-US"/>
        </w:rPr>
        <w:t>—</w:t>
      </w:r>
      <w:r w:rsidRPr="0016245C">
        <w:rPr>
          <w:rFonts w:ascii="Times New Roman" w:eastAsia="Calibri" w:hAnsi="Times New Roman" w:cs="Times New Roman"/>
          <w:spacing w:val="66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2015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год,</w:t>
      </w:r>
      <w:r w:rsidRPr="0016245C">
        <w:rPr>
          <w:rFonts w:ascii="Times New Roman" w:eastAsia="Calibri" w:hAnsi="Times New Roman" w:cs="Times New Roman"/>
          <w:spacing w:val="39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что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подтверждается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выпивкой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из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ЕГРН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Pr="0016245C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18.11.2025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w w:val="95"/>
          <w:sz w:val="28"/>
          <w:szCs w:val="28"/>
          <w:lang w:eastAsia="en-US"/>
        </w:rPr>
        <w:t>№</w:t>
      </w:r>
      <w:r w:rsidRPr="0016245C">
        <w:rPr>
          <w:rFonts w:ascii="Times New Roman" w:eastAsia="Calibri" w:hAnsi="Times New Roman" w:cs="Times New Roman"/>
          <w:spacing w:val="60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K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BИ</w:t>
      </w:r>
      <w:r w:rsidRPr="0016245C">
        <w:rPr>
          <w:rFonts w:ascii="Times New Roman" w:eastAsia="Calibri" w:hAnsi="Times New Roman" w:cs="Times New Roman"/>
          <w:spacing w:val="6"/>
          <w:sz w:val="28"/>
          <w:szCs w:val="28"/>
          <w:lang w:eastAsia="en-US"/>
        </w:rPr>
        <w:t xml:space="preserve"> </w:t>
      </w:r>
      <w:r w:rsidRPr="0016245C">
        <w:rPr>
          <w:rFonts w:ascii="Times New Roman" w:eastAsia="Calibri" w:hAnsi="Times New Roman" w:cs="Times New Roman"/>
          <w:sz w:val="28"/>
          <w:szCs w:val="28"/>
          <w:lang w:eastAsia="en-US"/>
        </w:rPr>
        <w:t>003/2025-</w:t>
      </w:r>
      <w:r w:rsidRPr="0016245C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210523209.</w:t>
      </w:r>
    </w:p>
    <w:p w14:paraId="3709018F" w14:textId="172ADD3C" w:rsidR="0016245C" w:rsidRPr="0016245C" w:rsidRDefault="0016245C" w:rsidP="0016245C">
      <w:pPr>
        <w:widowControl w:val="0"/>
        <w:tabs>
          <w:tab w:val="left" w:pos="4193"/>
        </w:tabs>
        <w:autoSpaceDE w:val="0"/>
        <w:autoSpaceDN w:val="0"/>
        <w:spacing w:before="26" w:after="0" w:line="259" w:lineRule="auto"/>
        <w:ind w:left="121" w:right="165" w:firstLine="5"/>
        <w:jc w:val="both"/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</w:pPr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2. Границы публичного сервитута объекта федерального значения: «Реконструкция участка</w:t>
      </w:r>
      <w:r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</w:t>
      </w:r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МН "Куйбышев-Унеча-2" </w:t>
      </w:r>
      <w:proofErr w:type="spellStart"/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Лопатино</w:t>
      </w:r>
      <w:proofErr w:type="spellEnd"/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р. Волна, 108-111 км» определены в пределах, не превышающих размеры охранной зоны (п. 6 ст. 39.41 Земельного кодекса Российской Федерации).</w:t>
      </w:r>
    </w:p>
    <w:p w14:paraId="6F8DAF47" w14:textId="5582133F" w:rsidR="0016245C" w:rsidRPr="0016245C" w:rsidRDefault="0016245C" w:rsidP="0016245C">
      <w:pPr>
        <w:widowControl w:val="0"/>
        <w:tabs>
          <w:tab w:val="left" w:pos="4193"/>
        </w:tabs>
        <w:autoSpaceDE w:val="0"/>
        <w:autoSpaceDN w:val="0"/>
        <w:spacing w:before="26" w:after="0" w:line="259" w:lineRule="auto"/>
        <w:ind w:left="121" w:right="165" w:firstLine="5"/>
        <w:jc w:val="both"/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</w:pPr>
      <w:proofErr w:type="gramStart"/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Иные  варианты</w:t>
      </w:r>
      <w:proofErr w:type="gramEnd"/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 грани</w:t>
      </w:r>
      <w:r w:rsidR="002A65B2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ц</w:t>
      </w:r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 публичного  сервитута  объекта  федерального  значения</w:t>
      </w:r>
    </w:p>
    <w:p w14:paraId="298A18F3" w14:textId="39079A32" w:rsidR="0016245C" w:rsidRDefault="0016245C" w:rsidP="0016245C">
      <w:pPr>
        <w:widowControl w:val="0"/>
        <w:tabs>
          <w:tab w:val="left" w:pos="4193"/>
        </w:tabs>
        <w:autoSpaceDE w:val="0"/>
        <w:autoSpaceDN w:val="0"/>
        <w:spacing w:before="26" w:after="0" w:line="259" w:lineRule="auto"/>
        <w:ind w:left="121" w:right="165" w:firstLine="5"/>
        <w:jc w:val="both"/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</w:pPr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«Реконструкция участка MH ’Куйбышев Унеча-2” </w:t>
      </w:r>
      <w:proofErr w:type="spellStart"/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Лопатино</w:t>
      </w:r>
      <w:proofErr w:type="spellEnd"/>
      <w:r w:rsidRPr="0016245C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- р. Волга, 108-111 км»</w:t>
      </w:r>
      <w:r w:rsidR="002A65B2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отсутствуют.</w:t>
      </w:r>
    </w:p>
    <w:p w14:paraId="6499A6B1" w14:textId="73B347D4" w:rsidR="002A65B2" w:rsidRDefault="002A65B2" w:rsidP="002A65B2">
      <w:pPr>
        <w:widowControl w:val="0"/>
        <w:tabs>
          <w:tab w:val="left" w:pos="4193"/>
        </w:tabs>
        <w:autoSpaceDE w:val="0"/>
        <w:autoSpaceDN w:val="0"/>
        <w:spacing w:before="26" w:after="0" w:line="259" w:lineRule="auto"/>
        <w:ind w:right="165" w:firstLine="709"/>
        <w:jc w:val="both"/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</w:pPr>
      <w:r w:rsidRPr="002A65B2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Срок, в течение которого использование земельного участке (его части) и (или) расположенного на нем объекта недви</w:t>
      </w:r>
      <w:r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ж</w:t>
      </w:r>
      <w:r w:rsidRPr="002A65B2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м</w:t>
      </w:r>
      <w:r w:rsidRPr="002A65B2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 (при  возникновении  таки х  обстоятельств):  невозможность/существенное</w:t>
      </w:r>
      <w:r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</w:t>
      </w:r>
      <w:r w:rsidRPr="002A65B2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затруднение в использовании земельного </w:t>
      </w:r>
      <w:r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>участка</w:t>
      </w:r>
      <w:r w:rsidRPr="002A65B2">
        <w:rPr>
          <w:rFonts w:ascii="Times New Roman" w:eastAsia="Times New Roman" w:hAnsi="Times New Roman" w:cs="Times New Roman"/>
          <w:bCs/>
          <w:color w:val="242424"/>
          <w:sz w:val="28"/>
          <w:szCs w:val="28"/>
        </w:rPr>
        <w:t xml:space="preserve"> (его части) и (или) расположенного на нем объекта недвижимости, отсутствует.</w:t>
      </w:r>
    </w:p>
    <w:p w14:paraId="71A82B21" w14:textId="11EB8291" w:rsidR="002A65B2" w:rsidRPr="002A65B2" w:rsidRDefault="002A65B2" w:rsidP="002A65B2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5B2">
        <w:rPr>
          <w:rFonts w:ascii="Times New Roman" w:eastAsia="Times New Roman" w:hAnsi="Times New Roman" w:cs="Times New Roman"/>
          <w:sz w:val="28"/>
          <w:szCs w:val="28"/>
        </w:rPr>
        <w:t xml:space="preserve">         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</w:t>
      </w:r>
      <w:proofErr w:type="gramStart"/>
      <w:r w:rsidRPr="002A65B2">
        <w:rPr>
          <w:rFonts w:ascii="Times New Roman" w:eastAsia="Times New Roman" w:hAnsi="Times New Roman" w:cs="Times New Roman"/>
          <w:sz w:val="28"/>
          <w:szCs w:val="28"/>
        </w:rPr>
        <w:t xml:space="preserve">адресу:  </w:t>
      </w:r>
      <w:proofErr w:type="spellStart"/>
      <w:r w:rsidRPr="002A65B2">
        <w:rPr>
          <w:rFonts w:ascii="Times New Roman" w:eastAsia="Times New Roman" w:hAnsi="Times New Roman" w:cs="Times New Roman"/>
          <w:sz w:val="28"/>
          <w:szCs w:val="28"/>
        </w:rPr>
        <w:t>п.г.т</w:t>
      </w:r>
      <w:proofErr w:type="spellEnd"/>
      <w:r w:rsidRPr="002A65B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2A65B2">
        <w:rPr>
          <w:rFonts w:ascii="Times New Roman" w:eastAsia="Times New Roman" w:hAnsi="Times New Roman" w:cs="Times New Roman"/>
          <w:sz w:val="28"/>
          <w:szCs w:val="28"/>
        </w:rPr>
        <w:t xml:space="preserve"> Безенчук,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2A65B2">
        <w:rPr>
          <w:rFonts w:ascii="Times New Roman" w:eastAsia="Times New Roman" w:hAnsi="Times New Roman" w:cs="Times New Roman"/>
          <w:sz w:val="28"/>
          <w:szCs w:val="28"/>
        </w:rPr>
        <w:t>ул. Нефтяников,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12:</w:t>
      </w:r>
    </w:p>
    <w:p w14:paraId="5B8B90F7" w14:textId="77777777" w:rsidR="002A65B2" w:rsidRPr="002A65B2" w:rsidRDefault="002A65B2" w:rsidP="002A65B2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5B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Понедельник – четверг: с 9:30 до 12:30 и с 14:00 до 17:00; </w:t>
      </w:r>
    </w:p>
    <w:p w14:paraId="144536DD" w14:textId="77777777" w:rsidR="002A65B2" w:rsidRPr="002A65B2" w:rsidRDefault="002A65B2" w:rsidP="002A65B2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5B2">
        <w:rPr>
          <w:rFonts w:ascii="Times New Roman" w:eastAsia="Times New Roman" w:hAnsi="Times New Roman" w:cs="Times New Roman"/>
          <w:sz w:val="28"/>
          <w:szCs w:val="28"/>
        </w:rPr>
        <w:t xml:space="preserve">Пятница: с 9:30 до 12:30 и с 14:00 до 15:00. </w:t>
      </w:r>
    </w:p>
    <w:p w14:paraId="3E567BAD" w14:textId="34D32A1A" w:rsidR="002A65B2" w:rsidRPr="002A65B2" w:rsidRDefault="002A65B2" w:rsidP="002A65B2">
      <w:pPr>
        <w:spacing w:after="15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поселения Безенчук </w:t>
      </w:r>
      <w:r w:rsidRPr="002A65B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         </w:t>
      </w:r>
      <w:proofErr w:type="spellStart"/>
      <w:r w:rsidRPr="002A65B2">
        <w:rPr>
          <w:rFonts w:ascii="Times New Roman" w:eastAsia="Times New Roman" w:hAnsi="Times New Roman" w:cs="Times New Roman"/>
          <w:sz w:val="28"/>
          <w:szCs w:val="28"/>
        </w:rPr>
        <w:t>п.г.т</w:t>
      </w:r>
      <w:proofErr w:type="spellEnd"/>
      <w:r w:rsidRPr="002A65B2">
        <w:rPr>
          <w:rFonts w:ascii="Times New Roman" w:eastAsia="Times New Roman" w:hAnsi="Times New Roman" w:cs="Times New Roman"/>
          <w:sz w:val="28"/>
          <w:szCs w:val="28"/>
        </w:rPr>
        <w:t>. Безенчук,  ул. Нефтяников, д.1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1</w:t>
      </w:r>
      <w:r w:rsidRPr="002A65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472A83" w14:textId="5D74FA74" w:rsidR="00D37C33" w:rsidRPr="00A90B9C" w:rsidRDefault="002A65B2" w:rsidP="00187198">
      <w:pPr>
        <w:spacing w:after="15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2A65B2">
        <w:rPr>
          <w:rFonts w:ascii="Times New Roman" w:eastAsia="Times New Roman" w:hAnsi="Times New Roman" w:cs="Times New Roman"/>
          <w:sz w:val="28"/>
          <w:szCs w:val="28"/>
        </w:rPr>
        <w:t xml:space="preserve">         Информация о поступившем ходатайстве об установлении публичного сервитута размещена на официальных интернет – сайтах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Безенчук</w:t>
      </w:r>
      <w:r w:rsidRPr="002A65B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  <w:hyperlink r:id="rId5" w:history="1">
        <w:r w:rsidR="00187198" w:rsidRPr="00387F3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http://bezenchuk</w:t>
        </w:r>
        <w:r w:rsidR="00187198" w:rsidRPr="00387F3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="00187198" w:rsidRPr="00387F3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gp.ru/</w:t>
        </w:r>
      </w:hyperlink>
      <w:r w:rsidR="00187198">
        <w:rPr>
          <w:rFonts w:ascii="Times New Roman" w:eastAsia="Times New Roman" w:hAnsi="Times New Roman" w:cs="Times New Roman"/>
          <w:sz w:val="28"/>
          <w:szCs w:val="28"/>
        </w:rPr>
        <w:t>, в разделе  «Общая информация».</w:t>
      </w:r>
    </w:p>
    <w:p w14:paraId="67369471" w14:textId="77777777" w:rsidR="00A90B9C" w:rsidRPr="00A90B9C" w:rsidRDefault="00A90B9C" w:rsidP="00D37C33">
      <w:pPr>
        <w:spacing w:after="150"/>
        <w:ind w:firstLine="709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sectPr w:rsidR="00A90B9C" w:rsidRPr="00A90B9C" w:rsidSect="002A65B2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86643"/>
    <w:multiLevelType w:val="multilevel"/>
    <w:tmpl w:val="8298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A44307"/>
    <w:multiLevelType w:val="hybridMultilevel"/>
    <w:tmpl w:val="45206E9A"/>
    <w:lvl w:ilvl="0" w:tplc="03367EE4">
      <w:start w:val="1"/>
      <w:numFmt w:val="decimal"/>
      <w:lvlText w:val="%1."/>
      <w:lvlJc w:val="left"/>
      <w:pPr>
        <w:ind w:left="377" w:hanging="360"/>
      </w:pPr>
      <w:rPr>
        <w:rFonts w:hint="default"/>
        <w:b w:val="0"/>
      </w:rPr>
    </w:lvl>
    <w:lvl w:ilvl="1" w:tplc="7E56273E" w:tentative="1">
      <w:start w:val="1"/>
      <w:numFmt w:val="lowerLetter"/>
      <w:lvlText w:val="%2."/>
      <w:lvlJc w:val="left"/>
      <w:pPr>
        <w:ind w:left="1097" w:hanging="360"/>
      </w:pPr>
    </w:lvl>
    <w:lvl w:ilvl="2" w:tplc="005E68C2" w:tentative="1">
      <w:start w:val="1"/>
      <w:numFmt w:val="lowerRoman"/>
      <w:lvlText w:val="%3."/>
      <w:lvlJc w:val="right"/>
      <w:pPr>
        <w:ind w:left="1817" w:hanging="180"/>
      </w:pPr>
    </w:lvl>
    <w:lvl w:ilvl="3" w:tplc="48380BA6" w:tentative="1">
      <w:start w:val="1"/>
      <w:numFmt w:val="decimal"/>
      <w:lvlText w:val="%4."/>
      <w:lvlJc w:val="left"/>
      <w:pPr>
        <w:ind w:left="2537" w:hanging="360"/>
      </w:pPr>
    </w:lvl>
    <w:lvl w:ilvl="4" w:tplc="57469F76" w:tentative="1">
      <w:start w:val="1"/>
      <w:numFmt w:val="lowerLetter"/>
      <w:lvlText w:val="%5."/>
      <w:lvlJc w:val="left"/>
      <w:pPr>
        <w:ind w:left="3257" w:hanging="360"/>
      </w:pPr>
    </w:lvl>
    <w:lvl w:ilvl="5" w:tplc="F8929F76" w:tentative="1">
      <w:start w:val="1"/>
      <w:numFmt w:val="lowerRoman"/>
      <w:lvlText w:val="%6."/>
      <w:lvlJc w:val="right"/>
      <w:pPr>
        <w:ind w:left="3977" w:hanging="180"/>
      </w:pPr>
    </w:lvl>
    <w:lvl w:ilvl="6" w:tplc="EA8224FE" w:tentative="1">
      <w:start w:val="1"/>
      <w:numFmt w:val="decimal"/>
      <w:lvlText w:val="%7."/>
      <w:lvlJc w:val="left"/>
      <w:pPr>
        <w:ind w:left="4697" w:hanging="360"/>
      </w:pPr>
    </w:lvl>
    <w:lvl w:ilvl="7" w:tplc="6DD86A86" w:tentative="1">
      <w:start w:val="1"/>
      <w:numFmt w:val="lowerLetter"/>
      <w:lvlText w:val="%8."/>
      <w:lvlJc w:val="left"/>
      <w:pPr>
        <w:ind w:left="5417" w:hanging="360"/>
      </w:pPr>
    </w:lvl>
    <w:lvl w:ilvl="8" w:tplc="1E34F59E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727006FA"/>
    <w:multiLevelType w:val="hybridMultilevel"/>
    <w:tmpl w:val="9D6A8FCA"/>
    <w:lvl w:ilvl="0" w:tplc="81480D12">
      <w:start w:val="1"/>
      <w:numFmt w:val="bullet"/>
      <w:lvlText w:val="­"/>
      <w:lvlJc w:val="left"/>
      <w:pPr>
        <w:ind w:left="14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3" w:hanging="360"/>
      </w:pPr>
      <w:rPr>
        <w:rFonts w:ascii="Wingdings" w:hAnsi="Wingdings" w:hint="default"/>
      </w:rPr>
    </w:lvl>
  </w:abstractNum>
  <w:abstractNum w:abstractNumId="3" w15:restartNumberingAfterBreak="0">
    <w:nsid w:val="7DDA6765"/>
    <w:multiLevelType w:val="hybridMultilevel"/>
    <w:tmpl w:val="D63EC858"/>
    <w:lvl w:ilvl="0" w:tplc="81480D12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9C"/>
    <w:rsid w:val="00014690"/>
    <w:rsid w:val="00036112"/>
    <w:rsid w:val="00097BB1"/>
    <w:rsid w:val="000A2FFF"/>
    <w:rsid w:val="000E547B"/>
    <w:rsid w:val="000E7356"/>
    <w:rsid w:val="000F0A0A"/>
    <w:rsid w:val="00115629"/>
    <w:rsid w:val="00121C30"/>
    <w:rsid w:val="0013164E"/>
    <w:rsid w:val="0016245C"/>
    <w:rsid w:val="00187198"/>
    <w:rsid w:val="00192AD1"/>
    <w:rsid w:val="00197A60"/>
    <w:rsid w:val="001B5C30"/>
    <w:rsid w:val="00202CFD"/>
    <w:rsid w:val="00244EBD"/>
    <w:rsid w:val="002A65B2"/>
    <w:rsid w:val="002B2229"/>
    <w:rsid w:val="002D34CD"/>
    <w:rsid w:val="0034548F"/>
    <w:rsid w:val="004072AC"/>
    <w:rsid w:val="0042519F"/>
    <w:rsid w:val="00467E4C"/>
    <w:rsid w:val="004705CC"/>
    <w:rsid w:val="004D0790"/>
    <w:rsid w:val="004F2379"/>
    <w:rsid w:val="004F60A8"/>
    <w:rsid w:val="00535AA8"/>
    <w:rsid w:val="005807F4"/>
    <w:rsid w:val="005851CE"/>
    <w:rsid w:val="007035F8"/>
    <w:rsid w:val="00751888"/>
    <w:rsid w:val="007760EF"/>
    <w:rsid w:val="007A711A"/>
    <w:rsid w:val="007C2B11"/>
    <w:rsid w:val="007E0E42"/>
    <w:rsid w:val="008113B8"/>
    <w:rsid w:val="00821546"/>
    <w:rsid w:val="00892913"/>
    <w:rsid w:val="00892DCF"/>
    <w:rsid w:val="008A0529"/>
    <w:rsid w:val="008A7B0D"/>
    <w:rsid w:val="00907654"/>
    <w:rsid w:val="0092085D"/>
    <w:rsid w:val="0099627E"/>
    <w:rsid w:val="00996561"/>
    <w:rsid w:val="0099799D"/>
    <w:rsid w:val="00A03606"/>
    <w:rsid w:val="00A15D2F"/>
    <w:rsid w:val="00A16095"/>
    <w:rsid w:val="00A32466"/>
    <w:rsid w:val="00A43B65"/>
    <w:rsid w:val="00A4740C"/>
    <w:rsid w:val="00A63438"/>
    <w:rsid w:val="00A76DF5"/>
    <w:rsid w:val="00A90496"/>
    <w:rsid w:val="00A90B9C"/>
    <w:rsid w:val="00B624DB"/>
    <w:rsid w:val="00BB6611"/>
    <w:rsid w:val="00C05FEF"/>
    <w:rsid w:val="00C42893"/>
    <w:rsid w:val="00C706DD"/>
    <w:rsid w:val="00CE0004"/>
    <w:rsid w:val="00D2714C"/>
    <w:rsid w:val="00D36E38"/>
    <w:rsid w:val="00D37C33"/>
    <w:rsid w:val="00D414E4"/>
    <w:rsid w:val="00D44C3D"/>
    <w:rsid w:val="00DC196D"/>
    <w:rsid w:val="00DE0859"/>
    <w:rsid w:val="00ED306E"/>
    <w:rsid w:val="00FC1A36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73C0D"/>
  <w15:docId w15:val="{257BD48A-5E77-44E8-8982-ABD731BD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0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90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header-fromlabel-39">
    <w:name w:val="letterheader-fromlabel-39"/>
    <w:basedOn w:val="a0"/>
    <w:rsid w:val="00A90B9C"/>
  </w:style>
  <w:style w:type="character" w:styleId="a4">
    <w:name w:val="Hyperlink"/>
    <w:basedOn w:val="a0"/>
    <w:uiPriority w:val="99"/>
    <w:unhideWhenUsed/>
    <w:rsid w:val="00892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37C33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2A65B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A65B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A65B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A65B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A65B2"/>
    <w:rPr>
      <w:b/>
      <w:bCs/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187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12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7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60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5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ezenchuk-g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Оксана Скорбовенко</cp:lastModifiedBy>
  <cp:revision>2</cp:revision>
  <cp:lastPrinted>2019-10-03T07:32:00Z</cp:lastPrinted>
  <dcterms:created xsi:type="dcterms:W3CDTF">2026-03-30T12:47:00Z</dcterms:created>
  <dcterms:modified xsi:type="dcterms:W3CDTF">2026-03-30T12:47:00Z</dcterms:modified>
</cp:coreProperties>
</file>