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E865AC">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E865AC">
                              <w:rPr>
                                <w:rFonts w:ascii="Times New Roman" w:hAnsi="Times New Roman" w:cs="Times New Roman"/>
                                <w:sz w:val="24"/>
                                <w:szCs w:val="24"/>
                              </w:rPr>
                              <w:t>8</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E865AC">
                              <w:rPr>
                                <w:rFonts w:ascii="Times New Roman" w:hAnsi="Times New Roman" w:cs="Times New Roman"/>
                                <w:sz w:val="24"/>
                                <w:szCs w:val="24"/>
                              </w:rPr>
                              <w:t>2</w:t>
                            </w:r>
                            <w:r w:rsidR="000901AA">
                              <w:rPr>
                                <w:rFonts w:ascii="Times New Roman" w:hAnsi="Times New Roman" w:cs="Times New Roman"/>
                                <w:sz w:val="24"/>
                                <w:szCs w:val="24"/>
                              </w:rPr>
                              <w:t>5</w:t>
                            </w:r>
                            <w:r w:rsidR="00AA44ED">
                              <w:rPr>
                                <w:rFonts w:ascii="Times New Roman" w:hAnsi="Times New Roman" w:cs="Times New Roman"/>
                                <w:sz w:val="24"/>
                                <w:szCs w:val="24"/>
                              </w:rPr>
                              <w:t xml:space="preserve"> </w:t>
                            </w:r>
                            <w:r w:rsidR="00E865AC">
                              <w:rPr>
                                <w:rFonts w:ascii="Times New Roman" w:hAnsi="Times New Roman" w:cs="Times New Roman"/>
                                <w:sz w:val="24"/>
                                <w:szCs w:val="24"/>
                              </w:rPr>
                              <w:t>ноя</w:t>
                            </w:r>
                            <w:r w:rsidR="008F4EC0">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E865AC">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E865AC">
                        <w:rPr>
                          <w:rFonts w:ascii="Times New Roman" w:hAnsi="Times New Roman" w:cs="Times New Roman"/>
                          <w:sz w:val="24"/>
                          <w:szCs w:val="24"/>
                        </w:rPr>
                        <w:t>8</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E865AC">
                        <w:rPr>
                          <w:rFonts w:ascii="Times New Roman" w:hAnsi="Times New Roman" w:cs="Times New Roman"/>
                          <w:sz w:val="24"/>
                          <w:szCs w:val="24"/>
                        </w:rPr>
                        <w:t>2</w:t>
                      </w:r>
                      <w:r w:rsidR="000901AA">
                        <w:rPr>
                          <w:rFonts w:ascii="Times New Roman" w:hAnsi="Times New Roman" w:cs="Times New Roman"/>
                          <w:sz w:val="24"/>
                          <w:szCs w:val="24"/>
                        </w:rPr>
                        <w:t>5</w:t>
                      </w:r>
                      <w:r w:rsidR="00AA44ED">
                        <w:rPr>
                          <w:rFonts w:ascii="Times New Roman" w:hAnsi="Times New Roman" w:cs="Times New Roman"/>
                          <w:sz w:val="24"/>
                          <w:szCs w:val="24"/>
                        </w:rPr>
                        <w:t xml:space="preserve"> </w:t>
                      </w:r>
                      <w:r w:rsidR="00E865AC">
                        <w:rPr>
                          <w:rFonts w:ascii="Times New Roman" w:hAnsi="Times New Roman" w:cs="Times New Roman"/>
                          <w:sz w:val="24"/>
                          <w:szCs w:val="24"/>
                        </w:rPr>
                        <w:t>ноя</w:t>
                      </w:r>
                      <w:r w:rsidR="008F4EC0">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D71A7F">
        <w:rPr>
          <w:rFonts w:ascii="Times New Roman" w:hAnsi="Times New Roman" w:cs="Times New Roman"/>
          <w:b/>
        </w:rPr>
        <w:t>ОФИЦИАЛЬНОЕ  ОПУБЛИКОВАНИЕ</w:t>
      </w:r>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356FC1" w:rsidRPr="00AE2629" w:rsidRDefault="00356FC1" w:rsidP="00356FC1">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04FF9">
        <w:rPr>
          <w:rFonts w:ascii="Times New Roman" w:eastAsia="Times New Roman" w:hAnsi="Times New Roman" w:cs="Times New Roman"/>
          <w:b/>
          <w:lang w:eastAsia="zh-CN"/>
        </w:rPr>
        <w:t>2</w:t>
      </w:r>
      <w:r w:rsidR="00F86114">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w:t>
      </w:r>
      <w:r w:rsidR="00904FF9">
        <w:rPr>
          <w:rFonts w:ascii="Times New Roman" w:eastAsia="Times New Roman" w:hAnsi="Times New Roman" w:cs="Times New Roman"/>
          <w:b/>
          <w:lang w:eastAsia="zh-CN"/>
        </w:rPr>
        <w:t>1</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904FF9">
        <w:rPr>
          <w:rFonts w:ascii="Times New Roman" w:eastAsia="Calibri" w:hAnsi="Times New Roman" w:cs="Times New Roman"/>
          <w:b/>
        </w:rPr>
        <w:t>503</w:t>
      </w:r>
    </w:p>
    <w:p w:rsidR="00904FF9" w:rsidRPr="00904FF9" w:rsidRDefault="00356FC1" w:rsidP="00EF28FC">
      <w:pPr>
        <w:spacing w:after="0" w:line="240" w:lineRule="auto"/>
        <w:rPr>
          <w:rFonts w:ascii="Times New Roman" w:eastAsia="Times New Roman" w:hAnsi="Times New Roman" w:cs="Times New Roman"/>
          <w:lang w:eastAsia="ru-RU"/>
        </w:rPr>
      </w:pPr>
      <w:r w:rsidRPr="00904FF9">
        <w:rPr>
          <w:rFonts w:ascii="Times New Roman" w:eastAsia="Calibri" w:hAnsi="Times New Roman" w:cs="Times New Roman"/>
          <w:bCs/>
        </w:rPr>
        <w:t>«</w:t>
      </w:r>
      <w:r w:rsidR="00904FF9" w:rsidRPr="00904FF9">
        <w:rPr>
          <w:rFonts w:ascii="Times New Roman" w:eastAsia="Times New Roman" w:hAnsi="Times New Roman" w:cs="Times New Roman"/>
          <w:lang w:eastAsia="ru-RU"/>
        </w:rPr>
        <w:t>О проведении публичных слушаний»</w:t>
      </w:r>
    </w:p>
    <w:p w:rsidR="00904FF9" w:rsidRPr="00904FF9" w:rsidRDefault="00904FF9" w:rsidP="00EF28FC">
      <w:pPr>
        <w:widowControl w:val="0"/>
        <w:tabs>
          <w:tab w:val="num"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 xml:space="preserve">В соответствии с Бюджетным кодексом РФ, Федеральным законом  от 06.10.2003 г № 131-ФЗ «Об общих принципах организации местного самоуправления в РФ», Уставом городского поселения Безенчук муниципального района Безенчукский Самарской области, решением Собрания представителей городского поселения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"Название_поселения"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Безенчук</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муниципального района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"Название_района"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Безенчукский</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Самарской области "Об утверждении Порядка организации и проведения публичных слушаний в городском поселении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"Название_поселения"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Безенчук</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муниципального района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"Название_района"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Безенчукский</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Самарской области" от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Дата_принятия_решения_Собрания_представи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19 февраля</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2010 года №209, </w:t>
      </w:r>
    </w:p>
    <w:p w:rsidR="00904FF9" w:rsidRPr="00904FF9" w:rsidRDefault="00904FF9" w:rsidP="00EF28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ПОСТАНОВЛЯЮ:</w:t>
      </w:r>
    </w:p>
    <w:p w:rsidR="00904FF9" w:rsidRPr="00904FF9" w:rsidRDefault="00904FF9" w:rsidP="00EF28F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1. Провести на территории городского поселения Безенчук муниципального района Безенчукский Самарской области публичные слушания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2026 год и плановый период 2027-2028 годов».</w:t>
      </w:r>
    </w:p>
    <w:p w:rsidR="00904FF9" w:rsidRPr="00904FF9" w:rsidRDefault="00904FF9" w:rsidP="00EF28F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 xml:space="preserve">2. Срок проведения публичных слушаний составляет 14 дней с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"Дата_начала_публичных_слушаний"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04 декабря</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2025 года по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"Дата_окончания_публичных_слушаний"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17 декабря</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2025 года.</w:t>
      </w:r>
    </w:p>
    <w:p w:rsidR="00904FF9" w:rsidRPr="00904FF9" w:rsidRDefault="00904FF9" w:rsidP="00EF28FC">
      <w:pPr>
        <w:widowControl w:val="0"/>
        <w:tabs>
          <w:tab w:val="num" w:pos="0"/>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904FF9">
        <w:rPr>
          <w:rFonts w:ascii="Times New Roman" w:eastAsia="Times New Roman" w:hAnsi="Times New Roman" w:cs="Times New Roman"/>
          <w:bCs/>
          <w:lang w:eastAsia="ru-RU"/>
        </w:rPr>
        <w:t>3</w:t>
      </w:r>
      <w:r w:rsidRPr="00904FF9">
        <w:rPr>
          <w:rFonts w:ascii="Times New Roman" w:eastAsia="Times New Roman" w:hAnsi="Times New Roman" w:cs="Times New Roman"/>
          <w:lang w:eastAsia="ru-RU"/>
        </w:rPr>
        <w:t xml:space="preserve">. Органом, уполномоченным на организацию и проведение публичных слушаний является Администрация городского поселения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"Название_поселения"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Безенчук</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муниципального района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"Название_района"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Безенчукский</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Самарской области.</w:t>
      </w:r>
    </w:p>
    <w:p w:rsidR="00904FF9" w:rsidRPr="00904FF9" w:rsidRDefault="00904FF9" w:rsidP="00EF28FC">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 xml:space="preserve">4. Место проведения публичных слушаний (место ведения протокола публичных слушаний) – </w:t>
      </w:r>
      <w:r w:rsidRPr="00904FF9">
        <w:rPr>
          <w:rFonts w:ascii="Times New Roman" w:eastAsia="Times New Roman" w:hAnsi="Times New Roman" w:cs="Times New Roman"/>
          <w:bCs/>
          <w:lang w:eastAsia="ru-RU"/>
        </w:rPr>
        <w:fldChar w:fldCharType="begin"/>
      </w:r>
      <w:r w:rsidRPr="00904FF9">
        <w:rPr>
          <w:rFonts w:ascii="Times New Roman" w:eastAsia="Times New Roman" w:hAnsi="Times New Roman" w:cs="Times New Roman"/>
          <w:bCs/>
          <w:lang w:eastAsia="ru-RU"/>
        </w:rPr>
        <w:instrText xml:space="preserve"> MERGEFIELD "Индекс_места_ведения_протокола_публичных" </w:instrText>
      </w:r>
      <w:r w:rsidRPr="00904FF9">
        <w:rPr>
          <w:rFonts w:ascii="Times New Roman" w:eastAsia="Times New Roman" w:hAnsi="Times New Roman" w:cs="Times New Roman"/>
          <w:bCs/>
          <w:lang w:eastAsia="ru-RU"/>
        </w:rPr>
        <w:fldChar w:fldCharType="separate"/>
      </w:r>
      <w:r w:rsidRPr="00904FF9">
        <w:rPr>
          <w:rFonts w:ascii="Times New Roman" w:eastAsia="Times New Roman" w:hAnsi="Times New Roman" w:cs="Times New Roman"/>
          <w:bCs/>
          <w:noProof/>
          <w:lang w:eastAsia="ru-RU"/>
        </w:rPr>
        <w:t>446250</w:t>
      </w:r>
      <w:r w:rsidRPr="00904FF9">
        <w:rPr>
          <w:rFonts w:ascii="Times New Roman" w:eastAsia="Times New Roman" w:hAnsi="Times New Roman" w:cs="Times New Roman"/>
          <w:bCs/>
          <w:lang w:eastAsia="ru-RU"/>
        </w:rPr>
        <w:fldChar w:fldCharType="end"/>
      </w:r>
      <w:r w:rsidRPr="00904FF9">
        <w:rPr>
          <w:rFonts w:ascii="Times New Roman" w:eastAsia="Times New Roman" w:hAnsi="Times New Roman" w:cs="Times New Roman"/>
          <w:bCs/>
          <w:lang w:eastAsia="ru-RU"/>
        </w:rPr>
        <w:t xml:space="preserve">, </w:t>
      </w:r>
      <w:r w:rsidRPr="00904FF9">
        <w:rPr>
          <w:rFonts w:ascii="Times New Roman" w:eastAsia="Times New Roman" w:hAnsi="Times New Roman" w:cs="Times New Roman"/>
          <w:lang w:eastAsia="ru-RU"/>
        </w:rPr>
        <w:t xml:space="preserve">Самарская область,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"Место_ведения_протокола_публичных_слушан"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w:t>
      </w:r>
    </w:p>
    <w:p w:rsidR="00904FF9" w:rsidRPr="00904FF9" w:rsidRDefault="00904FF9" w:rsidP="00EF28FC">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главного специалиста Администрации.</w:t>
      </w:r>
    </w:p>
    <w:p w:rsidR="00904FF9" w:rsidRPr="00904FF9" w:rsidRDefault="00904FF9" w:rsidP="00EF28FC">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 xml:space="preserve">6. Мероприятие по информированию жителей поселения по вопросу публичных слушаний состоится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"Дата_проведения_мероприятия_по_информиро"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05 декабря</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2025 года в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"Время_проведения_мероприятия_по_информир"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18.00</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часов по адресу: </w:t>
      </w:r>
      <w:r w:rsidRPr="00904FF9">
        <w:rPr>
          <w:rFonts w:ascii="Times New Roman" w:eastAsia="Times New Roman" w:hAnsi="Times New Roman" w:cs="Times New Roman"/>
          <w:bCs/>
          <w:lang w:eastAsia="ru-RU"/>
        </w:rPr>
        <w:fldChar w:fldCharType="begin"/>
      </w:r>
      <w:r w:rsidRPr="00904FF9">
        <w:rPr>
          <w:rFonts w:ascii="Times New Roman" w:eastAsia="Times New Roman" w:hAnsi="Times New Roman" w:cs="Times New Roman"/>
          <w:bCs/>
          <w:lang w:eastAsia="ru-RU"/>
        </w:rPr>
        <w:instrText xml:space="preserve"> MERGEFIELD "Индекс_места_ведения_протокола_публичных" </w:instrText>
      </w:r>
      <w:r w:rsidRPr="00904FF9">
        <w:rPr>
          <w:rFonts w:ascii="Times New Roman" w:eastAsia="Times New Roman" w:hAnsi="Times New Roman" w:cs="Times New Roman"/>
          <w:bCs/>
          <w:lang w:eastAsia="ru-RU"/>
        </w:rPr>
        <w:fldChar w:fldCharType="separate"/>
      </w:r>
      <w:r w:rsidRPr="00904FF9">
        <w:rPr>
          <w:rFonts w:ascii="Times New Roman" w:eastAsia="Times New Roman" w:hAnsi="Times New Roman" w:cs="Times New Roman"/>
          <w:bCs/>
          <w:noProof/>
          <w:lang w:eastAsia="ru-RU"/>
        </w:rPr>
        <w:t>446250</w:t>
      </w:r>
      <w:r w:rsidRPr="00904FF9">
        <w:rPr>
          <w:rFonts w:ascii="Times New Roman" w:eastAsia="Times New Roman" w:hAnsi="Times New Roman" w:cs="Times New Roman"/>
          <w:bCs/>
          <w:lang w:eastAsia="ru-RU"/>
        </w:rPr>
        <w:fldChar w:fldCharType="end"/>
      </w:r>
      <w:r w:rsidRPr="00904FF9">
        <w:rPr>
          <w:rFonts w:ascii="Times New Roman" w:eastAsia="Times New Roman" w:hAnsi="Times New Roman" w:cs="Times New Roman"/>
          <w:bCs/>
          <w:lang w:eastAsia="ru-RU"/>
        </w:rPr>
        <w:t>,</w:t>
      </w:r>
      <w:r w:rsidRPr="00904FF9">
        <w:rPr>
          <w:rFonts w:ascii="Times New Roman" w:eastAsia="Times New Roman" w:hAnsi="Times New Roman" w:cs="Times New Roman"/>
          <w:lang w:eastAsia="ru-RU"/>
        </w:rPr>
        <w:t xml:space="preserve"> Самарская область,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"Место_проведения_мероприятия_по_информир"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w:t>
      </w:r>
    </w:p>
    <w:p w:rsidR="00904FF9" w:rsidRPr="00904FF9" w:rsidRDefault="00904FF9" w:rsidP="00EF28FC">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7.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904FF9" w:rsidRPr="00904FF9" w:rsidRDefault="00904FF9" w:rsidP="00EF28FC">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 xml:space="preserve">8. Прием замечаний и предложений по вопросу публичных слушаний оканчивается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"Дата_прекращения_приема_замечаний_и_пред"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14 декабря</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2025 года.  </w:t>
      </w:r>
    </w:p>
    <w:p w:rsidR="00904FF9" w:rsidRPr="00904FF9" w:rsidRDefault="00904FF9" w:rsidP="00EF28FC">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 xml:space="preserve">9. Опубликовать настоящее постановление а также проект решения  Собрания представителей городского поселения Безенчук муниципального района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"Название_района"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Безенчукский</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 xml:space="preserve"> Самарской области «О бюджете городского поселения Безенчук муниципального района Безенчукский Самарской области на 2026 год и плановый период 2027-2028 годов» в газете </w:t>
      </w:r>
      <w:r w:rsidRPr="00904FF9">
        <w:rPr>
          <w:rFonts w:ascii="Times New Roman" w:eastAsia="Times New Roman" w:hAnsi="Times New Roman" w:cs="Times New Roman"/>
          <w:lang w:eastAsia="ru-RU"/>
        </w:rPr>
        <w:fldChar w:fldCharType="begin"/>
      </w:r>
      <w:r w:rsidRPr="00904FF9">
        <w:rPr>
          <w:rFonts w:ascii="Times New Roman" w:eastAsia="Times New Roman" w:hAnsi="Times New Roman" w:cs="Times New Roman"/>
          <w:lang w:eastAsia="ru-RU"/>
        </w:rPr>
        <w:instrText xml:space="preserve"> MERGEFIELD Название_газеты________________________ </w:instrText>
      </w:r>
      <w:r w:rsidRPr="00904FF9">
        <w:rPr>
          <w:rFonts w:ascii="Times New Roman" w:eastAsia="Times New Roman" w:hAnsi="Times New Roman" w:cs="Times New Roman"/>
          <w:lang w:eastAsia="ru-RU"/>
        </w:rPr>
        <w:fldChar w:fldCharType="separate"/>
      </w:r>
      <w:r w:rsidRPr="00904FF9">
        <w:rPr>
          <w:rFonts w:ascii="Times New Roman" w:eastAsia="Times New Roman" w:hAnsi="Times New Roman" w:cs="Times New Roman"/>
          <w:noProof/>
          <w:lang w:eastAsia="ru-RU"/>
        </w:rPr>
        <w:t>"Вестник городского поселения Безенчук"</w:t>
      </w:r>
      <w:r w:rsidRPr="00904FF9">
        <w:rPr>
          <w:rFonts w:ascii="Times New Roman" w:eastAsia="Times New Roman" w:hAnsi="Times New Roman" w:cs="Times New Roman"/>
          <w:lang w:eastAsia="ru-RU"/>
        </w:rPr>
        <w:fldChar w:fldCharType="end"/>
      </w:r>
      <w:r w:rsidRPr="00904FF9">
        <w:rPr>
          <w:rFonts w:ascii="Times New Roman" w:eastAsia="Times New Roman" w:hAnsi="Times New Roman" w:cs="Times New Roman"/>
          <w:lang w:eastAsia="ru-RU"/>
        </w:rPr>
        <w:t>.</w:t>
      </w:r>
    </w:p>
    <w:p w:rsidR="00904FF9" w:rsidRPr="00904FF9" w:rsidRDefault="00904FF9" w:rsidP="00EF28FC">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904FF9">
        <w:rPr>
          <w:rFonts w:ascii="Times New Roman" w:eastAsia="Times New Roman" w:hAnsi="Times New Roman" w:cs="Times New Roman"/>
          <w:lang w:eastAsia="ru-RU"/>
        </w:rPr>
        <w:t>10. Настоящее постановление вступает в силу со дня его официального опубликования.</w:t>
      </w:r>
    </w:p>
    <w:p w:rsidR="00356FC1" w:rsidRDefault="00356FC1" w:rsidP="00EF28FC">
      <w:pPr>
        <w:shd w:val="clear" w:color="auto" w:fill="FFFFFF"/>
        <w:suppressAutoHyphens/>
        <w:spacing w:after="0" w:line="240" w:lineRule="auto"/>
        <w:jc w:val="both"/>
        <w:textAlignment w:val="baseline"/>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F93A2A" w:rsidRPr="00AE2629" w:rsidRDefault="00F93A2A" w:rsidP="00F93A2A">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01731">
        <w:rPr>
          <w:rFonts w:ascii="Times New Roman" w:eastAsia="Times New Roman" w:hAnsi="Times New Roman" w:cs="Times New Roman"/>
          <w:b/>
          <w:lang w:eastAsia="zh-CN"/>
        </w:rPr>
        <w:t>07</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w:t>
      </w:r>
      <w:r w:rsidR="00901731">
        <w:rPr>
          <w:rFonts w:ascii="Times New Roman" w:eastAsia="Times New Roman" w:hAnsi="Times New Roman" w:cs="Times New Roman"/>
          <w:b/>
          <w:lang w:eastAsia="zh-CN"/>
        </w:rPr>
        <w:t>1</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w:t>
      </w:r>
      <w:r w:rsidR="00901731">
        <w:rPr>
          <w:rFonts w:ascii="Times New Roman" w:eastAsia="Calibri" w:hAnsi="Times New Roman" w:cs="Times New Roman"/>
          <w:b/>
        </w:rPr>
        <w:t>96</w:t>
      </w:r>
    </w:p>
    <w:p w:rsidR="00901731" w:rsidRPr="00901731" w:rsidRDefault="00F93A2A" w:rsidP="00901731">
      <w:pPr>
        <w:suppressAutoHyphens/>
        <w:spacing w:after="0" w:line="240" w:lineRule="auto"/>
        <w:jc w:val="both"/>
        <w:rPr>
          <w:rFonts w:ascii="Times New Roman" w:eastAsia="Times New Roman" w:hAnsi="Times New Roman" w:cs="Times New Roman"/>
          <w:bCs/>
          <w:lang w:eastAsia="ru-RU"/>
        </w:rPr>
      </w:pPr>
      <w:r w:rsidRPr="00901731">
        <w:rPr>
          <w:rFonts w:ascii="Times New Roman" w:eastAsia="Calibri" w:hAnsi="Times New Roman" w:cs="Times New Roman"/>
          <w:bCs/>
        </w:rPr>
        <w:t>«</w:t>
      </w:r>
      <w:r w:rsidR="00901731" w:rsidRPr="00901731">
        <w:rPr>
          <w:rFonts w:ascii="Times New Roman" w:eastAsia="Times New Roman" w:hAnsi="Times New Roman" w:cs="Times New Roman"/>
          <w:bCs/>
          <w:lang w:eastAsia="ru-RU"/>
        </w:rPr>
        <w:t>Об итогах социально-экономического развития</w:t>
      </w:r>
      <w:r w:rsidR="00901731">
        <w:rPr>
          <w:rFonts w:ascii="Times New Roman" w:eastAsia="Times New Roman" w:hAnsi="Times New Roman" w:cs="Times New Roman"/>
          <w:bCs/>
          <w:lang w:eastAsia="ru-RU"/>
        </w:rPr>
        <w:t xml:space="preserve"> </w:t>
      </w:r>
      <w:r w:rsidR="00901731" w:rsidRPr="00901731">
        <w:rPr>
          <w:rFonts w:ascii="Times New Roman" w:eastAsia="Times New Roman" w:hAnsi="Times New Roman" w:cs="Times New Roman"/>
          <w:bCs/>
          <w:lang w:eastAsia="ru-RU"/>
        </w:rPr>
        <w:t>Городского поселения Безенчук муниципального района Безенчукский Самарской области</w:t>
      </w:r>
      <w:r w:rsidR="00901731">
        <w:rPr>
          <w:rFonts w:ascii="Times New Roman" w:eastAsia="Times New Roman" w:hAnsi="Times New Roman" w:cs="Times New Roman"/>
          <w:bCs/>
          <w:lang w:eastAsia="ru-RU"/>
        </w:rPr>
        <w:t xml:space="preserve"> </w:t>
      </w:r>
      <w:r w:rsidR="00901731" w:rsidRPr="00901731">
        <w:rPr>
          <w:rFonts w:ascii="Times New Roman" w:eastAsia="Times New Roman" w:hAnsi="Times New Roman" w:cs="Times New Roman"/>
          <w:bCs/>
          <w:lang w:eastAsia="ru-RU"/>
        </w:rPr>
        <w:t>за 9 месяцев 2025 года и ожидаемых итогах развития за 2024 год,</w:t>
      </w:r>
      <w:r w:rsidR="00901731">
        <w:rPr>
          <w:rFonts w:ascii="Times New Roman" w:eastAsia="Times New Roman" w:hAnsi="Times New Roman" w:cs="Times New Roman"/>
          <w:bCs/>
          <w:lang w:eastAsia="ru-RU"/>
        </w:rPr>
        <w:t xml:space="preserve"> </w:t>
      </w:r>
      <w:r w:rsidR="00901731" w:rsidRPr="00901731">
        <w:rPr>
          <w:rFonts w:ascii="Times New Roman" w:eastAsia="Times New Roman" w:hAnsi="Times New Roman" w:cs="Times New Roman"/>
          <w:bCs/>
          <w:lang w:eastAsia="ru-RU"/>
        </w:rPr>
        <w:t>прогнозе социально-экономического развития</w:t>
      </w:r>
      <w:r w:rsidR="00901731">
        <w:rPr>
          <w:rFonts w:ascii="Times New Roman" w:eastAsia="Times New Roman" w:hAnsi="Times New Roman" w:cs="Times New Roman"/>
          <w:bCs/>
          <w:lang w:eastAsia="ru-RU"/>
        </w:rPr>
        <w:t xml:space="preserve"> </w:t>
      </w:r>
      <w:r w:rsidR="00901731" w:rsidRPr="00901731">
        <w:rPr>
          <w:rFonts w:ascii="Times New Roman" w:eastAsia="Times New Roman" w:hAnsi="Times New Roman" w:cs="Times New Roman"/>
          <w:bCs/>
          <w:lang w:eastAsia="ru-RU"/>
        </w:rPr>
        <w:t>городского поселения Безенчук муниципального района Безенчукский Самарской области на 2026-2028годы</w:t>
      </w:r>
      <w:r w:rsidR="00901731">
        <w:rPr>
          <w:rFonts w:ascii="Times New Roman" w:eastAsia="Times New Roman" w:hAnsi="Times New Roman" w:cs="Times New Roman"/>
          <w:bCs/>
          <w:lang w:eastAsia="ru-RU"/>
        </w:rPr>
        <w:t>»</w:t>
      </w:r>
    </w:p>
    <w:p w:rsidR="00901731" w:rsidRPr="00901731" w:rsidRDefault="00901731" w:rsidP="00901731">
      <w:pPr>
        <w:suppressAutoHyphens/>
        <w:spacing w:after="0" w:line="240" w:lineRule="auto"/>
        <w:ind w:firstLine="708"/>
        <w:jc w:val="both"/>
        <w:rPr>
          <w:rFonts w:ascii="Times New Roman" w:eastAsia="Times New Roman" w:hAnsi="Times New Roman" w:cs="Times New Roman"/>
          <w:bCs/>
          <w:lang w:eastAsia="ru-RU"/>
        </w:rPr>
      </w:pPr>
      <w:r w:rsidRPr="00901731">
        <w:rPr>
          <w:rFonts w:ascii="Times New Roman" w:eastAsia="Times New Roman" w:hAnsi="Times New Roman" w:cs="Times New Roman"/>
          <w:lang w:eastAsia="ru-RU"/>
        </w:rPr>
        <w:t xml:space="preserve">В соответствии со статьей 173 Бюджетного кодекса Российской Федерации, руководствуясь Уставом городского поселения </w:t>
      </w:r>
      <w:r w:rsidRPr="00901731">
        <w:rPr>
          <w:rFonts w:ascii="Times New Roman" w:eastAsia="Times New Roman" w:hAnsi="Times New Roman" w:cs="Times New Roman"/>
          <w:bCs/>
          <w:lang w:eastAsia="ru-RU"/>
        </w:rPr>
        <w:t>Безенчук муниципального района Безенчукский Самарской области</w:t>
      </w:r>
    </w:p>
    <w:p w:rsidR="00901731" w:rsidRPr="00901731" w:rsidRDefault="00901731" w:rsidP="00901731">
      <w:pPr>
        <w:suppressAutoHyphens/>
        <w:spacing w:after="0" w:line="240" w:lineRule="auto"/>
        <w:ind w:firstLine="709"/>
        <w:jc w:val="center"/>
        <w:rPr>
          <w:rFonts w:ascii="Times New Roman" w:eastAsia="Times New Roman" w:hAnsi="Times New Roman" w:cs="Times New Roman"/>
          <w:lang w:eastAsia="ru-RU"/>
        </w:rPr>
      </w:pPr>
      <w:r w:rsidRPr="00901731">
        <w:rPr>
          <w:rFonts w:ascii="Times New Roman" w:eastAsia="Times New Roman" w:hAnsi="Times New Roman" w:cs="Times New Roman"/>
          <w:lang w:eastAsia="ru-RU"/>
        </w:rPr>
        <w:t>ПОСТАНОВЛЯЮ׃</w:t>
      </w:r>
    </w:p>
    <w:p w:rsidR="00901731" w:rsidRPr="00901731" w:rsidRDefault="00901731" w:rsidP="00901731">
      <w:pPr>
        <w:suppressAutoHyphens/>
        <w:spacing w:after="0" w:line="240" w:lineRule="auto"/>
        <w:ind w:firstLine="709"/>
        <w:jc w:val="both"/>
        <w:rPr>
          <w:rFonts w:ascii="Times New Roman" w:eastAsia="Times New Roman" w:hAnsi="Times New Roman" w:cs="Times New Roman"/>
          <w:bCs/>
          <w:lang w:eastAsia="ru-RU"/>
        </w:rPr>
      </w:pPr>
      <w:r w:rsidRPr="00901731">
        <w:rPr>
          <w:rFonts w:ascii="Times New Roman" w:eastAsia="Times New Roman" w:hAnsi="Times New Roman" w:cs="Times New Roman"/>
          <w:lang w:eastAsia="ru-RU"/>
        </w:rPr>
        <w:t xml:space="preserve">1.  Принять к сведению итоги  социально-экономического развития городского поселения Безенчук муниципального района </w:t>
      </w:r>
      <w:r w:rsidRPr="00901731">
        <w:rPr>
          <w:rFonts w:ascii="Times New Roman" w:eastAsia="Times New Roman" w:hAnsi="Times New Roman" w:cs="Times New Roman"/>
          <w:bCs/>
          <w:lang w:eastAsia="ru-RU"/>
        </w:rPr>
        <w:t>Безенчукский Самарской области за  истекший период 2024 г. и ожидаемые итоги развития за 2025 год согласно приложению №1 к настоящему постановлению.</w:t>
      </w:r>
    </w:p>
    <w:p w:rsidR="00901731" w:rsidRPr="00901731" w:rsidRDefault="00901731" w:rsidP="00901731">
      <w:pPr>
        <w:suppressAutoHyphens/>
        <w:spacing w:after="0" w:line="240" w:lineRule="auto"/>
        <w:ind w:firstLine="709"/>
        <w:jc w:val="both"/>
        <w:rPr>
          <w:rFonts w:ascii="Times New Roman" w:eastAsia="Times New Roman" w:hAnsi="Times New Roman" w:cs="Times New Roman"/>
          <w:lang w:eastAsia="ru-RU"/>
        </w:rPr>
      </w:pPr>
      <w:r w:rsidRPr="00901731">
        <w:rPr>
          <w:rFonts w:ascii="Times New Roman" w:eastAsia="Times New Roman" w:hAnsi="Times New Roman" w:cs="Times New Roman"/>
          <w:lang w:eastAsia="ru-RU"/>
        </w:rPr>
        <w:t>2.  Одобрить прогноз социально-экономического развития  городского поселения Б</w:t>
      </w:r>
      <w:r w:rsidRPr="00901731">
        <w:rPr>
          <w:rFonts w:ascii="Times New Roman" w:eastAsia="Times New Roman" w:hAnsi="Times New Roman" w:cs="Times New Roman"/>
          <w:noProof/>
          <w:lang w:eastAsia="ru-RU"/>
        </w:rPr>
        <w:t>езенчук</w:t>
      </w:r>
      <w:r w:rsidRPr="00901731">
        <w:rPr>
          <w:rFonts w:ascii="Times New Roman" w:eastAsia="Times New Roman" w:hAnsi="Times New Roman" w:cs="Times New Roman"/>
          <w:lang w:eastAsia="ru-RU"/>
        </w:rPr>
        <w:t xml:space="preserve"> муниципального района </w:t>
      </w:r>
      <w:r w:rsidRPr="00901731">
        <w:rPr>
          <w:rFonts w:ascii="Times New Roman" w:eastAsia="Times New Roman" w:hAnsi="Times New Roman" w:cs="Times New Roman"/>
          <w:lang w:eastAsia="ru-RU"/>
        </w:rPr>
        <w:fldChar w:fldCharType="begin"/>
      </w:r>
      <w:r w:rsidRPr="00901731">
        <w:rPr>
          <w:rFonts w:ascii="Times New Roman" w:eastAsia="Times New Roman" w:hAnsi="Times New Roman" w:cs="Times New Roman"/>
          <w:lang w:eastAsia="ru-RU"/>
        </w:rPr>
        <w:instrText xml:space="preserve"> MERGEFIELD Район </w:instrText>
      </w:r>
      <w:r w:rsidRPr="00901731">
        <w:rPr>
          <w:rFonts w:ascii="Times New Roman" w:eastAsia="Times New Roman" w:hAnsi="Times New Roman" w:cs="Times New Roman"/>
          <w:lang w:eastAsia="ru-RU"/>
        </w:rPr>
        <w:fldChar w:fldCharType="separate"/>
      </w:r>
      <w:r w:rsidRPr="00901731">
        <w:rPr>
          <w:rFonts w:ascii="Times New Roman" w:eastAsia="Times New Roman" w:hAnsi="Times New Roman" w:cs="Times New Roman"/>
          <w:lang w:eastAsia="ru-RU"/>
        </w:rPr>
        <w:fldChar w:fldCharType="end"/>
      </w:r>
      <w:r w:rsidRPr="00901731">
        <w:rPr>
          <w:rFonts w:ascii="Times New Roman" w:eastAsia="Times New Roman" w:hAnsi="Times New Roman" w:cs="Times New Roman"/>
          <w:lang w:eastAsia="ru-RU"/>
        </w:rPr>
        <w:t>Безенчукский Самарской области на 2026-2028 годы согласно приложению № 2 к настоящему постановлению.</w:t>
      </w:r>
    </w:p>
    <w:p w:rsidR="00901731" w:rsidRPr="00901731" w:rsidRDefault="00901731" w:rsidP="00901731">
      <w:pPr>
        <w:suppressAutoHyphens/>
        <w:spacing w:after="0" w:line="240" w:lineRule="auto"/>
        <w:ind w:firstLine="709"/>
        <w:jc w:val="both"/>
        <w:rPr>
          <w:rFonts w:ascii="Times New Roman" w:eastAsia="Times New Roman" w:hAnsi="Times New Roman" w:cs="Times New Roman"/>
          <w:lang w:eastAsia="ru-RU"/>
        </w:rPr>
      </w:pPr>
      <w:r w:rsidRPr="00901731">
        <w:rPr>
          <w:rFonts w:ascii="Times New Roman" w:eastAsia="Times New Roman" w:hAnsi="Times New Roman" w:cs="Times New Roman"/>
          <w:lang w:eastAsia="ru-RU"/>
        </w:rPr>
        <w:lastRenderedPageBreak/>
        <w:t>3. Утвердить «Основные направления бюджетной и налоговой политики городского поселения Безенчук муниципального района Безенчукский Самарской области на 2026 - 2028 годы» согласно приложению № 3 к настоящему постановлению.</w:t>
      </w:r>
    </w:p>
    <w:p w:rsidR="00901731" w:rsidRPr="00901731" w:rsidRDefault="00901731" w:rsidP="00901731">
      <w:pPr>
        <w:suppressAutoHyphens/>
        <w:spacing w:after="0" w:line="240" w:lineRule="auto"/>
        <w:ind w:firstLine="709"/>
        <w:jc w:val="both"/>
        <w:rPr>
          <w:rFonts w:ascii="Times New Roman" w:eastAsia="Times New Roman" w:hAnsi="Times New Roman" w:cs="Times New Roman"/>
          <w:lang w:eastAsia="ru-RU"/>
        </w:rPr>
      </w:pPr>
      <w:r w:rsidRPr="00901731">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w:t>
      </w:r>
    </w:p>
    <w:p w:rsidR="00901731" w:rsidRPr="00901731" w:rsidRDefault="00901731" w:rsidP="00901731">
      <w:pPr>
        <w:suppressAutoHyphens/>
        <w:spacing w:after="0" w:line="240" w:lineRule="auto"/>
        <w:ind w:firstLine="709"/>
        <w:jc w:val="both"/>
        <w:rPr>
          <w:rFonts w:ascii="Times New Roman" w:eastAsia="Times New Roman" w:hAnsi="Times New Roman" w:cs="Times New Roman"/>
          <w:lang w:eastAsia="ru-RU"/>
        </w:rPr>
      </w:pPr>
      <w:r w:rsidRPr="00901731">
        <w:rPr>
          <w:rFonts w:ascii="Times New Roman" w:eastAsia="Times New Roman" w:hAnsi="Times New Roman" w:cs="Times New Roman"/>
          <w:lang w:eastAsia="ru-RU"/>
        </w:rPr>
        <w:t>4. Контроль за выполнением настоящего постановления возложить на Главного специалиста Левина И.Н.</w:t>
      </w:r>
    </w:p>
    <w:p w:rsidR="00F93A2A" w:rsidRPr="0057340F" w:rsidRDefault="00F93A2A" w:rsidP="00901731">
      <w:pPr>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F93A2A" w:rsidRPr="00CA1CE3" w:rsidRDefault="00F93A2A" w:rsidP="00F93A2A">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F93A2A" w:rsidRPr="00CA1CE3" w:rsidRDefault="00F93A2A" w:rsidP="00F93A2A">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F93A2A" w:rsidRPr="00CA1CE3" w:rsidRDefault="00F93A2A" w:rsidP="00F93A2A">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F93A2A" w:rsidRDefault="00F93A2A" w:rsidP="00F93A2A">
      <w:pPr>
        <w:spacing w:after="0" w:line="240" w:lineRule="auto"/>
        <w:jc w:val="right"/>
        <w:rPr>
          <w:rFonts w:ascii="Times New Roman" w:eastAsia="Times New Roman" w:hAnsi="Times New Roman" w:cs="Times New Roman"/>
          <w:b/>
          <w:bCs/>
          <w:sz w:val="8"/>
          <w:szCs w:val="8"/>
          <w:lang w:eastAsia="ru-RU"/>
        </w:rPr>
      </w:pPr>
      <w:r w:rsidRPr="00CA1CE3">
        <w:rPr>
          <w:rFonts w:ascii="Times New Roman" w:eastAsia="Calibri" w:hAnsi="Times New Roman" w:cs="Times New Roman"/>
          <w:sz w:val="20"/>
          <w:szCs w:val="20"/>
          <w:lang w:eastAsia="ru-RU"/>
        </w:rPr>
        <w:t xml:space="preserve">                                                                  от </w:t>
      </w:r>
      <w:r w:rsidR="00901731">
        <w:rPr>
          <w:rFonts w:ascii="Times New Roman" w:eastAsia="Calibri" w:hAnsi="Times New Roman" w:cs="Times New Roman"/>
          <w:sz w:val="20"/>
          <w:szCs w:val="20"/>
          <w:lang w:eastAsia="ru-RU"/>
        </w:rPr>
        <w:t>07</w:t>
      </w:r>
      <w:r w:rsidRPr="00CA1CE3">
        <w:rPr>
          <w:rFonts w:ascii="Times New Roman" w:eastAsia="Calibri" w:hAnsi="Times New Roman" w:cs="Times New Roman"/>
          <w:sz w:val="20"/>
          <w:szCs w:val="20"/>
          <w:lang w:eastAsia="ru-RU"/>
        </w:rPr>
        <w:t>.1</w:t>
      </w:r>
      <w:r w:rsidR="00901731">
        <w:rPr>
          <w:rFonts w:ascii="Times New Roman" w:eastAsia="Calibri" w:hAnsi="Times New Roman" w:cs="Times New Roman"/>
          <w:sz w:val="20"/>
          <w:szCs w:val="20"/>
          <w:lang w:eastAsia="ru-RU"/>
        </w:rPr>
        <w:t>1</w:t>
      </w:r>
      <w:r w:rsidRPr="00CA1CE3">
        <w:rPr>
          <w:rFonts w:ascii="Times New Roman" w:eastAsia="Calibri" w:hAnsi="Times New Roman" w:cs="Times New Roman"/>
          <w:sz w:val="20"/>
          <w:szCs w:val="20"/>
          <w:lang w:eastAsia="ru-RU"/>
        </w:rPr>
        <w:t>.2025г. № 4</w:t>
      </w:r>
      <w:r w:rsidR="00901731">
        <w:rPr>
          <w:rFonts w:ascii="Times New Roman" w:eastAsia="Calibri" w:hAnsi="Times New Roman" w:cs="Times New Roman"/>
          <w:sz w:val="20"/>
          <w:szCs w:val="20"/>
          <w:lang w:eastAsia="ru-RU"/>
        </w:rPr>
        <w:t>96</w:t>
      </w: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A03A17" w:rsidRPr="00A03A17" w:rsidRDefault="00A03A17" w:rsidP="00A0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A03A17">
        <w:rPr>
          <w:rFonts w:ascii="Times New Roman" w:eastAsia="Times New Roman" w:hAnsi="Times New Roman" w:cs="Times New Roman"/>
          <w:b/>
          <w:lang w:eastAsia="ru-RU"/>
        </w:rPr>
        <w:t>Предварительные итоги социально-экономического развития городского поселения Безенчук за  истекший период 2024 года и ожидаемые итоги за текущий  финансовый год.</w:t>
      </w:r>
    </w:p>
    <w:p w:rsidR="00A03A17" w:rsidRPr="00A03A17" w:rsidRDefault="00A03A17" w:rsidP="00A03A17">
      <w:pPr>
        <w:spacing w:after="0" w:line="240" w:lineRule="auto"/>
        <w:ind w:firstLine="567"/>
        <w:jc w:val="both"/>
        <w:rPr>
          <w:rFonts w:ascii="Times New Roman" w:eastAsia="Times New Roman" w:hAnsi="Times New Roman" w:cs="Times New Roman"/>
          <w:i/>
          <w:u w:val="single"/>
          <w:lang w:eastAsia="ru-RU"/>
        </w:rPr>
      </w:pPr>
      <w:r w:rsidRPr="00A03A17">
        <w:rPr>
          <w:rFonts w:ascii="Times New Roman" w:eastAsia="Times New Roman" w:hAnsi="Times New Roman" w:cs="Times New Roman"/>
          <w:i/>
          <w:u w:val="single"/>
          <w:lang w:eastAsia="ru-RU"/>
        </w:rPr>
        <w:t>«Финансы»</w:t>
      </w:r>
    </w:p>
    <w:p w:rsidR="00A03A17" w:rsidRPr="00A03A17" w:rsidRDefault="00A03A17" w:rsidP="00A03A17">
      <w:pPr>
        <w:shd w:val="clear" w:color="auto" w:fill="FFFFFF"/>
        <w:spacing w:after="0" w:line="40" w:lineRule="atLeast"/>
        <w:ind w:right="2"/>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результате реализации комплекса мероприятий, направленных на увеличение доходной части бюджета поселения, общий объем собственных доходов   за 9 месяцев текущего года составил  70 874  тыс. руб. (61,12 % к плану) . В целом, исполнение бюджета по доходам составило – 140 791 тыс. руб.  (73,70 % к плану),  по расходам  – 73,46 %, в сумме 154 490 тыс. руб.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2024 году расходы бюджета в основном  сконцентрированы на наиболее важных направлениях развития городского поселения Безенчук: дорожное хозяйство,  благоустройство территории городского  поселения, коммунальное хозяйство.</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сфере дорожного хозяйства общая сумма расходов за 9 месяцев 2025 г. составила 54 836 тыс. руб, что составляет 26,07 % от всех плановых расходов поселения. За 9 месяцев 2024 г. сумма расходов составила 26 415  тыс. руб. (15,54 % к плану всех расходов).</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По разделу бюджета «Благоустройство» общая сумма расходов за 9 месяцев 2025г. </w:t>
      </w:r>
      <w:bookmarkStart w:id="5" w:name="_Hlk212122931"/>
      <w:r w:rsidRPr="00A03A17">
        <w:rPr>
          <w:rFonts w:ascii="Times New Roman" w:eastAsia="Times New Roman" w:hAnsi="Times New Roman" w:cs="Times New Roman"/>
          <w:lang w:eastAsia="ru-RU"/>
        </w:rPr>
        <w:t>составила 71 589 тыс. руб. (34,04 % к плану расходов по поселению)</w:t>
      </w:r>
      <w:bookmarkEnd w:id="5"/>
      <w:r w:rsidRPr="00A03A17">
        <w:rPr>
          <w:rFonts w:ascii="Times New Roman" w:eastAsia="Times New Roman" w:hAnsi="Times New Roman" w:cs="Times New Roman"/>
          <w:lang w:eastAsia="ru-RU"/>
        </w:rPr>
        <w:t>. За 9 месяцев 2024 г. сумма расходов составила 45 872 тыс. руб. (26,98 % к плану расходов п поселению).</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По итогам четвертого квартала 2025г. планируется получить в бюджет городского поселения собственных доходов в сумме  45 081  тыс. руб., в том числе по НДФЛ –  20 716 тыс. руб., земельному налогу – 4 540 тыс. руб. . налогу на имущество 15 268 тыс. руб.</w:t>
      </w:r>
    </w:p>
    <w:p w:rsidR="00A03A17" w:rsidRPr="00A03A17" w:rsidRDefault="00A03A17" w:rsidP="00A03A17">
      <w:pPr>
        <w:spacing w:after="0" w:line="240" w:lineRule="auto"/>
        <w:jc w:val="both"/>
        <w:rPr>
          <w:rFonts w:ascii="Times New Roman" w:eastAsia="Times New Roman" w:hAnsi="Times New Roman" w:cs="Times New Roman"/>
          <w:i/>
          <w:lang w:eastAsia="ru-RU"/>
        </w:rPr>
      </w:pPr>
      <w:r w:rsidRPr="00A03A17">
        <w:rPr>
          <w:rFonts w:ascii="Times New Roman" w:eastAsia="Times New Roman" w:hAnsi="Times New Roman" w:cs="Times New Roman"/>
          <w:i/>
          <w:lang w:eastAsia="ru-RU"/>
        </w:rPr>
        <w:t>«Культура»</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На территории городского поселения действует МБУК «Многофункциональный культурный центр», в состав которого входят библиотеки, МБУ ДО «Многофункциональный культурно-досуговый центр «Детская школа искусств», музейно-выставочный центр, киноконцертный зал «Юбилейный», Сосновский СДК.</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На базе МБУК «МКЦ» функционируют: народный хор «Русская песня», народный фольклорный ансамбль «Дубравушка», вокальная группа «Золотой возраст», детская вокальная группа «Звонница», студия бального танца «Грация», образцовый ансамбль танца «Успех», детская хореографическая студия «Шанс», клуб любителей поэзии «Лира». </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Муниципальное Бюджетное Учреждение Культуры «Многофункциональный культурный центр» в 2024 году провел на территории городского поселения   1495 (2023г -1261) мероприятий, </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из них на платной основе 334 (2023г – 356) (кинопрокат, концерты, спектакли), </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мероприятий для детей – 567  (2023г – 765).  </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детской школе искусств  обучается 448 человек. В детской музыкальной школе обучение проводится по следующим направлениям: фортепианное, народных инструментов, эстрадного вокала, эстетического отделения, раннего эстетического развития. </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Учащиеся музыкальной школы принимают участие в международных, всероссийских, областных, зональных смотрах-конкурсах, фестивалях.</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Веяние времени определяет новации во взглядах преподавателей на комплексность в освоении искусства. Преподаватели отделения эстетического воспитания музыкальной школы средствами различных видов искусств (ритмика, изобразительное искусство, слушание музыки, музыкальный инструмент по выбору) приобщают детей к прекрасному. </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Выставки художественных работ, театрально-музыкальные постановки с элементами хореографии, посещение выставок в КВЦ «Радуга» стали неотъемлемой частью эстетического воспитания и концертно-просветительской деятельности учащихся в социуме. Уроки истории искусств посвящены изучению культуры исчезнувших цивилизаций, искусства античности, средневековья, древней Руси и т.д. Отделение раннего эстетического воспитания способствует удовлетворению потребностей населения в раннем эстетическом развитии детей, сохранению контингента школы, созданию базы для будущих первоклассников.</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Учащиеся отделения эстрадного пения получают основы сценического мастерства, исполнительские навыки в современной манере пения, опыт конкурсной и концертной деятельности. Воспитанники неоднократно становились лауреатами и дипломантами конкурсов российского и международного уровня.</w:t>
      </w:r>
    </w:p>
    <w:p w:rsidR="00A03A17" w:rsidRPr="00A03A17" w:rsidRDefault="00A03A17" w:rsidP="00A03A17">
      <w:pPr>
        <w:spacing w:after="0" w:line="240" w:lineRule="auto"/>
        <w:ind w:firstLine="53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Услугами библиотек пользуются 19 294 читателей, общий библиотечный фонд составляет 326 тыс. экземпляров </w:t>
      </w:r>
    </w:p>
    <w:p w:rsidR="00A03A17" w:rsidRPr="00A03A17" w:rsidRDefault="00A03A17" w:rsidP="00A03A17">
      <w:pPr>
        <w:keepNext/>
        <w:shd w:val="clear" w:color="auto" w:fill="FFFFFF"/>
        <w:spacing w:after="0" w:line="240" w:lineRule="auto"/>
        <w:ind w:left="165" w:firstLine="402"/>
        <w:jc w:val="both"/>
        <w:outlineLvl w:val="0"/>
        <w:rPr>
          <w:rFonts w:ascii="Times New Roman" w:eastAsia="Times New Roman" w:hAnsi="Times New Roman" w:cs="Times New Roman"/>
          <w:lang w:eastAsia="ru-RU"/>
        </w:rPr>
      </w:pPr>
      <w:r w:rsidRPr="00A03A17">
        <w:rPr>
          <w:rFonts w:ascii="Times New Roman" w:eastAsia="Times New Roman" w:hAnsi="Times New Roman" w:cs="Times New Roman"/>
          <w:lang w:eastAsia="ru-RU"/>
        </w:rPr>
        <w:lastRenderedPageBreak/>
        <w:t>Сегодня библиотеки Межпоселенческого библиотечного отдела - это информационное, культурно-досуговое учреждение. Ежегодно при поддержке социальных партнеров проводится более 600 мероприятий для разных групп читателей.</w:t>
      </w:r>
    </w:p>
    <w:p w:rsidR="00A03A17" w:rsidRPr="00A03A17" w:rsidRDefault="00A03A17" w:rsidP="00A03A17">
      <w:pPr>
        <w:keepNext/>
        <w:shd w:val="clear" w:color="auto" w:fill="FFFFFF"/>
        <w:spacing w:after="0" w:line="240" w:lineRule="auto"/>
        <w:ind w:left="165" w:firstLine="402"/>
        <w:jc w:val="both"/>
        <w:outlineLvl w:val="0"/>
        <w:rPr>
          <w:rFonts w:ascii="Times New Roman" w:eastAsia="Times New Roman" w:hAnsi="Times New Roman" w:cs="Times New Roman"/>
          <w:bCs/>
          <w:color w:val="303031"/>
          <w:lang w:eastAsia="ru-RU"/>
        </w:rPr>
      </w:pPr>
      <w:r w:rsidRPr="00A03A17">
        <w:rPr>
          <w:rFonts w:ascii="Times New Roman" w:eastAsia="Times New Roman" w:hAnsi="Times New Roman" w:cs="Times New Roman"/>
          <w:bCs/>
          <w:color w:val="000000"/>
          <w:lang w:eastAsia="ru-RU"/>
        </w:rPr>
        <w:t>В библиотеках Межпоселенческого библиотечного отдела организована работа 15 клубов и любительских объединений по интересам.</w:t>
      </w:r>
    </w:p>
    <w:p w:rsidR="00A03A17" w:rsidRPr="00A03A17" w:rsidRDefault="00A03A17" w:rsidP="00A03A17">
      <w:pPr>
        <w:keepNext/>
        <w:shd w:val="clear" w:color="auto" w:fill="FFFFFF"/>
        <w:spacing w:after="0" w:line="240" w:lineRule="auto"/>
        <w:ind w:left="165" w:firstLine="402"/>
        <w:jc w:val="both"/>
        <w:outlineLvl w:val="0"/>
        <w:rPr>
          <w:rFonts w:ascii="Times New Roman" w:eastAsia="Times New Roman" w:hAnsi="Times New Roman" w:cs="Times New Roman"/>
          <w:bCs/>
          <w:color w:val="303031"/>
          <w:lang w:eastAsia="ru-RU"/>
        </w:rPr>
      </w:pPr>
      <w:r w:rsidRPr="00A03A17">
        <w:rPr>
          <w:rFonts w:ascii="Times New Roman" w:eastAsia="Times New Roman" w:hAnsi="Times New Roman" w:cs="Times New Roman"/>
          <w:bCs/>
          <w:color w:val="000000"/>
          <w:lang w:eastAsia="ru-RU"/>
        </w:rPr>
        <w:t>Сотрудники библиотек обеспечивают высокую культуру обслуживания пользователей, осуществляют библиотечно-библиографическое и информационное обслуживание с учётом требований времени, внедряя новые технологии.</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На территории п.г.т. Безенчук действует Центр детского творчества «Камертон», где накоплен богатейший опыт работы с детьми и молодежью по духовно-нравственному и патриотическому воспитанию.</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настоящее время в центре занимаются 1823 обучающихся в более 60 творческих объединениях  по следующим направленностям: художественная, социально-педагогическая, техническая, туристско-краеведческая, физкультурно-спортивная. </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ЦДТ «Камертон» реализует образовательные услуги по дополнительным общеобразовательным программам с учётом возрастных особенностей детей, их интересов, способностей, возможностей ресурсного обеспечения. Общий возрастной диапазон воспитанников Центра – от 5 до 18 лет</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Коллективы ЦДТ «Камертон» - лауреаты и дипломанты конкурсов, фестивалей, выставок Международного, Российского, областного, и районного уровней.</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Все эти мероприятия имеют своей целью поддержку талантливых детей, пропаганду и развитие детского творчества, повышение исполнительского мастерства воспитанников детских объединений, что способствует формированию у детей и молодежи здорового образа жизни, творческого отношения к окружающей действительности, активной жизненной позиции. </w:t>
      </w:r>
    </w:p>
    <w:p w:rsidR="00A03A17" w:rsidRPr="00A03A17" w:rsidRDefault="00A03A17" w:rsidP="00A03A17">
      <w:pPr>
        <w:spacing w:after="0" w:line="240" w:lineRule="auto"/>
        <w:ind w:firstLine="540"/>
        <w:jc w:val="both"/>
        <w:rPr>
          <w:rFonts w:ascii="Times New Roman" w:eastAsia="Times New Roman" w:hAnsi="Times New Roman" w:cs="Times New Roman"/>
          <w:i/>
          <w:u w:val="single"/>
          <w:lang w:eastAsia="ru-RU"/>
        </w:rPr>
      </w:pPr>
      <w:r w:rsidRPr="00A03A17">
        <w:rPr>
          <w:rFonts w:ascii="Times New Roman" w:eastAsia="Times New Roman" w:hAnsi="Times New Roman" w:cs="Times New Roman"/>
          <w:i/>
          <w:lang w:eastAsia="ru-RU"/>
        </w:rPr>
        <w:t xml:space="preserve"> </w:t>
      </w:r>
      <w:r w:rsidRPr="00A03A17">
        <w:rPr>
          <w:rFonts w:ascii="Times New Roman" w:eastAsia="Times New Roman" w:hAnsi="Times New Roman" w:cs="Times New Roman"/>
          <w:i/>
          <w:u w:val="single"/>
          <w:lang w:eastAsia="ru-RU"/>
        </w:rPr>
        <w:t>«Образование»</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текущем году в четырех школах обучается  2 516 учащихся. </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Система дошкольного образования поселения представлена 7 дошкольными образовательными учреждениями, одной начальной школой - детский сад, с общим числом контингентом 1006 воспитанников и учащихся – 93 ребенка. </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Безенчукском аграрном техникуме учащиеся получают начальное профессиональное образование и среднее профессиональное образование:</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по профессиям:</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«Мастер по ремонту и обслуживанию автомобилей- «Повар, кондитер». </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«Строительство и эксплуатация зданий и сооружений».</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«Агрономия»</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«Технология производства и переработки сельскохозяйственной продукции»</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«Экономика и бухгалтерский учет (по отраслям)»</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-«Пекарь»</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-«Рыбовод»</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-«Физическая культура»</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Управление, эксплуатация и обслуживание многоквартирного дома»</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Возможно получение образования на базе среднего (полного) общего образования,  получение среднего (полного) общего образования и без получения среднего (полного) общего образования.</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ab/>
        <w:t>по специальностям (очная и заочная форма обучения):</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w:t>
      </w:r>
      <w:r w:rsidRPr="00A03A17">
        <w:rPr>
          <w:rFonts w:ascii="Times New Roman" w:eastAsia="Times New Roman" w:hAnsi="Times New Roman" w:cs="Times New Roman"/>
          <w:lang w:eastAsia="ru-RU"/>
        </w:rPr>
        <w:tab/>
        <w:t xml:space="preserve"> «Строительство и эксплуатация зданий и сооружений». Квалификация – техник</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w:t>
      </w:r>
      <w:r w:rsidRPr="00A03A17">
        <w:rPr>
          <w:rFonts w:ascii="Times New Roman" w:eastAsia="Times New Roman" w:hAnsi="Times New Roman" w:cs="Times New Roman"/>
          <w:lang w:eastAsia="ru-RU"/>
        </w:rPr>
        <w:tab/>
        <w:t>«Агрономия»</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w:t>
      </w:r>
      <w:r w:rsidRPr="00A03A17">
        <w:rPr>
          <w:rFonts w:ascii="Times New Roman" w:eastAsia="Times New Roman" w:hAnsi="Times New Roman" w:cs="Times New Roman"/>
          <w:lang w:eastAsia="ru-RU"/>
        </w:rPr>
        <w:tab/>
        <w:t xml:space="preserve">«Экономика и бухгалтерский учет». Квалификация – бухгалтер. </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Численность учащихся 749 человек</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ГБ ПОУ СМК им. Ляпиной филиал Безенчукский  студенты получают образование по специальностям: «Сестринское дело» (квалификация медицинская сестра/брат), «Лечебное дело» (квалификация фельдшер). Численность учащихся 250 человек</w:t>
      </w:r>
    </w:p>
    <w:p w:rsidR="00A03A17" w:rsidRPr="00A03A17" w:rsidRDefault="00A03A17" w:rsidP="00A03A17">
      <w:pPr>
        <w:spacing w:after="0" w:line="240" w:lineRule="auto"/>
        <w:ind w:firstLine="540"/>
        <w:jc w:val="both"/>
        <w:rPr>
          <w:rFonts w:ascii="Times New Roman" w:eastAsia="Times New Roman" w:hAnsi="Times New Roman" w:cs="Times New Roman"/>
          <w:i/>
          <w:u w:val="single"/>
          <w:lang w:eastAsia="ru-RU"/>
        </w:rPr>
      </w:pPr>
      <w:r w:rsidRPr="00A03A17">
        <w:rPr>
          <w:rFonts w:ascii="Times New Roman" w:eastAsia="Times New Roman" w:hAnsi="Times New Roman" w:cs="Times New Roman"/>
          <w:i/>
          <w:u w:val="single"/>
          <w:lang w:eastAsia="ru-RU"/>
        </w:rPr>
        <w:t>«Инвестиции»</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С учетом предоставленных из областного бюджета субсидий в рамках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произведены расходы в сумме 47 306 828,50 руб. на следующие мероприятия: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по соглашению о передаче полномочий на уровень муниципального района переданы полномочия на выполнение работ:</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Ремонт автомобильных дорог в п.г.т Безенчук (ул. Специалистов, ул. Быковского (от ул. Чапаева до ул. Гагарина), ул. Мамистова (от ул. Советская)  – 22 470 812,09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Ремонт автомобильных дорог и тротуаров в п..г.т. Безенчук. Участок от ул. Рабочая до к/т Юбилейный ,ул. Тимирязева от дома №3 до ул. Молодежная – 13 139 138,92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Выполнение работ по ремонту участка а/д и тротуара по ул. Луговцева в п.г.т. Безенчук– 3 871 197,50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Устройство пешеходных переходов, искусственных дорожных неровностей в пгт Безенчук по ул. К.Маркса 34, ул. Цетральная 78,ул. Тимирязева 25,ул. Советская 162,пересечение ул. Мамистова с ул. Пушкина, ямочный ремонт дорог – 2 727 682,78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lastRenderedPageBreak/>
        <w:t>Работы выполненные гп.Безенчук:</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 работы по электромонтажу светофоров ул.Советская и ул.Мамистова – 1 430 278,97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работы по устройству искусственной дорожной неровности в пгт Безенчук – 400 000,00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работы по устройству светофоров ул.Советская и ул.Чапаева  – 1 398 020,00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Закуплен щебень на сумму 1 869 698,24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рамках муниципальной программы "Комплексное развитие систем коммунальной инфраструктуры городского поселения Безенчук" расходы составили 3 569 063,61 рублей и распределились следующим образом: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Оплачено за актуализацию схем теплоснабжения и водоснабжения -  105 000,00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Оплачено за  технологическое присоединение  энергопринимающих устройств очистных сооружений 1 263 814,61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Закуплена мебель для оснащения лаборатории на очистных сооружениях- 2 010 249,00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Переданы на уровень района полномочия на сумму 190 000,00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рамках непрограммных расходов МУП «Водоканалсервис» предоставлены субсидии на погашение задолженности перед поставщиками ТЭР в размере 11 000 000,00 рублей.</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произведены расходы на сумму 47 099 232,50 рублей на следующие мероприятия:</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в рамках соглашения о передаче полномочий на уровень муниципального района Безенчукский перечислены денежные средства в размере 281 058,14 рублей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 предоставлены субсидии:</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Муниципальному бюджетному учреждению «Благоустройство» на выполнение муниципального задания -  42 834 390,97 рублей;</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Муниципальному бюджетному учреждению «Сервис» - 918 284,16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на оплату услуг по предоставление мест на опорах ЛЭП для установки дорожных знаков  - 109 483,00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по организации мероприятий по обращению с животными без владельцев  - 320 220,28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на  проведение негосударственной экспертизы по проверке сметной документации  - 24 291,00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на проведение  работ по устройству тротуаров (ул.Советская 162, перекресток ул.Пушкина-ул.Мамистова) – 242 215,39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на оплату услуг по то газового оборудования – 4 227,68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по благоустройству сквера у ТЦ «Магнит» на привокзальной площади – 958 532,16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на оплату работ по устройству дорожной разметки в пгт Безенчук – 423 497,83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Реализован проект Губернаторской программы «СОдействие»:</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«Островок счастливого детства» - приобретены и установлены элементы детской игровой площадки во дворе домов 3, 3а, 5, 7 по ул. Квартальная на сумму 357 394,00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в рамках муниципальной подпрограммы «Содержание мест захоронения» оплачены расходы на вывоз ТКО -198 128,70 руб. и установку ограждения на территории центрального кладбища – 427 509,19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рамках муниципальной программы Энергосбережение и повышение энергетической эффективности произведены расходы: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на оплату услуг по предоставлению мест на опорах ЛЭП  для размещения светильников – 384 615,00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на закупку светильников 173 000,00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рамках муниципальной программы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 выполнены работы по благоустройству дворовых и общественных территорий на сумму  20 220 484,28  руб.в т.ч.</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работы по ремонту дворовых территории 8-ти МКД: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ул. Нефтяников, 36, 38, 41, 41а, 43, 45;</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ул. Пушкина, 5;</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ул. Советская, 48;</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Работы по благоустройству следующих общественных территорий:</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пешеходной зоны по четной стороне по ул. Советская (от ул. Осипенко до ТЦ "Элвин");</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пешеходной зоны по нечетной стороне по ул. Советская (от ул. Нефтяников до ул. Ломоносова);</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пешеходной зоны по ул. Куйбышева между ул. Мамистова и ул. Кирова;</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сквер напротив ТЦ "Магнит" по ул. Мамистова;</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строительство универсальной спортивной площадки на месте хоккейного корта в микрорайоне "Военный городок" в районе дома №79 по ул. Быковского.</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рамках непрограммных расходов с учетом межбюджетного трансферта из областного бюджета были произведены работы на:</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 благоустройство территории ул.Мамистова (тротуар от ул.Центральная до ул.Пушкина) – 2 001 654,36</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благоустройство территории ул.Советская (тротуар от ул.Осипенко до ул.Мамистова – 5 244 975,93  руб. В рамках муниципальной программы «Энергосбережение и повышение энергетической эффективности» закуплены светильники на сумму 182 000,00 руб.</w:t>
      </w:r>
    </w:p>
    <w:p w:rsidR="00A03A17" w:rsidRPr="00A03A17" w:rsidRDefault="00A03A17" w:rsidP="00A03A17">
      <w:pPr>
        <w:spacing w:after="0" w:line="240" w:lineRule="auto"/>
        <w:jc w:val="right"/>
        <w:rPr>
          <w:rFonts w:ascii="Times New Roman" w:eastAsia="Calibri" w:hAnsi="Times New Roman" w:cs="Times New Roman"/>
          <w:sz w:val="20"/>
          <w:szCs w:val="20"/>
        </w:rPr>
      </w:pPr>
      <w:r w:rsidRPr="00A03A17">
        <w:rPr>
          <w:rFonts w:ascii="Times New Roman" w:eastAsia="Calibri" w:hAnsi="Times New Roman" w:cs="Times New Roman"/>
          <w:sz w:val="20"/>
          <w:szCs w:val="20"/>
        </w:rPr>
        <w:t xml:space="preserve">Приложение № 2 </w:t>
      </w:r>
    </w:p>
    <w:p w:rsidR="00A03A17" w:rsidRPr="00A03A17" w:rsidRDefault="00A03A17" w:rsidP="00A03A17">
      <w:pPr>
        <w:autoSpaceDE w:val="0"/>
        <w:autoSpaceDN w:val="0"/>
        <w:adjustRightInd w:val="0"/>
        <w:spacing w:after="0" w:line="240" w:lineRule="auto"/>
        <w:ind w:left="5103"/>
        <w:jc w:val="right"/>
        <w:outlineLvl w:val="0"/>
        <w:rPr>
          <w:rFonts w:ascii="Times New Roman" w:eastAsia="Calibri" w:hAnsi="Times New Roman" w:cs="Times New Roman"/>
          <w:sz w:val="20"/>
          <w:szCs w:val="20"/>
        </w:rPr>
      </w:pPr>
      <w:r w:rsidRPr="00A03A17">
        <w:rPr>
          <w:rFonts w:ascii="Times New Roman" w:eastAsia="Calibri" w:hAnsi="Times New Roman" w:cs="Times New Roman"/>
          <w:sz w:val="20"/>
          <w:szCs w:val="20"/>
        </w:rPr>
        <w:t xml:space="preserve">к постановлению Администрации </w:t>
      </w:r>
    </w:p>
    <w:p w:rsidR="00A03A17" w:rsidRPr="00A03A17" w:rsidRDefault="00A03A17" w:rsidP="00A03A17">
      <w:pPr>
        <w:spacing w:after="0" w:line="240" w:lineRule="auto"/>
        <w:ind w:left="567"/>
        <w:contextualSpacing/>
        <w:jc w:val="right"/>
        <w:rPr>
          <w:rFonts w:ascii="Times New Roman" w:eastAsia="Calibri" w:hAnsi="Times New Roman" w:cs="Times New Roman"/>
          <w:sz w:val="20"/>
          <w:szCs w:val="20"/>
        </w:rPr>
      </w:pPr>
      <w:r w:rsidRPr="00A03A17">
        <w:rPr>
          <w:rFonts w:ascii="Times New Roman" w:eastAsia="Calibri" w:hAnsi="Times New Roman" w:cs="Times New Roman"/>
          <w:sz w:val="20"/>
          <w:szCs w:val="20"/>
        </w:rPr>
        <w:t>поселения от 07.11.2025 г. № 496</w:t>
      </w:r>
    </w:p>
    <w:p w:rsidR="00A03A17" w:rsidRPr="00A03A17" w:rsidRDefault="00A03A17" w:rsidP="00A03A17">
      <w:pPr>
        <w:suppressAutoHyphens/>
        <w:spacing w:after="0" w:line="240" w:lineRule="auto"/>
        <w:jc w:val="center"/>
        <w:rPr>
          <w:rFonts w:ascii="Times New Roman" w:eastAsia="Times New Roman" w:hAnsi="Times New Roman" w:cs="Times New Roman"/>
          <w:b/>
          <w:lang w:eastAsia="ru-RU"/>
        </w:rPr>
      </w:pPr>
      <w:r w:rsidRPr="00A03A17">
        <w:rPr>
          <w:rFonts w:ascii="Times New Roman" w:eastAsia="Times New Roman" w:hAnsi="Times New Roman" w:cs="Times New Roman"/>
          <w:b/>
          <w:lang w:eastAsia="ru-RU"/>
        </w:rPr>
        <w:lastRenderedPageBreak/>
        <w:t>Прогноз</w:t>
      </w:r>
    </w:p>
    <w:p w:rsidR="00A03A17" w:rsidRPr="00A03A17" w:rsidRDefault="00A03A17" w:rsidP="00A03A17">
      <w:pPr>
        <w:suppressAutoHyphens/>
        <w:spacing w:after="0" w:line="240" w:lineRule="auto"/>
        <w:jc w:val="center"/>
        <w:rPr>
          <w:rFonts w:ascii="Times New Roman" w:eastAsia="Times New Roman" w:hAnsi="Times New Roman" w:cs="Times New Roman"/>
          <w:lang w:eastAsia="ru-RU"/>
        </w:rPr>
      </w:pPr>
      <w:r w:rsidRPr="00A03A17">
        <w:rPr>
          <w:rFonts w:ascii="Times New Roman" w:eastAsia="Times New Roman" w:hAnsi="Times New Roman" w:cs="Times New Roman"/>
          <w:b/>
          <w:lang w:eastAsia="ru-RU"/>
        </w:rPr>
        <w:t>социально-экономического развития</w:t>
      </w:r>
    </w:p>
    <w:p w:rsidR="00A03A17" w:rsidRPr="00A03A17" w:rsidRDefault="00A03A17" w:rsidP="00A03A17">
      <w:pPr>
        <w:suppressAutoHyphens/>
        <w:spacing w:after="0" w:line="240" w:lineRule="auto"/>
        <w:jc w:val="center"/>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на </w:t>
      </w:r>
    </w:p>
    <w:p w:rsidR="00A03A17" w:rsidRPr="00A03A17" w:rsidRDefault="00A03A17" w:rsidP="00A03A17">
      <w:pPr>
        <w:suppressAutoHyphens/>
        <w:spacing w:after="0" w:line="240" w:lineRule="auto"/>
        <w:jc w:val="center"/>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2026-2028 годы</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Прогноз социально-экономического развития городского поселения Безенчук на 2026 год и плановый период 2027 и 2028 годов (далее Прогноз) составлен в соответствии с Бюджетным кодексом, Федеральным законом «Об общих принципах организации местного самоуправления в РФ». Прогноз разработан  на основе сценарных условий социально-экономического развития Самарской области на 2026 год и плановый период 2027 и 2028 годов, основных параметров социально-экономического прогноза РФ на 2025-2027 годов  с учетом тенденций, сложившихся в экономике городского поселения Безенчук в январе – сентябре 2025 года и прогнозируемых в целом за год.</w:t>
      </w:r>
    </w:p>
    <w:p w:rsidR="00A03A17" w:rsidRPr="00A03A17" w:rsidRDefault="00A03A17" w:rsidP="00A03A17">
      <w:pPr>
        <w:spacing w:after="0" w:line="240" w:lineRule="auto"/>
        <w:ind w:firstLine="709"/>
        <w:jc w:val="both"/>
        <w:rPr>
          <w:rFonts w:ascii="Times New Roman" w:eastAsia="Times New Roman" w:hAnsi="Times New Roman" w:cs="Times New Roman"/>
          <w:bCs/>
          <w:color w:val="000000"/>
          <w:spacing w:val="2"/>
          <w:lang w:eastAsia="ru-RU"/>
        </w:rPr>
      </w:pPr>
      <w:r w:rsidRPr="00A03A17">
        <w:rPr>
          <w:rFonts w:ascii="Times New Roman" w:eastAsia="Times New Roman" w:hAnsi="Times New Roman" w:cs="Times New Roman"/>
          <w:bCs/>
          <w:color w:val="000000"/>
          <w:spacing w:val="2"/>
          <w:lang w:eastAsia="ru-RU"/>
        </w:rPr>
        <w:t>Сценарные условия исходят из национальных целей и стратегических задач, обозначенных в Указе Президента Российской Федерации от 17.05.2024 на период до 2030 года</w:t>
      </w:r>
      <w:r w:rsidRPr="00A03A17">
        <w:rPr>
          <w:rFonts w:ascii="Times New Roman" w:eastAsia="Times New Roman" w:hAnsi="Times New Roman" w:cs="Times New Roman"/>
          <w:lang w:eastAsia="ru-RU"/>
        </w:rPr>
        <w:t xml:space="preserve"> </w:t>
      </w:r>
      <w:r w:rsidRPr="00A03A17">
        <w:rPr>
          <w:rFonts w:ascii="Times New Roman" w:eastAsia="Times New Roman" w:hAnsi="Times New Roman" w:cs="Times New Roman"/>
          <w:bCs/>
          <w:color w:val="000000"/>
          <w:spacing w:val="2"/>
          <w:lang w:eastAsia="ru-RU"/>
        </w:rPr>
        <w:t>и на перспективу до 2036 года, Стратегии научно-технологического развития Российской Федерации, Основах государственной политики регионального развития Российской Федерации, Стратегии экономической безопасности Российской Федерации на период до 2030 года. Сценарные условия разработаны с учетом реализации Стратегии социально-экономического развития Самарской области на период до 2030 года, Программы действий Правительства Самарской области на 2025 год по реализации Послания Президента Российской Федерации Федеральному Собранию Российской Федерации от 29 февраля 2024 года, утвержденных на федеральном и региональном уровне, а также приоритетных проектов и программ по основным направлениям стратегического развития.</w:t>
      </w:r>
    </w:p>
    <w:p w:rsidR="00A03A17" w:rsidRPr="00A03A17" w:rsidRDefault="00A03A17" w:rsidP="00A03A17">
      <w:pPr>
        <w:spacing w:after="0" w:line="240" w:lineRule="auto"/>
        <w:ind w:firstLine="709"/>
        <w:jc w:val="both"/>
        <w:rPr>
          <w:rFonts w:ascii="Times New Roman" w:eastAsia="Times New Roman" w:hAnsi="Times New Roman" w:cs="Times New Roman"/>
          <w:color w:val="000000"/>
          <w:spacing w:val="-2"/>
          <w:lang w:eastAsia="ru-RU"/>
        </w:rPr>
      </w:pPr>
      <w:r w:rsidRPr="00A03A17">
        <w:rPr>
          <w:rFonts w:ascii="Times New Roman" w:eastAsia="Times New Roman" w:hAnsi="Times New Roman" w:cs="Times New Roman"/>
          <w:color w:val="000000"/>
          <w:spacing w:val="-2"/>
          <w:lang w:eastAsia="ru-RU"/>
        </w:rPr>
        <w:t>Сценарные условия определяют основные тенденции социально-экономического развития области на среднесрочный период, условия функционирования отраслей экономики и хозяйствующих субъектов региона, являются исходным документом для разработки прогноза социально-экономического развития Самарской области на 2026 год и плановый период 2027 и 2028 годов и проекта областного бюджета на ближайшие три года.</w:t>
      </w:r>
    </w:p>
    <w:p w:rsidR="00A03A17" w:rsidRPr="00A03A17" w:rsidRDefault="00A03A17" w:rsidP="00A03A17">
      <w:pPr>
        <w:spacing w:after="0" w:line="240" w:lineRule="auto"/>
        <w:ind w:firstLine="720"/>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Сценарные условия формируют единую платформу для разработки Прогноза на 2026 год и плановый период 2027 и 2028 годов и проекта  бюджета городского поселения Безенчук  на 2026 год и плановый период 2027 и 2028 гг. </w:t>
      </w:r>
    </w:p>
    <w:p w:rsidR="00A03A17" w:rsidRPr="00A03A17" w:rsidRDefault="00A03A17" w:rsidP="00A03A17">
      <w:pPr>
        <w:autoSpaceDE w:val="0"/>
        <w:autoSpaceDN w:val="0"/>
        <w:adjustRightInd w:val="0"/>
        <w:spacing w:after="0" w:line="240" w:lineRule="auto"/>
        <w:ind w:firstLine="708"/>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shd w:val="clear" w:color="auto" w:fill="FFFFFF"/>
          <w:lang w:eastAsia="ru-RU"/>
        </w:rPr>
        <w:t>Прогноз инфляции на 2026 год – 4,0%. Максимальный прогнозируемый уровень: 12 %. Минимальный уровень 3%.</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Основные параметры прогноза социально-экономического развития городского поселения Безенчук  на 2026 год и плановый период 2027 - 2028 годы  разработаны на вариантной основе, с учетом изменения внешних и внутренних факторов экономического развития, оказывающих влияние на хозяйственную деятельность и поведение субъектов экономики. Отличия по вариантам состоят в различной степени интенсивности реализации мер, принимаемых органами власти по ускорению и повышению качества экономического роста.</w:t>
      </w:r>
    </w:p>
    <w:p w:rsidR="00A03A17" w:rsidRPr="00A03A17" w:rsidRDefault="00A03A17" w:rsidP="00A03A17">
      <w:pPr>
        <w:spacing w:after="0" w:line="240" w:lineRule="auto"/>
        <w:ind w:firstLine="720"/>
        <w:jc w:val="both"/>
        <w:rPr>
          <w:rFonts w:ascii="Times New Roman" w:eastAsia="Times New Roman" w:hAnsi="Times New Roman" w:cs="Times New Roman"/>
          <w:bCs/>
          <w:color w:val="000000"/>
          <w:lang w:eastAsia="ru-RU"/>
        </w:rPr>
      </w:pPr>
      <w:r w:rsidRPr="00A03A17">
        <w:rPr>
          <w:rFonts w:ascii="Times New Roman" w:eastAsia="Times New Roman" w:hAnsi="Times New Roman" w:cs="Times New Roman"/>
          <w:color w:val="000000"/>
          <w:lang w:eastAsia="ru-RU"/>
        </w:rPr>
        <w:t>первый вариант</w:t>
      </w:r>
      <w:r w:rsidRPr="00A03A17">
        <w:rPr>
          <w:rFonts w:ascii="Times New Roman" w:eastAsia="Times New Roman" w:hAnsi="Times New Roman" w:cs="Times New Roman"/>
          <w:bCs/>
          <w:color w:val="000000"/>
          <w:lang w:eastAsia="ru-RU"/>
        </w:rPr>
        <w:t xml:space="preserve"> – базовый сценарий;</w:t>
      </w:r>
    </w:p>
    <w:p w:rsidR="00A03A17" w:rsidRPr="00A03A17" w:rsidRDefault="00A03A17" w:rsidP="00A03A17">
      <w:pPr>
        <w:spacing w:after="0" w:line="240" w:lineRule="auto"/>
        <w:ind w:firstLine="720"/>
        <w:jc w:val="both"/>
        <w:rPr>
          <w:rFonts w:ascii="Times New Roman" w:eastAsia="Times New Roman" w:hAnsi="Times New Roman" w:cs="Times New Roman"/>
          <w:bCs/>
          <w:color w:val="000000"/>
          <w:lang w:eastAsia="ru-RU"/>
        </w:rPr>
      </w:pPr>
      <w:r w:rsidRPr="00A03A17">
        <w:rPr>
          <w:rFonts w:ascii="Times New Roman" w:eastAsia="Times New Roman" w:hAnsi="Times New Roman" w:cs="Times New Roman"/>
          <w:bCs/>
          <w:color w:val="000000"/>
          <w:lang w:eastAsia="ru-RU"/>
        </w:rPr>
        <w:t xml:space="preserve">второй вариант – консервативный сценарий. </w:t>
      </w:r>
    </w:p>
    <w:p w:rsidR="00A03A17" w:rsidRPr="00A03A17" w:rsidRDefault="00A03A17" w:rsidP="00A03A17">
      <w:pPr>
        <w:spacing w:after="0" w:line="240" w:lineRule="auto"/>
        <w:ind w:firstLine="709"/>
        <w:jc w:val="both"/>
        <w:rPr>
          <w:rFonts w:ascii="Times New Roman" w:eastAsia="Times New Roman" w:hAnsi="Times New Roman" w:cs="Times New Roman"/>
          <w:b/>
          <w:i/>
          <w:lang w:eastAsia="ru-RU"/>
        </w:rPr>
      </w:pPr>
      <w:r w:rsidRPr="00A03A17">
        <w:rPr>
          <w:rFonts w:ascii="Times New Roman" w:eastAsia="Times New Roman" w:hAnsi="Times New Roman" w:cs="Times New Roman"/>
          <w:b/>
          <w:i/>
          <w:lang w:eastAsia="ru-RU"/>
        </w:rPr>
        <w:t xml:space="preserve">Демографическая ситуация </w:t>
      </w:r>
    </w:p>
    <w:p w:rsidR="00A03A17" w:rsidRPr="00A03A17" w:rsidRDefault="00A03A17" w:rsidP="00A03A17">
      <w:pPr>
        <w:spacing w:after="0" w:line="240" w:lineRule="auto"/>
        <w:ind w:firstLine="709"/>
        <w:jc w:val="both"/>
        <w:rPr>
          <w:rFonts w:ascii="Times New Roman" w:eastAsia="Times New Roman" w:hAnsi="Times New Roman" w:cs="Times New Roman"/>
          <w:b/>
          <w:i/>
          <w:color w:val="000000"/>
          <w:lang w:eastAsia="ru-RU"/>
        </w:rPr>
      </w:pPr>
      <w:r w:rsidRPr="00A03A17">
        <w:rPr>
          <w:rFonts w:ascii="Times New Roman" w:eastAsia="Times New Roman" w:hAnsi="Times New Roman" w:cs="Times New Roman"/>
          <w:color w:val="000000"/>
          <w:lang w:eastAsia="ru-RU"/>
        </w:rPr>
        <w:t>Главным источником экономического роста и социального прогресса является человеческий потенциал.</w:t>
      </w:r>
    </w:p>
    <w:p w:rsidR="00A03A17" w:rsidRPr="00A03A17" w:rsidRDefault="00A03A17" w:rsidP="00A03A17">
      <w:pPr>
        <w:spacing w:after="0" w:line="240" w:lineRule="auto"/>
        <w:ind w:firstLine="720"/>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Целью развития человеческого потенциала является рост численности населения и продолжительности жизни, уровень образования, здоровье, социальная адаптация и развитие личности.</w:t>
      </w:r>
    </w:p>
    <w:p w:rsidR="00A03A17" w:rsidRPr="00A03A17" w:rsidRDefault="00A03A17" w:rsidP="00A03A17">
      <w:pPr>
        <w:spacing w:after="0" w:line="240" w:lineRule="auto"/>
        <w:ind w:firstLine="720"/>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Численность постоянного населения на начало 2025 года составляет  20 987 человек, в том числе: дети – 4 125 чел., пенсионеры – 5 595 чел., трудоспособное население – 11 267 чел.,  </w:t>
      </w:r>
    </w:p>
    <w:p w:rsidR="00A03A17" w:rsidRPr="00A03A17" w:rsidRDefault="00A03A17" w:rsidP="00A03A17">
      <w:pPr>
        <w:spacing w:after="0" w:line="240" w:lineRule="auto"/>
        <w:ind w:firstLine="720"/>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В городском поселении Безенчук сохраняется тенденция превышения смертности населения над рождаемостью.  Родилось 115 человек, умерло 318, естественная убыль составила 203 человек. 114 пары зарегистрировали брак, 82 расторгли.</w:t>
      </w:r>
    </w:p>
    <w:p w:rsidR="00A03A17" w:rsidRPr="00A03A17" w:rsidRDefault="00A03A17" w:rsidP="00A03A17">
      <w:pPr>
        <w:spacing w:after="0" w:line="240" w:lineRule="auto"/>
        <w:ind w:firstLine="720"/>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 В целом по оценке 2024 года, среднегодовая численность постоянного населения в 2026 составит 20 500 человек. Снижение численности населения городского поселения будет обусловлено естественной убылью населения.</w:t>
      </w:r>
    </w:p>
    <w:p w:rsidR="00A03A17" w:rsidRPr="00A03A17" w:rsidRDefault="00A03A17" w:rsidP="00A03A17">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Городское поселение Безенчук относится к территориям с низким уровнем зарегистрированной безработицы. Безработные зарегистрированные в службе занятости по состоянию на 01 января  2025г - 21 человек (на начало прошлого года – 28 человек), за 2024 год безработными признаны - 105 человека (за 2023 год 105 человек). </w:t>
      </w:r>
    </w:p>
    <w:p w:rsidR="00A03A17" w:rsidRPr="00A03A17" w:rsidRDefault="00A03A17" w:rsidP="00A03A17">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340 граждан пожилого возраста и инвалидов обслуживают на дому 27 чел. социальных работников Автономной некоммерческой организацией «Центр социального обслуживания населения Юго-Западного округа» (331 – пгт.Безенчук, 7 - п.Сосновка, 2 - п.Новоренбургский).</w:t>
      </w:r>
    </w:p>
    <w:p w:rsidR="00A03A17" w:rsidRPr="00A03A17" w:rsidRDefault="00A03A17" w:rsidP="00A03A17">
      <w:pPr>
        <w:spacing w:after="0" w:line="240" w:lineRule="auto"/>
        <w:ind w:firstLine="720"/>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Продолжается увеличение численности граждан пожилых возрастов и сокращение жителей трудоспособных возрастов, что не дает возможности прогнозировать существенное снижение общей смертности. </w:t>
      </w:r>
    </w:p>
    <w:p w:rsidR="00A03A17" w:rsidRPr="00A03A17" w:rsidRDefault="00A03A17" w:rsidP="00A03A17">
      <w:pPr>
        <w:spacing w:after="0" w:line="240" w:lineRule="auto"/>
        <w:ind w:firstLine="720"/>
        <w:jc w:val="both"/>
        <w:rPr>
          <w:rFonts w:ascii="Times New Roman" w:eastAsia="Times New Roman" w:hAnsi="Times New Roman" w:cs="Times New Roman"/>
          <w:b/>
          <w:i/>
          <w:lang w:eastAsia="ru-RU"/>
        </w:rPr>
      </w:pPr>
      <w:r w:rsidRPr="00A03A17">
        <w:rPr>
          <w:rFonts w:ascii="Times New Roman" w:eastAsia="Times New Roman" w:hAnsi="Times New Roman" w:cs="Times New Roman"/>
          <w:b/>
          <w:i/>
          <w:lang w:eastAsia="ru-RU"/>
        </w:rPr>
        <w:t>Инвестиционная деятельность.</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2024 году освоено субсидий  на общую сумму 55 287 567,84 рублей  в том числе: </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 – 17 287 567,84 руб.</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–38000 000,00 руб.</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lastRenderedPageBreak/>
        <w:t>В целях обеспечения безопасности дорожного движения на территории поселения, в рамках бюджетных ассигнований дорожного фонда бюджета городского поселения и областного финансирования программы "Модернизация и развитие автомобильных дорог общего пользования местного значения в Самарской области" в 2024 году выполнены следующие работы:</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Ремонт автомобильных дорог в п..г.т Безенчук (ул. Специалистов, ул. Быковского (от ул. Чапаева до ул. Гагарина), ул. Мамистова (от ул. Советская)  – 22 470 812,09 руб.</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Ремонт автомобильных дорог и тротуаров в п..г.т. Безенчук: участок от ул. Рабочая до к/т Юбилейный ,ул. Тимирязева от дома №3 до ул. Молодежная – 13 139 138,92 руб.</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Выполнение работ по ремонту участка а/д и тротуара по ул. Луговцева в п..г.т. Безенчук– 3 871 197,50 руб.</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Устройство пешеходных переходов, искусственных дорожных неровностей в пгт Безенчук по ул. К.Маркса 34, ул. Цетральная 78,ул. Тимирязева 25,ул. Советская 162,пересечение ул. Мамистова с ул. Пушкина, ямочный ремонт дорог – 2 727 682,78 руб.</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 работы по электромонтажу светофоров ул.Советская - ул.Мамистова – 1 430 278,97 руб.</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работы по устройству искусственной дорожной неровности в пгт Безенчук  ул.Чапаева 27, ул.Вокзальная, ул.Комсомольская 49 – 400 000,00 руб.</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работы по устройству светофоров ул.Советская-ул.Чапаева  – 1 398 020,00 руб.</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Закуплен щебень на сумму 1 869 698,24 руб.</w:t>
      </w:r>
    </w:p>
    <w:p w:rsidR="00A03A17" w:rsidRPr="00A03A17" w:rsidRDefault="00A03A17" w:rsidP="00A03A17">
      <w:pPr>
        <w:shd w:val="clear" w:color="auto" w:fill="FFFFFF"/>
        <w:spacing w:after="0" w:line="240" w:lineRule="auto"/>
        <w:ind w:left="57" w:right="11" w:firstLine="646"/>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Общая сумма расходов по программе составила  – 47 306 828,50 руб.</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В рамках программы «Формирование комфортной городской среды» произведен ремонт внутриквартальных проездов по адресам:</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ул. Нефтяников, 36.38.41.41а.43.45;</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ул. Пушкина, 5;</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ул. Советская, 48.</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Сумма затрат 6 320 451,61 руб., в том числе бюджет поселения: 2 161 545,25 тыс. рублей.</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В рамках программы «Формирование комфортной городской среды»:</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выполнены работы благоустройству общественных территорий: </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пешеходная зона по нечетной стороне ул. Советская от ул. Нефтяников до ул. Ломоносова в п.г.т. Безенчук Самарской области;</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пешеходная зона по четной стороне ул. Советской от ул. Осипенко до ТЦ "Элвин" в п.г.т. Безенчук Самарской области;</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обустройство универсальной спортивной площадки на месте хоккейного корта в микрорайоне "Военный городок"  в районе дома № 79  по ул.Быковского в пгт.Безенчук Самарской области;</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обустройство привокзальной площадь и сквер напротив ТЦ "Магнит" по ул.Мимистова</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пешеходная зона по ул.Кубышева между ул.Мамистова и ул.Кирова</w:t>
      </w:r>
    </w:p>
    <w:p w:rsidR="00A03A17" w:rsidRPr="00A03A17" w:rsidRDefault="00A03A17" w:rsidP="00A03A17">
      <w:pPr>
        <w:spacing w:after="0" w:line="240" w:lineRule="auto"/>
        <w:ind w:firstLine="567"/>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Сумма затрат: 13 900 032,67 руб., в том числе бюджет поселения: 771 371,19  руб . </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произведены расходы на сумму 47 099 232,50 рублей в том числе:</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в рамках соглашения о передаче полномочий на уровень муниципального района Безенчукский перечислены денежные средства в размере 281 058,14 рублей</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предоставлены субсидии:</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 Муниципальному бюджетному учреждению «Благоустройство» на выполнение муниципального задания -  42 834 390,97 рублей;</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Муниципальному бюджетному учреждению «Сервис» на выполнение муниципального задания- 918 284,16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аренда мест на опорах для дорожных знаков и видеокамер – 109 483,00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работы о обустройству привокзальной площадь и сквер напротив ТЦ "Магнит" по ул.Мимистова  - 958 532,16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обустройство тротуаров ул.Советска-ул.мамистова, ул.Пушкина-ул.Мамистова – 242 215,39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выполнение дорожной разметки- 423 497,83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выполнение работ по ограждению кладбища участников СВО-427 509,19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техобслуживание газового оборудования (Вечный огонь) – 4 227,68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услуги по организации мероприятий по обращению с животными без владельцев – 320 220,28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услуги по проведению экспертизы сметной документации – 24 291,00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Реализован проект Губернаторской программы «СОдействие»: «Островок счастливого детства» - приобретены и установлены элементы детской игровой площадки во дворе домов 3, 3а, 5, 7 по ул. Квартальная.  – 357 394,00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В рамках подпрограммы «Содержание мест захоронения» оплачены услуги по вывозу ТКО с мест захоронения на территории гп Безенчук на сумму 198 128,70 руб. </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В рамках муниципальной программы «Энергосбережение и повышение энергетической эффективности» </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Закуплены светильники на сумму 173 000,00 руб.,</w:t>
      </w:r>
      <w:r w:rsidRPr="00A03A17">
        <w:rPr>
          <w:rFonts w:ascii="Times New Roman" w:eastAsia="Times New Roman" w:hAnsi="Times New Roman" w:cs="Times New Roman"/>
          <w:lang w:eastAsia="ru-RU"/>
        </w:rPr>
        <w:t xml:space="preserve"> оплачена </w:t>
      </w:r>
      <w:r w:rsidRPr="00A03A17">
        <w:rPr>
          <w:rFonts w:ascii="Times New Roman" w:eastAsia="Times New Roman" w:hAnsi="Times New Roman" w:cs="Times New Roman"/>
          <w:color w:val="000000"/>
          <w:lang w:eastAsia="ru-RU"/>
        </w:rPr>
        <w:t>аренда мест на опорах для светильников уличного освещения на сумму 384 615,00 руб.</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Трансферты на финансирование деятельности хуторского казачьего общества «Хутор Безенчукский» в размере 486 000,00 руб. на 2024 год Администрация поселения передала на уровень муниципального района. Казаки участвуют в обеспечении охраны общественного порядка при проведении праздничных мероприятий на территории поселения, являются членами добровольной пожарной дружины.</w:t>
      </w:r>
    </w:p>
    <w:p w:rsidR="00A03A17" w:rsidRPr="00A03A17" w:rsidRDefault="00A03A17" w:rsidP="00A03A17">
      <w:pPr>
        <w:spacing w:after="0" w:line="240" w:lineRule="auto"/>
        <w:ind w:firstLine="709"/>
        <w:jc w:val="both"/>
        <w:rPr>
          <w:rFonts w:ascii="Times New Roman" w:eastAsia="Times New Roman" w:hAnsi="Times New Roman" w:cs="Times New Roman"/>
          <w:b/>
          <w:i/>
          <w:lang w:eastAsia="ru-RU"/>
        </w:rPr>
      </w:pPr>
      <w:r w:rsidRPr="00A03A17">
        <w:rPr>
          <w:rFonts w:ascii="Times New Roman" w:eastAsia="Times New Roman" w:hAnsi="Times New Roman" w:cs="Times New Roman"/>
          <w:b/>
          <w:i/>
          <w:lang w:eastAsia="ru-RU"/>
        </w:rPr>
        <w:t xml:space="preserve">Промышленность </w:t>
      </w:r>
    </w:p>
    <w:p w:rsidR="00A03A17" w:rsidRPr="00A03A17" w:rsidRDefault="00A03A17" w:rsidP="00A03A17">
      <w:pPr>
        <w:widowControl w:val="0"/>
        <w:spacing w:after="0" w:line="240" w:lineRule="auto"/>
        <w:ind w:right="262"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Основу промышленности муниципального района Безенчукский  составляют  АО «Самаранефтегаз»,  ЗАО «Самараагропромпереработка,  ЗАО «Завод ЖБИ-8», структурное подразделение ООО «Адверс», ООО «Хлебный дар» и другие предприятия.</w:t>
      </w:r>
    </w:p>
    <w:p w:rsidR="00A03A17" w:rsidRPr="00A03A17" w:rsidRDefault="00A03A17" w:rsidP="00A03A17">
      <w:pPr>
        <w:widowControl w:val="0"/>
        <w:spacing w:after="0" w:line="240" w:lineRule="auto"/>
        <w:ind w:right="262"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ООО «Адверс», занимающееся разработкой, производством и реализацией отечественных предпусковых подогревателей для автомобильных двигателей, реализует проект по строительству дополнительных производственных цехов. ООО «АгроГард» в 2022 году открыло маслоцеха, в котором холодным способом идет отжим семян и производятся сафлоровое и подсолнечное масла. Работает цех по производству комбикормов, мукомольный цех. </w:t>
      </w:r>
    </w:p>
    <w:p w:rsidR="00A03A17" w:rsidRPr="00A03A17" w:rsidRDefault="00A03A17" w:rsidP="00A03A17">
      <w:pPr>
        <w:spacing w:after="0" w:line="240" w:lineRule="auto"/>
        <w:ind w:firstLine="709"/>
        <w:jc w:val="both"/>
        <w:rPr>
          <w:rFonts w:ascii="Times New Roman" w:eastAsia="Times New Roman" w:hAnsi="Times New Roman" w:cs="Times New Roman"/>
          <w:color w:val="000000"/>
          <w:lang w:eastAsia="ru-RU"/>
        </w:rPr>
      </w:pPr>
      <w:r w:rsidRPr="00A03A17">
        <w:rPr>
          <w:rFonts w:ascii="Times New Roman" w:eastAsia="Times New Roman" w:hAnsi="Times New Roman" w:cs="Times New Roman"/>
          <w:color w:val="000000"/>
          <w:lang w:eastAsia="ru-RU"/>
        </w:rPr>
        <w:t xml:space="preserve">Индекс промышленного производства по району составил  95,4%. </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Развитие промышленного комплекса городского поселения по первому варианту прогноза будет происходить в условиях:</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сохранения невысокого инвестиционного спроса;</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слабого роста потребительского спроса на продукцию промышленных предприятий поселения.</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Развитие промышленного комплекса городского поселения Безенчук по второму варианту прогноза будет происходить в случае:</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появления долгосрочных эффектов от реализации антикризисных мер в основных отраслях экономики;</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-ускоренного роста объемов внешнего и внутреннего потребительского спроса;</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роста банковского кредитования.</w:t>
      </w:r>
    </w:p>
    <w:p w:rsidR="00A03A17" w:rsidRPr="00A03A17" w:rsidRDefault="00A03A17" w:rsidP="00A03A17">
      <w:pPr>
        <w:spacing w:after="0" w:line="240" w:lineRule="auto"/>
        <w:ind w:firstLine="708"/>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Одиночное протяжение уличной канализационной сети – 18,1 тыс. метров, из них 16,3 тыс. метров нуждается в замене.</w:t>
      </w:r>
    </w:p>
    <w:p w:rsidR="00A03A17" w:rsidRPr="00A03A17" w:rsidRDefault="00A03A17" w:rsidP="00A03A17">
      <w:pPr>
        <w:spacing w:after="0" w:line="240" w:lineRule="auto"/>
        <w:ind w:firstLine="708"/>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Введены в эксплуатацию канализационные очистные сооружения п. Безенчук .</w:t>
      </w:r>
    </w:p>
    <w:p w:rsidR="00A03A17" w:rsidRPr="00A03A17" w:rsidRDefault="00A03A17" w:rsidP="00A03A17">
      <w:pPr>
        <w:spacing w:after="0" w:line="240" w:lineRule="auto"/>
        <w:ind w:firstLine="708"/>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Одиночное протяжение уличной водопроводной сети – 88,7 тыс. метров, из них 8,0 тыс. метров нуждается в замене. Общая протяженность улиц, проездов – 143,4 километров, в том числе освещенных – 111 километров.</w:t>
      </w:r>
    </w:p>
    <w:p w:rsidR="00A03A17" w:rsidRPr="00A03A17" w:rsidRDefault="00A03A17" w:rsidP="00A03A17">
      <w:pPr>
        <w:spacing w:after="0" w:line="240" w:lineRule="auto"/>
        <w:ind w:firstLine="720"/>
        <w:jc w:val="both"/>
        <w:rPr>
          <w:rFonts w:ascii="Times New Roman" w:eastAsia="Times New Roman" w:hAnsi="Times New Roman" w:cs="Times New Roman"/>
          <w:b/>
          <w:i/>
          <w:lang w:eastAsia="ru-RU"/>
        </w:rPr>
      </w:pPr>
      <w:r w:rsidRPr="00A03A17">
        <w:rPr>
          <w:rFonts w:ascii="Times New Roman" w:eastAsia="Times New Roman" w:hAnsi="Times New Roman" w:cs="Times New Roman"/>
          <w:b/>
          <w:i/>
          <w:lang w:eastAsia="ru-RU"/>
        </w:rPr>
        <w:t xml:space="preserve">Транспорт и связь. </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Развитие транспортного комплекса в прогнозном периоде будет характеризоваться следующими тенденциями.</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настоящее время протяжённость автомобильных дорог общего пользования в поселении составляет 192,1 км, в том числе с твёрдым покрытием 94,5 км. </w:t>
      </w:r>
    </w:p>
    <w:p w:rsidR="00A03A17" w:rsidRPr="00A03A17" w:rsidRDefault="00A03A17" w:rsidP="00A03A17">
      <w:pPr>
        <w:widowControl w:val="0"/>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Населённые пункты городского поселения Безенчук муниципального района Безенчукский, не обеспеченные дорогами с твёрдым покрытием</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3523"/>
      </w:tblGrid>
      <w:tr w:rsidR="00A03A17" w:rsidRPr="00A03A17" w:rsidTr="008842A9">
        <w:tc>
          <w:tcPr>
            <w:tcW w:w="6048" w:type="dxa"/>
          </w:tcPr>
          <w:p w:rsidR="00A03A17" w:rsidRPr="00A03A17" w:rsidRDefault="00A03A17" w:rsidP="00A03A17">
            <w:pPr>
              <w:widowControl w:val="0"/>
              <w:spacing w:after="0" w:line="240" w:lineRule="auto"/>
              <w:jc w:val="both"/>
              <w:rPr>
                <w:rFonts w:ascii="Times New Roman" w:eastAsia="Times New Roman" w:hAnsi="Times New Roman" w:cs="Times New Roman"/>
                <w:b/>
                <w:lang w:eastAsia="ru-RU"/>
              </w:rPr>
            </w:pPr>
            <w:r w:rsidRPr="00A03A17">
              <w:rPr>
                <w:rFonts w:ascii="Times New Roman" w:eastAsia="Times New Roman" w:hAnsi="Times New Roman" w:cs="Times New Roman"/>
                <w:b/>
                <w:lang w:eastAsia="ru-RU"/>
              </w:rPr>
              <w:t>Населённый пункт</w:t>
            </w:r>
          </w:p>
        </w:tc>
        <w:tc>
          <w:tcPr>
            <w:tcW w:w="3523" w:type="dxa"/>
          </w:tcPr>
          <w:p w:rsidR="00A03A17" w:rsidRPr="00A03A17" w:rsidRDefault="00A03A17" w:rsidP="00A03A17">
            <w:pPr>
              <w:widowControl w:val="0"/>
              <w:spacing w:after="0" w:line="240" w:lineRule="auto"/>
              <w:jc w:val="both"/>
              <w:rPr>
                <w:rFonts w:ascii="Times New Roman" w:eastAsia="Times New Roman" w:hAnsi="Times New Roman" w:cs="Times New Roman"/>
                <w:b/>
                <w:lang w:eastAsia="ru-RU"/>
              </w:rPr>
            </w:pPr>
            <w:r w:rsidRPr="00A03A17">
              <w:rPr>
                <w:rFonts w:ascii="Times New Roman" w:eastAsia="Times New Roman" w:hAnsi="Times New Roman" w:cs="Times New Roman"/>
                <w:b/>
                <w:lang w:eastAsia="ru-RU"/>
              </w:rPr>
              <w:t>Численность, чел.</w:t>
            </w:r>
          </w:p>
        </w:tc>
      </w:tr>
      <w:tr w:rsidR="00A03A17" w:rsidRPr="00A03A17" w:rsidTr="008842A9">
        <w:tc>
          <w:tcPr>
            <w:tcW w:w="6048" w:type="dxa"/>
          </w:tcPr>
          <w:p w:rsidR="00A03A17" w:rsidRPr="00A03A17" w:rsidRDefault="00A03A17" w:rsidP="00A03A17">
            <w:pPr>
              <w:widowControl w:val="0"/>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ж/д разъезд Восток</w:t>
            </w:r>
          </w:p>
        </w:tc>
        <w:tc>
          <w:tcPr>
            <w:tcW w:w="3523" w:type="dxa"/>
          </w:tcPr>
          <w:p w:rsidR="00A03A17" w:rsidRPr="00A03A17" w:rsidRDefault="00A03A17" w:rsidP="00A03A17">
            <w:pPr>
              <w:widowControl w:val="0"/>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5</w:t>
            </w:r>
          </w:p>
        </w:tc>
      </w:tr>
      <w:tr w:rsidR="00A03A17" w:rsidRPr="00A03A17" w:rsidTr="008842A9">
        <w:tc>
          <w:tcPr>
            <w:tcW w:w="6048" w:type="dxa"/>
          </w:tcPr>
          <w:p w:rsidR="00A03A17" w:rsidRPr="00A03A17" w:rsidRDefault="00A03A17" w:rsidP="00A03A17">
            <w:pPr>
              <w:widowControl w:val="0"/>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д. Дмитриевка</w:t>
            </w:r>
          </w:p>
        </w:tc>
        <w:tc>
          <w:tcPr>
            <w:tcW w:w="3523" w:type="dxa"/>
          </w:tcPr>
          <w:p w:rsidR="00A03A17" w:rsidRPr="00A03A17" w:rsidRDefault="00A03A17" w:rsidP="00A03A17">
            <w:pPr>
              <w:widowControl w:val="0"/>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29</w:t>
            </w:r>
          </w:p>
        </w:tc>
      </w:tr>
    </w:tbl>
    <w:p w:rsidR="00A03A17" w:rsidRPr="00A03A17" w:rsidRDefault="00A03A17" w:rsidP="00A03A17">
      <w:pPr>
        <w:widowControl w:val="0"/>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прогнозируемом периоде протяженность вышеуказанных дорог не изменится, ввод новых дорог не планируется, ведутся только ремонтные работы.</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прогнозном периоде 2026-2028 гг. продолжится реализация областной целевой программы «Модернизация и развития сети автомобильных дорог в Самарской области». Выполнение мероприятий данной программы  позволит увеличить пропускную способность автомобильных дорог местного значения. </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разделе «Транспорт» представлены  показатели  Общества с ограниченной ответственностью «РЕЗЕРВ», осуществляющей пассажирские перевозки в городском поселении.</w:t>
      </w:r>
    </w:p>
    <w:p w:rsidR="00A03A17" w:rsidRPr="00A03A17" w:rsidRDefault="00A03A17" w:rsidP="00A03A17">
      <w:pPr>
        <w:spacing w:after="0" w:line="240" w:lineRule="auto"/>
        <w:ind w:firstLine="720"/>
        <w:jc w:val="both"/>
        <w:rPr>
          <w:rFonts w:ascii="Times New Roman" w:eastAsia="Times New Roman" w:hAnsi="Times New Roman" w:cs="Times New Roman"/>
          <w:shd w:val="clear" w:color="auto" w:fill="FFFFFF"/>
          <w:lang w:eastAsia="ru-RU"/>
        </w:rPr>
      </w:pPr>
      <w:r w:rsidRPr="00A03A17">
        <w:rPr>
          <w:rFonts w:ascii="Times New Roman" w:eastAsia="Times New Roman" w:hAnsi="Times New Roman" w:cs="Times New Roman"/>
          <w:shd w:val="clear" w:color="auto" w:fill="FFFFFF"/>
          <w:lang w:eastAsia="ru-RU"/>
        </w:rPr>
        <w:t>В 2024 году  перевезено пассажиров 80,2 тыс. человек, пассажирооборот составил 86,1 тыс. пасс/км.</w:t>
      </w:r>
    </w:p>
    <w:p w:rsidR="00A03A17" w:rsidRPr="00A03A17" w:rsidRDefault="00A03A17" w:rsidP="00A03A17">
      <w:pPr>
        <w:spacing w:after="0" w:line="240" w:lineRule="auto"/>
        <w:ind w:firstLine="720"/>
        <w:jc w:val="both"/>
        <w:rPr>
          <w:rFonts w:ascii="Times New Roman" w:eastAsia="Calibri" w:hAnsi="Times New Roman" w:cs="Times New Roman"/>
          <w:lang w:eastAsia="ru-RU"/>
        </w:rPr>
      </w:pPr>
      <w:r w:rsidRPr="00A03A17">
        <w:rPr>
          <w:rFonts w:ascii="Times New Roman" w:eastAsia="Calibri" w:hAnsi="Times New Roman" w:cs="Times New Roman"/>
          <w:shd w:val="clear" w:color="auto" w:fill="FFFFFF"/>
          <w:lang w:eastAsia="ru-RU"/>
        </w:rPr>
        <w:t>Автопарк в 2024 гг. составил 8 единиц транспортных средств. В прогнозируемом 2026-2028 гг.</w:t>
      </w:r>
      <w:r w:rsidRPr="00A03A17">
        <w:rPr>
          <w:rFonts w:ascii="Times New Roman" w:eastAsia="Calibri" w:hAnsi="Times New Roman" w:cs="Times New Roman"/>
          <w:lang w:eastAsia="ru-RU"/>
        </w:rPr>
        <w:t xml:space="preserve"> планируется сохранение подвижного состава транспортных средств на том же уровне.</w:t>
      </w:r>
    </w:p>
    <w:p w:rsidR="00A03A17" w:rsidRPr="00A03A17" w:rsidRDefault="00A03A17" w:rsidP="00A03A17">
      <w:pPr>
        <w:spacing w:after="0" w:line="240" w:lineRule="auto"/>
        <w:ind w:firstLine="720"/>
        <w:jc w:val="both"/>
        <w:rPr>
          <w:rFonts w:ascii="Times New Roman" w:eastAsia="Calibri" w:hAnsi="Times New Roman" w:cs="Times New Roman"/>
          <w:lang w:eastAsia="ru-RU"/>
        </w:rPr>
      </w:pPr>
      <w:r w:rsidRPr="00A03A17">
        <w:rPr>
          <w:rFonts w:ascii="Times New Roman" w:eastAsia="Calibri" w:hAnsi="Times New Roman" w:cs="Times New Roman"/>
          <w:lang w:eastAsia="ru-RU"/>
        </w:rPr>
        <w:t>Бюджетом поселения в 2024 году на организацию оказания транспортных услуг по перевозке пассажиров на внутримуниципальных маршрутах пассажирским транспортом потрачено 1 111 650,37 руб.</w:t>
      </w:r>
    </w:p>
    <w:p w:rsidR="00A03A17" w:rsidRPr="00A03A17" w:rsidRDefault="00A03A17" w:rsidP="00A03A17">
      <w:pPr>
        <w:widowControl w:val="0"/>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Услуги электросвязи на территории района продолжает предоставлять Самарский филиал ОАО «Ростелеком».</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Число стационарных телефонных аппаратов в прогнозируемом периоде будет сокращаться. Это объясняется увеличением популярности услуг мобильной связи (на территории района предоставление услуг сотовой связи осуществляют операторы «Билайн», «Мегафон», «МТС», «Tele2»). Мобильная связь переживает период динамичного роста, чему способствует в немалой степени сложившаяся в этом сегменте отрасли высокая конкуренция.</w:t>
      </w:r>
    </w:p>
    <w:p w:rsidR="00A03A17" w:rsidRPr="00A03A17" w:rsidRDefault="00A03A17" w:rsidP="00A03A17">
      <w:pPr>
        <w:tabs>
          <w:tab w:val="left" w:pos="1965"/>
        </w:tabs>
        <w:spacing w:after="0" w:line="240" w:lineRule="auto"/>
        <w:ind w:firstLine="709"/>
        <w:jc w:val="both"/>
        <w:rPr>
          <w:rFonts w:ascii="Times New Roman" w:eastAsia="Times New Roman" w:hAnsi="Times New Roman" w:cs="Times New Roman"/>
          <w:b/>
          <w:i/>
          <w:lang w:eastAsia="ru-RU"/>
        </w:rPr>
      </w:pPr>
      <w:r w:rsidRPr="00A03A17">
        <w:rPr>
          <w:rFonts w:ascii="Times New Roman" w:eastAsia="Times New Roman" w:hAnsi="Times New Roman" w:cs="Times New Roman"/>
          <w:b/>
          <w:i/>
          <w:lang w:eastAsia="ru-RU"/>
        </w:rPr>
        <w:t>Малое предпринимательство.</w:t>
      </w:r>
    </w:p>
    <w:p w:rsidR="00A03A17" w:rsidRPr="00A03A17" w:rsidRDefault="00A03A17" w:rsidP="00A03A17">
      <w:pPr>
        <w:shd w:val="clear" w:color="auto" w:fill="FFFFFF"/>
        <w:spacing w:after="0" w:line="240" w:lineRule="auto"/>
        <w:ind w:firstLine="708"/>
        <w:jc w:val="both"/>
        <w:textAlignment w:val="top"/>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Поддержка малого и среднего предпринимательства в муниципальном районе Безенчукский осуществляет  Микрокредитная компания фонд поддержки предпринимательства «РАЗВИТИЕ» м. р. Безенчукский. Основные мероприятия поддержки предпринимательства на территории поселения включают:</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noProof/>
          <w:lang w:eastAsia="ru-RU"/>
        </w:rPr>
        <w:lastRenderedPageBreak/>
        <w:t>1.</w:t>
      </w:r>
      <w:r w:rsidRPr="00A03A17">
        <w:rPr>
          <w:rFonts w:ascii="Times New Roman" w:eastAsia="Times New Roman" w:hAnsi="Times New Roman" w:cs="Times New Roman"/>
          <w:lang w:eastAsia="ru-RU"/>
        </w:rPr>
        <w:t xml:space="preserve">  Нормативно-правовое обеспечение деятельности субъектов малого и среднего предпринимательства.</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2. Информационное обеспечение субъектов малого и среднего предпринимательства.</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noProof/>
          <w:lang w:eastAsia="ru-RU"/>
        </w:rPr>
        <w:t>3.</w:t>
      </w:r>
      <w:r w:rsidRPr="00A03A17">
        <w:rPr>
          <w:rFonts w:ascii="Times New Roman" w:eastAsia="Times New Roman" w:hAnsi="Times New Roman" w:cs="Times New Roman"/>
          <w:lang w:eastAsia="ru-RU"/>
        </w:rPr>
        <w:t xml:space="preserve"> Развитие инфраструктуры поддержки малого и среднего предпринимательства.</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4. Реализация программ подготовки, переподготовки субъектов малого и среднего предпринимательства.</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За  2024 год Фондом «Развитие» оказано 604 консультации по вопросам  бухгалтерского учета, налогообложения, регистрации предприятия, регистрация налога на профессиональный доход,  трудового законодательства и других вопросов ведения предпринимательской деятельности. Составлены и переданы в федеральные и государственные органы (ФНС, ПФР, ФСС, Росстат) 406 отчетов субъектов МСП.</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Кроме того, на территории района организовано регулярное информирование субъектов предпринимательства о действующих мерах по их поддержке, в том числе физических лиц, заинтересованных в начале осуществления предпринимательской деятельности. Проведены тематические семинары:</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•5 марта 2024 года совместно с Центром поддержки экспорта прошел вебинар на тему: «Быстрый старт в экспорт с государственной поддержкой: поиск клиентов, оформление экспортных документов, электронная коммерция». Участниками вебинара стали 17 СМСП.</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w:t>
      </w:r>
      <w:r w:rsidRPr="00A03A17">
        <w:rPr>
          <w:rFonts w:ascii="Times New Roman" w:eastAsia="Times New Roman" w:hAnsi="Times New Roman" w:cs="Times New Roman"/>
          <w:lang w:eastAsia="ru-RU"/>
        </w:rPr>
        <w:tab/>
        <w:t>26 сентября 2024 года при поддержке Регионального центр развития предпринимательства Самарской области прошел вебинар на тему: «Налоговая реформа 2025 года – что должен знать предприниматель». Участниками вебинара стали 12 СМСП.</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w:t>
      </w:r>
      <w:r w:rsidRPr="00A03A17">
        <w:rPr>
          <w:rFonts w:ascii="Times New Roman" w:eastAsia="Times New Roman" w:hAnsi="Times New Roman" w:cs="Times New Roman"/>
          <w:lang w:eastAsia="ru-RU"/>
        </w:rPr>
        <w:tab/>
        <w:t xml:space="preserve">14 ноября 2024 года совместно с ГКУ СО «ИКАСО» проведен обучающий семинар на темы: «Обзор изменений налогового законодательства с 01.01.2025г.».  «Основы расчета заработной платы, среднего заработка. Оплата больничных и отпусков. Новые правила оплаты сверхурочной работы и работы в выходные. Премии: как избежать споров с работниками». </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Всю необходимую информацию для предпринимателей, а также все новшества, изменения в законодательстве, требования законодательства фонд в постоянном режиме публикует на информационных ресурсах администрации, газете «Сельский труженик», в группе предпринимателей в вайбере, в сообществе фонда в ВК, в сообществе союза предпринимателей в ВК.  Фонд изготавливает информационные баннеры для предпринимателей, буклеты, листовки. За 2024 год было опубликовано 64 информационных повода для субъектов малого и среднего предпринимательства по вопросам ведения предпринимательской деятельности.  68 предпринимателей района зарегистрировались на цифровой платформе МСП — это государственная платформа поддержки предпринимателей и тех, кто планирует начать свой бизнес.</w:t>
      </w:r>
    </w:p>
    <w:p w:rsidR="00A03A17" w:rsidRPr="00A03A17" w:rsidRDefault="00A03A17" w:rsidP="00A03A17">
      <w:pPr>
        <w:tabs>
          <w:tab w:val="left" w:pos="993"/>
        </w:tabs>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За  2024 год  фондом «Развитие» выдано 8  займов на сумму  7,180 млн. рублей.</w:t>
      </w:r>
    </w:p>
    <w:p w:rsidR="00A03A17" w:rsidRPr="00A03A17" w:rsidRDefault="00A03A17" w:rsidP="00A03A17">
      <w:pPr>
        <w:tabs>
          <w:tab w:val="left" w:pos="993"/>
        </w:tabs>
        <w:spacing w:after="0" w:line="240" w:lineRule="auto"/>
        <w:ind w:firstLine="709"/>
        <w:jc w:val="both"/>
        <w:rPr>
          <w:rFonts w:ascii="Times New Roman" w:eastAsia="Calibri" w:hAnsi="Times New Roman" w:cs="Times New Roman"/>
          <w:iCs/>
        </w:rPr>
      </w:pPr>
      <w:r w:rsidRPr="00A03A17">
        <w:rPr>
          <w:rFonts w:ascii="Times New Roman" w:eastAsia="Times New Roman" w:hAnsi="Times New Roman" w:cs="Times New Roman"/>
          <w:lang w:eastAsia="ru-RU"/>
        </w:rPr>
        <w:t>С  каждым годом количество предприни</w:t>
      </w:r>
      <w:r w:rsidRPr="00A03A17">
        <w:rPr>
          <w:rFonts w:ascii="Times New Roman" w:eastAsia="Calibri" w:hAnsi="Times New Roman" w:cs="Times New Roman"/>
          <w:iCs/>
        </w:rPr>
        <w:t xml:space="preserve">мателей обратившихся в Фонд и  воспользовавшихся поддержкой своего бизнеса, становится все больше. Фонд, реализуя бесплатные муниципальные инструменты развития предпринимательства, способствует созданию новых предприятий и рабочих мест, развитию существующих проектов, расширению объемов продукции предприятий района на региональных рынках. </w:t>
      </w:r>
    </w:p>
    <w:p w:rsidR="00A03A17" w:rsidRPr="00A03A17" w:rsidRDefault="00A03A17" w:rsidP="00A03A17">
      <w:pPr>
        <w:spacing w:after="0" w:line="240" w:lineRule="auto"/>
        <w:ind w:firstLine="709"/>
        <w:jc w:val="both"/>
        <w:rPr>
          <w:rFonts w:ascii="Times New Roman" w:eastAsia="Calibri" w:hAnsi="Times New Roman" w:cs="Times New Roman"/>
        </w:rPr>
      </w:pPr>
      <w:r w:rsidRPr="00A03A17">
        <w:rPr>
          <w:rFonts w:ascii="Times New Roman" w:eastAsia="Calibri" w:hAnsi="Times New Roman" w:cs="Times New Roman"/>
        </w:rPr>
        <w:t xml:space="preserve">Число субъектов малого и среднего предпринимательства на территории муниципального района Безенчукский за 2024 год по данным статистики составляет 1226 единиц  (из них: 377 организаций частной формы собственности, 774- ИП). </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настоящее время структура малых предприятий района включает многие виды экономической деятельности (торговля, строительство, ЖКХ, транспорт, общественное питание, бытовые услуги, оказание социальных услуг в сфере образования, здравоохранения, культуры и др.). В отраслевой структуре преобладают организации, занимающиеся розничной, оптовой торговлей, ремонтом автотранспортных средств, бытовых изделий  и  предметов личного пользования. Торговый бизнес в настоящий момент является одним из самых привлекательных секторов.</w:t>
      </w:r>
    </w:p>
    <w:p w:rsidR="00A03A17" w:rsidRPr="00A03A17" w:rsidRDefault="00A03A17" w:rsidP="00A03A17">
      <w:pPr>
        <w:widowControl w:val="0"/>
        <w:tabs>
          <w:tab w:val="left" w:pos="0"/>
        </w:tabs>
        <w:spacing w:after="0" w:line="240" w:lineRule="auto"/>
        <w:ind w:firstLine="708"/>
        <w:jc w:val="center"/>
        <w:rPr>
          <w:rFonts w:ascii="Times New Roman" w:eastAsia="Times New Roman" w:hAnsi="Times New Roman" w:cs="Times New Roman"/>
          <w:b/>
          <w:i/>
          <w:lang w:eastAsia="ru-RU"/>
        </w:rPr>
      </w:pPr>
      <w:r w:rsidRPr="00A03A17">
        <w:rPr>
          <w:rFonts w:ascii="Times New Roman" w:eastAsia="Times New Roman" w:hAnsi="Times New Roman" w:cs="Times New Roman"/>
          <w:b/>
          <w:i/>
          <w:lang w:eastAsia="ru-RU"/>
        </w:rPr>
        <w:t>Социальная сфера</w:t>
      </w:r>
    </w:p>
    <w:p w:rsidR="00A03A17" w:rsidRPr="00A03A17" w:rsidRDefault="00A03A17" w:rsidP="00A03A17">
      <w:pPr>
        <w:widowControl w:val="0"/>
        <w:spacing w:after="0" w:line="240" w:lineRule="auto"/>
        <w:ind w:firstLine="709"/>
        <w:rPr>
          <w:rFonts w:ascii="Times New Roman" w:eastAsia="Times New Roman" w:hAnsi="Times New Roman" w:cs="Times New Roman"/>
          <w:i/>
          <w:lang w:eastAsia="ru-RU"/>
        </w:rPr>
      </w:pPr>
      <w:r w:rsidRPr="00A03A17">
        <w:rPr>
          <w:rFonts w:ascii="Times New Roman" w:eastAsia="Times New Roman" w:hAnsi="Times New Roman" w:cs="Times New Roman"/>
          <w:i/>
          <w:lang w:eastAsia="ru-RU"/>
        </w:rPr>
        <w:t>Образование</w:t>
      </w:r>
    </w:p>
    <w:p w:rsidR="00A03A17" w:rsidRPr="00A03A17" w:rsidRDefault="00A03A17" w:rsidP="00A03A17">
      <w:pPr>
        <w:widowControl w:val="0"/>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отчётном году в 4-ех школах обучалось 2516 учащихся  (2023 г. – 2233ч.), в начальной школе сад «Гармония» - 93 обучающихся (2023 г. – 102 . Система дошкольного образования поселения представлена 6 дошкольными образовательными учреждениями, одной начальной школой - детский сад, с общим числовым контингентом 1006  воспитанников. По оценке 2026 года составит – 1008 человек.</w:t>
      </w:r>
    </w:p>
    <w:p w:rsidR="00A03A17" w:rsidRPr="00A03A17" w:rsidRDefault="00A03A17" w:rsidP="00A03A17">
      <w:pPr>
        <w:widowControl w:val="0"/>
        <w:shd w:val="clear" w:color="auto" w:fill="FFFFFF"/>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Сеть образовательных учреждений, созданная на территории городского поселения Безенчук, позволяет реализовать федеральную и региональную политику в сфере образования детей с ограниченными возможностями здоровья функционируют: общеобразовательные учреждения с интегрированными классами; структурные подразделения дошкольного образования с компенсирующими, комбинированными группами.</w:t>
      </w:r>
    </w:p>
    <w:p w:rsidR="00A03A17" w:rsidRPr="00A03A17" w:rsidRDefault="00A03A17" w:rsidP="00A03A17">
      <w:pPr>
        <w:widowControl w:val="0"/>
        <w:shd w:val="clear" w:color="auto" w:fill="FFFFFF"/>
        <w:spacing w:after="0" w:line="240" w:lineRule="auto"/>
        <w:ind w:firstLine="567"/>
        <w:jc w:val="center"/>
        <w:rPr>
          <w:rFonts w:ascii="Times New Roman" w:eastAsia="Times New Roman" w:hAnsi="Times New Roman" w:cs="Times New Roman"/>
          <w:b/>
          <w:i/>
          <w:lang w:eastAsia="ru-RU"/>
        </w:rPr>
      </w:pPr>
      <w:r w:rsidRPr="00A03A17">
        <w:rPr>
          <w:rFonts w:ascii="Times New Roman" w:eastAsia="Times New Roman" w:hAnsi="Times New Roman" w:cs="Times New Roman"/>
          <w:b/>
          <w:i/>
          <w:lang w:eastAsia="ru-RU"/>
        </w:rPr>
        <w:t>Культура</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На территории городского поселения действует МБУК «Многофункциональный культурный центр», в состав которого входят  библиотеки,  МБУ ДО «Детская школа искусств», музейно-выставочный центр, киноконцертный зал «Юбилейный», Сосновский СДК.</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прогнозном периоде 2026-2028 годах с ростом эффективности и качества оказываемых услуг будут достигнуты следующие целевые показатели: увеличение численности участников культурно-досуговых мероприятий, повышение уровня удовлетворенности населения качеством предоставления услуг в сфере культуры, сохранение  количества публичных библиотек, увеличение количества детей, привлекаемых к участию в творческих мероприятиях.</w:t>
      </w:r>
    </w:p>
    <w:p w:rsidR="00A03A17" w:rsidRPr="00A03A17" w:rsidRDefault="00A03A17" w:rsidP="00A03A17">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A03A17">
        <w:rPr>
          <w:rFonts w:ascii="Times New Roman" w:eastAsia="Times New Roman" w:hAnsi="Times New Roman" w:cs="Times New Roman"/>
          <w:lang w:eastAsia="ru-RU"/>
        </w:rPr>
        <w:lastRenderedPageBreak/>
        <w:t>Целью сферы культуры городского поселения Безенчук является развитие творческого культурного потенциала населения, обеспечение широкого доступа всех социальных слоев к ценностям отечественной и мировой культуры.</w:t>
      </w:r>
    </w:p>
    <w:p w:rsidR="00A03A17" w:rsidRPr="00A03A17" w:rsidRDefault="00A03A17" w:rsidP="00A03A17">
      <w:pPr>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Основные направления деятельности учреждений культуры;</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библиотечное, библиографическое и информационное обслуживание пользователей библиотеки;</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организация  деятельности клубных формирований и формирований самодеятельного народного  творчества;</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организация показа концертов и концертных программ;</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показ фильмов.</w:t>
      </w:r>
    </w:p>
    <w:p w:rsidR="00A03A17" w:rsidRPr="00A03A17" w:rsidRDefault="00A03A17" w:rsidP="00A03A17">
      <w:pPr>
        <w:spacing w:after="0" w:line="240" w:lineRule="auto"/>
        <w:ind w:firstLine="708"/>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Муниципальное бюджетное учреждение дополнительного образования «Детская школа искусств» муниципального района Безенчукский предоставляет дополнительные образовательные услуги детям, подросткам, юношам и девушкам до 18 лет, реализуя широкий спектр образовательных программ художественной направленности</w:t>
      </w:r>
      <w:r w:rsidRPr="00A03A17">
        <w:rPr>
          <w:rFonts w:ascii="Times New Roman" w:eastAsia="Times New Roman" w:hAnsi="Times New Roman" w:cs="Times New Roman"/>
          <w:color w:val="333333"/>
          <w:shd w:val="clear" w:color="auto" w:fill="FFFFFF"/>
          <w:lang w:eastAsia="ru-RU"/>
        </w:rPr>
        <w:t xml:space="preserve">. </w:t>
      </w:r>
      <w:r w:rsidRPr="00A03A17">
        <w:rPr>
          <w:rFonts w:ascii="Times New Roman" w:eastAsia="Times New Roman" w:hAnsi="Times New Roman" w:cs="Times New Roman"/>
          <w:lang w:eastAsia="ru-RU"/>
        </w:rPr>
        <w:t xml:space="preserve">В 2024 год «Детскую школу искусств» посещало 448 учащихся. </w:t>
      </w:r>
    </w:p>
    <w:p w:rsidR="00A03A17" w:rsidRPr="00A03A17" w:rsidRDefault="00A03A17" w:rsidP="00A03A17">
      <w:pPr>
        <w:spacing w:after="0" w:line="240" w:lineRule="auto"/>
        <w:ind w:firstLine="708"/>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составе МБУК «Многофункционального культурного центра» поселка Безенчук организовано 18 клубных формирований, которые посещают 660 человек. Работает музейно-выставочный центр, культурно-досуговый центр, театральная студия.</w:t>
      </w:r>
    </w:p>
    <w:p w:rsidR="00A03A17" w:rsidRPr="00A03A17" w:rsidRDefault="00A03A17" w:rsidP="00A03A17">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Муниципальное Бюджетное Учреждение Культуры «Многофункциональный культурный центр» в 2024 году провел на территории городского поселения   1495 (2023г -1261) мероприятия, </w:t>
      </w:r>
    </w:p>
    <w:p w:rsidR="00A03A17" w:rsidRPr="00A03A17" w:rsidRDefault="00A03A17" w:rsidP="00A03A17">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из них на платной основе 334 (2023г – 356) (кинопрокат, концерты, спектакли), </w:t>
      </w:r>
    </w:p>
    <w:p w:rsidR="00A03A17" w:rsidRPr="00A03A17" w:rsidRDefault="00A03A17" w:rsidP="00A03A17">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мероприятий для детей – 567 (2023г – 765).  </w:t>
      </w:r>
    </w:p>
    <w:p w:rsidR="00A03A17" w:rsidRPr="00A03A17" w:rsidRDefault="00A03A17" w:rsidP="00A03A17">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поселке Безенчук функционируют 3 библиотеки, в том числе одна – детская. Услугами библиотек пользуются 19 294 читателей, общий библиотечный фонд составляет 326 тыс. экземпляров </w:t>
      </w:r>
    </w:p>
    <w:p w:rsidR="00A03A17" w:rsidRPr="00A03A17" w:rsidRDefault="00A03A17" w:rsidP="00A03A17">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Объекты для занятия спортом: спортзалы и спортивные площадки  образовательных учреждений, Безенчукского аграрного техникума; универсальные спортивные площадки в микрорайоне «Молодежный», ГБОУ СОШ № 3; спорткомплекс «Молодежный»; хоккейный корт в микрорайоне «Мелиоратор», военном городке; спортивная площадка  оборудованная около ГБОУ СОШ № 1; стадион «Труд» (требует реконструкции).</w:t>
      </w:r>
    </w:p>
    <w:p w:rsidR="00A03A17" w:rsidRPr="00A03A17" w:rsidRDefault="00A03A17" w:rsidP="00A03A17">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Производственная мощность современного спортивного комплекса «Молодежный» позволяет без особых трудностей обслуживать до 90 человек в час. Его основная задача – оздоровление населения и приобщение его к здоровому образу жизни. Сейчас здесь функционируют три зала. Первый и самый масштабный – это бассейн. Причем в одном помещении располагаются сразу два бассейна: стандартный взрослый (25 м по длине) и малый – детский. Для взрослого населения организованы занятия по Аква аэробике, для обучения детей плаванию сформированы специальные группы. Помимо этого в спортивном комплексе работает тренажерный зал, оборудованный большим количеством разноплановых тренажеров, и имеется зал для занятий фитнесом и аэробикой.</w:t>
      </w:r>
    </w:p>
    <w:p w:rsidR="00A03A17" w:rsidRPr="00A03A17" w:rsidRDefault="00A03A17" w:rsidP="00A03A17">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Развитие позитивных тенденций, постепенное устранение негативных составляющих молодежной среды, использование потенциала инновационной активности молодежи в интересах успешного социально-экономического развития поселения может быть достигнуто при условии формирования и реализации молодежной политики на территории поселения.</w:t>
      </w:r>
    </w:p>
    <w:p w:rsidR="00A03A17" w:rsidRPr="00A03A17" w:rsidRDefault="00A03A17" w:rsidP="00A03A17">
      <w:pPr>
        <w:spacing w:after="0" w:line="240" w:lineRule="auto"/>
        <w:ind w:firstLine="708"/>
        <w:rPr>
          <w:rFonts w:ascii="Times New Roman" w:eastAsia="Times New Roman" w:hAnsi="Times New Roman" w:cs="Times New Roman"/>
          <w:b/>
          <w:lang w:eastAsia="ru-RU"/>
        </w:rPr>
      </w:pPr>
      <w:r w:rsidRPr="00A03A17">
        <w:rPr>
          <w:rFonts w:ascii="Times New Roman" w:eastAsia="Times New Roman" w:hAnsi="Times New Roman" w:cs="Times New Roman"/>
          <w:b/>
          <w:lang w:eastAsia="ru-RU"/>
        </w:rPr>
        <w:t xml:space="preserve">Сводный финансовый баланс  </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b/>
          <w:lang w:eastAsia="ru-RU"/>
        </w:rPr>
        <w:tab/>
      </w:r>
      <w:r w:rsidRPr="00A03A17">
        <w:rPr>
          <w:rFonts w:ascii="Times New Roman" w:eastAsia="Times New Roman" w:hAnsi="Times New Roman" w:cs="Times New Roman"/>
          <w:lang w:eastAsia="ru-RU"/>
        </w:rPr>
        <w:t>За 9 месяцев 2025 года в бюджет городского поселения поступило налоговых и неналоговых доходов на сумму 140 791 тыс. рублей.</w:t>
      </w:r>
    </w:p>
    <w:p w:rsidR="00A03A17" w:rsidRPr="00A03A17" w:rsidRDefault="00A03A17" w:rsidP="00A03A17">
      <w:pPr>
        <w:spacing w:after="0" w:line="240" w:lineRule="auto"/>
        <w:ind w:firstLine="708"/>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Налоговая политика в среднесрочной перспективе будет направлена на противодействие негативным эффектам экономического кризиса и создание условий для восстановления положительных темпов экономического роста, а также на дальнейшее снижение масштабов уклонения от налогообложения.</w:t>
      </w:r>
      <w:r w:rsidRPr="00A03A17">
        <w:rPr>
          <w:rFonts w:ascii="Times New Roman" w:eastAsia="Times New Roman" w:hAnsi="Times New Roman" w:cs="Times New Roman"/>
          <w:lang w:eastAsia="ru-RU"/>
        </w:rPr>
        <w:tab/>
      </w:r>
    </w:p>
    <w:p w:rsidR="00A03A17" w:rsidRPr="00A03A17" w:rsidRDefault="00A03A17" w:rsidP="00A03A17">
      <w:pPr>
        <w:spacing w:after="0" w:line="240" w:lineRule="auto"/>
        <w:ind w:firstLine="708"/>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При формировании  расходов сводного финансового баланса учитывалась необходимость сокращения обязательств, требующих необоснованных и малоэффективных бюджетных расходов, оптимизации их структуры.</w:t>
      </w:r>
    </w:p>
    <w:p w:rsidR="00A03A17" w:rsidRPr="00A03A17" w:rsidRDefault="00A03A17" w:rsidP="00A03A17">
      <w:pPr>
        <w:spacing w:after="0" w:line="240" w:lineRule="auto"/>
        <w:ind w:firstLine="708"/>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течение всего прогнозируемого периода структура расходных статей сводного финансового баланса не претерпит существенных изменений.</w:t>
      </w:r>
    </w:p>
    <w:p w:rsidR="00A03A17" w:rsidRPr="00A03A17" w:rsidRDefault="00A03A17" w:rsidP="00A03A17">
      <w:pPr>
        <w:spacing w:after="0" w:line="240" w:lineRule="auto"/>
        <w:ind w:firstLine="708"/>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целом социально-экономическая ситуация в городском поселении Безенчук характеризуется сохранением стабильности большинства организаций, положительной динамикой экономических показателей. Однако наряду с позитивными моментами в развитии экономики  городского поселения наблюдается снижение рождаемости и рост смертности.</w:t>
      </w:r>
    </w:p>
    <w:p w:rsidR="00A03A17" w:rsidRPr="00A03A17" w:rsidRDefault="00A03A17" w:rsidP="00A03A17">
      <w:pPr>
        <w:spacing w:after="0" w:line="240" w:lineRule="auto"/>
        <w:ind w:firstLine="708"/>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Главной задачей администрации городского поселения Безенчук является создание условий, обеспечивающих стабильное и устойчивое развитие городского поселения.</w:t>
      </w:r>
    </w:p>
    <w:p w:rsidR="00A03A17" w:rsidRPr="00A03A17" w:rsidRDefault="00A03A17" w:rsidP="00A03A17">
      <w:pPr>
        <w:spacing w:after="0" w:line="240" w:lineRule="auto"/>
        <w:jc w:val="right"/>
        <w:rPr>
          <w:rFonts w:ascii="Times New Roman" w:eastAsia="Calibri" w:hAnsi="Times New Roman" w:cs="Times New Roman"/>
          <w:sz w:val="20"/>
          <w:szCs w:val="20"/>
        </w:rPr>
      </w:pPr>
      <w:r w:rsidRPr="00A03A17">
        <w:rPr>
          <w:rFonts w:ascii="Times New Roman" w:eastAsia="Calibri" w:hAnsi="Times New Roman" w:cs="Times New Roman"/>
          <w:sz w:val="20"/>
          <w:szCs w:val="20"/>
        </w:rPr>
        <w:t xml:space="preserve">Приложение № 3 </w:t>
      </w:r>
    </w:p>
    <w:p w:rsidR="00A03A17" w:rsidRPr="00A03A17" w:rsidRDefault="00A03A17" w:rsidP="00A03A17">
      <w:pPr>
        <w:autoSpaceDE w:val="0"/>
        <w:autoSpaceDN w:val="0"/>
        <w:adjustRightInd w:val="0"/>
        <w:spacing w:after="0" w:line="240" w:lineRule="auto"/>
        <w:ind w:left="5103"/>
        <w:jc w:val="right"/>
        <w:outlineLvl w:val="0"/>
        <w:rPr>
          <w:rFonts w:ascii="Times New Roman" w:eastAsia="Calibri" w:hAnsi="Times New Roman" w:cs="Times New Roman"/>
          <w:sz w:val="20"/>
          <w:szCs w:val="20"/>
        </w:rPr>
      </w:pPr>
      <w:r w:rsidRPr="00A03A17">
        <w:rPr>
          <w:rFonts w:ascii="Times New Roman" w:eastAsia="Calibri" w:hAnsi="Times New Roman" w:cs="Times New Roman"/>
          <w:sz w:val="20"/>
          <w:szCs w:val="20"/>
        </w:rPr>
        <w:t xml:space="preserve">к постановлению Администрации </w:t>
      </w:r>
    </w:p>
    <w:p w:rsidR="00A03A17" w:rsidRPr="00A03A17" w:rsidRDefault="00A03A17" w:rsidP="00A03A17">
      <w:pPr>
        <w:spacing w:after="0" w:line="240" w:lineRule="auto"/>
        <w:ind w:left="567"/>
        <w:contextualSpacing/>
        <w:jc w:val="right"/>
        <w:rPr>
          <w:rFonts w:ascii="Times New Roman" w:eastAsia="Calibri" w:hAnsi="Times New Roman" w:cs="Times New Roman"/>
          <w:sz w:val="20"/>
          <w:szCs w:val="20"/>
        </w:rPr>
      </w:pPr>
      <w:r w:rsidRPr="00A03A17">
        <w:rPr>
          <w:rFonts w:ascii="Times New Roman" w:eastAsia="Calibri" w:hAnsi="Times New Roman" w:cs="Times New Roman"/>
          <w:sz w:val="20"/>
          <w:szCs w:val="20"/>
        </w:rPr>
        <w:t>городского поселения Безенчук</w:t>
      </w:r>
    </w:p>
    <w:p w:rsidR="00A03A17" w:rsidRPr="00A03A17" w:rsidRDefault="00A03A17" w:rsidP="00A03A17">
      <w:pPr>
        <w:spacing w:after="0" w:line="240" w:lineRule="auto"/>
        <w:ind w:left="567"/>
        <w:contextualSpacing/>
        <w:jc w:val="right"/>
        <w:rPr>
          <w:rFonts w:ascii="Times New Roman" w:eastAsia="Calibri" w:hAnsi="Times New Roman" w:cs="Times New Roman"/>
          <w:sz w:val="20"/>
          <w:szCs w:val="20"/>
        </w:rPr>
      </w:pPr>
      <w:r w:rsidRPr="00A03A17">
        <w:rPr>
          <w:rFonts w:ascii="Times New Roman" w:eastAsia="Calibri" w:hAnsi="Times New Roman" w:cs="Times New Roman"/>
          <w:sz w:val="20"/>
          <w:szCs w:val="20"/>
        </w:rPr>
        <w:t xml:space="preserve"> от 07.11.2024 г. № 496</w:t>
      </w:r>
    </w:p>
    <w:p w:rsidR="00A03A17" w:rsidRPr="00A03A17" w:rsidRDefault="00A03A17" w:rsidP="00A03A17">
      <w:pPr>
        <w:spacing w:after="0" w:line="240" w:lineRule="auto"/>
        <w:jc w:val="center"/>
        <w:rPr>
          <w:rFonts w:ascii="Times New Roman" w:eastAsia="Times New Roman" w:hAnsi="Times New Roman" w:cs="Times New Roman"/>
          <w:lang w:eastAsia="ru-RU"/>
        </w:rPr>
      </w:pPr>
      <w:r w:rsidRPr="00A03A17">
        <w:rPr>
          <w:rFonts w:ascii="Times New Roman" w:eastAsia="Times New Roman" w:hAnsi="Times New Roman" w:cs="Times New Roman"/>
          <w:b/>
          <w:lang w:eastAsia="ru-RU"/>
        </w:rPr>
        <w:t>ОСНОВНЫЕ  НАПРАВЛЕНИЯ</w:t>
      </w:r>
    </w:p>
    <w:p w:rsidR="00A03A17" w:rsidRPr="00A03A17" w:rsidRDefault="00A03A17" w:rsidP="00A03A17">
      <w:pPr>
        <w:spacing w:after="0" w:line="240" w:lineRule="auto"/>
        <w:ind w:firstLine="540"/>
        <w:jc w:val="center"/>
        <w:rPr>
          <w:rFonts w:ascii="Times New Roman" w:eastAsia="Times New Roman" w:hAnsi="Times New Roman" w:cs="Times New Roman"/>
          <w:b/>
          <w:lang w:eastAsia="ru-RU"/>
        </w:rPr>
      </w:pPr>
      <w:r w:rsidRPr="00A03A17">
        <w:rPr>
          <w:rFonts w:ascii="Times New Roman" w:eastAsia="Times New Roman" w:hAnsi="Times New Roman" w:cs="Times New Roman"/>
          <w:b/>
          <w:lang w:eastAsia="ru-RU"/>
        </w:rPr>
        <w:t>бюджетной и налоговой политики городского поселения Безенчук муниципального района Безенчукский Самарской области</w:t>
      </w:r>
      <w:r w:rsidR="000E3A1F">
        <w:rPr>
          <w:rFonts w:ascii="Times New Roman" w:eastAsia="Times New Roman" w:hAnsi="Times New Roman" w:cs="Times New Roman"/>
          <w:b/>
          <w:lang w:eastAsia="ru-RU"/>
        </w:rPr>
        <w:t xml:space="preserve"> </w:t>
      </w:r>
      <w:r w:rsidRPr="00A03A17">
        <w:rPr>
          <w:rFonts w:ascii="Times New Roman" w:eastAsia="Times New Roman" w:hAnsi="Times New Roman" w:cs="Times New Roman"/>
          <w:b/>
          <w:lang w:eastAsia="ru-RU"/>
        </w:rPr>
        <w:t>на 2026 - 2028 годы</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Основные направления бюджетной и налоговой политики городского поселения Безенчук на 2026-2028 годы разработаны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№131-ФЗ от 06.10.2003 года, </w:t>
      </w:r>
      <w:r w:rsidRPr="00A03A17">
        <w:rPr>
          <w:rFonts w:ascii="Times New Roman" w:eastAsia="Times New Roman" w:hAnsi="Times New Roman" w:cs="Times New Roman"/>
          <w:lang w:eastAsia="ru-RU"/>
        </w:rPr>
        <w:lastRenderedPageBreak/>
        <w:t>Положением «О бюджетном устройстве и бюджетном процессе городского поселения Безенчук», утвержденным решением Собрания Представителей городского поселения Безенчук от 29.06.2023 № 145/35.</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Бюджетная и налоговая политика городского поселения Безенчук  на 2026 год и плановый  период до 2028 года ориентированы на реализацию приоритетных направлений социально-экономического развития поселения. </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Для достижения указанной цели необходимо сосредоточить усилия на решении следующих основных задач:</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сохранение и развитие доходных источников бюджета поселения;</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повышение эффективности расходов бюджета поселения;</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обеспечение устойчивого функционирования муниципальных учреждений, совершенствование перечня, доступности и улучшения качества оказываемых ими услуг;</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 развитие программно-целевых методов управления (разработка и реализация муниципальных программ как основного инструмента повышения эффективности бюджетных расходов при одновременном повышении качества программ и создании действенного механизма контроля за их выполнением);</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повышение ответственности всех участников бюджетного процесса за эффективным использование бюджетных средств и результатом своей деятельности (минимизация количества внесения изменений и дополнений в решение Собрания представителей о бюджете городского поселения).</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Основные направления бюджетной и налоговой политики городского поселения Безенчук являются основой для формирования бюджета поселения и обеспечения рационального и эффективного использования  средств  бюджета.</w:t>
      </w:r>
    </w:p>
    <w:p w:rsidR="00A03A17" w:rsidRPr="00A03A17" w:rsidRDefault="00A03A17" w:rsidP="00A03A17">
      <w:pPr>
        <w:numPr>
          <w:ilvl w:val="0"/>
          <w:numId w:val="9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lang w:eastAsia="ru-RU"/>
        </w:rPr>
      </w:pPr>
      <w:r w:rsidRPr="00A03A17">
        <w:rPr>
          <w:rFonts w:ascii="Times New Roman" w:eastAsia="Times New Roman" w:hAnsi="Times New Roman" w:cs="Times New Roman"/>
          <w:b/>
          <w:color w:val="000000"/>
          <w:lang w:eastAsia="ru-RU"/>
        </w:rPr>
        <w:t>Основные итоги бюджетной</w:t>
      </w:r>
      <w:r w:rsidRPr="00A03A17">
        <w:rPr>
          <w:rFonts w:ascii="Times New Roman" w:eastAsia="Times New Roman" w:hAnsi="Times New Roman" w:cs="Times New Roman"/>
          <w:b/>
          <w:lang w:eastAsia="ru-RU"/>
        </w:rPr>
        <w:t xml:space="preserve"> и налоговой политики в 2024  и  2025 годах.</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Формирование и исполнение бюджета городского поселения Безенчук осуществлялось по предусмотренным Бюджетным кодексом Российской Федерации единым правилам.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Общий объем собственных доходов в 2024 году составил 104 594 тыс. рублей или 100,1 % к плану. </w:t>
      </w:r>
    </w:p>
    <w:p w:rsidR="00A03A17" w:rsidRPr="00A03A17" w:rsidRDefault="00A03A17" w:rsidP="00A03A17">
      <w:pPr>
        <w:shd w:val="clear" w:color="auto" w:fill="FFFFFF"/>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2024 г. произошел рост поступления налоговых и неналоговых доходов в бюджет поселения по сравнению с 2023 годом:  поступило на 10ьмлн. 630 тыс.  рублей больше.</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Увеличение доходов по сравнению с 2023 годом произошло по следующим основным позициям:</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по налогу на доходы физических лиц на 5 млн.  618 тыс. рублей, за счет увеличения роста доходов, а именно с 1 октября 2023 года и с 01 октября 2024г. произошел рост заработной платы работников бюджетных учреждений, работников федеральных государственных органов на 5,1%, в 2024году произошло увеличение минимального размера оплаты труда.;</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по акцизам на 257 тыс. руб.</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по налогам имущественного характера на 4 437 тыс. руб. (погашение задолженности прошлых лет) </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доходы от продажи материальных и нематериальных активов на 2 млн 697 тыс. руб.  за счет реализации имущества 2 млн 709 тыс. руб.</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штрафы, санкции, возмещение ущерба - 31 тыс. руб.</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Снижение доходов по сравнению с 2023 годом произошло по следующим основным позициям:</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по единому сельскохозяйственному налогу на 141 тыс. руб.</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по доходам от использования имущества, находящегося в муниципальной собственности на 170 тыс. руб.  (выкуп участков, продажа имущества, находящегося в аренде)</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Исполнение бюджета поселения в целом по доходам за 2024 год составило 166 992 тыс. рублей или 100,06% от плановых назначений</w:t>
      </w:r>
    </w:p>
    <w:p w:rsidR="00A03A17" w:rsidRPr="00A03A17" w:rsidRDefault="00A03A17" w:rsidP="00A03A17">
      <w:pPr>
        <w:tabs>
          <w:tab w:val="left" w:pos="709"/>
        </w:tabs>
        <w:spacing w:after="0" w:line="240" w:lineRule="auto"/>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ab/>
        <w:t xml:space="preserve">  По итогам за 9 месяцев 2025 года общий объем собственных доходов в бюджет поселения составил 70 874 тыс. руб.,  по сравнению с аналогичным периодом 2024 года вырос на 11 187 тыс. рублей.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Базовый объем доходов за 9 месяцев 2024 5. от уплаты налога на товары, реализованные на территории РФ,  составил  - 8 674 тыс. руб.  За  9 месяцев 2024 г.  в бюджете поселения поступления от уплаты налога на товары, реализованные на территории РФ,  составили  – 7 583 тыс. руб.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2024 году бюджетные расходы в  основном  были сконцентрированы на наиболее важных направлениях развития городского поселения Безенчук:  дорожное хозяйство,  благоустройство территории поселения, коммунальное хозяйство, транспорт  и составили 86,8 % в общей структуры расходов поселения.</w:t>
      </w:r>
    </w:p>
    <w:p w:rsidR="00A03A17" w:rsidRPr="00A03A17" w:rsidRDefault="00A03A17" w:rsidP="00A03A17">
      <w:pPr>
        <w:suppressAutoHyphens/>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рамках муниципальной программы "Комплексное развитие систем коммунальной инфраструктуры городского поселения Безенчук" расходы составили 3 569 063,61 рублей и распределились следующим образом: </w:t>
      </w:r>
    </w:p>
    <w:p w:rsidR="00A03A17" w:rsidRPr="00A03A17" w:rsidRDefault="00A03A17" w:rsidP="00A03A17">
      <w:pPr>
        <w:suppressAutoHyphens/>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Оплачено за актуализацию схем теплоснабжения и водоснабжения -  105 000,00 руб.</w:t>
      </w:r>
    </w:p>
    <w:p w:rsidR="00A03A17" w:rsidRPr="00A03A17" w:rsidRDefault="00A03A17" w:rsidP="00A03A17">
      <w:pPr>
        <w:suppressAutoHyphens/>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Оплачено за  технологическое присоединение  энергопринимающих устройств очистных сооружений 1 263 814,61 руб.</w:t>
      </w:r>
    </w:p>
    <w:p w:rsidR="00A03A17" w:rsidRPr="00A03A17" w:rsidRDefault="00A03A17" w:rsidP="00A03A17">
      <w:pPr>
        <w:suppressAutoHyphens/>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Закуплена мебель для оснащения лаборатории на очистных сооружениях- 2 010 249,00 руб.</w:t>
      </w:r>
    </w:p>
    <w:p w:rsidR="00A03A17" w:rsidRPr="00A03A17" w:rsidRDefault="00A03A17" w:rsidP="00A03A17">
      <w:pPr>
        <w:suppressAutoHyphens/>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Переданы на уровень района полномочия на сумму 190 000,00 руб. («Проектно-изыскательные работы по объекту: «Реконструкция водозабор Восточный»  на территории п. Безенчук муниципального района Безенчукский Самарской области, в рамках вопроса местного значения по организации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03A17" w:rsidRPr="00A03A17" w:rsidRDefault="00A03A17" w:rsidP="00A03A17">
      <w:pPr>
        <w:suppressAutoHyphens/>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Предоставлены субсидии на погашение задолженности перед поставщиками ТЭР МУП «Водоканалсервис» в размере 11 000 000,00 рублей.</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С учетом предоставленных из областного бюджета субсидий в рамках муниципальной программы "Модернизация и развитие сети автомобильных дорог местного значения в границах населенных пунктов </w:t>
      </w:r>
      <w:r w:rsidRPr="00A03A17">
        <w:rPr>
          <w:rFonts w:ascii="Times New Roman" w:eastAsia="Times New Roman" w:hAnsi="Times New Roman" w:cs="Times New Roman"/>
          <w:lang w:eastAsia="ru-RU"/>
        </w:rPr>
        <w:lastRenderedPageBreak/>
        <w:t xml:space="preserve">городского поселения Безенчук" в 2024г. произведены расходы в сумме 47 306 828,50 рублей на следующие мероприятия: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С учетом предоставленных из областного бюджета субсидий в рамках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произведены расходы в сумме 47 306 828,50 руб. на следующие мероприятия: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Ремонт автомобильных дорог в п..г.т Безенчук (ул. Специалистов, ул. Быковского (от ул. Чапаева до ул. Гагарина), ул. Мамистова (от ул. Советская)  – 22 470 812,09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Ремонт автомобильных дорог и тротуаров в п..г.т. Безенчук: участок от ул. Рабочая до к/т Юбилейный ,ул. Тимирязева от дома №3 до ул. Молодежная – 13 139 138,92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Выполнение работ по ремонту участка а/д и тротуара по ул. Луговцева в п..г.т. Безенчук– 3 871 197,50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Устройство пешеходных переходов, искусственных дорожных неровностей в пгт Безенчук по ул. К.Маркса 34, ул. Цетральная 78,ул. Тимирязева 25,ул. Советская 162,пересечение ул. Мамистова с ул. Пушкина, ямочный ремонт дорог – 2 727 682,78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 работы по электромонтажу светофоров ул.Советская - ул.Мамистова – 1 430 278,97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работы по устройству искусственной дорожной неровности в пгт Безенчук  ул.Чапаева 27, ул.Вокзальная, ул.Комсомольская 49 – 400 000,00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работы по устройству светофоров ул.Советская-ул.Чапаева  – 1 398 020,00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Закуплен щебень на сумму 1 869 698,24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рамках программы «Формирование комфортной городской среды»:</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произведен ремонт внутриквартальных проездов по адресам:</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ул. Нефтяников, 36.38.41.41а.43.45;</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ул. Пушкина, 5;</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ул. Советская, 48.</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Сумма затрат 6 320 451,61 руб., в том числе бюджет поселения: 2 161 545,25 тыс. рублей.</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выполнены работы благоустройству общественных территорий: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пешеходная зона по нечетной стороне ул. Советская от ул. Нефтяников до ул. Ломоносова в п.г.т. Безенчук Самарской области;</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пешеходная зона по четной стороне ул. Советской от ул. Осипенко до ТЦ "Элвин" в п.г.т. Безенчук Самарской области;</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обустройство универсальной спортивной площадки на месте хоккейного корта в микрорайоне "Военный городок"  в районе дома № 79  по ул.Быковского в пгт.Безенчук Самарской области;</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обустройство привокзальной площадь и сквер напротив ТЦ "Магнит" по ул.Мимистова</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пешеходная зона по ул.Кубышева между ул.Мамистова и ул.Кирова</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Сумма затрат: 13 900 032,67 руб., в том числе бюджет поселения: 771 371,19  руб .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произведены расходы на сумму 47 099 232,50 рублей на следующие мероприятия:</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в рамках соглашения о передаче полномочий на уровень муниципального района Безенчукский перечислены денежные средства в размере 281 058,14 рублей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 предоставлены субсидии:</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Муниципальному бюджетному учреждению «Благоустройство» на выполнение муниципального задания -  42 834 390,97 рублей;</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Муниципальному бюджетному учреждению «Сервис» - 918 284,16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на оплату услуг по предоставление мест на опорах ЛЭП для установки дорожных знаков  - 109 483,00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по организации мероприятий по обращению с животными без владельцев  - 320 220,28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на  проведение негосударственной экспертизы по проверке сметной документации  - 24 291,00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на проведение  работ по устройству тротуаров (ул.Советская 162, перекресток ул.Пушкина-ул.Мамистова) – 242 215,39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на оплату услуг по то газового оборудования – 4 227,68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по благоустройству сквера у ТЦ «Магнит» на привокзальной площади – 958 532,16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расходы на оплату работ по устройству дорожной разметки в пгт Безенчук – 423 497,83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Реализован проект Губернаторской программы «СОдействие»:</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«Островок счастливого детства» - приобретены и установлены элементы детской игровой площадки во дворе домов 3, 3а, 5, 7 по ул. Квартальная на сумму 357 394,00 руб.</w:t>
      </w:r>
    </w:p>
    <w:p w:rsidR="00A03A17" w:rsidRPr="00A03A17" w:rsidRDefault="00A03A17" w:rsidP="00A03A17">
      <w:pPr>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рамках муниципальной подпрограммы «Содержание мест захоронения» оплачены расходы на вывоз ТКО -198 128,70 руб. и установку ограждения на территории центрального кладбища – 427 509,19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рамках муниципальной программы Энергосбережение и повышение энергетической эффективности произведены расходы: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на оплату услуг по предоставлению мест на опорах ЛЭП  для размещения светильников – 384 615,00 руб</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на закупку светильников 173 000,00 руб.</w:t>
      </w:r>
      <w:r w:rsidRPr="00A03A17">
        <w:rPr>
          <w:rFonts w:ascii="Times New Roman" w:eastAsia="Times New Roman" w:hAnsi="Times New Roman" w:cs="Times New Roman"/>
          <w:lang w:eastAsia="ru-RU"/>
        </w:rPr>
        <w:tab/>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сфере «Культура»  » произведены расходы в сумме 4 699 992,00 руб. на следующие цели:</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lastRenderedPageBreak/>
        <w:t>- по соглашению о передаче полномочий на уровень муниципального района на создание условий для организации досуга и обеспечения жителей поселения услугами организации культуры, организацию библиотечного обслуживания населения в бюджет района были перечислены денежные средства в размере 4 699 992,00 рублей.</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ab/>
        <w:t>В 2024 году выплат из резервного фонда поселения не было.</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целях более эффективного использования муниципальной собственности, инвентаризации муниципального имущества, выявляются объекты первоочередной приватизации, разрабатывается прогнозный план приватизации муниципального имущества городского поселения Безенчук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Продолжается работа по документальному оформлению и регистрации в собственность поселения объектов недвижимости, по идентификации земельных участков, выявления собственников земельных участков и привлечение их к налогообложению, работа с реестром неплательщиков, что позволит увеличить поступление земельного налога в бюджет поселения. </w:t>
      </w:r>
    </w:p>
    <w:p w:rsidR="00A03A17" w:rsidRPr="00A03A17" w:rsidRDefault="00A03A17" w:rsidP="00A03A17">
      <w:pPr>
        <w:spacing w:after="0" w:line="240" w:lineRule="auto"/>
        <w:ind w:firstLine="567"/>
        <w:jc w:val="center"/>
        <w:rPr>
          <w:rFonts w:ascii="Times New Roman" w:eastAsia="Times New Roman" w:hAnsi="Times New Roman" w:cs="Times New Roman"/>
          <w:b/>
          <w:bCs/>
          <w:lang w:eastAsia="ru-RU"/>
        </w:rPr>
      </w:pPr>
      <w:r w:rsidRPr="00A03A17">
        <w:rPr>
          <w:rFonts w:ascii="Times New Roman" w:eastAsia="Times New Roman" w:hAnsi="Times New Roman" w:cs="Times New Roman"/>
          <w:b/>
          <w:bCs/>
          <w:lang w:eastAsia="ru-RU"/>
        </w:rPr>
        <w:t>IІ. Основные направления  бюджетной и налоговой политики</w:t>
      </w:r>
      <w:r w:rsidR="000E3A1F">
        <w:rPr>
          <w:rFonts w:ascii="Times New Roman" w:eastAsia="Times New Roman" w:hAnsi="Times New Roman" w:cs="Times New Roman"/>
          <w:b/>
          <w:bCs/>
          <w:lang w:eastAsia="ru-RU"/>
        </w:rPr>
        <w:t xml:space="preserve"> </w:t>
      </w:r>
      <w:r w:rsidRPr="00A03A17">
        <w:rPr>
          <w:rFonts w:ascii="Times New Roman" w:eastAsia="Times New Roman" w:hAnsi="Times New Roman" w:cs="Times New Roman"/>
          <w:b/>
          <w:bCs/>
          <w:lang w:eastAsia="ru-RU"/>
        </w:rPr>
        <w:t>в области доходов на 2026-2028 годы</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В целях реализации задач, поставленных Бюджетным посланием Президента Российской Федерации, продолжится проведение эффективной бюджетной политики, направленной на достижение устойчивых темпов экономического роста, модернизацию экономики, обеспечение сбалансированности бюджета, предоставление качественных бюджетных услуг населению городского поселения.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Формирование бюджета городского поселения будет осуществляться по предусмотренным Бюджетным кодексом Российской Федерации единым правилам организации бюджетного процесса, с соблюдением установленных им процедур и ограничений по объему долга и дефицита бюджета.</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Прогноз доходов  сформирован с учетом внесения изменений в налоговое, бюджетное законодательство и нормативные правовые акты Правительства Российской Федерации и Самарской области.</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Прогнозные разработки по каждому виду основных доходов поселения производятся на базе сложившейся динамики их начислений и поступлений, ожидаемой оценки доходов в текущем году, задолженности по налогам, а также прогнозируемых показателей, заключенных   договоров   на передачу  в аренду земельных участков и имущества, действующих ставок по налоговым и неналоговым платежам, а также экономических темпов инфляции, базовым из которых является индекс роста потребительских цен. По данным Минэкономразвития РФ на конц 2025 инфляция составит 6,8 % . В дальнейшем инфляция прогнозируется на целевом уровне 3,0-4,0 %.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Плановая сумма налога на доходы физических лиц определяется на базе его оценки за текущий год. Оценка текущего года определяется  из поступлений за 9 месяцев с учетом доли указанного периода к годовым фактическим поступлениям за  предыдущие годы. </w:t>
      </w:r>
    </w:p>
    <w:p w:rsidR="00A03A17" w:rsidRPr="00A03A17" w:rsidRDefault="00A03A17" w:rsidP="00A03A17">
      <w:pPr>
        <w:spacing w:after="0" w:line="240" w:lineRule="auto"/>
        <w:ind w:firstLine="567"/>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Федеральным законом от 27 мая 2014 года №136 –ФЗ с 1 января 2015 года регламентируются  вопросы в сфере дорожной деятельности. В этой связи дифференцированные нормативы отчислений в местные бюджеты от акцизов на нефтепродукты для формирования муниципальных дорожных фондов законом субъекта РФ будут устанавливаться для городских округов, муниципальных районов и городских поселений исходя из протяженности автомобильных дорог местного значения, находящихся в собственности соответствующих муниципальных образований.</w:t>
      </w:r>
      <w:r w:rsidRPr="00A03A17">
        <w:rPr>
          <w:rFonts w:ascii="Times New Roman" w:eastAsia="Times New Roman" w:hAnsi="Times New Roman" w:cs="Times New Roman"/>
          <w:snapToGrid w:val="0"/>
          <w:lang w:eastAsia="ru-RU"/>
        </w:rPr>
        <w:t xml:space="preserve"> Акцизы по нефтепродуктам являются источником дорожного фонда городского поселения Безенчук.  </w:t>
      </w:r>
      <w:r w:rsidRPr="00A03A17">
        <w:rPr>
          <w:rFonts w:ascii="Times New Roman" w:eastAsia="Times New Roman" w:hAnsi="Times New Roman" w:cs="Times New Roman"/>
          <w:lang w:eastAsia="ru-RU"/>
        </w:rPr>
        <w:t>Базовый объем поступлений в бюджет поселения от акцизов на нефтепродукты на 2025 год составит 11 827   тыс. руб.</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Земельный налог в полном объеме  зачисляется в бюджет поселения и исчисляется  от кадастровой стоимости земли по ставке 0,3 процента для граждан и за сельхозугодия,  по остальным плательщикам ставка – 1,5 процента. Сумма земельного налога определяется исходя из его ожидаемого поступления в текущем году, установленных ставок налога и наличия реальной к взысканию недоимки плательщиков, а также сведений содержащихся в отчете 5-МН. В расчетах учитываются дополнительные поступления земельного налога за счет переоценки земель садоводческих и огороднических объединений.</w:t>
      </w:r>
    </w:p>
    <w:p w:rsidR="00A03A17" w:rsidRPr="00A03A17" w:rsidRDefault="00A03A17" w:rsidP="00A03A17">
      <w:pPr>
        <w:shd w:val="clear" w:color="auto" w:fill="FFFFFF"/>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Бюджетная политика должна быть направлена на создание предпосылок для устойчивого социально-экономического развития поселения в современных условиях. Сложность современной экономической ситуации и связанные с этим проблемы формирования и исполнения бюджета не должны рассматриваться в качестве основания для отказа от ранее определенных стратегических целей. </w:t>
      </w:r>
    </w:p>
    <w:p w:rsidR="00A03A17" w:rsidRPr="00A03A17" w:rsidRDefault="00A03A17" w:rsidP="00A03A17">
      <w:pPr>
        <w:shd w:val="clear" w:color="auto" w:fill="FFFFFF"/>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Начиная с 2016 года установлена обязательность формирования и исполнения местных  бюджетов в «программном» формате. Таким образом, при формировании  бюджета на 2026 и на плановый период 2027-2028 годов,  муниципальные программы должны являться  ключевым механизмом, с помощью которого увязывается стратегическое и бюджетное планирование. </w:t>
      </w:r>
    </w:p>
    <w:p w:rsidR="00A03A17" w:rsidRPr="00A03A17" w:rsidRDefault="00A03A17" w:rsidP="00A03A17">
      <w:pPr>
        <w:shd w:val="clear" w:color="auto" w:fill="FFFFFF"/>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рамках подготовки и рассмотрения проекта бюджета поселения на 2026 год и на плановый период 2027 и 2028 годов необходимо четко определить приоритеты, оценить содержание муниципальных программ, доработать при необходимости, предусмотреть объемы их финансирования в соответствии с реальными возможностями бюджета поселения и только после этого утвердить.</w:t>
      </w:r>
    </w:p>
    <w:p w:rsidR="00A03A17" w:rsidRPr="00A03A17" w:rsidRDefault="00A03A17" w:rsidP="00A03A17">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С целью унификации и систематизации муниципальных услуг, оказываемых муниципальными учреждениями, принято постановление Правительства РФ от 30.08.2017 N 1043 (ред. от 94.05.2023), настоящие Правила устанавливают порядок формирования, ведения и утверждения общероссийских базовых (отраслевых) перечней (классификаторов) государственных и муниципальных услуг, оказываемых физическим лицам. </w:t>
      </w:r>
    </w:p>
    <w:p w:rsidR="00A03A17" w:rsidRPr="00A03A17" w:rsidRDefault="00A03A17" w:rsidP="00A03A17">
      <w:pPr>
        <w:autoSpaceDE w:val="0"/>
        <w:autoSpaceDN w:val="0"/>
        <w:adjustRightInd w:val="0"/>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В рамках решения задачи по созданию условий для улучшения качества государственных и муниципальных услуг должна быть  продолжена работа по формированию стимулов для более рационального и экономного использования бюджетных средств, в том числе с использованием данного информационного ресурса.</w:t>
      </w:r>
    </w:p>
    <w:p w:rsidR="00A03A17" w:rsidRPr="00A03A17" w:rsidRDefault="00A03A17" w:rsidP="00A03A17">
      <w:pPr>
        <w:shd w:val="clear" w:color="auto" w:fill="FFFFFF"/>
        <w:spacing w:after="0" w:line="240" w:lineRule="auto"/>
        <w:ind w:firstLine="720"/>
        <w:jc w:val="both"/>
        <w:rPr>
          <w:rFonts w:ascii="Times New Roman" w:eastAsia="Times New Roman" w:hAnsi="Times New Roman" w:cs="Times New Roman"/>
          <w:shd w:val="clear" w:color="auto" w:fill="FFFFFF"/>
          <w:lang w:eastAsia="ru-RU"/>
        </w:rPr>
      </w:pPr>
      <w:r w:rsidRPr="00A03A17">
        <w:rPr>
          <w:rFonts w:ascii="Times New Roman" w:eastAsia="Times New Roman" w:hAnsi="Times New Roman" w:cs="Times New Roman"/>
          <w:shd w:val="clear" w:color="auto" w:fill="FFFFFF"/>
          <w:lang w:eastAsia="ru-RU"/>
        </w:rPr>
        <w:lastRenderedPageBreak/>
        <w:t xml:space="preserve"> С 2017 года в электронном бюджете ведутся процессы управления закупками, бюджетные росписи главных распорядителей бюджетных средств, бюджетные сметы получателей средств бюджета, а также планы финансово – хозяйственной деятельности бюджетных и автономных учреждений.</w:t>
      </w:r>
    </w:p>
    <w:p w:rsidR="00A03A17" w:rsidRPr="00A03A17" w:rsidRDefault="00A03A17" w:rsidP="00A03A17">
      <w:pPr>
        <w:shd w:val="clear" w:color="auto" w:fill="FFFFFF"/>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Бюджетная стратегия, как и прежде, будет ориентирована на содействие социально-экономическому развитию городского поселения при безусловном наращивании налогового потенциала поселения. Ключевой задачей является формирование собственной доходной базы. Необходимо продолжать работу по мобилизации доходов и оптимизации расходных обязательств, сконцентрировав расходы на ключевых социально-экономических направлениях.   </w:t>
      </w:r>
      <w:r w:rsidRPr="00A03A17">
        <w:rPr>
          <w:rFonts w:ascii="Times New Roman" w:eastAsia="Times New Roman" w:hAnsi="Times New Roman" w:cs="Times New Roman"/>
          <w:shd w:val="clear" w:color="auto" w:fill="FFFFFF"/>
          <w:lang w:eastAsia="ru-RU"/>
        </w:rPr>
        <w:t>Важная роль в обеспечении устойчивости бюджетной системы отводится снижению рисков неисполнения первоочередных обязательств, недопущению принятия новых расходных обязательств, не обеспеченных доходными источниками.</w:t>
      </w:r>
    </w:p>
    <w:p w:rsidR="00A03A17" w:rsidRPr="00A03A17" w:rsidRDefault="00A03A17" w:rsidP="00A03A17">
      <w:pPr>
        <w:shd w:val="clear" w:color="auto" w:fill="FFFFFF"/>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Приоритеты в области доходов состоят  в  решении вопросов, связанных с расширением налоговой базы по имущественным налогам путем выявления и включения в налогооблагаемую базу недвижимого имущества и земельных участков, которые до настоящего времени не зарегистрированы или зарегистрированы с указанием неполных сведений, необходимых для исчисления налогов, проведения оценки эффективности и обоснованности предоставления льгот местным налогам. </w:t>
      </w:r>
    </w:p>
    <w:p w:rsidR="00A03A17" w:rsidRPr="00A03A17" w:rsidRDefault="00A03A17" w:rsidP="00A03A17">
      <w:pPr>
        <w:shd w:val="clear" w:color="auto" w:fill="FFFFFF"/>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Продолжить взаимодействие с налоговыми органами в части  получения информации о зачислении доходов на территории поселения, необходимой для оценки эффективности принимаемых мер по расширению доходной базы, а также продолжить работу по выявлению объектов налогообложения, по уменьшению суммы недоимки земельного налога и налога на имущества физических лиц. </w:t>
      </w:r>
    </w:p>
    <w:p w:rsidR="00A03A17" w:rsidRPr="00A03A17" w:rsidRDefault="00A03A17" w:rsidP="00A03A1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Для модернизации бюджетного процесса продолжится применение современных телекоммуникационных технологий, будет использоваться </w:t>
      </w:r>
      <w:r w:rsidRPr="00A03A17">
        <w:rPr>
          <w:rFonts w:ascii="Times New Roman" w:eastAsia="Times New Roman" w:hAnsi="Times New Roman" w:cs="Times New Roman"/>
          <w:spacing w:val="-5"/>
          <w:lang w:eastAsia="ru-RU"/>
        </w:rPr>
        <w:t xml:space="preserve">информационное взаимодействие с едиными государственными информационными </w:t>
      </w:r>
      <w:r w:rsidRPr="00A03A17">
        <w:rPr>
          <w:rFonts w:ascii="Times New Roman" w:eastAsia="Times New Roman" w:hAnsi="Times New Roman" w:cs="Times New Roman"/>
          <w:lang w:eastAsia="ru-RU"/>
        </w:rPr>
        <w:t xml:space="preserve">системами. </w:t>
      </w:r>
    </w:p>
    <w:p w:rsidR="00A03A17" w:rsidRPr="00A03A17" w:rsidRDefault="00A03A17" w:rsidP="00A03A17">
      <w:pPr>
        <w:shd w:val="clear" w:color="auto" w:fill="FFFFFF"/>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Продолжится совершенствование используемых для автоматизации бюджетного процесса информационных систем и размещение информации о деятельности в сети Интернет.</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Приоритетом бюджетной и налоговой политики в области доходов станут следующие основные направления:</w:t>
      </w:r>
    </w:p>
    <w:p w:rsidR="00A03A17" w:rsidRPr="00A03A17" w:rsidRDefault="00A03A17" w:rsidP="00A03A1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1. Налаживание взаимодействие с налоговыми и иными территориальными подразделениями органов государственной власти по повышению уровня собираемости налогов и сборов, сокращению недоимки, усилению налоговой дисциплины, по вопросам легализации заработной платы наемных работников и доведению официальных доходов до величины прожиточного минимума.    Необходимо продолжить работу по увеличению доходной части бюджета городского поселения в рамках планов совместных мероприятий, направленных на увеличение собираемости имущественных налогов физических лиц (земельного налога и налога на имущество физических лиц), Также необходимо продолжить работу, проводимую органами местного самоуправления совместно с налоговыми органами и Управлением Росреестра по Самарской области, в части актуализации государственного кадастра недвижимости и анализа налогообложения объектов недвижимого имущества.</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2. Активизация работы, направленной на разграничение государственной собственности на землю, и регистрацию права муниципальной собственности на землю для получения дополнительных доходов от сдачи в аренду земельных участков.</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3. Создание условий и содействие экономической активности предприятий и организаций всех форм собственности с целью увеличения поступлений в бюджет поселения соответствующих налогов.</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4. Обеспечение роста неналоговых доходов бюджета поселения за счет продолжения работы по продаже объектов муниципальной собственности, не обеспечивающих выполнение полномочий органов местного самоуправления.</w:t>
      </w:r>
    </w:p>
    <w:p w:rsidR="00A03A17" w:rsidRPr="00A03A17" w:rsidRDefault="00A03A17" w:rsidP="00A03A17">
      <w:pPr>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5 Создание условий для получения межбюджетных трансфертов, преимущественно в виде субсидий бюджету поселения, для решения вопросов местного значения поселения.</w:t>
      </w:r>
    </w:p>
    <w:p w:rsidR="00A03A17" w:rsidRPr="00A03A17" w:rsidRDefault="00A03A17" w:rsidP="00A03A17">
      <w:pPr>
        <w:spacing w:after="0" w:line="240" w:lineRule="auto"/>
        <w:jc w:val="center"/>
        <w:rPr>
          <w:rFonts w:ascii="Times New Roman" w:eastAsia="Times New Roman" w:hAnsi="Times New Roman" w:cs="Times New Roman"/>
          <w:b/>
          <w:lang w:eastAsia="ru-RU"/>
        </w:rPr>
      </w:pPr>
      <w:r w:rsidRPr="00A03A17">
        <w:rPr>
          <w:rFonts w:ascii="Times New Roman" w:eastAsia="Times New Roman" w:hAnsi="Times New Roman" w:cs="Times New Roman"/>
          <w:b/>
          <w:lang w:val="en-US" w:eastAsia="ru-RU"/>
        </w:rPr>
        <w:t>II</w:t>
      </w:r>
      <w:r w:rsidRPr="00A03A17">
        <w:rPr>
          <w:rFonts w:ascii="Times New Roman" w:eastAsia="Times New Roman" w:hAnsi="Times New Roman" w:cs="Times New Roman"/>
          <w:b/>
          <w:lang w:eastAsia="ru-RU"/>
        </w:rPr>
        <w:t>І. Основные направления бюджетной политики</w:t>
      </w:r>
      <w:r w:rsidR="000E3A1F">
        <w:rPr>
          <w:rFonts w:ascii="Times New Roman" w:eastAsia="Times New Roman" w:hAnsi="Times New Roman" w:cs="Times New Roman"/>
          <w:b/>
          <w:lang w:eastAsia="ru-RU"/>
        </w:rPr>
        <w:t xml:space="preserve"> </w:t>
      </w:r>
      <w:r w:rsidRPr="00A03A17">
        <w:rPr>
          <w:rFonts w:ascii="Times New Roman" w:eastAsia="Times New Roman" w:hAnsi="Times New Roman" w:cs="Times New Roman"/>
          <w:b/>
          <w:lang w:eastAsia="ru-RU"/>
        </w:rPr>
        <w:t>в области расходов  на 2026-2028 годы</w:t>
      </w:r>
    </w:p>
    <w:p w:rsidR="00A03A17" w:rsidRPr="00A03A17" w:rsidRDefault="00A03A17" w:rsidP="00A03A17">
      <w:pPr>
        <w:shd w:val="clear" w:color="auto" w:fill="FFFFFF"/>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Важнейшими задачами бюджетной политики на 2026 год и плановый период до 2028г. являются обеспечение сбалансированности бюджета поселения и безусловное исполнение принятых расходных обязательств в соответствии с законодательством РФ. Между тем, в целях минимизации имеющихся рисков несбалансированности бюджета необходимо обеспечить направление дополнительных поступлений по доходам на снижение бюджетного дефицита, а не на увеличение расходных обязательств.</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При этом бюджетные расходы на 2026 год и дальнейшую перспективу до 2028 года будут сформированы на основе следующих приоритетных направлений:</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благоустройство территории городского поселения Безенчук, включая озеленение и освещение, ремонт, строительство и содержание дорог, организация  сбора и вывоза бытовых отходов и мусора;</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модернизация  коммунальной и дорожной инфраструктуры;</w:t>
      </w:r>
    </w:p>
    <w:p w:rsidR="00A03A17" w:rsidRPr="00A03A17" w:rsidRDefault="00A03A17" w:rsidP="00A03A17">
      <w:pPr>
        <w:shd w:val="clear" w:color="auto" w:fill="FFFFFF"/>
        <w:spacing w:after="0" w:line="240" w:lineRule="auto"/>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для повышения эффективности бюджетных расходов более 90% от их общего объема должны исполняться в рамках муниципальных программ.    Исполнителям муниципальных программ необходимо определять ключевые показатели деятельности, способы их достижения в рамках имеющихся ресурсных ограничений, учитывая при этом, что муниципальные программы не порождают расходных обязательств поселения, а являются инструментом эффективной их реализации. </w:t>
      </w:r>
    </w:p>
    <w:p w:rsidR="00F947B9"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в части совершенствования программного формата бюджета предполагается введение  обязательной корректировки отдельных мероприятий, подпрограмм или муниципальных программ в целом, имеющих низкие </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lastRenderedPageBreak/>
        <w:t>оценки эффективности по итогам отчетного года;</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финансирование муниципальных учреждений городского поселения Безенчук, исходя из установленных им муниципальных заданий, обеспечение взаимосвязи между объемом выделяемых средств и результатами исполнения муниципального задания, применение механизмов, стимулирующих муниципальные бюджетные учреждения к повышению качества оказываемых ими услуг и повышению результативности бюджетных расходов;</w:t>
      </w:r>
    </w:p>
    <w:p w:rsidR="00A03A17" w:rsidRPr="00A03A17" w:rsidRDefault="00A03A17" w:rsidP="00A03A1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оптимизация расходов бюджета, обеспечение режима эффективного и экономного расходования средств. Согласование планируемых закупок товаров, работ, услуг для муниципальных нужд городского поселения Безенчук должно осуществляться с учетом информации об объемах неиспользуемых остатков бюджетных ассигнований и приоритетности расходования средств бюджета.</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формирование расходов на дорожное хозяйство будет производиться в соответствии с требованиями Бюджетного Кодекса Российской Федерации в объеме не ниже прогнозируемого объема средств консолидированного бюджета области от отдельных видов налоговых и неналоговых доходов.</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 в сфере социальной политики - эффективное расходование средств областного бюджета, при их поступлении, на оказание мер социальной поддержки населению  области на основе адресности  и критерия нуждаемости граждан.</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В целях наращивания общего объема расходов бюджета поселения требуется выявление резервов и перераспределения в пользу приоритетных направлений и проектов, прежде всего обеспечивающих решение поставленных задач и создающих условия для экономического роста.</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Основными резервами в настоящее время являются:</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повышение эффективности бюджетных расходов в целом, в том числе за счет оптимизации муниципальных расходов;</w:t>
      </w:r>
    </w:p>
    <w:p w:rsidR="00A03A17" w:rsidRPr="00A03A17" w:rsidRDefault="00A03A17" w:rsidP="00A03A17">
      <w:pPr>
        <w:shd w:val="clear" w:color="auto" w:fill="FFFFFF"/>
        <w:spacing w:after="0" w:line="240" w:lineRule="auto"/>
        <w:ind w:firstLine="714"/>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активное использование механизмов частно-муниципального партнерства, позволяющих привлечь инвестиции и услуги частных компаний для решения муниципальных задач.</w:t>
      </w:r>
    </w:p>
    <w:p w:rsidR="00A03A17" w:rsidRPr="00A03A17" w:rsidRDefault="00A03A17" w:rsidP="00A03A17">
      <w:pPr>
        <w:spacing w:after="0" w:line="240" w:lineRule="auto"/>
        <w:ind w:firstLine="540"/>
        <w:jc w:val="center"/>
        <w:rPr>
          <w:rFonts w:ascii="Times New Roman" w:eastAsia="Times New Roman" w:hAnsi="Times New Roman" w:cs="Times New Roman"/>
          <w:b/>
          <w:bCs/>
          <w:lang w:eastAsia="ru-RU"/>
        </w:rPr>
      </w:pPr>
      <w:r w:rsidRPr="00A03A17">
        <w:rPr>
          <w:rFonts w:ascii="Times New Roman" w:eastAsia="Times New Roman" w:hAnsi="Times New Roman" w:cs="Times New Roman"/>
          <w:b/>
          <w:lang w:val="en-US" w:eastAsia="ru-RU"/>
        </w:rPr>
        <w:t>IV</w:t>
      </w:r>
      <w:r w:rsidRPr="00A03A17">
        <w:rPr>
          <w:rFonts w:ascii="Times New Roman" w:eastAsia="Times New Roman" w:hAnsi="Times New Roman" w:cs="Times New Roman"/>
          <w:b/>
          <w:bCs/>
          <w:lang w:eastAsia="ru-RU"/>
        </w:rPr>
        <w:t>. Финансовый контроль</w:t>
      </w:r>
    </w:p>
    <w:p w:rsidR="00A03A17" w:rsidRPr="00A03A17" w:rsidRDefault="00A03A17" w:rsidP="00A03A17">
      <w:pPr>
        <w:spacing w:after="0" w:line="240" w:lineRule="auto"/>
        <w:ind w:firstLine="540"/>
        <w:jc w:val="both"/>
        <w:rPr>
          <w:rFonts w:ascii="Times New Roman" w:eastAsia="Times New Roman" w:hAnsi="Times New Roman" w:cs="Times New Roman"/>
          <w:b/>
          <w:bCs/>
          <w:lang w:eastAsia="ru-RU"/>
        </w:rPr>
      </w:pPr>
      <w:r w:rsidRPr="00A03A17">
        <w:rPr>
          <w:rFonts w:ascii="Times New Roman" w:eastAsia="Times New Roman" w:hAnsi="Times New Roman" w:cs="Times New Roman"/>
          <w:lang w:eastAsia="ru-RU"/>
        </w:rPr>
        <w:t>Основными направлениями деятельности в сфере финансового контроля в 2026 году и среднесрочной перспективе являются:</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осуществление предварительного контроля над целевым использованием средств бюджета поселения при казначейском  исполнении бюджета;</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контроль над состоянием кредиторской и дебиторской задолженности муниципальных бюджетных учреждений, соблюдением ими лимитов потребления воды, тепло- и электроэнергии;</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соблюдение установленных требований к ведению бюджетного учета, составлению и представлению бюджетной отчетности;</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 строгое соблюдение законодательства Российской Федерации о контрактной системе в сфере закупок товаров, работ и услуг для обеспечения государственных и муниципальных нужд. </w:t>
      </w:r>
    </w:p>
    <w:p w:rsidR="00A03A17" w:rsidRPr="00A03A17" w:rsidRDefault="00A03A17" w:rsidP="00A03A17">
      <w:pPr>
        <w:spacing w:after="0" w:line="240" w:lineRule="auto"/>
        <w:ind w:firstLine="720"/>
        <w:jc w:val="both"/>
        <w:rPr>
          <w:rFonts w:ascii="Times New Roman" w:eastAsia="Times New Roman" w:hAnsi="Times New Roman" w:cs="Times New Roman"/>
          <w:lang w:eastAsia="ru-RU"/>
        </w:rPr>
      </w:pPr>
      <w:r w:rsidRPr="00A03A17">
        <w:rPr>
          <w:rFonts w:ascii="Times New Roman" w:eastAsia="Times New Roman" w:hAnsi="Times New Roman" w:cs="Times New Roman"/>
          <w:lang w:eastAsia="ru-RU"/>
        </w:rPr>
        <w:t xml:space="preserve">Осуществление финансового контроля должно быть направлено на повышение качества финансового менеджмента и затрагивать вопросы эффективности использования средств бюджета городского поселения Безенчук. </w:t>
      </w:r>
    </w:p>
    <w:p w:rsidR="003D7B75" w:rsidRDefault="003D7B75" w:rsidP="009E6B1B">
      <w:pPr>
        <w:spacing w:after="0" w:line="240" w:lineRule="auto"/>
        <w:jc w:val="center"/>
        <w:rPr>
          <w:rFonts w:ascii="Times New Roman" w:eastAsia="Times New Roman" w:hAnsi="Times New Roman" w:cs="Times New Roman"/>
          <w:b/>
          <w:bCs/>
          <w:sz w:val="8"/>
          <w:szCs w:val="8"/>
          <w:lang w:eastAsia="ru-RU"/>
        </w:rPr>
      </w:pPr>
    </w:p>
    <w:p w:rsidR="00E16A04" w:rsidRPr="00D116F3" w:rsidRDefault="00E16A04" w:rsidP="00E16A04">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024979">
        <w:rPr>
          <w:rFonts w:ascii="Times New Roman" w:eastAsia="Times New Roman" w:hAnsi="Times New Roman" w:cs="Times New Roman"/>
          <w:b/>
          <w:bCs/>
          <w:lang w:eastAsia="ru-RU"/>
        </w:rPr>
        <w:t>2</w:t>
      </w:r>
      <w:r w:rsidR="00B81039">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w:t>
      </w:r>
      <w:r w:rsidR="00024979">
        <w:rPr>
          <w:rFonts w:ascii="Times New Roman" w:eastAsia="Times New Roman" w:hAnsi="Times New Roman" w:cs="Times New Roman"/>
          <w:b/>
          <w:bCs/>
          <w:lang w:eastAsia="ru-RU"/>
        </w:rPr>
        <w:t>1</w:t>
      </w:r>
      <w:r w:rsidR="00B81039">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sidR="00B81039">
        <w:rPr>
          <w:rFonts w:ascii="Times New Roman" w:eastAsia="Times New Roman" w:hAnsi="Times New Roman" w:cs="Times New Roman"/>
          <w:b/>
          <w:bCs/>
          <w:lang w:eastAsia="ru-RU"/>
        </w:rPr>
        <w:t>13</w:t>
      </w:r>
      <w:r w:rsidRPr="00D116F3">
        <w:rPr>
          <w:rFonts w:ascii="Times New Roman" w:eastAsia="Times New Roman" w:hAnsi="Times New Roman" w:cs="Times New Roman"/>
          <w:b/>
          <w:bCs/>
          <w:lang w:eastAsia="ru-RU"/>
        </w:rPr>
        <w:t>/</w:t>
      </w:r>
      <w:r w:rsidR="005F798D">
        <w:rPr>
          <w:rFonts w:ascii="Times New Roman" w:eastAsia="Times New Roman" w:hAnsi="Times New Roman" w:cs="Times New Roman"/>
          <w:b/>
          <w:bCs/>
          <w:lang w:eastAsia="ru-RU"/>
        </w:rPr>
        <w:t>4</w:t>
      </w:r>
    </w:p>
    <w:p w:rsidR="00B81039" w:rsidRPr="00B81039" w:rsidRDefault="00E16A04" w:rsidP="00B81039">
      <w:pPr>
        <w:spacing w:after="0" w:line="240" w:lineRule="auto"/>
        <w:ind w:hanging="11"/>
        <w:jc w:val="both"/>
        <w:rPr>
          <w:rFonts w:ascii="Times New Roman" w:eastAsia="Times New Roman" w:hAnsi="Times New Roman" w:cs="Times New Roman"/>
          <w:bCs/>
          <w:lang w:eastAsia="ru-RU"/>
        </w:rPr>
      </w:pPr>
      <w:r w:rsidRPr="00B81039">
        <w:rPr>
          <w:rFonts w:ascii="Times New Roman" w:hAnsi="Times New Roman" w:cs="Times New Roman"/>
          <w:bCs/>
          <w:lang w:eastAsia="ru-RU"/>
        </w:rPr>
        <w:t>«</w:t>
      </w:r>
      <w:r w:rsidR="00B81039" w:rsidRPr="00B81039">
        <w:rPr>
          <w:rFonts w:ascii="Times New Roman" w:eastAsia="Times New Roman" w:hAnsi="Times New Roman" w:cs="Times New Roman"/>
          <w:bCs/>
          <w:lang w:eastAsia="ru-RU"/>
        </w:rPr>
        <w:t>О проекте решения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на 2026 год и плановый период 2027-2028г.г.</w:t>
      </w:r>
      <w:r w:rsidR="00B81039">
        <w:rPr>
          <w:rFonts w:ascii="Times New Roman" w:eastAsia="Times New Roman" w:hAnsi="Times New Roman" w:cs="Times New Roman"/>
          <w:bCs/>
          <w:lang w:eastAsia="ru-RU"/>
        </w:rPr>
        <w:t>»</w:t>
      </w:r>
    </w:p>
    <w:p w:rsidR="00B81039" w:rsidRPr="00B81039" w:rsidRDefault="00B81039" w:rsidP="00B81039">
      <w:pPr>
        <w:widowControl w:val="0"/>
        <w:snapToGrid w:val="0"/>
        <w:spacing w:after="0" w:line="240" w:lineRule="auto"/>
        <w:ind w:firstLine="697"/>
        <w:jc w:val="both"/>
        <w:rPr>
          <w:rFonts w:ascii="Times New Roman" w:eastAsia="Times New Roman" w:hAnsi="Times New Roman" w:cs="Times New Roman"/>
          <w:lang w:eastAsia="ru-RU"/>
        </w:rPr>
      </w:pPr>
      <w:r w:rsidRPr="00B81039">
        <w:rPr>
          <w:rFonts w:ascii="Times New Roman" w:eastAsia="Times New Roman" w:hAnsi="Times New Roman" w:cs="Times New Roman"/>
          <w:lang w:eastAsia="ru-RU"/>
        </w:rPr>
        <w:t>Рассмотрев представленный Администрацией городского поселения Безенчук муниципального района Безенчукский Самарской области проект решения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на 2026 год и плановый период 2027-2028г.г.», руководствуясь Бюджетным Кодексом РФ, Уставом городского поселения Безенчук муниципального района Безенчукский, Решением Собрания представителей городского поселения Безенчук № 145/35 от 29.06.2023 года «Об утверждении Положения о бюджетном процессе в городском поселении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B81039" w:rsidRPr="00B81039" w:rsidRDefault="00B81039" w:rsidP="00B81039">
      <w:pPr>
        <w:tabs>
          <w:tab w:val="left" w:pos="9360"/>
        </w:tabs>
        <w:spacing w:after="0" w:line="240" w:lineRule="auto"/>
        <w:ind w:hanging="11"/>
        <w:jc w:val="center"/>
        <w:rPr>
          <w:rFonts w:ascii="Times New Roman" w:eastAsia="Times New Roman" w:hAnsi="Times New Roman" w:cs="Times New Roman"/>
          <w:bCs/>
          <w:lang w:eastAsia="ru-RU"/>
        </w:rPr>
      </w:pPr>
      <w:r w:rsidRPr="00B81039">
        <w:rPr>
          <w:rFonts w:ascii="Times New Roman" w:eastAsia="Times New Roman" w:hAnsi="Times New Roman" w:cs="Times New Roman"/>
          <w:bCs/>
          <w:lang w:eastAsia="ru-RU"/>
        </w:rPr>
        <w:t>РЕШИЛО:</w:t>
      </w:r>
    </w:p>
    <w:p w:rsidR="00B81039" w:rsidRPr="00B81039" w:rsidRDefault="00B81039" w:rsidP="00B81039">
      <w:pPr>
        <w:widowControl w:val="0"/>
        <w:numPr>
          <w:ilvl w:val="0"/>
          <w:numId w:val="210"/>
        </w:numPr>
        <w:snapToGrid w:val="0"/>
        <w:spacing w:after="0" w:line="240" w:lineRule="auto"/>
        <w:ind w:left="0" w:hanging="11"/>
        <w:contextualSpacing/>
        <w:jc w:val="both"/>
        <w:rPr>
          <w:rFonts w:ascii="Times New Roman" w:eastAsia="Times New Roman" w:hAnsi="Times New Roman" w:cs="Times New Roman"/>
          <w:bCs/>
          <w:lang w:eastAsia="ru-RU"/>
        </w:rPr>
      </w:pPr>
      <w:r w:rsidRPr="00B81039">
        <w:rPr>
          <w:rFonts w:ascii="Times New Roman" w:eastAsia="Times New Roman" w:hAnsi="Times New Roman" w:cs="Times New Roman"/>
          <w:bCs/>
          <w:lang w:eastAsia="ru-RU"/>
        </w:rPr>
        <w:t>Принять в первом чтении проект решения Собрания представителей городского поселения Безенчук муниципального района Безенчукский Самарской области «О бюджете городского поселения Безенчук муниципального района Безенчукский Самарской области на 2026 год и плановый период 2027-2028 гг.</w:t>
      </w:r>
    </w:p>
    <w:p w:rsidR="00B81039" w:rsidRPr="00B81039" w:rsidRDefault="00B81039" w:rsidP="00B81039">
      <w:pPr>
        <w:widowControl w:val="0"/>
        <w:numPr>
          <w:ilvl w:val="0"/>
          <w:numId w:val="210"/>
        </w:numPr>
        <w:snapToGrid w:val="0"/>
        <w:spacing w:after="0" w:line="240" w:lineRule="auto"/>
        <w:ind w:left="0" w:hanging="11"/>
        <w:contextualSpacing/>
        <w:jc w:val="both"/>
        <w:rPr>
          <w:rFonts w:ascii="Times New Roman" w:eastAsia="Times New Roman" w:hAnsi="Times New Roman" w:cs="Times New Roman"/>
          <w:bCs/>
          <w:lang w:eastAsia="ru-RU"/>
        </w:rPr>
      </w:pPr>
      <w:r w:rsidRPr="00B81039">
        <w:rPr>
          <w:rFonts w:ascii="Times New Roman" w:eastAsia="Times New Roman" w:hAnsi="Times New Roman" w:cs="Times New Roman"/>
          <w:color w:val="000000"/>
          <w:lang w:eastAsia="ru-RU"/>
        </w:rPr>
        <w:t>Утвердить основные характеристики бюджета городского поселения на 2026 год:</w:t>
      </w:r>
    </w:p>
    <w:p w:rsidR="00B81039" w:rsidRPr="00B81039" w:rsidRDefault="00B81039" w:rsidP="00B81039">
      <w:pPr>
        <w:spacing w:after="0" w:line="240" w:lineRule="auto"/>
        <w:ind w:hanging="11"/>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общий объём доходов –  111 948  тыс. рублей;</w:t>
      </w:r>
    </w:p>
    <w:p w:rsidR="00B81039" w:rsidRPr="00B81039" w:rsidRDefault="00B81039" w:rsidP="00B81039">
      <w:pPr>
        <w:spacing w:after="0" w:line="240" w:lineRule="auto"/>
        <w:ind w:hanging="11"/>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общий объём расходов – 111 948  тыс. рублей;</w:t>
      </w:r>
    </w:p>
    <w:p w:rsidR="00B81039" w:rsidRPr="00B81039" w:rsidRDefault="00B81039" w:rsidP="00B81039">
      <w:pPr>
        <w:spacing w:after="0" w:line="240" w:lineRule="auto"/>
        <w:ind w:hanging="11"/>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дефицит – 0 тыс. рублей.</w:t>
      </w:r>
    </w:p>
    <w:p w:rsidR="00B81039" w:rsidRPr="00B81039" w:rsidRDefault="00B81039" w:rsidP="00B81039">
      <w:pPr>
        <w:spacing w:after="0" w:line="240" w:lineRule="auto"/>
        <w:ind w:hanging="11"/>
        <w:jc w:val="both"/>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Утвердить основные характеристики бюджета городского поселения на плановый период 2027 года:</w:t>
      </w:r>
    </w:p>
    <w:p w:rsidR="00B81039" w:rsidRPr="00B81039" w:rsidRDefault="00B81039" w:rsidP="00B81039">
      <w:pPr>
        <w:spacing w:after="0" w:line="240" w:lineRule="auto"/>
        <w:ind w:hanging="11"/>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общий объём доходов –   118 198 тыс. рублей;</w:t>
      </w:r>
    </w:p>
    <w:p w:rsidR="00B81039" w:rsidRPr="00B81039" w:rsidRDefault="00B81039" w:rsidP="00B81039">
      <w:pPr>
        <w:spacing w:after="0" w:line="240" w:lineRule="auto"/>
        <w:ind w:hanging="11"/>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общий объём расходов –  118 198 тыс. рублей;</w:t>
      </w:r>
    </w:p>
    <w:p w:rsidR="00B81039" w:rsidRPr="00B81039" w:rsidRDefault="00B81039" w:rsidP="00B81039">
      <w:pPr>
        <w:spacing w:after="0" w:line="240" w:lineRule="auto"/>
        <w:ind w:hanging="11"/>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дефицит – 0 тыс. рублей.</w:t>
      </w:r>
    </w:p>
    <w:p w:rsidR="00B81039" w:rsidRPr="00B81039" w:rsidRDefault="00B81039" w:rsidP="00B81039">
      <w:pPr>
        <w:spacing w:after="0" w:line="240" w:lineRule="auto"/>
        <w:ind w:hanging="11"/>
        <w:jc w:val="both"/>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lastRenderedPageBreak/>
        <w:t>Утвердить основные характеристики бюджета городского поселения на плановый период 2027 года:</w:t>
      </w:r>
    </w:p>
    <w:p w:rsidR="00B81039" w:rsidRPr="00B81039" w:rsidRDefault="00B81039" w:rsidP="00B81039">
      <w:pPr>
        <w:spacing w:after="0" w:line="240" w:lineRule="auto"/>
        <w:ind w:hanging="11"/>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общий объём доходов –   121 498 тыс. рублей;</w:t>
      </w:r>
    </w:p>
    <w:p w:rsidR="00B81039" w:rsidRPr="00B81039" w:rsidRDefault="00B81039" w:rsidP="00B81039">
      <w:pPr>
        <w:spacing w:after="0" w:line="240" w:lineRule="auto"/>
        <w:ind w:hanging="11"/>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общий объём расходов –  121 498  тыс. рублей;</w:t>
      </w:r>
    </w:p>
    <w:p w:rsidR="00B81039" w:rsidRPr="00B81039" w:rsidRDefault="00B81039" w:rsidP="00B81039">
      <w:pPr>
        <w:spacing w:after="0" w:line="240" w:lineRule="auto"/>
        <w:ind w:hanging="11"/>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дефицит – 0 тыс. рублей.</w:t>
      </w:r>
    </w:p>
    <w:p w:rsidR="00B81039" w:rsidRPr="00B81039" w:rsidRDefault="00B81039" w:rsidP="00B81039">
      <w:pPr>
        <w:widowControl w:val="0"/>
        <w:numPr>
          <w:ilvl w:val="0"/>
          <w:numId w:val="210"/>
        </w:numPr>
        <w:snapToGrid w:val="0"/>
        <w:spacing w:after="0" w:line="240" w:lineRule="auto"/>
        <w:ind w:left="0" w:hanging="11"/>
        <w:contextualSpacing/>
        <w:jc w:val="both"/>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Настоящее Решение вступает в силу со дня его официального опубликования.</w:t>
      </w:r>
    </w:p>
    <w:p w:rsidR="00B81039" w:rsidRPr="00B81039" w:rsidRDefault="00B81039" w:rsidP="00B81039">
      <w:pPr>
        <w:widowControl w:val="0"/>
        <w:numPr>
          <w:ilvl w:val="0"/>
          <w:numId w:val="210"/>
        </w:numPr>
        <w:snapToGrid w:val="0"/>
        <w:spacing w:after="0" w:line="240" w:lineRule="auto"/>
        <w:ind w:left="0" w:hanging="11"/>
        <w:contextualSpacing/>
        <w:jc w:val="both"/>
        <w:rPr>
          <w:rFonts w:ascii="Times New Roman" w:eastAsia="Times New Roman" w:hAnsi="Times New Roman" w:cs="Times New Roman"/>
          <w:lang w:eastAsia="ru-RU"/>
        </w:rPr>
      </w:pPr>
      <w:r w:rsidRPr="00B81039">
        <w:rPr>
          <w:rFonts w:ascii="Times New Roman" w:eastAsia="Times New Roman" w:hAnsi="Times New Roman" w:cs="Times New Roman"/>
          <w:color w:val="000000"/>
          <w:lang w:eastAsia="ru-RU"/>
        </w:rPr>
        <w:t>Опубликовать настоящее Решение в газете «Вестник городского поселения Безенчук».</w:t>
      </w:r>
    </w:p>
    <w:p w:rsidR="00E16A04" w:rsidRPr="00B80E12" w:rsidRDefault="00E16A04" w:rsidP="008645FA">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E16A04" w:rsidRPr="00B80E12" w:rsidRDefault="00E16A04" w:rsidP="00E16A04">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Е.А.Китаев</w:t>
      </w:r>
    </w:p>
    <w:p w:rsidR="00E16A04" w:rsidRPr="00B80E12" w:rsidRDefault="00E16A04" w:rsidP="00E16A04">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E16A04" w:rsidRPr="00B80E12" w:rsidRDefault="00E16A04" w:rsidP="00E16A04">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A9582C" w:rsidRPr="00F40851" w:rsidRDefault="00A9582C" w:rsidP="00A9582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FB05C1">
        <w:rPr>
          <w:rFonts w:ascii="Times New Roman" w:eastAsia="Times New Roman" w:hAnsi="Times New Roman" w:cs="Times New Roman"/>
          <w:bCs/>
          <w:sz w:val="20"/>
          <w:szCs w:val="20"/>
          <w:lang w:eastAsia="ru-RU"/>
        </w:rPr>
        <w:t>1</w:t>
      </w:r>
    </w:p>
    <w:p w:rsidR="00A9582C" w:rsidRPr="00F40851" w:rsidRDefault="00A9582C" w:rsidP="00A9582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A9582C" w:rsidRPr="00F40851" w:rsidRDefault="00A9582C" w:rsidP="00A9582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A9582C" w:rsidRDefault="00A9582C" w:rsidP="00A9582C">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sidR="00B81039">
        <w:rPr>
          <w:rFonts w:ascii="Times New Roman" w:eastAsia="Times New Roman" w:hAnsi="Times New Roman" w:cs="Times New Roman"/>
          <w:bCs/>
          <w:sz w:val="20"/>
          <w:szCs w:val="20"/>
          <w:lang w:eastAsia="ru-RU"/>
        </w:rPr>
        <w:t>21</w:t>
      </w:r>
      <w:r>
        <w:rPr>
          <w:rFonts w:ascii="Times New Roman" w:eastAsia="Times New Roman" w:hAnsi="Times New Roman" w:cs="Times New Roman"/>
          <w:bCs/>
          <w:sz w:val="20"/>
          <w:szCs w:val="20"/>
          <w:lang w:eastAsia="ru-RU"/>
        </w:rPr>
        <w:t>.</w:t>
      </w:r>
      <w:r w:rsidR="00B81039">
        <w:rPr>
          <w:rFonts w:ascii="Times New Roman" w:eastAsia="Times New Roman" w:hAnsi="Times New Roman" w:cs="Times New Roman"/>
          <w:bCs/>
          <w:sz w:val="20"/>
          <w:szCs w:val="20"/>
          <w:lang w:eastAsia="ru-RU"/>
        </w:rPr>
        <w:t>11</w:t>
      </w:r>
      <w:r>
        <w:rPr>
          <w:rFonts w:ascii="Times New Roman" w:eastAsia="Times New Roman" w:hAnsi="Times New Roman" w:cs="Times New Roman"/>
          <w:bCs/>
          <w:sz w:val="20"/>
          <w:szCs w:val="20"/>
          <w:lang w:eastAsia="ru-RU"/>
        </w:rPr>
        <w:t>.</w:t>
      </w:r>
      <w:r w:rsidRPr="00F40851">
        <w:rPr>
          <w:rFonts w:ascii="Times New Roman" w:eastAsia="Times New Roman" w:hAnsi="Times New Roman" w:cs="Times New Roman"/>
          <w:bCs/>
          <w:sz w:val="20"/>
          <w:szCs w:val="20"/>
          <w:lang w:eastAsia="ru-RU"/>
        </w:rPr>
        <w:t>2025 г. № </w:t>
      </w:r>
      <w:r w:rsidR="00B81039">
        <w:rPr>
          <w:rFonts w:ascii="Times New Roman" w:eastAsia="Times New Roman" w:hAnsi="Times New Roman" w:cs="Times New Roman"/>
          <w:bCs/>
          <w:sz w:val="20"/>
          <w:szCs w:val="20"/>
          <w:lang w:eastAsia="ru-RU"/>
        </w:rPr>
        <w:t>13</w:t>
      </w:r>
      <w:r w:rsidRPr="00F40851">
        <w:rPr>
          <w:rFonts w:ascii="Times New Roman" w:eastAsia="Times New Roman" w:hAnsi="Times New Roman" w:cs="Times New Roman"/>
          <w:bCs/>
          <w:sz w:val="20"/>
          <w:szCs w:val="20"/>
          <w:lang w:eastAsia="ru-RU"/>
        </w:rPr>
        <w:t>/</w:t>
      </w:r>
      <w:r w:rsidR="005F798D">
        <w:rPr>
          <w:rFonts w:ascii="Times New Roman" w:eastAsia="Times New Roman" w:hAnsi="Times New Roman" w:cs="Times New Roman"/>
          <w:bCs/>
          <w:sz w:val="20"/>
          <w:szCs w:val="20"/>
          <w:lang w:eastAsia="ru-RU"/>
        </w:rPr>
        <w:t>4</w:t>
      </w:r>
    </w:p>
    <w:p w:rsidR="006F38B2" w:rsidRDefault="006F38B2" w:rsidP="009E6B1B">
      <w:pPr>
        <w:spacing w:after="0" w:line="240" w:lineRule="auto"/>
        <w:jc w:val="center"/>
        <w:rPr>
          <w:rFonts w:ascii="Times New Roman" w:eastAsia="Times New Roman" w:hAnsi="Times New Roman" w:cs="Times New Roman"/>
          <w:b/>
          <w:bCs/>
          <w:sz w:val="8"/>
          <w:szCs w:val="8"/>
          <w:lang w:eastAsia="ru-RU"/>
        </w:rPr>
      </w:pPr>
    </w:p>
    <w:p w:rsidR="005F798D" w:rsidRPr="005F798D" w:rsidRDefault="005F798D" w:rsidP="005F798D">
      <w:pPr>
        <w:keepNext/>
        <w:widowControl w:val="0"/>
        <w:snapToGrid w:val="0"/>
        <w:spacing w:after="0" w:line="240" w:lineRule="auto"/>
        <w:ind w:hanging="340"/>
        <w:jc w:val="center"/>
        <w:outlineLvl w:val="0"/>
        <w:rPr>
          <w:rFonts w:ascii="Times New Roman" w:eastAsia="Times New Roman" w:hAnsi="Times New Roman" w:cs="Times New Roman"/>
          <w:bCs/>
          <w:lang w:eastAsia="ru-RU"/>
        </w:rPr>
      </w:pPr>
      <w:r w:rsidRPr="005F798D">
        <w:rPr>
          <w:rFonts w:ascii="Times New Roman" w:eastAsia="Times New Roman" w:hAnsi="Times New Roman" w:cs="Times New Roman"/>
          <w:bCs/>
          <w:lang w:eastAsia="ru-RU"/>
        </w:rPr>
        <w:t>Собрание представителей городского поселения Безенчук</w:t>
      </w:r>
    </w:p>
    <w:p w:rsidR="005F798D" w:rsidRPr="005F798D" w:rsidRDefault="005F798D" w:rsidP="005F798D">
      <w:pPr>
        <w:keepNext/>
        <w:widowControl w:val="0"/>
        <w:snapToGrid w:val="0"/>
        <w:spacing w:after="0" w:line="240" w:lineRule="auto"/>
        <w:ind w:hanging="340"/>
        <w:jc w:val="center"/>
        <w:outlineLvl w:val="0"/>
        <w:rPr>
          <w:rFonts w:ascii="Times New Roman" w:eastAsia="Times New Roman" w:hAnsi="Times New Roman" w:cs="Times New Roman"/>
          <w:bCs/>
          <w:lang w:eastAsia="ru-RU"/>
        </w:rPr>
      </w:pPr>
      <w:r w:rsidRPr="005F798D">
        <w:rPr>
          <w:rFonts w:ascii="Times New Roman" w:eastAsia="Times New Roman" w:hAnsi="Times New Roman" w:cs="Times New Roman"/>
          <w:bCs/>
          <w:lang w:eastAsia="ru-RU"/>
        </w:rPr>
        <w:t>муниципального района Безенчукский</w:t>
      </w:r>
    </w:p>
    <w:p w:rsidR="005F798D" w:rsidRPr="005F798D" w:rsidRDefault="005F798D" w:rsidP="005F798D">
      <w:pPr>
        <w:keepNext/>
        <w:widowControl w:val="0"/>
        <w:snapToGrid w:val="0"/>
        <w:spacing w:after="0" w:line="240" w:lineRule="auto"/>
        <w:ind w:hanging="340"/>
        <w:jc w:val="center"/>
        <w:outlineLvl w:val="0"/>
        <w:rPr>
          <w:rFonts w:ascii="Times New Roman" w:eastAsia="Times New Roman" w:hAnsi="Times New Roman" w:cs="Times New Roman"/>
          <w:bCs/>
          <w:lang w:eastAsia="ru-RU"/>
        </w:rPr>
      </w:pPr>
      <w:r w:rsidRPr="005F798D">
        <w:rPr>
          <w:rFonts w:ascii="Times New Roman" w:eastAsia="Times New Roman" w:hAnsi="Times New Roman" w:cs="Times New Roman"/>
          <w:bCs/>
          <w:lang w:eastAsia="ru-RU"/>
        </w:rPr>
        <w:t>Самарской области</w:t>
      </w:r>
    </w:p>
    <w:p w:rsidR="005F798D" w:rsidRPr="005F798D" w:rsidRDefault="005F798D" w:rsidP="005F798D">
      <w:pPr>
        <w:keepNext/>
        <w:widowControl w:val="0"/>
        <w:snapToGrid w:val="0"/>
        <w:spacing w:after="0" w:line="240" w:lineRule="auto"/>
        <w:ind w:hanging="340"/>
        <w:jc w:val="center"/>
        <w:outlineLvl w:val="2"/>
        <w:rPr>
          <w:rFonts w:ascii="Times New Roman" w:eastAsia="Times New Roman" w:hAnsi="Times New Roman" w:cs="Times New Roman"/>
          <w:bCs/>
          <w:lang w:eastAsia="ru-RU"/>
        </w:rPr>
      </w:pPr>
      <w:r w:rsidRPr="005F798D">
        <w:rPr>
          <w:rFonts w:ascii="Times New Roman" w:eastAsia="Times New Roman" w:hAnsi="Times New Roman" w:cs="Times New Roman"/>
          <w:bCs/>
          <w:lang w:eastAsia="ru-RU"/>
        </w:rPr>
        <w:t>РЕШЕНИЕ (ПРОЕКТ)</w:t>
      </w:r>
    </w:p>
    <w:p w:rsidR="005F798D" w:rsidRPr="005F798D" w:rsidRDefault="005F798D" w:rsidP="005F798D">
      <w:pPr>
        <w:widowControl w:val="0"/>
        <w:autoSpaceDE w:val="0"/>
        <w:autoSpaceDN w:val="0"/>
        <w:adjustRightInd w:val="0"/>
        <w:snapToGrid w:val="0"/>
        <w:spacing w:after="0" w:line="240" w:lineRule="auto"/>
        <w:ind w:hanging="340"/>
        <w:jc w:val="center"/>
        <w:rPr>
          <w:rFonts w:ascii="Times New Roman" w:eastAsia="Calibri" w:hAnsi="Times New Roman" w:cs="Times New Roman"/>
          <w:b/>
        </w:rPr>
      </w:pPr>
      <w:bookmarkStart w:id="6" w:name="_Hlk58493412"/>
      <w:r w:rsidRPr="005F798D">
        <w:rPr>
          <w:rFonts w:ascii="Times New Roman" w:eastAsia="Times New Roman" w:hAnsi="Times New Roman" w:cs="Times New Roman"/>
          <w:bCs/>
          <w:lang w:eastAsia="ru-RU"/>
        </w:rPr>
        <w:t>от __.11.2025г   №</w:t>
      </w:r>
      <w:bookmarkEnd w:id="6"/>
    </w:p>
    <w:p w:rsidR="005F798D" w:rsidRPr="005F798D" w:rsidRDefault="005F798D" w:rsidP="005F798D">
      <w:pPr>
        <w:widowControl w:val="0"/>
        <w:snapToGrid w:val="0"/>
        <w:spacing w:after="0" w:line="240" w:lineRule="auto"/>
        <w:jc w:val="center"/>
        <w:rPr>
          <w:rFonts w:ascii="Times New Roman" w:eastAsia="Times New Roman" w:hAnsi="Times New Roman" w:cs="Times New Roman"/>
          <w:bCs/>
          <w:lang w:eastAsia="ru-RU"/>
        </w:rPr>
      </w:pPr>
      <w:r w:rsidRPr="005F798D">
        <w:rPr>
          <w:rFonts w:ascii="Times New Roman" w:eastAsia="Times New Roman" w:hAnsi="Times New Roman" w:cs="Times New Roman"/>
          <w:bCs/>
          <w:lang w:eastAsia="ru-RU"/>
        </w:rPr>
        <w:t>О бюджете городского поселения Безенчук муниципального района</w:t>
      </w:r>
    </w:p>
    <w:p w:rsidR="005F798D" w:rsidRPr="005F798D" w:rsidRDefault="005F798D" w:rsidP="005F798D">
      <w:pPr>
        <w:widowControl w:val="0"/>
        <w:snapToGrid w:val="0"/>
        <w:spacing w:after="0" w:line="240" w:lineRule="auto"/>
        <w:jc w:val="center"/>
        <w:rPr>
          <w:rFonts w:ascii="Times New Roman" w:eastAsia="Times New Roman" w:hAnsi="Times New Roman" w:cs="Times New Roman"/>
          <w:bCs/>
          <w:lang w:eastAsia="ru-RU"/>
        </w:rPr>
      </w:pPr>
      <w:r w:rsidRPr="005F798D">
        <w:rPr>
          <w:rFonts w:ascii="Times New Roman" w:eastAsia="Times New Roman" w:hAnsi="Times New Roman" w:cs="Times New Roman"/>
          <w:bCs/>
          <w:lang w:eastAsia="ru-RU"/>
        </w:rPr>
        <w:t>Безенчукский Самарской области на 2026 год и плановый период 2027-2028 гг.</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1</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1. Утвердить основные характеристики бюджета городского поселения на 2026 год:</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общий объём доходов –  111 948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общий объём расходов – 111 948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дефицит – 0 тыс. рублей.</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2.Утвердить основные характеристики бюджета городского поселения на плановый период 2027 года:</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общий объём доходов –   118 198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общий объём расходов –  118 198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дефицит – 0 тыс. рублей.</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3.Утвердить основные характеристики бюджета городского поселения на плановый период 2027 года:</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общий объём доходов –   121 498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общий объём расходов –  121 498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дефицит –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2</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Утвердить общий объем условно утвержденных расходов:</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2027 год –  2 960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2028 год –  6 080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3</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Утвердить общий объём бюджетных ассигнований, направляемых на   исполнение публичных нормативных обязательств в 2026 году, в размере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4</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1.</w:t>
      </w:r>
      <w:r w:rsidRPr="005F798D">
        <w:rPr>
          <w:rFonts w:ascii="Times New Roman" w:eastAsia="Times New Roman" w:hAnsi="Times New Roman" w:cs="Times New Roman"/>
          <w:color w:val="000000"/>
          <w:lang w:eastAsia="ru-RU"/>
        </w:rPr>
        <w:t xml:space="preserve"> Утвердить объём безвозмездных поступлений в доход бюджета городского поселения Безенчук</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2026 году в сумме 1 101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2027 году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2028 году в сумме  0 тыс. рублей.</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2. Утвердить объём межбюджетных трансфертов, получаемых из областного бюджета</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2026 году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2027 году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2028 году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3</w:t>
      </w:r>
      <w:r w:rsidRPr="005F798D">
        <w:rPr>
          <w:rFonts w:ascii="Times New Roman" w:eastAsia="Times New Roman" w:hAnsi="Times New Roman" w:cs="Times New Roman"/>
          <w:color w:val="000000"/>
          <w:lang w:eastAsia="ru-RU"/>
        </w:rPr>
        <w:t>. Утвердить объём межбюджетных трансфертов, получаемых из районного бюджета</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2026 году в сумме 1 101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2027 году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2028 году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5</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2026 году в сумме 500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2027 году в сумме 500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2028 году в сумме 500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6</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Утвердить объем бюджетных ассигнований дорожного фонда городского поселения Безенчук:</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lastRenderedPageBreak/>
        <w:t>на 2026 год в сумме 12 167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2027 год в сумме 16 468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2028 год в сумме 16 468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7</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Утвердить ведомственную структуру расходов бюджета городского поселения:</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1.      на 2026 год согласно Приложению 1 к настоящему Решению.</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2.      на плановый период 2027-2028 годов согласно Приложению 2 к настоящему Решению</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8</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1.      на 2026 год согласно Приложению 3 к настоящему Решению.</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2.      на плановый период 2027-2028 годов согласно Приложению 4 к настоящему Решению</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9</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Утвердить объем межбюджетных трансфертов, передаваемых муниципальному району Безенчукский: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2026 год в сумме 8 073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2027 год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2028 год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10</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Установить, что в 2026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1)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 (МУП "Водоканалсервис"):</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2026 год в сумме 10 000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2027 год в сумме 10 000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2028 год в сумме 10 000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С</w:t>
      </w:r>
      <w:r w:rsidRPr="005F798D">
        <w:rPr>
          <w:rFonts w:ascii="Times New Roman" w:eastAsia="Times New Roman" w:hAnsi="Times New Roman" w:cs="Times New Roman"/>
          <w:b/>
          <w:bCs/>
          <w:color w:val="000000"/>
          <w:lang w:eastAsia="ru-RU"/>
        </w:rPr>
        <w:t>татья 11</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2026 год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2027 год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2028 год в сумме 0 тыс. рублей</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2.Установить,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12</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1.Установить предельный объем муниципального внутреннего долга городского поселения Безенчук:</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2026 году –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2027 году –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2028 году –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2. Установить верхний предел муниципального внутреннего долга городского поселения:</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1 января 2026 года –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1 января 2027 года –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1 января 2028 года – в сумме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3.Установить на период 2026-2028 годов значение долговой нагрузки на бюджет поселения:</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по всем видам долговых обязательств в размере, не превышающем 50 процентов.</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4.Установить предельные объемы расходов на обслуживание муниципального долга городского поселения:</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2026 году -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2027 году -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в 2028 году -  0 тыс. рублей.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13</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Утвердить источники внутреннего финансирования дефицита бюджета городского поселения на 2026 год согласно Приложению 5 к настоящему Решению.</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Утвердить источники внутреннего финансирования дефицита бюджета городского поселения на плановый период 2027 и 2028 годов согласно Приложению 6 к настоящему Решению.</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14</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lastRenderedPageBreak/>
        <w:t>Программа муниципальных внутренних заимствований на 2026 год и плановый период 2027 и 2028 годов согласно Приложению 7 к настоящему Решению.</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15</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Утвердить программу муниципальных гарантий городского поселения на 2026 год и плановый период 2027 и 2028 годов согласно Приложению 8 к настоящему Решению.</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16</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2026 году, в том числе по итогам 2024 года, в размере 20 процентов.</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 </w:t>
      </w:r>
      <w:r w:rsidRPr="005F798D">
        <w:rPr>
          <w:rFonts w:ascii="Times New Roman" w:eastAsia="Times New Roman" w:hAnsi="Times New Roman" w:cs="Times New Roman"/>
          <w:b/>
          <w:bCs/>
          <w:color w:val="000000"/>
          <w:lang w:eastAsia="ru-RU"/>
        </w:rPr>
        <w:t>Статья 17</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2026 год -  в сумме 0 тыс. рублей;</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2027 год -  в сумме 0 тыс. рублей;</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 2028 год -  в сумме 0 тыс. рублей.</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5F798D" w:rsidRPr="005F798D" w:rsidRDefault="005F798D" w:rsidP="005F798D">
      <w:pPr>
        <w:spacing w:after="0" w:line="240" w:lineRule="auto"/>
        <w:jc w:val="both"/>
        <w:rPr>
          <w:rFonts w:ascii="Times New Roman" w:eastAsia="Times New Roman" w:hAnsi="Times New Roman" w:cs="Times New Roman"/>
          <w:lang w:eastAsia="ru-RU"/>
        </w:rPr>
      </w:pPr>
      <w:r w:rsidRPr="005F798D">
        <w:rPr>
          <w:rFonts w:ascii="Times New Roman" w:eastAsia="Times New Roman" w:hAnsi="Times New Roman" w:cs="Times New Roman"/>
          <w:b/>
          <w:bCs/>
          <w:color w:val="000000"/>
          <w:lang w:eastAsia="ru-RU"/>
        </w:rPr>
        <w:t>Статья 18</w:t>
      </w:r>
    </w:p>
    <w:p w:rsidR="005F798D" w:rsidRPr="005F798D" w:rsidRDefault="005F798D" w:rsidP="005F798D">
      <w:pPr>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Настоящее Решение вступает в силу с 1 января 2026 года и действует по 31 декабря 2026 года.</w:t>
      </w:r>
    </w:p>
    <w:p w:rsidR="005F798D" w:rsidRPr="005F798D" w:rsidRDefault="005F798D" w:rsidP="005F798D">
      <w:pPr>
        <w:widowControl w:val="0"/>
        <w:snapToGrid w:val="0"/>
        <w:spacing w:after="0" w:line="240" w:lineRule="auto"/>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Опубликовать настоящее Решение в газете «Вестник городского поселения Безенчук».</w:t>
      </w:r>
    </w:p>
    <w:p w:rsidR="005F798D" w:rsidRPr="005F798D" w:rsidRDefault="005F798D" w:rsidP="005F798D">
      <w:pPr>
        <w:spacing w:after="0" w:line="240" w:lineRule="auto"/>
        <w:contextualSpacing/>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Председатель Собрания представителей</w:t>
      </w:r>
    </w:p>
    <w:p w:rsidR="005F798D" w:rsidRPr="005F798D" w:rsidRDefault="005F798D" w:rsidP="005F798D">
      <w:pPr>
        <w:spacing w:after="0" w:line="240" w:lineRule="auto"/>
        <w:contextualSpacing/>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городского поселения Безенчук муниципального</w:t>
      </w:r>
    </w:p>
    <w:p w:rsidR="005F798D" w:rsidRPr="005F798D" w:rsidRDefault="005F798D" w:rsidP="005F798D">
      <w:pPr>
        <w:spacing w:after="0" w:line="240" w:lineRule="auto"/>
        <w:contextualSpacing/>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района Безенчукский Самарской области                                                                          Е.А. Китаев</w:t>
      </w:r>
    </w:p>
    <w:p w:rsidR="005F798D" w:rsidRPr="005F798D" w:rsidRDefault="005F798D" w:rsidP="005F798D">
      <w:pPr>
        <w:spacing w:after="0" w:line="240" w:lineRule="auto"/>
        <w:contextualSpacing/>
        <w:rPr>
          <w:rFonts w:ascii="Times New Roman" w:eastAsia="Times New Roman" w:hAnsi="Times New Roman" w:cs="Times New Roman"/>
          <w:lang w:eastAsia="ru-RU"/>
        </w:rPr>
      </w:pPr>
      <w:r w:rsidRPr="005F798D">
        <w:rPr>
          <w:rFonts w:ascii="Times New Roman" w:eastAsia="Times New Roman" w:hAnsi="Times New Roman" w:cs="Times New Roman"/>
          <w:color w:val="000000"/>
          <w:lang w:eastAsia="ru-RU"/>
        </w:rPr>
        <w:t>Глава городского поселения Безенчук муниципального</w:t>
      </w:r>
    </w:p>
    <w:p w:rsidR="005F798D" w:rsidRPr="005F798D" w:rsidRDefault="005F798D" w:rsidP="005F798D">
      <w:pPr>
        <w:widowControl w:val="0"/>
        <w:snapToGrid w:val="0"/>
        <w:spacing w:after="0" w:line="240" w:lineRule="auto"/>
        <w:contextualSpacing/>
        <w:rPr>
          <w:rFonts w:ascii="Times New Roman" w:eastAsia="Calibri" w:hAnsi="Times New Roman" w:cs="Times New Roman"/>
        </w:rPr>
      </w:pPr>
      <w:r w:rsidRPr="005F798D">
        <w:rPr>
          <w:rFonts w:ascii="Times New Roman" w:eastAsia="Times New Roman" w:hAnsi="Times New Roman" w:cs="Times New Roman"/>
          <w:color w:val="000000"/>
          <w:lang w:eastAsia="ru-RU"/>
        </w:rPr>
        <w:t>района Безенчукский Самарской области                                                                          Е.В. Гусев</w:t>
      </w:r>
    </w:p>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r>
        <w:rPr>
          <w:rFonts w:ascii="Times New Roman" w:eastAsia="Times New Roman" w:hAnsi="Times New Roman" w:cs="Times New Roman"/>
          <w:bCs/>
          <w:sz w:val="20"/>
          <w:szCs w:val="20"/>
          <w:lang w:eastAsia="ru-RU"/>
        </w:rPr>
        <w:t xml:space="preserve"> </w:t>
      </w:r>
      <w:r w:rsidRPr="00F40851">
        <w:rPr>
          <w:rFonts w:ascii="Times New Roman" w:eastAsia="Times New Roman" w:hAnsi="Times New Roman" w:cs="Times New Roman"/>
          <w:bCs/>
          <w:sz w:val="20"/>
          <w:szCs w:val="20"/>
          <w:lang w:eastAsia="ru-RU"/>
        </w:rPr>
        <w:t xml:space="preserve">городского поселения Безенчук </w:t>
      </w:r>
    </w:p>
    <w:p w:rsidR="00B81039" w:rsidRDefault="005F798D" w:rsidP="005F798D">
      <w:pPr>
        <w:spacing w:after="0" w:line="240" w:lineRule="auto"/>
        <w:jc w:val="right"/>
        <w:rPr>
          <w:rFonts w:ascii="Times New Roman" w:eastAsia="Times New Roman" w:hAnsi="Times New Roman" w:cs="Times New Roman"/>
          <w:b/>
          <w:bCs/>
          <w:sz w:val="8"/>
          <w:szCs w:val="8"/>
          <w:lang w:eastAsia="ru-RU"/>
        </w:rPr>
      </w:pPr>
      <w:r w:rsidRPr="005F798D">
        <w:rPr>
          <w:rFonts w:ascii="Times New Roman" w:eastAsia="Times New Roman" w:hAnsi="Times New Roman" w:cs="Times New Roman"/>
          <w:bCs/>
          <w:sz w:val="20"/>
          <w:szCs w:val="20"/>
          <w:lang w:eastAsia="ru-RU"/>
        </w:rPr>
        <w:t>муниципального района Безенчукский Самарской области от __.11.2025 № __/__ "О бюджете городского поселения Безенчук муниципального района Безенчукский Самарской области на 2026 год и плановый период 2027 и 2028 годов"</w:t>
      </w:r>
    </w:p>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tbl>
      <w:tblPr>
        <w:tblW w:w="11185" w:type="dxa"/>
        <w:tblInd w:w="108" w:type="dxa"/>
        <w:tblLook w:val="04A0" w:firstRow="1" w:lastRow="0" w:firstColumn="1" w:lastColumn="0" w:noHBand="0" w:noVBand="1"/>
      </w:tblPr>
      <w:tblGrid>
        <w:gridCol w:w="1219"/>
        <w:gridCol w:w="5160"/>
        <w:gridCol w:w="510"/>
        <w:gridCol w:w="513"/>
        <w:gridCol w:w="1163"/>
        <w:gridCol w:w="456"/>
        <w:gridCol w:w="901"/>
        <w:gridCol w:w="1177"/>
        <w:gridCol w:w="30"/>
        <w:gridCol w:w="56"/>
      </w:tblGrid>
      <w:tr w:rsidR="00826530" w:rsidRPr="00826530" w:rsidTr="00F625CF">
        <w:trPr>
          <w:trHeight w:val="80"/>
        </w:trPr>
        <w:tc>
          <w:tcPr>
            <w:tcW w:w="11185" w:type="dxa"/>
            <w:gridSpan w:val="10"/>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lang w:eastAsia="ru-RU"/>
              </w:rPr>
            </w:pPr>
            <w:r w:rsidRPr="00826530">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2026 год</w:t>
            </w:r>
          </w:p>
        </w:tc>
      </w:tr>
      <w:tr w:rsidR="00826530" w:rsidRPr="00826530" w:rsidTr="00F625CF">
        <w:trPr>
          <w:gridAfter w:val="1"/>
          <w:wAfter w:w="56" w:type="dxa"/>
          <w:trHeight w:val="70"/>
        </w:trPr>
        <w:tc>
          <w:tcPr>
            <w:tcW w:w="1219"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bookmarkStart w:id="7" w:name="RANGE!A5:I100"/>
            <w:r w:rsidRPr="00826530">
              <w:rPr>
                <w:rFonts w:ascii="Times New Roman" w:eastAsia="Times New Roman" w:hAnsi="Times New Roman" w:cs="Times New Roman"/>
                <w:color w:val="000000"/>
                <w:sz w:val="16"/>
                <w:szCs w:val="16"/>
                <w:lang w:eastAsia="ru-RU"/>
              </w:rPr>
              <w:t>Код главного распорядителя бюджетных средств</w:t>
            </w:r>
            <w:bookmarkEnd w:id="7"/>
          </w:p>
        </w:tc>
        <w:tc>
          <w:tcPr>
            <w:tcW w:w="5160"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510"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Рз</w:t>
            </w:r>
          </w:p>
        </w:tc>
        <w:tc>
          <w:tcPr>
            <w:tcW w:w="513"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ПР</w:t>
            </w:r>
          </w:p>
        </w:tc>
        <w:tc>
          <w:tcPr>
            <w:tcW w:w="1163"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ВР</w:t>
            </w:r>
          </w:p>
        </w:tc>
        <w:tc>
          <w:tcPr>
            <w:tcW w:w="2108" w:type="dxa"/>
            <w:gridSpan w:val="3"/>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Сумма, тыс. рублей</w:t>
            </w:r>
          </w:p>
        </w:tc>
      </w:tr>
      <w:tr w:rsidR="00826530" w:rsidRPr="00826530" w:rsidTr="00F625CF">
        <w:trPr>
          <w:gridAfter w:val="2"/>
          <w:wAfter w:w="86" w:type="dxa"/>
          <w:trHeight w:val="210"/>
        </w:trPr>
        <w:tc>
          <w:tcPr>
            <w:tcW w:w="1219"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5160"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510"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513"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1163"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901"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826530" w:rsidRPr="00826530" w:rsidTr="00F625CF">
        <w:trPr>
          <w:gridAfter w:val="2"/>
          <w:wAfter w:w="86" w:type="dxa"/>
          <w:trHeight w:val="70"/>
        </w:trPr>
        <w:tc>
          <w:tcPr>
            <w:tcW w:w="1219"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w:t>
            </w:r>
          </w:p>
        </w:tc>
        <w:tc>
          <w:tcPr>
            <w:tcW w:w="516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w:t>
            </w:r>
          </w:p>
        </w:tc>
        <w:tc>
          <w:tcPr>
            <w:tcW w:w="51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w:t>
            </w:r>
          </w:p>
        </w:tc>
        <w:tc>
          <w:tcPr>
            <w:tcW w:w="51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w:t>
            </w:r>
          </w:p>
        </w:tc>
        <w:tc>
          <w:tcPr>
            <w:tcW w:w="456"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901"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208</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111 948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ОБЩЕГОСУДАРСТВЕННЫЕ ВОПРОСЫ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00</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19 707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12 331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"Развитие муниципальной службы"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12 161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F625C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lastRenderedPageBreak/>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12 161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179"/>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348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348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бюджетные ассигнования</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Уплата налогов, сборов и иных платежей</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850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06</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06</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06</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06</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06</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00DD8">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Резервные фонды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бюджетные ассигнования</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Резервные средства</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870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Другие общегосударственные вопросы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4 604</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2 698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2 698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2 698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00</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1 032</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Гражданская оборона</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932</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927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НАЦИОНАЛЬНАЯ ЭКОНОМИКА</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00</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14 267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Транспорт</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08</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B81A2F">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08</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89"/>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08</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111"/>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08</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Дорожное хозяйство (дорожные фонды)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826530">
        <w:trPr>
          <w:gridAfter w:val="2"/>
          <w:wAfter w:w="86" w:type="dxa"/>
          <w:trHeight w:val="278"/>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lastRenderedPageBreak/>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ЖИЛИЩНО-КОММУНАЛЬНОЕ ХОЗЯЙСТВО</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00</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71 713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Жилищное хозяйство</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Коммунальное хозяйство</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10 500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бюджетные ассигнования</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10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810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Благоустройство</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60 113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60 113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14 913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14 913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Субсидии бюджетным учреждениям</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610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Подпрограмма "Содержание мест захоронения"</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КУЛЬТУРА, КИНЕМАТОГРАФИЯ</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08</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00</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Культура</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08</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08</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Межбюджетные трансферты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08</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межбюджетные трансферты</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08</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540</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826530">
        <w:trPr>
          <w:gridAfter w:val="2"/>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ИТОГО</w:t>
            </w:r>
          </w:p>
        </w:tc>
        <w:tc>
          <w:tcPr>
            <w:tcW w:w="51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116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1"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111 948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bl>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r>
        <w:rPr>
          <w:rFonts w:ascii="Times New Roman" w:eastAsia="Times New Roman" w:hAnsi="Times New Roman" w:cs="Times New Roman"/>
          <w:bCs/>
          <w:sz w:val="20"/>
          <w:szCs w:val="20"/>
          <w:lang w:eastAsia="ru-RU"/>
        </w:rPr>
        <w:t xml:space="preserve"> </w:t>
      </w:r>
      <w:r w:rsidRPr="00F40851">
        <w:rPr>
          <w:rFonts w:ascii="Times New Roman" w:eastAsia="Times New Roman" w:hAnsi="Times New Roman" w:cs="Times New Roman"/>
          <w:bCs/>
          <w:sz w:val="20"/>
          <w:szCs w:val="20"/>
          <w:lang w:eastAsia="ru-RU"/>
        </w:rPr>
        <w:t xml:space="preserve">городского поселения Безенчук </w:t>
      </w:r>
    </w:p>
    <w:p w:rsidR="005F798D" w:rsidRDefault="005F798D" w:rsidP="005F798D">
      <w:pPr>
        <w:spacing w:after="0" w:line="240" w:lineRule="auto"/>
        <w:jc w:val="right"/>
        <w:rPr>
          <w:rFonts w:ascii="Times New Roman" w:eastAsia="Times New Roman" w:hAnsi="Times New Roman" w:cs="Times New Roman"/>
          <w:b/>
          <w:bCs/>
          <w:sz w:val="8"/>
          <w:szCs w:val="8"/>
          <w:lang w:eastAsia="ru-RU"/>
        </w:rPr>
      </w:pPr>
      <w:r w:rsidRPr="005F798D">
        <w:rPr>
          <w:rFonts w:ascii="Times New Roman" w:eastAsia="Times New Roman" w:hAnsi="Times New Roman" w:cs="Times New Roman"/>
          <w:bCs/>
          <w:sz w:val="20"/>
          <w:szCs w:val="20"/>
          <w:lang w:eastAsia="ru-RU"/>
        </w:rPr>
        <w:t>муниципального района Безенчукский Самарской области от __.11.2025 № __/__ "О бюджете городского поселения Безенчук муниципального района Безенчукский Самарской области на 2026 год и плановый период 2027 и 2028 годов"</w:t>
      </w:r>
    </w:p>
    <w:tbl>
      <w:tblPr>
        <w:tblW w:w="11218" w:type="dxa"/>
        <w:tblInd w:w="108" w:type="dxa"/>
        <w:tblLook w:val="04A0" w:firstRow="1" w:lastRow="0" w:firstColumn="1" w:lastColumn="0" w:noHBand="0" w:noVBand="1"/>
      </w:tblPr>
      <w:tblGrid>
        <w:gridCol w:w="1219"/>
        <w:gridCol w:w="3176"/>
        <w:gridCol w:w="479"/>
        <w:gridCol w:w="492"/>
        <w:gridCol w:w="1229"/>
        <w:gridCol w:w="497"/>
        <w:gridCol w:w="857"/>
        <w:gridCol w:w="1177"/>
        <w:gridCol w:w="819"/>
        <w:gridCol w:w="1177"/>
        <w:gridCol w:w="96"/>
      </w:tblGrid>
      <w:tr w:rsidR="00826530" w:rsidRPr="00826530" w:rsidTr="006E0E20">
        <w:trPr>
          <w:trHeight w:val="630"/>
        </w:trPr>
        <w:tc>
          <w:tcPr>
            <w:tcW w:w="11218" w:type="dxa"/>
            <w:gridSpan w:val="11"/>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w:t>
            </w:r>
            <w:r w:rsidRPr="00826530">
              <w:rPr>
                <w:rFonts w:ascii="Times New Roman" w:eastAsia="Times New Roman" w:hAnsi="Times New Roman" w:cs="Times New Roman"/>
                <w:b/>
                <w:bCs/>
                <w:color w:val="000000"/>
                <w:sz w:val="16"/>
                <w:szCs w:val="16"/>
                <w:lang w:eastAsia="ru-RU"/>
              </w:rPr>
              <w:t xml:space="preserve"> 2027 и 2028 годов</w:t>
            </w:r>
          </w:p>
        </w:tc>
      </w:tr>
      <w:tr w:rsidR="0080324B" w:rsidRPr="00826530" w:rsidTr="006E0E20">
        <w:trPr>
          <w:gridAfter w:val="1"/>
          <w:wAfter w:w="96" w:type="dxa"/>
          <w:trHeight w:val="70"/>
        </w:trPr>
        <w:tc>
          <w:tcPr>
            <w:tcW w:w="1219"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Код главного распорядителя бюджетных средств</w:t>
            </w:r>
          </w:p>
        </w:tc>
        <w:tc>
          <w:tcPr>
            <w:tcW w:w="3176"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479"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Рз</w:t>
            </w:r>
          </w:p>
        </w:tc>
        <w:tc>
          <w:tcPr>
            <w:tcW w:w="492"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ПР</w:t>
            </w:r>
          </w:p>
        </w:tc>
        <w:tc>
          <w:tcPr>
            <w:tcW w:w="1229"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ЦСР</w:t>
            </w:r>
          </w:p>
        </w:tc>
        <w:tc>
          <w:tcPr>
            <w:tcW w:w="497"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ВР</w:t>
            </w:r>
          </w:p>
        </w:tc>
        <w:tc>
          <w:tcPr>
            <w:tcW w:w="2034" w:type="dxa"/>
            <w:gridSpan w:val="2"/>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2027 год</w:t>
            </w:r>
          </w:p>
        </w:tc>
        <w:tc>
          <w:tcPr>
            <w:tcW w:w="1996" w:type="dxa"/>
            <w:gridSpan w:val="2"/>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2028 год</w:t>
            </w:r>
          </w:p>
        </w:tc>
      </w:tr>
      <w:tr w:rsidR="0080324B" w:rsidRPr="00826530" w:rsidTr="006E0E20">
        <w:trPr>
          <w:gridAfter w:val="1"/>
          <w:wAfter w:w="96" w:type="dxa"/>
          <w:trHeight w:val="70"/>
        </w:trPr>
        <w:tc>
          <w:tcPr>
            <w:tcW w:w="1219"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3176"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479"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492"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1229"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497"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2034" w:type="dxa"/>
            <w:gridSpan w:val="2"/>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Сумма, тыс. рублей</w:t>
            </w:r>
          </w:p>
        </w:tc>
        <w:tc>
          <w:tcPr>
            <w:tcW w:w="1996" w:type="dxa"/>
            <w:gridSpan w:val="2"/>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Сумма, тыс. рублей</w:t>
            </w:r>
          </w:p>
        </w:tc>
      </w:tr>
      <w:tr w:rsidR="006E0E20" w:rsidRPr="00826530" w:rsidTr="006E0E20">
        <w:trPr>
          <w:gridAfter w:val="1"/>
          <w:wAfter w:w="96" w:type="dxa"/>
          <w:trHeight w:val="70"/>
        </w:trPr>
        <w:tc>
          <w:tcPr>
            <w:tcW w:w="1219"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3176"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479"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492"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1229"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497"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857"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c>
          <w:tcPr>
            <w:tcW w:w="819"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6E0E20" w:rsidRPr="00826530" w:rsidTr="006E0E20">
        <w:trPr>
          <w:gridAfter w:val="1"/>
          <w:wAfter w:w="96" w:type="dxa"/>
          <w:trHeight w:val="70"/>
        </w:trPr>
        <w:tc>
          <w:tcPr>
            <w:tcW w:w="1219"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w:t>
            </w:r>
          </w:p>
        </w:tc>
        <w:tc>
          <w:tcPr>
            <w:tcW w:w="3176"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w:t>
            </w:r>
          </w:p>
        </w:tc>
        <w:tc>
          <w:tcPr>
            <w:tcW w:w="479"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w:t>
            </w:r>
          </w:p>
        </w:tc>
        <w:tc>
          <w:tcPr>
            <w:tcW w:w="49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w:t>
            </w:r>
          </w:p>
        </w:tc>
        <w:tc>
          <w:tcPr>
            <w:tcW w:w="1229"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w:t>
            </w:r>
          </w:p>
        </w:tc>
        <w:tc>
          <w:tcPr>
            <w:tcW w:w="49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w:t>
            </w:r>
          </w:p>
        </w:tc>
        <w:tc>
          <w:tcPr>
            <w:tcW w:w="819"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w:t>
            </w:r>
          </w:p>
        </w:tc>
        <w:tc>
          <w:tcPr>
            <w:tcW w:w="117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208</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115 238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115 418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ОБЩЕГОСУДАРСТВЕННЫЕ ВОПРОСЫ</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00</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19 244</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19 244</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lastRenderedPageBreak/>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11 983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11 983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"Развитие муниципальной службы"</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78 0 00 00000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78 0 00 00000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78 0 00 00000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11 813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11 813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11 813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11 813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6E0E20">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бюджетные ассигнования</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Уплата налогов, сборов и иных платежей</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850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Резервные фонды</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бюджетные ассигнования</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Резервные средства</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870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Другие общегосударственные вопросы</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4 555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4 555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00</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3 443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2 443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Гражданская оборона</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09</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73 0 00 00000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73 0 00 00000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73 0 00 00000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3 323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2 323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44 0 00 00000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44 0 00 00000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xml:space="preserve">Иные закупки товаров, работ и услуг для обеспечения государственных </w:t>
            </w:r>
            <w:r w:rsidRPr="00826530">
              <w:rPr>
                <w:rFonts w:ascii="Times New Roman" w:eastAsia="Times New Roman" w:hAnsi="Times New Roman" w:cs="Times New Roman"/>
                <w:color w:val="000000"/>
                <w:sz w:val="16"/>
                <w:szCs w:val="16"/>
                <w:lang w:eastAsia="ru-RU"/>
              </w:rPr>
              <w:lastRenderedPageBreak/>
              <w:t>(муниципальных)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lastRenderedPageBreak/>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44 0 00 00000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НАЦИОНАЛЬНАЯ ЭКОНОМИКА</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04</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00</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18 568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18 568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Транспорт</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04</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08</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08</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38 0 00 00000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08</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38 0 00 00000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08</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38 0 00 00000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Дорожное хозяйство (дорожные фонды)</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04</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09</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74 0 00 00000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74 0 00 00000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04</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09</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74 0 00 00000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ЖИЛИЩНО-КОММУНАЛЬНОЕ ХОЗЯЙСТВО</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00</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73 983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75 163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Жилищное хозяйство</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34D31">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Коммунальное хозяйство</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75 0 00 00000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75 0 00 00000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75 0 00 00000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99 5 00 00000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бюджетные ассигнования</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99 5 00 00000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02</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99 5 00 00000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810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Благоустройство</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60 383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61 563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60 383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61 563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15 183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16 363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15 183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16 363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9C69E5" w:rsidRPr="00826530" w:rsidRDefault="00826530" w:rsidP="009C69E5">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Субсидии бюджетным учреждениям</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610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Подпрограмма "Содержание мест захоронения"</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xml:space="preserve">Закупка товаров, работ и услуг для </w:t>
            </w:r>
            <w:r w:rsidRPr="00826530">
              <w:rPr>
                <w:rFonts w:ascii="Times New Roman" w:eastAsia="Times New Roman" w:hAnsi="Times New Roman" w:cs="Times New Roman"/>
                <w:color w:val="000000"/>
                <w:sz w:val="16"/>
                <w:szCs w:val="16"/>
                <w:lang w:eastAsia="ru-RU"/>
              </w:rPr>
              <w:lastRenderedPageBreak/>
              <w:t>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lastRenderedPageBreak/>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05</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03</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76 1 00 00000</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ИТОГО</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115 238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115 418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Условно утвержденные расходы</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2 960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6 080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6E0E20" w:rsidRPr="00826530" w:rsidTr="009C69E5">
        <w:trPr>
          <w:gridAfter w:val="1"/>
          <w:wAfter w:w="96" w:type="dxa"/>
          <w:trHeight w:val="70"/>
        </w:trPr>
        <w:tc>
          <w:tcPr>
            <w:tcW w:w="1219"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31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ВСЕГО с учетом условно утвержденных расходов</w:t>
            </w:r>
          </w:p>
        </w:tc>
        <w:tc>
          <w:tcPr>
            <w:tcW w:w="47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122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49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85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118 198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121 498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bl>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r>
        <w:rPr>
          <w:rFonts w:ascii="Times New Roman" w:eastAsia="Times New Roman" w:hAnsi="Times New Roman" w:cs="Times New Roman"/>
          <w:bCs/>
          <w:sz w:val="20"/>
          <w:szCs w:val="20"/>
          <w:lang w:eastAsia="ru-RU"/>
        </w:rPr>
        <w:t xml:space="preserve"> </w:t>
      </w:r>
      <w:r w:rsidRPr="00F40851">
        <w:rPr>
          <w:rFonts w:ascii="Times New Roman" w:eastAsia="Times New Roman" w:hAnsi="Times New Roman" w:cs="Times New Roman"/>
          <w:bCs/>
          <w:sz w:val="20"/>
          <w:szCs w:val="20"/>
          <w:lang w:eastAsia="ru-RU"/>
        </w:rPr>
        <w:t xml:space="preserve">городского поселения Безенчук </w:t>
      </w:r>
    </w:p>
    <w:p w:rsidR="005F798D" w:rsidRDefault="005F798D" w:rsidP="005F798D">
      <w:pPr>
        <w:spacing w:after="0" w:line="240" w:lineRule="auto"/>
        <w:jc w:val="right"/>
        <w:rPr>
          <w:rFonts w:ascii="Times New Roman" w:eastAsia="Times New Roman" w:hAnsi="Times New Roman" w:cs="Times New Roman"/>
          <w:b/>
          <w:bCs/>
          <w:sz w:val="8"/>
          <w:szCs w:val="8"/>
          <w:lang w:eastAsia="ru-RU"/>
        </w:rPr>
      </w:pPr>
      <w:r w:rsidRPr="005F798D">
        <w:rPr>
          <w:rFonts w:ascii="Times New Roman" w:eastAsia="Times New Roman" w:hAnsi="Times New Roman" w:cs="Times New Roman"/>
          <w:bCs/>
          <w:sz w:val="20"/>
          <w:szCs w:val="20"/>
          <w:lang w:eastAsia="ru-RU"/>
        </w:rPr>
        <w:t>муниципального района Безенчукский Самарской области от __.11.2025 № __/__ "О бюджете городского поселения Безенчук муниципального района Безенчукский Самарской области на 2026 год и плановый период 2027 и 2028 годов"</w:t>
      </w:r>
    </w:p>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tbl>
      <w:tblPr>
        <w:tblW w:w="10967" w:type="dxa"/>
        <w:tblInd w:w="108" w:type="dxa"/>
        <w:tblLook w:val="04A0" w:firstRow="1" w:lastRow="0" w:firstColumn="1" w:lastColumn="0" w:noHBand="0" w:noVBand="1"/>
      </w:tblPr>
      <w:tblGrid>
        <w:gridCol w:w="7371"/>
        <w:gridCol w:w="1142"/>
        <w:gridCol w:w="519"/>
        <w:gridCol w:w="753"/>
        <w:gridCol w:w="1182"/>
      </w:tblGrid>
      <w:tr w:rsidR="00826530" w:rsidRPr="00826530" w:rsidTr="00DE454E">
        <w:trPr>
          <w:trHeight w:val="294"/>
        </w:trPr>
        <w:tc>
          <w:tcPr>
            <w:tcW w:w="10967" w:type="dxa"/>
            <w:gridSpan w:val="5"/>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lang w:eastAsia="ru-RU"/>
              </w:rPr>
            </w:pPr>
            <w:r w:rsidRPr="00826530">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2026 год</w:t>
            </w:r>
          </w:p>
        </w:tc>
      </w:tr>
      <w:tr w:rsidR="00826530" w:rsidRPr="00826530" w:rsidTr="00DE454E">
        <w:trPr>
          <w:trHeight w:val="70"/>
        </w:trPr>
        <w:tc>
          <w:tcPr>
            <w:tcW w:w="7371"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142"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ЦСР</w:t>
            </w:r>
          </w:p>
        </w:tc>
        <w:tc>
          <w:tcPr>
            <w:tcW w:w="519"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ВР</w:t>
            </w:r>
          </w:p>
        </w:tc>
        <w:tc>
          <w:tcPr>
            <w:tcW w:w="1930" w:type="dxa"/>
            <w:gridSpan w:val="2"/>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Сумма, тыс. рублей</w:t>
            </w:r>
          </w:p>
        </w:tc>
      </w:tr>
      <w:tr w:rsidR="00826530" w:rsidRPr="00826530" w:rsidTr="00DE454E">
        <w:trPr>
          <w:trHeight w:val="70"/>
        </w:trPr>
        <w:tc>
          <w:tcPr>
            <w:tcW w:w="7371"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1142"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519"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753"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826530" w:rsidRPr="00826530" w:rsidTr="00DE454E">
        <w:trPr>
          <w:trHeight w:val="70"/>
        </w:trPr>
        <w:tc>
          <w:tcPr>
            <w:tcW w:w="7371"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w:t>
            </w:r>
          </w:p>
        </w:tc>
        <w:tc>
          <w:tcPr>
            <w:tcW w:w="519"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w:t>
            </w:r>
          </w:p>
        </w:tc>
        <w:tc>
          <w:tcPr>
            <w:tcW w:w="75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36 0 00 00000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38 0 00 00000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38 0 00 00000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38 0 00 00000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44 0 00 00000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44 0 00 00000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44 0 00 00000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71 0 00 00000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3 798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3 798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3 798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73 0 00 00000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73 0 00 00000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73 0 00 00000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74 0 00 00000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74 0 00 00000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74 0 00 00000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12 167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75 0 00 00000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75 0 00 00000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75 0 00 00000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76 0 00 00000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60 113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14 913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14 913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Субсидии бюджетным учреждениям</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610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76 1 00 00000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77 0 00 00000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Межбюджетные трансферты</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77 0 00 00000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межбюджетные трансферты</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77 0 00 00000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5 230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"Развитие муниципальной службы"</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78 0 00 00000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78 0 00 00000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78 0 00 00000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79 0 00 00000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927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Межбюджетные трансферты</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межбюджетные трансферты</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Непрограммное направление расходов</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99 0 00 00000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26 803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16 803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lastRenderedPageBreak/>
              <w:t>Закупка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Межбюджетные трансферты</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2 284</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межбюджетные трансферты</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2 284</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бюджетные ассигнования</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Уплата налогов, сборов и иных платежей</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850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Резервные средства</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870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99 5 00 00000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бюджетные ассигнования</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99 5 00 00000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800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99 5 00 00000</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810</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DE454E">
        <w:trPr>
          <w:trHeight w:val="70"/>
        </w:trPr>
        <w:tc>
          <w:tcPr>
            <w:tcW w:w="7371"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ИТОГО</w:t>
            </w:r>
          </w:p>
        </w:tc>
        <w:tc>
          <w:tcPr>
            <w:tcW w:w="114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1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75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111 948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bl>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№4</w:t>
      </w: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r>
        <w:rPr>
          <w:rFonts w:ascii="Times New Roman" w:eastAsia="Times New Roman" w:hAnsi="Times New Roman" w:cs="Times New Roman"/>
          <w:bCs/>
          <w:sz w:val="20"/>
          <w:szCs w:val="20"/>
          <w:lang w:eastAsia="ru-RU"/>
        </w:rPr>
        <w:t xml:space="preserve"> </w:t>
      </w:r>
      <w:r w:rsidRPr="00F40851">
        <w:rPr>
          <w:rFonts w:ascii="Times New Roman" w:eastAsia="Times New Roman" w:hAnsi="Times New Roman" w:cs="Times New Roman"/>
          <w:bCs/>
          <w:sz w:val="20"/>
          <w:szCs w:val="20"/>
          <w:lang w:eastAsia="ru-RU"/>
        </w:rPr>
        <w:t xml:space="preserve">городского поселения Безенчук </w:t>
      </w:r>
    </w:p>
    <w:p w:rsidR="005F798D" w:rsidRDefault="005F798D" w:rsidP="005F798D">
      <w:pPr>
        <w:spacing w:after="0" w:line="240" w:lineRule="auto"/>
        <w:jc w:val="right"/>
        <w:rPr>
          <w:rFonts w:ascii="Times New Roman" w:eastAsia="Times New Roman" w:hAnsi="Times New Roman" w:cs="Times New Roman"/>
          <w:b/>
          <w:bCs/>
          <w:sz w:val="8"/>
          <w:szCs w:val="8"/>
          <w:lang w:eastAsia="ru-RU"/>
        </w:rPr>
      </w:pPr>
      <w:r w:rsidRPr="005F798D">
        <w:rPr>
          <w:rFonts w:ascii="Times New Roman" w:eastAsia="Times New Roman" w:hAnsi="Times New Roman" w:cs="Times New Roman"/>
          <w:bCs/>
          <w:sz w:val="20"/>
          <w:szCs w:val="20"/>
          <w:lang w:eastAsia="ru-RU"/>
        </w:rPr>
        <w:t>муниципального района Безенчукский Самарской области от __.11.2025 № __/__ "О бюджете городского поселения Безенчук муниципального района Безенчукский Самарской области на 2026 год и плановый период 2027 и 2028 годов"</w:t>
      </w:r>
    </w:p>
    <w:tbl>
      <w:tblPr>
        <w:tblW w:w="11044" w:type="dxa"/>
        <w:tblInd w:w="108" w:type="dxa"/>
        <w:tblLook w:val="04A0" w:firstRow="1" w:lastRow="0" w:firstColumn="1" w:lastColumn="0" w:noHBand="0" w:noVBand="1"/>
      </w:tblPr>
      <w:tblGrid>
        <w:gridCol w:w="5103"/>
        <w:gridCol w:w="1276"/>
        <w:gridCol w:w="509"/>
        <w:gridCol w:w="908"/>
        <w:gridCol w:w="1177"/>
        <w:gridCol w:w="14"/>
        <w:gridCol w:w="849"/>
        <w:gridCol w:w="1180"/>
        <w:gridCol w:w="14"/>
        <w:gridCol w:w="14"/>
      </w:tblGrid>
      <w:tr w:rsidR="00826530" w:rsidRPr="00826530" w:rsidTr="00072694">
        <w:trPr>
          <w:trHeight w:val="945"/>
        </w:trPr>
        <w:tc>
          <w:tcPr>
            <w:tcW w:w="11044" w:type="dxa"/>
            <w:gridSpan w:val="10"/>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w:t>
            </w:r>
            <w:r w:rsidRPr="00826530">
              <w:rPr>
                <w:rFonts w:ascii="Times New Roman" w:eastAsia="Times New Roman" w:hAnsi="Times New Roman" w:cs="Times New Roman"/>
                <w:b/>
                <w:bCs/>
                <w:color w:val="000000"/>
                <w:sz w:val="16"/>
                <w:szCs w:val="16"/>
                <w:lang w:eastAsia="ru-RU"/>
              </w:rPr>
              <w:t xml:space="preserve"> 2027 и 2028 годов</w:t>
            </w:r>
          </w:p>
        </w:tc>
      </w:tr>
      <w:tr w:rsidR="00072694" w:rsidRPr="00826530" w:rsidTr="009C135E">
        <w:trPr>
          <w:gridAfter w:val="1"/>
          <w:wAfter w:w="14" w:type="dxa"/>
          <w:trHeight w:val="70"/>
        </w:trPr>
        <w:tc>
          <w:tcPr>
            <w:tcW w:w="5103"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276"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ЦСР</w:t>
            </w:r>
          </w:p>
        </w:tc>
        <w:tc>
          <w:tcPr>
            <w:tcW w:w="509"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ВР</w:t>
            </w:r>
          </w:p>
        </w:tc>
        <w:tc>
          <w:tcPr>
            <w:tcW w:w="2099" w:type="dxa"/>
            <w:gridSpan w:val="3"/>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2027 год</w:t>
            </w:r>
          </w:p>
        </w:tc>
        <w:tc>
          <w:tcPr>
            <w:tcW w:w="2043" w:type="dxa"/>
            <w:gridSpan w:val="3"/>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2028 год</w:t>
            </w:r>
          </w:p>
        </w:tc>
      </w:tr>
      <w:tr w:rsidR="00072694" w:rsidRPr="00826530" w:rsidTr="009C135E">
        <w:trPr>
          <w:gridAfter w:val="1"/>
          <w:wAfter w:w="14" w:type="dxa"/>
          <w:trHeight w:val="70"/>
        </w:trPr>
        <w:tc>
          <w:tcPr>
            <w:tcW w:w="5103"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1276"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509"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2099" w:type="dxa"/>
            <w:gridSpan w:val="3"/>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Сумма, тыс. рублей</w:t>
            </w:r>
          </w:p>
        </w:tc>
        <w:tc>
          <w:tcPr>
            <w:tcW w:w="2043" w:type="dxa"/>
            <w:gridSpan w:val="3"/>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Сумма, тыс. рублей</w:t>
            </w:r>
          </w:p>
        </w:tc>
      </w:tr>
      <w:tr w:rsidR="00072694" w:rsidRPr="00826530" w:rsidTr="009C135E">
        <w:trPr>
          <w:gridAfter w:val="2"/>
          <w:wAfter w:w="28" w:type="dxa"/>
          <w:trHeight w:val="875"/>
        </w:trPr>
        <w:tc>
          <w:tcPr>
            <w:tcW w:w="5103"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1276"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509"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908"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c>
          <w:tcPr>
            <w:tcW w:w="863" w:type="dxa"/>
            <w:gridSpan w:val="2"/>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Всего</w:t>
            </w:r>
          </w:p>
        </w:tc>
        <w:tc>
          <w:tcPr>
            <w:tcW w:w="1180"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072694" w:rsidRPr="00826530" w:rsidTr="009C135E">
        <w:trPr>
          <w:gridAfter w:val="2"/>
          <w:wAfter w:w="28" w:type="dxa"/>
          <w:trHeight w:val="70"/>
        </w:trPr>
        <w:tc>
          <w:tcPr>
            <w:tcW w:w="5103"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w:t>
            </w:r>
          </w:p>
        </w:tc>
        <w:tc>
          <w:tcPr>
            <w:tcW w:w="1276"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w:t>
            </w:r>
          </w:p>
        </w:tc>
        <w:tc>
          <w:tcPr>
            <w:tcW w:w="509"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w:t>
            </w:r>
          </w:p>
        </w:tc>
        <w:tc>
          <w:tcPr>
            <w:tcW w:w="863" w:type="dxa"/>
            <w:gridSpan w:val="2"/>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8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36 0 00 00000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36</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36</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9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38 0 00 00000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2 100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38 0 00 00000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38 0 00 00000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2 100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44 0 00 00000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44 0 00 00000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44 0 00 00000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71 0 00 00000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5 619</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9C135E">
        <w:trPr>
          <w:gridAfter w:val="2"/>
          <w:wAfter w:w="28" w:type="dxa"/>
          <w:trHeight w:val="75"/>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5 619</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71 0 00 00000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5 619</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73 0 00 00000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73 0 00 00000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73 0 00 00000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74 0 00 00000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16 468</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74 0 00 00000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16 468</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74 0 00 00000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16 468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16 468</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75 0 00 00000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2 500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75 0 00 00000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2 500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75 0 00 00000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2 500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76 0 00 00000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60 383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61 563</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15 183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16 363</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xml:space="preserve">Иные закупки товаров, работ и услуг для обеспечения </w:t>
            </w:r>
            <w:r w:rsidRPr="00826530">
              <w:rPr>
                <w:rFonts w:ascii="Times New Roman" w:eastAsia="Times New Roman" w:hAnsi="Times New Roman" w:cs="Times New Roman"/>
                <w:color w:val="000000"/>
                <w:sz w:val="16"/>
                <w:szCs w:val="16"/>
                <w:lang w:eastAsia="ru-RU"/>
              </w:rPr>
              <w:lastRenderedPageBreak/>
              <w:t>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lastRenderedPageBreak/>
              <w:t>76 0 00 00000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15 183</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16 363</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8"/>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Субсидии бюджетным учреждениям</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610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45 000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9C135E">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76 1 00 00000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76 1 00 00000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"Развитие муниципальной службы"</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78 0 00 00000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170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78 0 00 00000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78 0 00 00000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170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79 0 00 00000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2 317</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2 317</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79 0 00 00000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2 317</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Непрограммное направление расходов</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99 0 00 00000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24 519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24 519</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14 519</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14 519</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12 261</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12 261</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240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1 717</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бюджетные ассигнования</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541</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Уплата налогов, сборов и иных платежей</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850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41</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Резервные средства</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99 1 00 00000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870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99 5 00 00000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10 000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Иные бюджетные ассигнования</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99 5 00 00000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800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99 5 00 00000</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810</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10 000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072694" w:rsidRPr="00826530" w:rsidTr="00072694">
        <w:trPr>
          <w:gridAfter w:val="2"/>
          <w:wAfter w:w="28" w:type="dxa"/>
          <w:trHeight w:val="70"/>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ИТОГО</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115 238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115 418</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072694">
        <w:trPr>
          <w:gridAfter w:val="2"/>
          <w:wAfter w:w="28" w:type="dxa"/>
          <w:trHeight w:val="267"/>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Условно утвержденные расходы</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2 960</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6 080</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072694" w:rsidRPr="00826530" w:rsidTr="00072694">
        <w:trPr>
          <w:gridAfter w:val="2"/>
          <w:wAfter w:w="28" w:type="dxa"/>
          <w:trHeight w:val="267"/>
        </w:trPr>
        <w:tc>
          <w:tcPr>
            <w:tcW w:w="510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ВСЕГО с учетом условно утвержденных расходов</w:t>
            </w:r>
          </w:p>
        </w:tc>
        <w:tc>
          <w:tcPr>
            <w:tcW w:w="1276"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509"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908"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118 198</w:t>
            </w:r>
          </w:p>
        </w:tc>
        <w:tc>
          <w:tcPr>
            <w:tcW w:w="1177"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63" w:type="dxa"/>
            <w:gridSpan w:val="2"/>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121 498</w:t>
            </w:r>
          </w:p>
        </w:tc>
        <w:tc>
          <w:tcPr>
            <w:tcW w:w="118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bl>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№5</w:t>
      </w: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r>
        <w:rPr>
          <w:rFonts w:ascii="Times New Roman" w:eastAsia="Times New Roman" w:hAnsi="Times New Roman" w:cs="Times New Roman"/>
          <w:bCs/>
          <w:sz w:val="20"/>
          <w:szCs w:val="20"/>
          <w:lang w:eastAsia="ru-RU"/>
        </w:rPr>
        <w:t xml:space="preserve"> </w:t>
      </w:r>
      <w:r w:rsidRPr="00F40851">
        <w:rPr>
          <w:rFonts w:ascii="Times New Roman" w:eastAsia="Times New Roman" w:hAnsi="Times New Roman" w:cs="Times New Roman"/>
          <w:bCs/>
          <w:sz w:val="20"/>
          <w:szCs w:val="20"/>
          <w:lang w:eastAsia="ru-RU"/>
        </w:rPr>
        <w:t xml:space="preserve">городского поселения Безенчук </w:t>
      </w:r>
    </w:p>
    <w:p w:rsidR="005F798D" w:rsidRDefault="005F798D" w:rsidP="005F798D">
      <w:pPr>
        <w:spacing w:after="0" w:line="240" w:lineRule="auto"/>
        <w:jc w:val="right"/>
        <w:rPr>
          <w:rFonts w:ascii="Times New Roman" w:eastAsia="Times New Roman" w:hAnsi="Times New Roman" w:cs="Times New Roman"/>
          <w:b/>
          <w:bCs/>
          <w:sz w:val="8"/>
          <w:szCs w:val="8"/>
          <w:lang w:eastAsia="ru-RU"/>
        </w:rPr>
      </w:pPr>
      <w:r w:rsidRPr="005F798D">
        <w:rPr>
          <w:rFonts w:ascii="Times New Roman" w:eastAsia="Times New Roman" w:hAnsi="Times New Roman" w:cs="Times New Roman"/>
          <w:bCs/>
          <w:sz w:val="20"/>
          <w:szCs w:val="20"/>
          <w:lang w:eastAsia="ru-RU"/>
        </w:rPr>
        <w:t>муниципального района Безенчукский Самарской области от __.11.2025 № __/__ "О бюджете городского поселения Безенчук муниципального района Безенчукский Самарской области на 2026 год и плановый период 2027 и 2028 годов"</w:t>
      </w:r>
    </w:p>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tbl>
      <w:tblPr>
        <w:tblW w:w="11060" w:type="dxa"/>
        <w:tblInd w:w="108" w:type="dxa"/>
        <w:tblLook w:val="04A0" w:firstRow="1" w:lastRow="0" w:firstColumn="1" w:lastColumn="0" w:noHBand="0" w:noVBand="1"/>
      </w:tblPr>
      <w:tblGrid>
        <w:gridCol w:w="1160"/>
        <w:gridCol w:w="2260"/>
        <w:gridCol w:w="6645"/>
        <w:gridCol w:w="995"/>
      </w:tblGrid>
      <w:tr w:rsidR="00826530" w:rsidRPr="00826530" w:rsidTr="00880E1C">
        <w:trPr>
          <w:trHeight w:val="315"/>
        </w:trPr>
        <w:tc>
          <w:tcPr>
            <w:tcW w:w="11060" w:type="dxa"/>
            <w:gridSpan w:val="4"/>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lang w:eastAsia="ru-RU"/>
              </w:rPr>
            </w:pPr>
            <w:r w:rsidRPr="00826530">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2026 год</w:t>
            </w:r>
          </w:p>
        </w:tc>
      </w:tr>
      <w:tr w:rsidR="00826530" w:rsidRPr="00826530" w:rsidTr="00880E1C">
        <w:trPr>
          <w:trHeight w:val="70"/>
        </w:trPr>
        <w:tc>
          <w:tcPr>
            <w:tcW w:w="1160" w:type="dxa"/>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Код адми-нистра-тора</w:t>
            </w:r>
          </w:p>
        </w:tc>
        <w:tc>
          <w:tcPr>
            <w:tcW w:w="2260"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Код бюджетной классификации</w:t>
            </w:r>
          </w:p>
        </w:tc>
        <w:tc>
          <w:tcPr>
            <w:tcW w:w="6645"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993"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Сумма, тыс. рублей</w:t>
            </w:r>
          </w:p>
        </w:tc>
      </w:tr>
      <w:tr w:rsidR="00826530" w:rsidRPr="00826530" w:rsidTr="00880E1C">
        <w:trPr>
          <w:trHeight w:val="70"/>
        </w:trPr>
        <w:tc>
          <w:tcPr>
            <w:tcW w:w="1160"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w:t>
            </w:r>
          </w:p>
        </w:tc>
        <w:tc>
          <w:tcPr>
            <w:tcW w:w="226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w:t>
            </w:r>
          </w:p>
        </w:tc>
        <w:tc>
          <w:tcPr>
            <w:tcW w:w="664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w:t>
            </w:r>
          </w:p>
        </w:tc>
        <w:tc>
          <w:tcPr>
            <w:tcW w:w="993"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w:t>
            </w:r>
          </w:p>
        </w:tc>
      </w:tr>
      <w:tr w:rsidR="00826530" w:rsidRPr="00826530" w:rsidTr="00880E1C">
        <w:trPr>
          <w:trHeight w:val="70"/>
        </w:trPr>
        <w:tc>
          <w:tcPr>
            <w:tcW w:w="1160"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22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01 00 00 00 00 0000 000</w:t>
            </w:r>
          </w:p>
        </w:tc>
        <w:tc>
          <w:tcPr>
            <w:tcW w:w="664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99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880E1C">
        <w:trPr>
          <w:trHeight w:val="70"/>
        </w:trPr>
        <w:tc>
          <w:tcPr>
            <w:tcW w:w="1160"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22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01 05 00 00 00 0000 000</w:t>
            </w:r>
          </w:p>
        </w:tc>
        <w:tc>
          <w:tcPr>
            <w:tcW w:w="664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99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880E1C">
        <w:trPr>
          <w:trHeight w:val="70"/>
        </w:trPr>
        <w:tc>
          <w:tcPr>
            <w:tcW w:w="1160"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 </w:t>
            </w:r>
          </w:p>
        </w:tc>
        <w:tc>
          <w:tcPr>
            <w:tcW w:w="22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01 05 02 00 00 0000 600</w:t>
            </w:r>
          </w:p>
        </w:tc>
        <w:tc>
          <w:tcPr>
            <w:tcW w:w="664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99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111 948</w:t>
            </w:r>
          </w:p>
        </w:tc>
      </w:tr>
      <w:tr w:rsidR="00826530" w:rsidRPr="00826530" w:rsidTr="00880E1C">
        <w:trPr>
          <w:trHeight w:val="70"/>
        </w:trPr>
        <w:tc>
          <w:tcPr>
            <w:tcW w:w="1160"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01 05 02 01 00 0000 610</w:t>
            </w:r>
          </w:p>
        </w:tc>
        <w:tc>
          <w:tcPr>
            <w:tcW w:w="664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99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11 948</w:t>
            </w:r>
          </w:p>
        </w:tc>
      </w:tr>
      <w:tr w:rsidR="00826530" w:rsidRPr="00826530" w:rsidTr="00880E1C">
        <w:trPr>
          <w:trHeight w:val="70"/>
        </w:trPr>
        <w:tc>
          <w:tcPr>
            <w:tcW w:w="1160"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01 05 02 01 11 0000 610</w:t>
            </w:r>
          </w:p>
        </w:tc>
        <w:tc>
          <w:tcPr>
            <w:tcW w:w="664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99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11 948</w:t>
            </w:r>
          </w:p>
        </w:tc>
      </w:tr>
      <w:tr w:rsidR="00826530" w:rsidRPr="00826530" w:rsidTr="00880E1C">
        <w:trPr>
          <w:trHeight w:val="70"/>
        </w:trPr>
        <w:tc>
          <w:tcPr>
            <w:tcW w:w="1160"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 </w:t>
            </w:r>
          </w:p>
        </w:tc>
        <w:tc>
          <w:tcPr>
            <w:tcW w:w="22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01 05 02 00 00 0000 500</w:t>
            </w:r>
          </w:p>
        </w:tc>
        <w:tc>
          <w:tcPr>
            <w:tcW w:w="664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99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-111 948</w:t>
            </w:r>
          </w:p>
        </w:tc>
      </w:tr>
      <w:tr w:rsidR="00826530" w:rsidRPr="00826530" w:rsidTr="00880E1C">
        <w:trPr>
          <w:trHeight w:val="70"/>
        </w:trPr>
        <w:tc>
          <w:tcPr>
            <w:tcW w:w="1160"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01 05 02 01 00 0000 510</w:t>
            </w:r>
          </w:p>
        </w:tc>
        <w:tc>
          <w:tcPr>
            <w:tcW w:w="664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99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-111 948</w:t>
            </w:r>
          </w:p>
        </w:tc>
      </w:tr>
      <w:tr w:rsidR="00826530" w:rsidRPr="00826530" w:rsidTr="00880E1C">
        <w:trPr>
          <w:trHeight w:val="70"/>
        </w:trPr>
        <w:tc>
          <w:tcPr>
            <w:tcW w:w="1160"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01 05 02 01 13 0000 510</w:t>
            </w:r>
          </w:p>
        </w:tc>
        <w:tc>
          <w:tcPr>
            <w:tcW w:w="664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993"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-111 948</w:t>
            </w:r>
          </w:p>
        </w:tc>
      </w:tr>
    </w:tbl>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№6</w:t>
      </w: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r>
        <w:rPr>
          <w:rFonts w:ascii="Times New Roman" w:eastAsia="Times New Roman" w:hAnsi="Times New Roman" w:cs="Times New Roman"/>
          <w:bCs/>
          <w:sz w:val="20"/>
          <w:szCs w:val="20"/>
          <w:lang w:eastAsia="ru-RU"/>
        </w:rPr>
        <w:t xml:space="preserve"> </w:t>
      </w:r>
      <w:r w:rsidRPr="00F40851">
        <w:rPr>
          <w:rFonts w:ascii="Times New Roman" w:eastAsia="Times New Roman" w:hAnsi="Times New Roman" w:cs="Times New Roman"/>
          <w:bCs/>
          <w:sz w:val="20"/>
          <w:szCs w:val="20"/>
          <w:lang w:eastAsia="ru-RU"/>
        </w:rPr>
        <w:t xml:space="preserve">городского поселения Безенчук </w:t>
      </w:r>
    </w:p>
    <w:p w:rsidR="005F798D" w:rsidRDefault="005F798D" w:rsidP="005F798D">
      <w:pPr>
        <w:spacing w:after="0" w:line="240" w:lineRule="auto"/>
        <w:jc w:val="right"/>
        <w:rPr>
          <w:rFonts w:ascii="Times New Roman" w:eastAsia="Times New Roman" w:hAnsi="Times New Roman" w:cs="Times New Roman"/>
          <w:b/>
          <w:bCs/>
          <w:sz w:val="8"/>
          <w:szCs w:val="8"/>
          <w:lang w:eastAsia="ru-RU"/>
        </w:rPr>
      </w:pPr>
      <w:r w:rsidRPr="005F798D">
        <w:rPr>
          <w:rFonts w:ascii="Times New Roman" w:eastAsia="Times New Roman" w:hAnsi="Times New Roman" w:cs="Times New Roman"/>
          <w:bCs/>
          <w:sz w:val="20"/>
          <w:szCs w:val="20"/>
          <w:lang w:eastAsia="ru-RU"/>
        </w:rPr>
        <w:t>муниципального района Безенчукский Самарской области от __.11.2025 № __/__ "О бюджете городского поселения Безенчук муниципального района Безенчукский Самарской области на 2026 год и плановый период 2027 и 2028 годов"</w:t>
      </w:r>
    </w:p>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tbl>
      <w:tblPr>
        <w:tblW w:w="11006" w:type="dxa"/>
        <w:tblInd w:w="108" w:type="dxa"/>
        <w:tblLook w:val="04A0" w:firstRow="1" w:lastRow="0" w:firstColumn="1" w:lastColumn="0" w:noHBand="0" w:noVBand="1"/>
      </w:tblPr>
      <w:tblGrid>
        <w:gridCol w:w="733"/>
        <w:gridCol w:w="1960"/>
        <w:gridCol w:w="6521"/>
        <w:gridCol w:w="892"/>
        <w:gridCol w:w="850"/>
        <w:gridCol w:w="50"/>
      </w:tblGrid>
      <w:tr w:rsidR="00826530" w:rsidRPr="00826530" w:rsidTr="003320B6">
        <w:trPr>
          <w:trHeight w:val="315"/>
        </w:trPr>
        <w:tc>
          <w:tcPr>
            <w:tcW w:w="11006" w:type="dxa"/>
            <w:gridSpan w:val="6"/>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lang w:eastAsia="ru-RU"/>
              </w:rPr>
            </w:pPr>
            <w:r w:rsidRPr="00826530">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плановый период 2027 и 2028 годов</w:t>
            </w:r>
          </w:p>
        </w:tc>
      </w:tr>
      <w:tr w:rsidR="003320B6" w:rsidRPr="00826530" w:rsidTr="003320B6">
        <w:trPr>
          <w:gridAfter w:val="1"/>
          <w:wAfter w:w="50" w:type="dxa"/>
          <w:trHeight w:val="70"/>
        </w:trPr>
        <w:tc>
          <w:tcPr>
            <w:tcW w:w="733"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Код адми-нистра-тора</w:t>
            </w:r>
          </w:p>
        </w:tc>
        <w:tc>
          <w:tcPr>
            <w:tcW w:w="1960"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Код бюджетной классификации</w:t>
            </w:r>
          </w:p>
        </w:tc>
        <w:tc>
          <w:tcPr>
            <w:tcW w:w="6521" w:type="dxa"/>
            <w:vMerge w:val="restart"/>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Наименование кода группы, подгруппы, статьи, вида источника финансирования дефицита бюджета</w:t>
            </w:r>
          </w:p>
        </w:tc>
        <w:tc>
          <w:tcPr>
            <w:tcW w:w="1742" w:type="dxa"/>
            <w:gridSpan w:val="2"/>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Сумма, тыс. рублей</w:t>
            </w:r>
          </w:p>
        </w:tc>
      </w:tr>
      <w:tr w:rsidR="003320B6" w:rsidRPr="00826530" w:rsidTr="003320B6">
        <w:trPr>
          <w:gridAfter w:val="1"/>
          <w:wAfter w:w="50" w:type="dxa"/>
          <w:trHeight w:val="70"/>
        </w:trPr>
        <w:tc>
          <w:tcPr>
            <w:tcW w:w="733"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1960"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6521" w:type="dxa"/>
            <w:vMerge/>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p>
        </w:tc>
        <w:tc>
          <w:tcPr>
            <w:tcW w:w="892"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2027 год</w:t>
            </w:r>
          </w:p>
        </w:tc>
        <w:tc>
          <w:tcPr>
            <w:tcW w:w="850"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2028 год</w:t>
            </w:r>
          </w:p>
        </w:tc>
      </w:tr>
      <w:tr w:rsidR="003320B6" w:rsidRPr="00826530" w:rsidTr="003320B6">
        <w:trPr>
          <w:gridAfter w:val="1"/>
          <w:wAfter w:w="50" w:type="dxa"/>
          <w:trHeight w:val="70"/>
        </w:trPr>
        <w:tc>
          <w:tcPr>
            <w:tcW w:w="733"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w:t>
            </w:r>
          </w:p>
        </w:tc>
        <w:tc>
          <w:tcPr>
            <w:tcW w:w="196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w:t>
            </w:r>
          </w:p>
        </w:tc>
        <w:tc>
          <w:tcPr>
            <w:tcW w:w="6521"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w:t>
            </w:r>
          </w:p>
        </w:tc>
        <w:tc>
          <w:tcPr>
            <w:tcW w:w="892"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w:t>
            </w:r>
          </w:p>
        </w:tc>
        <w:tc>
          <w:tcPr>
            <w:tcW w:w="85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5</w:t>
            </w:r>
          </w:p>
        </w:tc>
      </w:tr>
      <w:tr w:rsidR="003320B6" w:rsidRPr="00826530" w:rsidTr="003320B6">
        <w:trPr>
          <w:gridAfter w:val="1"/>
          <w:wAfter w:w="50" w:type="dxa"/>
          <w:trHeight w:val="70"/>
        </w:trPr>
        <w:tc>
          <w:tcPr>
            <w:tcW w:w="73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19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01 00 00 00 00 0000 000</w:t>
            </w:r>
          </w:p>
        </w:tc>
        <w:tc>
          <w:tcPr>
            <w:tcW w:w="6521"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8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5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3320B6" w:rsidRPr="00826530" w:rsidTr="003320B6">
        <w:trPr>
          <w:gridAfter w:val="1"/>
          <w:wAfter w:w="50" w:type="dxa"/>
          <w:trHeight w:val="70"/>
        </w:trPr>
        <w:tc>
          <w:tcPr>
            <w:tcW w:w="73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 </w:t>
            </w:r>
          </w:p>
        </w:tc>
        <w:tc>
          <w:tcPr>
            <w:tcW w:w="19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01 05 00 00 00 0000 000</w:t>
            </w:r>
          </w:p>
        </w:tc>
        <w:tc>
          <w:tcPr>
            <w:tcW w:w="6521"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8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85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3320B6" w:rsidRPr="00826530" w:rsidTr="003320B6">
        <w:trPr>
          <w:gridAfter w:val="1"/>
          <w:wAfter w:w="50" w:type="dxa"/>
          <w:trHeight w:val="70"/>
        </w:trPr>
        <w:tc>
          <w:tcPr>
            <w:tcW w:w="73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 </w:t>
            </w:r>
          </w:p>
        </w:tc>
        <w:tc>
          <w:tcPr>
            <w:tcW w:w="19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01 05 02 00 00 0000 600</w:t>
            </w:r>
          </w:p>
        </w:tc>
        <w:tc>
          <w:tcPr>
            <w:tcW w:w="6521"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8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118 198</w:t>
            </w:r>
          </w:p>
        </w:tc>
        <w:tc>
          <w:tcPr>
            <w:tcW w:w="85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121 498</w:t>
            </w:r>
          </w:p>
        </w:tc>
      </w:tr>
      <w:tr w:rsidR="003320B6" w:rsidRPr="00826530" w:rsidTr="003320B6">
        <w:trPr>
          <w:gridAfter w:val="1"/>
          <w:wAfter w:w="50" w:type="dxa"/>
          <w:trHeight w:val="70"/>
        </w:trPr>
        <w:tc>
          <w:tcPr>
            <w:tcW w:w="73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lastRenderedPageBreak/>
              <w:t> </w:t>
            </w:r>
          </w:p>
        </w:tc>
        <w:tc>
          <w:tcPr>
            <w:tcW w:w="19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01 05 02 01 00 0000 610</w:t>
            </w:r>
          </w:p>
        </w:tc>
        <w:tc>
          <w:tcPr>
            <w:tcW w:w="6521"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8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118 198</w:t>
            </w:r>
          </w:p>
        </w:tc>
        <w:tc>
          <w:tcPr>
            <w:tcW w:w="85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121 498</w:t>
            </w:r>
          </w:p>
        </w:tc>
      </w:tr>
      <w:tr w:rsidR="003320B6" w:rsidRPr="00826530" w:rsidTr="003320B6">
        <w:trPr>
          <w:gridAfter w:val="1"/>
          <w:wAfter w:w="50" w:type="dxa"/>
          <w:trHeight w:val="70"/>
        </w:trPr>
        <w:tc>
          <w:tcPr>
            <w:tcW w:w="73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19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01 05 02 01 11 0000 610</w:t>
            </w:r>
          </w:p>
        </w:tc>
        <w:tc>
          <w:tcPr>
            <w:tcW w:w="6521"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8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118 198</w:t>
            </w:r>
          </w:p>
        </w:tc>
        <w:tc>
          <w:tcPr>
            <w:tcW w:w="85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121 498</w:t>
            </w:r>
          </w:p>
        </w:tc>
      </w:tr>
      <w:tr w:rsidR="003320B6" w:rsidRPr="00826530" w:rsidTr="003320B6">
        <w:trPr>
          <w:gridAfter w:val="1"/>
          <w:wAfter w:w="50" w:type="dxa"/>
          <w:trHeight w:val="70"/>
        </w:trPr>
        <w:tc>
          <w:tcPr>
            <w:tcW w:w="73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 </w:t>
            </w:r>
          </w:p>
        </w:tc>
        <w:tc>
          <w:tcPr>
            <w:tcW w:w="19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01 05 02 00 00 0000 500</w:t>
            </w:r>
          </w:p>
        </w:tc>
        <w:tc>
          <w:tcPr>
            <w:tcW w:w="6521"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8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-118 198</w:t>
            </w:r>
          </w:p>
        </w:tc>
        <w:tc>
          <w:tcPr>
            <w:tcW w:w="85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i/>
                <w:iCs/>
                <w:color w:val="000000"/>
                <w:sz w:val="16"/>
                <w:szCs w:val="16"/>
                <w:lang w:eastAsia="ru-RU"/>
              </w:rPr>
            </w:pPr>
            <w:r w:rsidRPr="00826530">
              <w:rPr>
                <w:rFonts w:ascii="Times New Roman" w:eastAsia="Times New Roman" w:hAnsi="Times New Roman" w:cs="Times New Roman"/>
                <w:i/>
                <w:iCs/>
                <w:color w:val="000000"/>
                <w:sz w:val="16"/>
                <w:szCs w:val="16"/>
                <w:lang w:eastAsia="ru-RU"/>
              </w:rPr>
              <w:t>-121 498</w:t>
            </w:r>
          </w:p>
        </w:tc>
      </w:tr>
      <w:tr w:rsidR="003320B6" w:rsidRPr="00826530" w:rsidTr="003320B6">
        <w:trPr>
          <w:gridAfter w:val="1"/>
          <w:wAfter w:w="50" w:type="dxa"/>
          <w:trHeight w:val="70"/>
        </w:trPr>
        <w:tc>
          <w:tcPr>
            <w:tcW w:w="73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19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01 05 02 01 00 0000 510</w:t>
            </w:r>
          </w:p>
        </w:tc>
        <w:tc>
          <w:tcPr>
            <w:tcW w:w="6521"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8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-118 198</w:t>
            </w:r>
          </w:p>
        </w:tc>
        <w:tc>
          <w:tcPr>
            <w:tcW w:w="85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-121 498</w:t>
            </w:r>
          </w:p>
        </w:tc>
      </w:tr>
      <w:tr w:rsidR="003320B6" w:rsidRPr="00826530" w:rsidTr="003320B6">
        <w:trPr>
          <w:gridAfter w:val="1"/>
          <w:wAfter w:w="50" w:type="dxa"/>
          <w:trHeight w:val="70"/>
        </w:trPr>
        <w:tc>
          <w:tcPr>
            <w:tcW w:w="733" w:type="dxa"/>
            <w:tcBorders>
              <w:top w:val="nil"/>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 </w:t>
            </w:r>
          </w:p>
        </w:tc>
        <w:tc>
          <w:tcPr>
            <w:tcW w:w="19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01 05 02 01 13 0000 510</w:t>
            </w:r>
          </w:p>
        </w:tc>
        <w:tc>
          <w:tcPr>
            <w:tcW w:w="6521"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92"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-118 198</w:t>
            </w:r>
          </w:p>
        </w:tc>
        <w:tc>
          <w:tcPr>
            <w:tcW w:w="85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right"/>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-121 498</w:t>
            </w:r>
          </w:p>
        </w:tc>
      </w:tr>
    </w:tbl>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№7</w:t>
      </w: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r>
        <w:rPr>
          <w:rFonts w:ascii="Times New Roman" w:eastAsia="Times New Roman" w:hAnsi="Times New Roman" w:cs="Times New Roman"/>
          <w:bCs/>
          <w:sz w:val="20"/>
          <w:szCs w:val="20"/>
          <w:lang w:eastAsia="ru-RU"/>
        </w:rPr>
        <w:t xml:space="preserve"> </w:t>
      </w:r>
      <w:r w:rsidRPr="00F40851">
        <w:rPr>
          <w:rFonts w:ascii="Times New Roman" w:eastAsia="Times New Roman" w:hAnsi="Times New Roman" w:cs="Times New Roman"/>
          <w:bCs/>
          <w:sz w:val="20"/>
          <w:szCs w:val="20"/>
          <w:lang w:eastAsia="ru-RU"/>
        </w:rPr>
        <w:t xml:space="preserve">городского поселения Безенчук </w:t>
      </w:r>
    </w:p>
    <w:p w:rsidR="005F798D" w:rsidRDefault="005F798D" w:rsidP="005F798D">
      <w:pPr>
        <w:spacing w:after="0" w:line="240" w:lineRule="auto"/>
        <w:jc w:val="right"/>
        <w:rPr>
          <w:rFonts w:ascii="Times New Roman" w:eastAsia="Times New Roman" w:hAnsi="Times New Roman" w:cs="Times New Roman"/>
          <w:b/>
          <w:bCs/>
          <w:sz w:val="8"/>
          <w:szCs w:val="8"/>
          <w:lang w:eastAsia="ru-RU"/>
        </w:rPr>
      </w:pPr>
      <w:r w:rsidRPr="005F798D">
        <w:rPr>
          <w:rFonts w:ascii="Times New Roman" w:eastAsia="Times New Roman" w:hAnsi="Times New Roman" w:cs="Times New Roman"/>
          <w:bCs/>
          <w:sz w:val="20"/>
          <w:szCs w:val="20"/>
          <w:lang w:eastAsia="ru-RU"/>
        </w:rPr>
        <w:t>муниципального района Безенчукский Самарской области от __.11.2025 № __/__ "О бюджете городского поселения Безенчук муниципального района Безенчукский Самарской области на 2026 год и плановый период 2027 и 2028 годов"</w:t>
      </w:r>
    </w:p>
    <w:p w:rsidR="005F798D" w:rsidRDefault="005F798D" w:rsidP="009E6B1B">
      <w:pPr>
        <w:spacing w:after="0" w:line="240" w:lineRule="auto"/>
        <w:jc w:val="center"/>
        <w:rPr>
          <w:rFonts w:ascii="Times New Roman" w:eastAsia="Times New Roman" w:hAnsi="Times New Roman" w:cs="Times New Roman"/>
          <w:b/>
          <w:bCs/>
          <w:sz w:val="8"/>
          <w:szCs w:val="8"/>
          <w:lang w:eastAsia="ru-RU"/>
        </w:rPr>
      </w:pPr>
    </w:p>
    <w:p w:rsidR="005F798D" w:rsidRDefault="005F798D" w:rsidP="009E6B1B">
      <w:pPr>
        <w:spacing w:after="0" w:line="240" w:lineRule="auto"/>
        <w:jc w:val="center"/>
        <w:rPr>
          <w:rFonts w:ascii="Times New Roman" w:eastAsia="Times New Roman" w:hAnsi="Times New Roman" w:cs="Times New Roman"/>
          <w:b/>
          <w:bCs/>
          <w:sz w:val="8"/>
          <w:szCs w:val="8"/>
          <w:lang w:eastAsia="ru-RU"/>
        </w:rPr>
      </w:pPr>
    </w:p>
    <w:tbl>
      <w:tblPr>
        <w:tblW w:w="10939" w:type="dxa"/>
        <w:tblInd w:w="108" w:type="dxa"/>
        <w:tblLook w:val="04A0" w:firstRow="1" w:lastRow="0" w:firstColumn="1" w:lastColumn="0" w:noHBand="0" w:noVBand="1"/>
      </w:tblPr>
      <w:tblGrid>
        <w:gridCol w:w="5954"/>
        <w:gridCol w:w="1660"/>
        <w:gridCol w:w="1660"/>
        <w:gridCol w:w="1665"/>
      </w:tblGrid>
      <w:tr w:rsidR="00826530" w:rsidRPr="00826530" w:rsidTr="006A5BE8">
        <w:trPr>
          <w:trHeight w:val="80"/>
        </w:trPr>
        <w:tc>
          <w:tcPr>
            <w:tcW w:w="10939" w:type="dxa"/>
            <w:gridSpan w:val="4"/>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lang w:eastAsia="ru-RU"/>
              </w:rPr>
            </w:pPr>
            <w:r w:rsidRPr="00826530">
              <w:rPr>
                <w:rFonts w:ascii="Times New Roman" w:eastAsia="Times New Roman" w:hAnsi="Times New Roman" w:cs="Times New Roman"/>
                <w:b/>
                <w:bCs/>
                <w:color w:val="000000"/>
                <w:lang w:eastAsia="ru-RU"/>
              </w:rPr>
              <w:t>Программа муниципальных внутренних заимствований на 2026 год</w:t>
            </w:r>
          </w:p>
        </w:tc>
      </w:tr>
      <w:tr w:rsidR="00826530" w:rsidRPr="00826530" w:rsidTr="006A5BE8">
        <w:trPr>
          <w:trHeight w:val="70"/>
        </w:trPr>
        <w:tc>
          <w:tcPr>
            <w:tcW w:w="5954" w:type="dxa"/>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Объем погашения средств, тыс. рублей</w:t>
            </w:r>
          </w:p>
        </w:tc>
        <w:tc>
          <w:tcPr>
            <w:tcW w:w="1665"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Предельные сроки погашения, лет</w:t>
            </w:r>
          </w:p>
        </w:tc>
      </w:tr>
      <w:tr w:rsidR="00826530" w:rsidRPr="00826530" w:rsidTr="006A5BE8">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w:t>
            </w:r>
          </w:p>
        </w:tc>
        <w:tc>
          <w:tcPr>
            <w:tcW w:w="166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w:t>
            </w:r>
          </w:p>
        </w:tc>
      </w:tr>
      <w:tr w:rsidR="00826530" w:rsidRPr="00826530" w:rsidTr="006A5BE8">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A5BE8">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A5BE8">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A5BE8">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Итого:</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6A5BE8">
        <w:trPr>
          <w:trHeight w:val="315"/>
        </w:trPr>
        <w:tc>
          <w:tcPr>
            <w:tcW w:w="10939" w:type="dxa"/>
            <w:gridSpan w:val="4"/>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Программа муниципальных внутренних заимствований на 2027 год</w:t>
            </w:r>
          </w:p>
        </w:tc>
      </w:tr>
      <w:tr w:rsidR="00826530" w:rsidRPr="00826530" w:rsidTr="006A5BE8">
        <w:trPr>
          <w:trHeight w:val="70"/>
        </w:trPr>
        <w:tc>
          <w:tcPr>
            <w:tcW w:w="5954" w:type="dxa"/>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Объем погашения средств, тыс. рублей</w:t>
            </w:r>
          </w:p>
        </w:tc>
        <w:tc>
          <w:tcPr>
            <w:tcW w:w="1665"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Предельные сроки погашения, лет</w:t>
            </w:r>
          </w:p>
        </w:tc>
      </w:tr>
      <w:tr w:rsidR="00826530" w:rsidRPr="00826530" w:rsidTr="006A5BE8">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w:t>
            </w:r>
          </w:p>
        </w:tc>
        <w:tc>
          <w:tcPr>
            <w:tcW w:w="166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w:t>
            </w:r>
          </w:p>
        </w:tc>
      </w:tr>
      <w:tr w:rsidR="00826530" w:rsidRPr="00826530" w:rsidTr="006A5BE8">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A5BE8">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A5BE8">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6A5BE8">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Итого:</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r w:rsidR="00826530" w:rsidRPr="00826530" w:rsidTr="006A5BE8">
        <w:trPr>
          <w:trHeight w:val="315"/>
        </w:trPr>
        <w:tc>
          <w:tcPr>
            <w:tcW w:w="10939" w:type="dxa"/>
            <w:gridSpan w:val="4"/>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Программа муниципальных внутренних заимствований на 2028 год</w:t>
            </w:r>
          </w:p>
        </w:tc>
      </w:tr>
      <w:tr w:rsidR="00826530" w:rsidRPr="00826530" w:rsidTr="006A5BE8">
        <w:trPr>
          <w:trHeight w:val="70"/>
        </w:trPr>
        <w:tc>
          <w:tcPr>
            <w:tcW w:w="5954" w:type="dxa"/>
            <w:tcBorders>
              <w:top w:val="single" w:sz="4" w:space="0" w:color="000000"/>
              <w:left w:val="single" w:sz="4" w:space="0" w:color="000000"/>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Объем погашения средств, тыс. рублей</w:t>
            </w:r>
          </w:p>
        </w:tc>
        <w:tc>
          <w:tcPr>
            <w:tcW w:w="1665" w:type="dxa"/>
            <w:tcBorders>
              <w:top w:val="single" w:sz="4" w:space="0" w:color="000000"/>
              <w:left w:val="nil"/>
              <w:bottom w:val="nil"/>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Предельные сроки погашения, лет</w:t>
            </w:r>
          </w:p>
        </w:tc>
      </w:tr>
      <w:tr w:rsidR="00826530" w:rsidRPr="00826530" w:rsidTr="00E752A0">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3</w:t>
            </w:r>
          </w:p>
        </w:tc>
        <w:tc>
          <w:tcPr>
            <w:tcW w:w="1665" w:type="dxa"/>
            <w:tcBorders>
              <w:top w:val="single" w:sz="4" w:space="0" w:color="000000"/>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4</w:t>
            </w:r>
          </w:p>
        </w:tc>
      </w:tr>
      <w:tr w:rsidR="00826530" w:rsidRPr="00826530" w:rsidTr="00E752A0">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E752A0">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E752A0">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0</w:t>
            </w:r>
          </w:p>
        </w:tc>
      </w:tr>
      <w:tr w:rsidR="00826530" w:rsidRPr="00826530" w:rsidTr="00E752A0">
        <w:trPr>
          <w:trHeight w:val="70"/>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826530" w:rsidRPr="00826530" w:rsidRDefault="00826530" w:rsidP="00826530">
            <w:pPr>
              <w:spacing w:after="0" w:line="240" w:lineRule="auto"/>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Итого:</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c>
          <w:tcPr>
            <w:tcW w:w="1665" w:type="dxa"/>
            <w:tcBorders>
              <w:top w:val="nil"/>
              <w:left w:val="nil"/>
              <w:bottom w:val="single" w:sz="4" w:space="0" w:color="000000"/>
              <w:right w:val="single" w:sz="4" w:space="0" w:color="000000"/>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0</w:t>
            </w:r>
          </w:p>
        </w:tc>
      </w:tr>
    </w:tbl>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№8</w:t>
      </w:r>
    </w:p>
    <w:p w:rsidR="005F798D" w:rsidRPr="00F40851" w:rsidRDefault="005F798D" w:rsidP="005F798D">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r>
        <w:rPr>
          <w:rFonts w:ascii="Times New Roman" w:eastAsia="Times New Roman" w:hAnsi="Times New Roman" w:cs="Times New Roman"/>
          <w:bCs/>
          <w:sz w:val="20"/>
          <w:szCs w:val="20"/>
          <w:lang w:eastAsia="ru-RU"/>
        </w:rPr>
        <w:t xml:space="preserve"> </w:t>
      </w:r>
      <w:r w:rsidRPr="00F40851">
        <w:rPr>
          <w:rFonts w:ascii="Times New Roman" w:eastAsia="Times New Roman" w:hAnsi="Times New Roman" w:cs="Times New Roman"/>
          <w:bCs/>
          <w:sz w:val="20"/>
          <w:szCs w:val="20"/>
          <w:lang w:eastAsia="ru-RU"/>
        </w:rPr>
        <w:t xml:space="preserve">городского поселения Безенчук </w:t>
      </w:r>
    </w:p>
    <w:p w:rsidR="005F798D" w:rsidRDefault="005F798D" w:rsidP="005F798D">
      <w:pPr>
        <w:spacing w:after="0" w:line="240" w:lineRule="auto"/>
        <w:jc w:val="right"/>
        <w:rPr>
          <w:rFonts w:ascii="Times New Roman" w:eastAsia="Times New Roman" w:hAnsi="Times New Roman" w:cs="Times New Roman"/>
          <w:b/>
          <w:bCs/>
          <w:sz w:val="8"/>
          <w:szCs w:val="8"/>
          <w:lang w:eastAsia="ru-RU"/>
        </w:rPr>
      </w:pPr>
      <w:r w:rsidRPr="005F798D">
        <w:rPr>
          <w:rFonts w:ascii="Times New Roman" w:eastAsia="Times New Roman" w:hAnsi="Times New Roman" w:cs="Times New Roman"/>
          <w:bCs/>
          <w:sz w:val="20"/>
          <w:szCs w:val="20"/>
          <w:lang w:eastAsia="ru-RU"/>
        </w:rPr>
        <w:t>муниципального района Безенчукский Самарской области от __.11.2025 № __/__ "О бюджете городского поселения Безенчук муниципального района Безенчукский Самарской области на 2026 год и плановый период 2027 и 2028 годов"</w:t>
      </w:r>
    </w:p>
    <w:tbl>
      <w:tblPr>
        <w:tblW w:w="9540" w:type="dxa"/>
        <w:tblInd w:w="108" w:type="dxa"/>
        <w:tblLook w:val="04A0" w:firstRow="1" w:lastRow="0" w:firstColumn="1" w:lastColumn="0" w:noHBand="0" w:noVBand="1"/>
      </w:tblPr>
      <w:tblGrid>
        <w:gridCol w:w="9540"/>
      </w:tblGrid>
      <w:tr w:rsidR="00826530" w:rsidRPr="00826530" w:rsidTr="00E752A0">
        <w:trPr>
          <w:trHeight w:val="80"/>
        </w:trPr>
        <w:tc>
          <w:tcPr>
            <w:tcW w:w="9540" w:type="dxa"/>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Программа муниципальных гарантий в валюте Российской Федерации на 2026 год</w:t>
            </w:r>
          </w:p>
        </w:tc>
      </w:tr>
      <w:tr w:rsidR="00826530" w:rsidRPr="00826530" w:rsidTr="00826530">
        <w:trPr>
          <w:trHeight w:val="315"/>
        </w:trPr>
        <w:tc>
          <w:tcPr>
            <w:tcW w:w="9540" w:type="dxa"/>
            <w:tcBorders>
              <w:top w:val="nil"/>
              <w:left w:val="nil"/>
              <w:bottom w:val="nil"/>
              <w:right w:val="nil"/>
            </w:tcBorders>
            <w:hideMark/>
          </w:tcPr>
          <w:p w:rsidR="00826530" w:rsidRPr="00826530" w:rsidRDefault="00826530" w:rsidP="00826530">
            <w:pPr>
              <w:spacing w:after="0" w:line="240" w:lineRule="auto"/>
              <w:jc w:val="both"/>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 2026 году предоставление муниципальных гарантий городского поселения Безенчук муниципального района Безенчукский Самарской области не предусмотрено.</w:t>
            </w:r>
          </w:p>
        </w:tc>
      </w:tr>
      <w:tr w:rsidR="00826530" w:rsidRPr="00826530" w:rsidTr="00E752A0">
        <w:trPr>
          <w:trHeight w:val="87"/>
        </w:trPr>
        <w:tc>
          <w:tcPr>
            <w:tcW w:w="9540" w:type="dxa"/>
            <w:tcBorders>
              <w:top w:val="nil"/>
              <w:left w:val="nil"/>
              <w:bottom w:val="nil"/>
              <w:right w:val="nil"/>
            </w:tcBorders>
            <w:hideMark/>
          </w:tcPr>
          <w:p w:rsidR="00826530" w:rsidRPr="00826530" w:rsidRDefault="00826530" w:rsidP="00826530">
            <w:pPr>
              <w:spacing w:after="0" w:line="240" w:lineRule="auto"/>
              <w:jc w:val="both"/>
              <w:rPr>
                <w:rFonts w:ascii="Times New Roman" w:eastAsia="Times New Roman" w:hAnsi="Times New Roman" w:cs="Times New Roman"/>
                <w:color w:val="000000"/>
                <w:sz w:val="16"/>
                <w:szCs w:val="16"/>
                <w:lang w:eastAsia="ru-RU"/>
              </w:rPr>
            </w:pPr>
          </w:p>
        </w:tc>
      </w:tr>
      <w:tr w:rsidR="00826530" w:rsidRPr="00826530" w:rsidTr="00E752A0">
        <w:trPr>
          <w:trHeight w:val="80"/>
        </w:trPr>
        <w:tc>
          <w:tcPr>
            <w:tcW w:w="9540" w:type="dxa"/>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Программа муниципальных гарантий в валюте Российской Федерации на 2027 год</w:t>
            </w:r>
          </w:p>
        </w:tc>
      </w:tr>
      <w:tr w:rsidR="00826530" w:rsidRPr="00826530" w:rsidTr="00E752A0">
        <w:trPr>
          <w:trHeight w:val="80"/>
        </w:trPr>
        <w:tc>
          <w:tcPr>
            <w:tcW w:w="9540" w:type="dxa"/>
            <w:tcBorders>
              <w:top w:val="nil"/>
              <w:left w:val="nil"/>
              <w:bottom w:val="nil"/>
              <w:right w:val="nil"/>
            </w:tcBorders>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p>
        </w:tc>
      </w:tr>
      <w:tr w:rsidR="00826530" w:rsidRPr="00826530" w:rsidTr="00826530">
        <w:trPr>
          <w:trHeight w:val="315"/>
        </w:trPr>
        <w:tc>
          <w:tcPr>
            <w:tcW w:w="9540" w:type="dxa"/>
            <w:tcBorders>
              <w:top w:val="nil"/>
              <w:left w:val="nil"/>
              <w:bottom w:val="nil"/>
              <w:right w:val="nil"/>
            </w:tcBorders>
            <w:hideMark/>
          </w:tcPr>
          <w:p w:rsidR="00826530" w:rsidRPr="00826530" w:rsidRDefault="00826530" w:rsidP="00826530">
            <w:pPr>
              <w:spacing w:after="0" w:line="240" w:lineRule="auto"/>
              <w:jc w:val="both"/>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 2027 году предоставление муниципальных гарантий городского поселения Безенчук муниципального района Безенчукский Самарской области не предусмотрено.</w:t>
            </w:r>
          </w:p>
        </w:tc>
      </w:tr>
      <w:tr w:rsidR="00826530" w:rsidRPr="00826530" w:rsidTr="00E752A0">
        <w:trPr>
          <w:trHeight w:val="80"/>
        </w:trPr>
        <w:tc>
          <w:tcPr>
            <w:tcW w:w="9540" w:type="dxa"/>
            <w:tcBorders>
              <w:top w:val="nil"/>
              <w:left w:val="nil"/>
              <w:bottom w:val="nil"/>
              <w:right w:val="nil"/>
            </w:tcBorders>
            <w:vAlign w:val="center"/>
            <w:hideMark/>
          </w:tcPr>
          <w:p w:rsidR="00826530" w:rsidRPr="00826530" w:rsidRDefault="00826530" w:rsidP="00826530">
            <w:pPr>
              <w:spacing w:after="0" w:line="240" w:lineRule="auto"/>
              <w:jc w:val="both"/>
              <w:rPr>
                <w:rFonts w:ascii="Times New Roman" w:eastAsia="Times New Roman" w:hAnsi="Times New Roman" w:cs="Times New Roman"/>
                <w:color w:val="000000"/>
                <w:sz w:val="16"/>
                <w:szCs w:val="16"/>
                <w:lang w:eastAsia="ru-RU"/>
              </w:rPr>
            </w:pPr>
          </w:p>
        </w:tc>
      </w:tr>
      <w:tr w:rsidR="00826530" w:rsidRPr="00826530" w:rsidTr="00E752A0">
        <w:trPr>
          <w:trHeight w:val="80"/>
        </w:trPr>
        <w:tc>
          <w:tcPr>
            <w:tcW w:w="9540" w:type="dxa"/>
            <w:tcBorders>
              <w:top w:val="nil"/>
              <w:left w:val="nil"/>
              <w:bottom w:val="nil"/>
              <w:right w:val="nil"/>
            </w:tcBorders>
            <w:vAlign w:val="center"/>
            <w:hideMark/>
          </w:tcPr>
          <w:p w:rsidR="00826530" w:rsidRPr="00826530" w:rsidRDefault="00826530" w:rsidP="00826530">
            <w:pPr>
              <w:spacing w:after="0" w:line="240" w:lineRule="auto"/>
              <w:jc w:val="center"/>
              <w:rPr>
                <w:rFonts w:ascii="Times New Roman" w:eastAsia="Times New Roman" w:hAnsi="Times New Roman" w:cs="Times New Roman"/>
                <w:b/>
                <w:bCs/>
                <w:color w:val="000000"/>
                <w:sz w:val="16"/>
                <w:szCs w:val="16"/>
                <w:lang w:eastAsia="ru-RU"/>
              </w:rPr>
            </w:pPr>
            <w:r w:rsidRPr="00826530">
              <w:rPr>
                <w:rFonts w:ascii="Times New Roman" w:eastAsia="Times New Roman" w:hAnsi="Times New Roman" w:cs="Times New Roman"/>
                <w:b/>
                <w:bCs/>
                <w:color w:val="000000"/>
                <w:sz w:val="16"/>
                <w:szCs w:val="16"/>
                <w:lang w:eastAsia="ru-RU"/>
              </w:rPr>
              <w:t>Программа муниципальных гарантий в валюте Российской Федерации на 2028 год</w:t>
            </w:r>
          </w:p>
        </w:tc>
      </w:tr>
      <w:tr w:rsidR="00826530" w:rsidRPr="00826530" w:rsidTr="00826530">
        <w:trPr>
          <w:trHeight w:val="315"/>
        </w:trPr>
        <w:tc>
          <w:tcPr>
            <w:tcW w:w="9540" w:type="dxa"/>
            <w:tcBorders>
              <w:top w:val="nil"/>
              <w:left w:val="nil"/>
              <w:bottom w:val="nil"/>
              <w:right w:val="nil"/>
            </w:tcBorders>
            <w:hideMark/>
          </w:tcPr>
          <w:p w:rsidR="00826530" w:rsidRPr="00826530" w:rsidRDefault="00826530" w:rsidP="00826530">
            <w:pPr>
              <w:spacing w:after="0" w:line="240" w:lineRule="auto"/>
              <w:jc w:val="both"/>
              <w:rPr>
                <w:rFonts w:ascii="Times New Roman" w:eastAsia="Times New Roman" w:hAnsi="Times New Roman" w:cs="Times New Roman"/>
                <w:color w:val="000000"/>
                <w:sz w:val="16"/>
                <w:szCs w:val="16"/>
                <w:lang w:eastAsia="ru-RU"/>
              </w:rPr>
            </w:pPr>
            <w:r w:rsidRPr="00826530">
              <w:rPr>
                <w:rFonts w:ascii="Times New Roman" w:eastAsia="Times New Roman" w:hAnsi="Times New Roman" w:cs="Times New Roman"/>
                <w:color w:val="000000"/>
                <w:sz w:val="16"/>
                <w:szCs w:val="16"/>
                <w:lang w:eastAsia="ru-RU"/>
              </w:rPr>
              <w:t>В 2028 году предоставление муниципальных гарантий городского поселения Безенчук муниципального района Безенчукский Самарской области не предусмотрено.</w:t>
            </w:r>
          </w:p>
        </w:tc>
      </w:tr>
    </w:tbl>
    <w:p w:rsidR="005F798D" w:rsidRPr="00A26631" w:rsidRDefault="005F798D" w:rsidP="005F798D">
      <w:pPr>
        <w:spacing w:after="0" w:line="240" w:lineRule="auto"/>
        <w:jc w:val="right"/>
        <w:rPr>
          <w:rFonts w:ascii="Times New Roman" w:eastAsia="Times New Roman" w:hAnsi="Times New Roman" w:cs="Times New Roman"/>
          <w:bCs/>
          <w:sz w:val="8"/>
          <w:szCs w:val="8"/>
          <w:lang w:eastAsia="ru-RU"/>
        </w:rPr>
      </w:pPr>
    </w:p>
    <w:p w:rsidR="00A26631" w:rsidRPr="00D116F3" w:rsidRDefault="00A26631" w:rsidP="00A26631">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14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p>
    <w:p w:rsidR="00A26631" w:rsidRPr="00A26631" w:rsidRDefault="00A26631" w:rsidP="00E23A84">
      <w:pPr>
        <w:widowControl w:val="0"/>
        <w:autoSpaceDE w:val="0"/>
        <w:autoSpaceDN w:val="0"/>
        <w:adjustRightInd w:val="0"/>
        <w:spacing w:after="0" w:line="240" w:lineRule="auto"/>
        <w:jc w:val="both"/>
        <w:rPr>
          <w:rFonts w:ascii="Times New Roman" w:eastAsia="Calibri" w:hAnsi="Times New Roman" w:cs="Times New Roman"/>
        </w:rPr>
      </w:pPr>
      <w:r w:rsidRPr="00A26631">
        <w:rPr>
          <w:rFonts w:ascii="Times New Roman" w:hAnsi="Times New Roman" w:cs="Times New Roman"/>
          <w:bCs/>
          <w:lang w:eastAsia="ru-RU"/>
        </w:rPr>
        <w:t>«</w:t>
      </w:r>
      <w:bookmarkStart w:id="8" w:name="_Hlk214272390"/>
      <w:r w:rsidRPr="00A26631">
        <w:rPr>
          <w:rFonts w:ascii="Times New Roman" w:eastAsia="Calibri" w:hAnsi="Times New Roman" w:cs="Times New Roman"/>
        </w:rPr>
        <w:t>Об установлении туристического налога на территории городского поселения Безенчук муниципального района Безенчукский Самарской области</w:t>
      </w:r>
      <w:r>
        <w:rPr>
          <w:rFonts w:ascii="Times New Roman" w:eastAsia="Calibri" w:hAnsi="Times New Roman" w:cs="Times New Roman"/>
        </w:rPr>
        <w:t>»</w:t>
      </w:r>
      <w:r w:rsidRPr="00A26631">
        <w:rPr>
          <w:rFonts w:ascii="Times New Roman" w:eastAsia="Calibri" w:hAnsi="Times New Roman" w:cs="Times New Roman"/>
        </w:rPr>
        <w:t xml:space="preserve"> </w:t>
      </w:r>
      <w:bookmarkEnd w:id="8"/>
    </w:p>
    <w:p w:rsidR="00A26631" w:rsidRPr="00A26631" w:rsidRDefault="00A26631" w:rsidP="00A26631">
      <w:pPr>
        <w:shd w:val="clear" w:color="auto" w:fill="FFFFFF"/>
        <w:tabs>
          <w:tab w:val="left" w:pos="-1560"/>
        </w:tabs>
        <w:spacing w:after="0" w:line="240" w:lineRule="auto"/>
        <w:ind w:firstLine="720"/>
        <w:jc w:val="both"/>
        <w:rPr>
          <w:rFonts w:ascii="Times New Roman" w:eastAsia="Times New Roman" w:hAnsi="Times New Roman" w:cs="Times New Roman"/>
          <w:bCs/>
          <w:lang w:eastAsia="ar-SA"/>
        </w:rPr>
      </w:pPr>
      <w:r w:rsidRPr="00A26631">
        <w:rPr>
          <w:rFonts w:ascii="Times New Roman" w:eastAsia="Calibri" w:hAnsi="Times New Roman" w:cs="Times New Roman"/>
        </w:rPr>
        <w:t xml:space="preserve">В соответствии с Федеральным </w:t>
      </w:r>
      <w:hyperlink r:id="rId8" w:history="1">
        <w:r w:rsidRPr="00A26631">
          <w:rPr>
            <w:rFonts w:ascii="Times New Roman" w:eastAsia="Calibri" w:hAnsi="Times New Roman" w:cs="Times New Roman"/>
          </w:rPr>
          <w:t>законом</w:t>
        </w:r>
      </w:hyperlink>
      <w:r w:rsidRPr="00A26631">
        <w:rPr>
          <w:rFonts w:ascii="Times New Roman" w:eastAsia="Calibri" w:hAnsi="Times New Roman" w:cs="Times New Roman"/>
        </w:rPr>
        <w:t xml:space="preserve"> от 06.10.2003 № 131-ФЗ «Об общих принципах организации местного самоуправления в Российской Федерации»,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Федеральным законом от 13.07.2024 № 177-ФЗ «О внесении изменений в Бюджетный кодекс Российской Федерации и отдельные законодательные акты Российской Федерации, руководствуясь Уставом городского поселения Безенчук муниципального района Безенчукский Самарской области </w:t>
      </w:r>
      <w:r w:rsidRPr="00A26631">
        <w:rPr>
          <w:rFonts w:ascii="Times New Roman" w:eastAsia="Times New Roman" w:hAnsi="Times New Roman" w:cs="Times New Roman"/>
          <w:bCs/>
          <w:lang w:eastAsia="ar-SA"/>
        </w:rPr>
        <w:t>Собрание представителей городского поселения Безенчук  муниципального района Безенчукский Самарской области пятого созыва</w:t>
      </w:r>
    </w:p>
    <w:p w:rsidR="00A26631" w:rsidRPr="00A26631" w:rsidRDefault="00A26631" w:rsidP="00A26631">
      <w:pPr>
        <w:tabs>
          <w:tab w:val="left" w:pos="-360"/>
        </w:tabs>
        <w:suppressAutoHyphens/>
        <w:spacing w:after="0" w:line="240" w:lineRule="auto"/>
        <w:jc w:val="center"/>
        <w:rPr>
          <w:rFonts w:ascii="Times New Roman" w:eastAsia="Times New Roman" w:hAnsi="Times New Roman" w:cs="Times New Roman"/>
          <w:lang w:eastAsia="ar-SA"/>
        </w:rPr>
      </w:pPr>
      <w:r w:rsidRPr="00A26631">
        <w:rPr>
          <w:rFonts w:ascii="Times New Roman" w:eastAsia="Times New Roman" w:hAnsi="Times New Roman" w:cs="Times New Roman"/>
          <w:lang w:eastAsia="ar-SA"/>
        </w:rPr>
        <w:t>РЕШИЛО:</w:t>
      </w:r>
    </w:p>
    <w:p w:rsidR="00A26631" w:rsidRPr="00A26631" w:rsidRDefault="00A26631" w:rsidP="00A26631">
      <w:pPr>
        <w:numPr>
          <w:ilvl w:val="0"/>
          <w:numId w:val="211"/>
        </w:numPr>
        <w:tabs>
          <w:tab w:val="left" w:pos="993"/>
        </w:tabs>
        <w:autoSpaceDE w:val="0"/>
        <w:autoSpaceDN w:val="0"/>
        <w:adjustRightInd w:val="0"/>
        <w:spacing w:after="0" w:line="240" w:lineRule="auto"/>
        <w:ind w:left="0" w:firstLine="567"/>
        <w:jc w:val="both"/>
        <w:rPr>
          <w:rFonts w:ascii="Times New Roman" w:eastAsia="Calibri" w:hAnsi="Times New Roman" w:cs="Times New Roman"/>
        </w:rPr>
      </w:pPr>
      <w:r w:rsidRPr="00A26631">
        <w:rPr>
          <w:rFonts w:ascii="Times New Roman" w:eastAsia="Calibri" w:hAnsi="Times New Roman" w:cs="Times New Roman"/>
        </w:rPr>
        <w:t>Установить на территории городского поселения Безенчук муниципального района Безенчукский Самарской области туристический налог.</w:t>
      </w:r>
    </w:p>
    <w:p w:rsidR="00A26631" w:rsidRPr="00A26631" w:rsidRDefault="00A26631" w:rsidP="00A26631">
      <w:pPr>
        <w:numPr>
          <w:ilvl w:val="0"/>
          <w:numId w:val="211"/>
        </w:numPr>
        <w:tabs>
          <w:tab w:val="left" w:pos="993"/>
        </w:tabs>
        <w:autoSpaceDE w:val="0"/>
        <w:autoSpaceDN w:val="0"/>
        <w:adjustRightInd w:val="0"/>
        <w:spacing w:after="0" w:line="240" w:lineRule="auto"/>
        <w:ind w:left="0" w:firstLine="567"/>
        <w:jc w:val="both"/>
        <w:rPr>
          <w:rFonts w:ascii="Times New Roman" w:eastAsia="Calibri" w:hAnsi="Times New Roman" w:cs="Times New Roman"/>
        </w:rPr>
      </w:pPr>
      <w:r w:rsidRPr="00A26631">
        <w:rPr>
          <w:rFonts w:ascii="Times New Roman" w:eastAsia="Calibri" w:hAnsi="Times New Roman" w:cs="Times New Roman"/>
        </w:rPr>
        <w:t>Установить на территории городского поселения Безенчук муниципального района Безенчукский Самарской области следующие ставки туристического налога: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4961"/>
      </w:tblGrid>
      <w:tr w:rsidR="00A26631" w:rsidRPr="00A26631" w:rsidTr="008A46E6">
        <w:tc>
          <w:tcPr>
            <w:tcW w:w="4395" w:type="dxa"/>
            <w:vAlign w:val="center"/>
          </w:tcPr>
          <w:p w:rsidR="00A26631" w:rsidRPr="00A26631" w:rsidRDefault="00A26631" w:rsidP="00A26631">
            <w:pPr>
              <w:tabs>
                <w:tab w:val="left" w:pos="993"/>
              </w:tabs>
              <w:autoSpaceDE w:val="0"/>
              <w:autoSpaceDN w:val="0"/>
              <w:adjustRightInd w:val="0"/>
              <w:spacing w:after="0" w:line="240" w:lineRule="auto"/>
              <w:ind w:firstLine="709"/>
              <w:jc w:val="center"/>
              <w:rPr>
                <w:rFonts w:ascii="Times New Roman" w:eastAsia="Calibri" w:hAnsi="Times New Roman" w:cs="Times New Roman"/>
                <w:sz w:val="16"/>
                <w:szCs w:val="16"/>
              </w:rPr>
            </w:pPr>
            <w:r w:rsidRPr="00A26631">
              <w:rPr>
                <w:rFonts w:ascii="Times New Roman" w:eastAsia="Calibri" w:hAnsi="Times New Roman" w:cs="Times New Roman"/>
                <w:sz w:val="16"/>
                <w:szCs w:val="16"/>
              </w:rPr>
              <w:t>Период применения</w:t>
            </w:r>
          </w:p>
        </w:tc>
        <w:tc>
          <w:tcPr>
            <w:tcW w:w="4961" w:type="dxa"/>
            <w:vAlign w:val="center"/>
          </w:tcPr>
          <w:p w:rsidR="00A26631" w:rsidRPr="00A26631" w:rsidRDefault="00A26631" w:rsidP="00A26631">
            <w:pPr>
              <w:tabs>
                <w:tab w:val="left" w:pos="993"/>
              </w:tabs>
              <w:autoSpaceDE w:val="0"/>
              <w:autoSpaceDN w:val="0"/>
              <w:adjustRightInd w:val="0"/>
              <w:spacing w:after="0" w:line="240" w:lineRule="auto"/>
              <w:jc w:val="center"/>
              <w:rPr>
                <w:rFonts w:ascii="Times New Roman" w:eastAsia="Calibri" w:hAnsi="Times New Roman" w:cs="Times New Roman"/>
                <w:sz w:val="16"/>
                <w:szCs w:val="16"/>
              </w:rPr>
            </w:pPr>
            <w:r w:rsidRPr="00A26631">
              <w:rPr>
                <w:rFonts w:ascii="Times New Roman" w:eastAsia="Calibri" w:hAnsi="Times New Roman" w:cs="Times New Roman"/>
                <w:sz w:val="16"/>
                <w:szCs w:val="16"/>
              </w:rPr>
              <w:t>Ставка налога, %</w:t>
            </w:r>
          </w:p>
        </w:tc>
      </w:tr>
      <w:tr w:rsidR="00A26631" w:rsidRPr="00A26631" w:rsidTr="008A46E6">
        <w:tc>
          <w:tcPr>
            <w:tcW w:w="4395" w:type="dxa"/>
            <w:vAlign w:val="center"/>
          </w:tcPr>
          <w:p w:rsidR="00A26631" w:rsidRPr="00A26631" w:rsidRDefault="00A26631" w:rsidP="00A26631">
            <w:pPr>
              <w:tabs>
                <w:tab w:val="left" w:pos="993"/>
              </w:tabs>
              <w:autoSpaceDE w:val="0"/>
              <w:autoSpaceDN w:val="0"/>
              <w:adjustRightInd w:val="0"/>
              <w:spacing w:after="0" w:line="240" w:lineRule="auto"/>
              <w:ind w:firstLine="709"/>
              <w:jc w:val="center"/>
              <w:rPr>
                <w:rFonts w:ascii="Times New Roman" w:eastAsia="Calibri" w:hAnsi="Times New Roman" w:cs="Times New Roman"/>
                <w:sz w:val="16"/>
                <w:szCs w:val="16"/>
              </w:rPr>
            </w:pPr>
            <w:r w:rsidRPr="00A26631">
              <w:rPr>
                <w:rFonts w:ascii="Times New Roman" w:eastAsia="Calibri" w:hAnsi="Times New Roman" w:cs="Times New Roman"/>
                <w:sz w:val="16"/>
                <w:szCs w:val="16"/>
              </w:rPr>
              <w:t>2026 год</w:t>
            </w:r>
          </w:p>
        </w:tc>
        <w:tc>
          <w:tcPr>
            <w:tcW w:w="4961" w:type="dxa"/>
            <w:vAlign w:val="center"/>
          </w:tcPr>
          <w:p w:rsidR="00A26631" w:rsidRPr="00A26631" w:rsidRDefault="00A26631" w:rsidP="00A26631">
            <w:pPr>
              <w:spacing w:after="0" w:line="240" w:lineRule="auto"/>
              <w:jc w:val="center"/>
              <w:rPr>
                <w:rFonts w:ascii="Calibri" w:eastAsia="Calibri" w:hAnsi="Calibri" w:cs="Times New Roman"/>
                <w:sz w:val="16"/>
                <w:szCs w:val="16"/>
              </w:rPr>
            </w:pPr>
            <w:r w:rsidRPr="00A26631">
              <w:rPr>
                <w:rFonts w:ascii="Times New Roman" w:eastAsia="Calibri" w:hAnsi="Times New Roman" w:cs="Times New Roman"/>
                <w:sz w:val="16"/>
                <w:szCs w:val="16"/>
              </w:rPr>
              <w:t>2,0</w:t>
            </w:r>
          </w:p>
        </w:tc>
      </w:tr>
      <w:tr w:rsidR="00A26631" w:rsidRPr="00A26631" w:rsidTr="008A46E6">
        <w:tc>
          <w:tcPr>
            <w:tcW w:w="4395" w:type="dxa"/>
            <w:vAlign w:val="center"/>
          </w:tcPr>
          <w:p w:rsidR="00A26631" w:rsidRPr="00A26631" w:rsidRDefault="00A26631" w:rsidP="00A26631">
            <w:pPr>
              <w:tabs>
                <w:tab w:val="left" w:pos="993"/>
              </w:tabs>
              <w:autoSpaceDE w:val="0"/>
              <w:autoSpaceDN w:val="0"/>
              <w:adjustRightInd w:val="0"/>
              <w:spacing w:after="0" w:line="240" w:lineRule="auto"/>
              <w:ind w:firstLine="709"/>
              <w:jc w:val="center"/>
              <w:rPr>
                <w:rFonts w:ascii="Times New Roman" w:eastAsia="Calibri" w:hAnsi="Times New Roman" w:cs="Times New Roman"/>
                <w:sz w:val="16"/>
                <w:szCs w:val="16"/>
              </w:rPr>
            </w:pPr>
            <w:r w:rsidRPr="00A26631">
              <w:rPr>
                <w:rFonts w:ascii="Times New Roman" w:eastAsia="Calibri" w:hAnsi="Times New Roman" w:cs="Times New Roman"/>
                <w:sz w:val="16"/>
                <w:szCs w:val="16"/>
              </w:rPr>
              <w:t>2027 год</w:t>
            </w:r>
          </w:p>
        </w:tc>
        <w:tc>
          <w:tcPr>
            <w:tcW w:w="4961" w:type="dxa"/>
            <w:vAlign w:val="center"/>
          </w:tcPr>
          <w:p w:rsidR="00A26631" w:rsidRPr="00A26631" w:rsidRDefault="00A26631" w:rsidP="00A26631">
            <w:pPr>
              <w:spacing w:after="0" w:line="240" w:lineRule="auto"/>
              <w:jc w:val="center"/>
              <w:rPr>
                <w:rFonts w:ascii="Calibri" w:eastAsia="Calibri" w:hAnsi="Calibri" w:cs="Times New Roman"/>
                <w:sz w:val="16"/>
                <w:szCs w:val="16"/>
              </w:rPr>
            </w:pPr>
            <w:r w:rsidRPr="00A26631">
              <w:rPr>
                <w:rFonts w:ascii="Times New Roman" w:eastAsia="Calibri" w:hAnsi="Times New Roman" w:cs="Times New Roman"/>
                <w:sz w:val="16"/>
                <w:szCs w:val="16"/>
              </w:rPr>
              <w:t>3,0</w:t>
            </w:r>
          </w:p>
        </w:tc>
      </w:tr>
      <w:tr w:rsidR="00A26631" w:rsidRPr="00A26631" w:rsidTr="008A46E6">
        <w:tc>
          <w:tcPr>
            <w:tcW w:w="4395" w:type="dxa"/>
            <w:vAlign w:val="center"/>
          </w:tcPr>
          <w:p w:rsidR="00A26631" w:rsidRPr="00A26631" w:rsidRDefault="00A26631" w:rsidP="00A26631">
            <w:pPr>
              <w:tabs>
                <w:tab w:val="left" w:pos="993"/>
              </w:tabs>
              <w:autoSpaceDE w:val="0"/>
              <w:autoSpaceDN w:val="0"/>
              <w:adjustRightInd w:val="0"/>
              <w:spacing w:after="0" w:line="240" w:lineRule="auto"/>
              <w:ind w:firstLine="709"/>
              <w:jc w:val="center"/>
              <w:rPr>
                <w:rFonts w:ascii="Times New Roman" w:eastAsia="Calibri" w:hAnsi="Times New Roman" w:cs="Times New Roman"/>
                <w:sz w:val="16"/>
                <w:szCs w:val="16"/>
              </w:rPr>
            </w:pPr>
            <w:r w:rsidRPr="00A26631">
              <w:rPr>
                <w:rFonts w:ascii="Times New Roman" w:eastAsia="Calibri" w:hAnsi="Times New Roman" w:cs="Times New Roman"/>
                <w:sz w:val="16"/>
                <w:szCs w:val="16"/>
              </w:rPr>
              <w:t>2028 год</w:t>
            </w:r>
          </w:p>
        </w:tc>
        <w:tc>
          <w:tcPr>
            <w:tcW w:w="4961" w:type="dxa"/>
            <w:vAlign w:val="center"/>
          </w:tcPr>
          <w:p w:rsidR="00A26631" w:rsidRPr="00A26631" w:rsidRDefault="00A26631" w:rsidP="00A26631">
            <w:pPr>
              <w:spacing w:after="0" w:line="240" w:lineRule="auto"/>
              <w:jc w:val="center"/>
              <w:rPr>
                <w:rFonts w:ascii="Calibri" w:eastAsia="Calibri" w:hAnsi="Calibri" w:cs="Times New Roman"/>
                <w:sz w:val="16"/>
                <w:szCs w:val="16"/>
              </w:rPr>
            </w:pPr>
            <w:r w:rsidRPr="00A26631">
              <w:rPr>
                <w:rFonts w:ascii="Times New Roman" w:eastAsia="Calibri" w:hAnsi="Times New Roman" w:cs="Times New Roman"/>
                <w:sz w:val="16"/>
                <w:szCs w:val="16"/>
              </w:rPr>
              <w:t>4,0</w:t>
            </w:r>
          </w:p>
        </w:tc>
      </w:tr>
      <w:tr w:rsidR="00A26631" w:rsidRPr="00A26631" w:rsidTr="008A46E6">
        <w:tc>
          <w:tcPr>
            <w:tcW w:w="4395" w:type="dxa"/>
            <w:vAlign w:val="center"/>
          </w:tcPr>
          <w:p w:rsidR="00A26631" w:rsidRPr="00A26631" w:rsidRDefault="00A26631" w:rsidP="00A26631">
            <w:pPr>
              <w:tabs>
                <w:tab w:val="left" w:pos="993"/>
              </w:tabs>
              <w:autoSpaceDE w:val="0"/>
              <w:autoSpaceDN w:val="0"/>
              <w:adjustRightInd w:val="0"/>
              <w:spacing w:after="0" w:line="240" w:lineRule="auto"/>
              <w:ind w:firstLine="709"/>
              <w:jc w:val="center"/>
              <w:rPr>
                <w:rFonts w:ascii="Times New Roman" w:eastAsia="Calibri" w:hAnsi="Times New Roman" w:cs="Times New Roman"/>
                <w:sz w:val="16"/>
                <w:szCs w:val="16"/>
              </w:rPr>
            </w:pPr>
            <w:r w:rsidRPr="00A26631">
              <w:rPr>
                <w:rFonts w:ascii="Times New Roman" w:eastAsia="Calibri" w:hAnsi="Times New Roman" w:cs="Times New Roman"/>
                <w:sz w:val="16"/>
                <w:szCs w:val="16"/>
              </w:rPr>
              <w:lastRenderedPageBreak/>
              <w:t>2029 год и последующие годы</w:t>
            </w:r>
          </w:p>
        </w:tc>
        <w:tc>
          <w:tcPr>
            <w:tcW w:w="4961" w:type="dxa"/>
            <w:vAlign w:val="center"/>
          </w:tcPr>
          <w:p w:rsidR="00A26631" w:rsidRPr="00A26631" w:rsidRDefault="00A26631" w:rsidP="00A26631">
            <w:pPr>
              <w:tabs>
                <w:tab w:val="left" w:pos="993"/>
              </w:tabs>
              <w:autoSpaceDE w:val="0"/>
              <w:autoSpaceDN w:val="0"/>
              <w:adjustRightInd w:val="0"/>
              <w:spacing w:after="0" w:line="240" w:lineRule="auto"/>
              <w:jc w:val="center"/>
              <w:rPr>
                <w:rFonts w:ascii="Times New Roman" w:eastAsia="Calibri" w:hAnsi="Times New Roman" w:cs="Times New Roman"/>
                <w:sz w:val="16"/>
                <w:szCs w:val="16"/>
              </w:rPr>
            </w:pPr>
            <w:r w:rsidRPr="00A26631">
              <w:rPr>
                <w:rFonts w:ascii="Times New Roman" w:eastAsia="Calibri" w:hAnsi="Times New Roman" w:cs="Times New Roman"/>
                <w:sz w:val="16"/>
                <w:szCs w:val="16"/>
              </w:rPr>
              <w:t>5,0</w:t>
            </w:r>
          </w:p>
        </w:tc>
      </w:tr>
    </w:tbl>
    <w:p w:rsidR="00A26631" w:rsidRPr="00A26631" w:rsidRDefault="00A26631" w:rsidP="00A26631">
      <w:pPr>
        <w:numPr>
          <w:ilvl w:val="0"/>
          <w:numId w:val="211"/>
        </w:numPr>
        <w:tabs>
          <w:tab w:val="left" w:pos="993"/>
        </w:tabs>
        <w:autoSpaceDE w:val="0"/>
        <w:autoSpaceDN w:val="0"/>
        <w:adjustRightInd w:val="0"/>
        <w:spacing w:after="0" w:line="240" w:lineRule="auto"/>
        <w:ind w:left="0" w:firstLine="709"/>
        <w:jc w:val="both"/>
        <w:rPr>
          <w:rFonts w:ascii="Times New Roman" w:eastAsia="Calibri" w:hAnsi="Times New Roman" w:cs="Times New Roman"/>
          <w:lang w:eastAsia="ru-RU"/>
        </w:rPr>
      </w:pPr>
      <w:r w:rsidRPr="00A26631">
        <w:rPr>
          <w:rFonts w:ascii="Times New Roman" w:eastAsia="Calibri" w:hAnsi="Times New Roman" w:cs="Times New Roman"/>
          <w:lang w:eastAsia="ru-RU"/>
        </w:rPr>
        <w:t xml:space="preserve">Сумма туристического налога не может быть исчислена менее суммы минимального налога, рассчитанной в соответствии со статьей 418.7 </w:t>
      </w:r>
      <w:r w:rsidRPr="00A26631">
        <w:rPr>
          <w:rFonts w:ascii="Times New Roman" w:eastAsia="Calibri" w:hAnsi="Times New Roman" w:cs="Times New Roman"/>
        </w:rPr>
        <w:t>Налогового кодекса Российской Федерации.</w:t>
      </w:r>
    </w:p>
    <w:p w:rsidR="00A26631" w:rsidRPr="00A26631" w:rsidRDefault="00A26631" w:rsidP="00A26631">
      <w:pPr>
        <w:numPr>
          <w:ilvl w:val="0"/>
          <w:numId w:val="211"/>
        </w:numPr>
        <w:tabs>
          <w:tab w:val="left" w:pos="993"/>
        </w:tabs>
        <w:autoSpaceDE w:val="0"/>
        <w:autoSpaceDN w:val="0"/>
        <w:adjustRightInd w:val="0"/>
        <w:spacing w:after="0" w:line="240" w:lineRule="auto"/>
        <w:ind w:left="0" w:firstLine="709"/>
        <w:jc w:val="both"/>
        <w:rPr>
          <w:rFonts w:ascii="Times New Roman" w:eastAsia="Calibri" w:hAnsi="Times New Roman" w:cs="Times New Roman"/>
          <w:lang w:eastAsia="ru-RU"/>
        </w:rPr>
      </w:pPr>
      <w:r w:rsidRPr="00A26631">
        <w:rPr>
          <w:rFonts w:ascii="Times New Roman" w:eastAsia="Calibri" w:hAnsi="Times New Roman" w:cs="Times New Roman"/>
          <w:lang w:eastAsia="ru-RU"/>
        </w:rPr>
        <w:t xml:space="preserve">Основные категории физических лиц, стоимость услуг по временному проживанию которых не включается в налоговую базу, установлены </w:t>
      </w:r>
      <w:hyperlink r:id="rId9" w:history="1">
        <w:r w:rsidRPr="00A26631">
          <w:rPr>
            <w:rFonts w:ascii="Times New Roman" w:eastAsia="Calibri" w:hAnsi="Times New Roman" w:cs="Times New Roman"/>
            <w:lang w:eastAsia="ru-RU"/>
          </w:rPr>
          <w:t>пунктом 2 статьи 418.4</w:t>
        </w:r>
      </w:hyperlink>
      <w:r w:rsidRPr="00A26631">
        <w:rPr>
          <w:rFonts w:ascii="Times New Roman" w:eastAsia="Calibri" w:hAnsi="Times New Roman" w:cs="Times New Roman"/>
          <w:lang w:eastAsia="ru-RU"/>
        </w:rPr>
        <w:t xml:space="preserve"> Налогового кодекса Российской Федерации. Дополнительные категории физических лиц, стоимость услуг по временному проживанию которых не включается в налоговую базу, предусмотрены приложением к настоящему решению</w:t>
      </w:r>
      <w:r w:rsidRPr="00A26631">
        <w:rPr>
          <w:rFonts w:ascii="Times New Roman" w:eastAsia="Calibri" w:hAnsi="Times New Roman" w:cs="Times New Roman"/>
          <w:i/>
        </w:rPr>
        <w:t>.</w:t>
      </w:r>
    </w:p>
    <w:p w:rsidR="00A26631" w:rsidRPr="00A26631" w:rsidRDefault="00A26631" w:rsidP="00A26631">
      <w:pPr>
        <w:tabs>
          <w:tab w:val="left" w:pos="1134"/>
        </w:tabs>
        <w:autoSpaceDE w:val="0"/>
        <w:autoSpaceDN w:val="0"/>
        <w:adjustRightInd w:val="0"/>
        <w:spacing w:after="0" w:line="240" w:lineRule="auto"/>
        <w:ind w:firstLine="709"/>
        <w:jc w:val="both"/>
        <w:rPr>
          <w:rFonts w:ascii="Times New Roman" w:eastAsia="Calibri" w:hAnsi="Times New Roman" w:cs="Times New Roman"/>
          <w:i/>
          <w:lang w:eastAsia="ru-RU"/>
        </w:rPr>
      </w:pPr>
      <w:r w:rsidRPr="00A26631">
        <w:rPr>
          <w:rFonts w:ascii="Times New Roman" w:eastAsia="Calibri" w:hAnsi="Times New Roman" w:cs="Times New Roman"/>
          <w:lang w:eastAsia="ru-RU"/>
        </w:rPr>
        <w:t>Основанием для невключения в налоговую базу стоимости услуг по временному проживанию категорий физических лиц, указанных в настоящем пункте, является предоставление ими налогоплательщику документов, подтверждающих соответствующий статус физического лица.</w:t>
      </w:r>
    </w:p>
    <w:p w:rsidR="00A26631" w:rsidRPr="00A26631" w:rsidRDefault="00A26631" w:rsidP="00A26631">
      <w:pPr>
        <w:numPr>
          <w:ilvl w:val="0"/>
          <w:numId w:val="211"/>
        </w:numPr>
        <w:tabs>
          <w:tab w:val="left" w:pos="993"/>
        </w:tabs>
        <w:autoSpaceDE w:val="0"/>
        <w:autoSpaceDN w:val="0"/>
        <w:adjustRightInd w:val="0"/>
        <w:spacing w:after="0" w:line="240" w:lineRule="auto"/>
        <w:ind w:left="0" w:firstLine="709"/>
        <w:jc w:val="both"/>
        <w:rPr>
          <w:rFonts w:ascii="Times New Roman" w:eastAsia="Calibri" w:hAnsi="Times New Roman" w:cs="Times New Roman"/>
          <w:lang w:eastAsia="ru-RU"/>
        </w:rPr>
      </w:pPr>
      <w:r w:rsidRPr="00A26631">
        <w:rPr>
          <w:rFonts w:ascii="Times New Roman" w:eastAsia="Calibri" w:hAnsi="Times New Roman" w:cs="Times New Roman"/>
          <w:lang w:eastAsia="ru-RU"/>
        </w:rPr>
        <w:t xml:space="preserve">Порядок исчисления туристического налога на территории </w:t>
      </w:r>
      <w:r w:rsidRPr="00A26631">
        <w:rPr>
          <w:rFonts w:ascii="Times New Roman" w:eastAsia="Calibri" w:hAnsi="Times New Roman" w:cs="Times New Roman"/>
        </w:rPr>
        <w:t xml:space="preserve">городского поселения Безенчук муниципального района Безенчукский Самарской области </w:t>
      </w:r>
      <w:r w:rsidRPr="00A26631">
        <w:rPr>
          <w:rFonts w:ascii="Times New Roman" w:eastAsia="Calibri" w:hAnsi="Times New Roman" w:cs="Times New Roman"/>
          <w:lang w:eastAsia="ru-RU"/>
        </w:rPr>
        <w:t>определяется в соответствии со статьей 418.7 Налогового кодекса Российской Федерации.</w:t>
      </w:r>
    </w:p>
    <w:p w:rsidR="00A26631" w:rsidRPr="00A26631" w:rsidRDefault="00A26631" w:rsidP="00A26631">
      <w:pPr>
        <w:numPr>
          <w:ilvl w:val="0"/>
          <w:numId w:val="211"/>
        </w:numPr>
        <w:tabs>
          <w:tab w:val="left" w:pos="993"/>
        </w:tabs>
        <w:autoSpaceDE w:val="0"/>
        <w:autoSpaceDN w:val="0"/>
        <w:adjustRightInd w:val="0"/>
        <w:spacing w:after="0" w:line="240" w:lineRule="auto"/>
        <w:ind w:left="0" w:firstLine="709"/>
        <w:jc w:val="both"/>
        <w:rPr>
          <w:rFonts w:ascii="Times New Roman" w:eastAsia="Calibri" w:hAnsi="Times New Roman" w:cs="Times New Roman"/>
          <w:lang w:eastAsia="ru-RU"/>
        </w:rPr>
      </w:pPr>
      <w:r w:rsidRPr="00A26631">
        <w:rPr>
          <w:rFonts w:ascii="Times New Roman" w:eastAsia="Calibri" w:hAnsi="Times New Roman" w:cs="Times New Roman"/>
        </w:rPr>
        <w:t>Настоящее Решение подлежит опубликованию в газете «Вестник городского поселения Безенчук».</w:t>
      </w:r>
    </w:p>
    <w:p w:rsidR="00A26631" w:rsidRPr="00A26631" w:rsidRDefault="00A26631" w:rsidP="00A26631">
      <w:pPr>
        <w:spacing w:after="0" w:line="240" w:lineRule="auto"/>
        <w:ind w:firstLine="708"/>
        <w:jc w:val="both"/>
        <w:rPr>
          <w:rFonts w:ascii="Times New Roman" w:eastAsia="Times New Roman" w:hAnsi="Times New Roman" w:cs="Times New Roman"/>
          <w:color w:val="000000"/>
          <w:lang w:eastAsia="ru-RU"/>
        </w:rPr>
      </w:pPr>
      <w:r w:rsidRPr="00A26631">
        <w:rPr>
          <w:rFonts w:ascii="Times New Roman" w:eastAsia="Times New Roman" w:hAnsi="Times New Roman" w:cs="Times New Roman"/>
          <w:lang w:eastAsia="ru-RU"/>
        </w:rPr>
        <w:t xml:space="preserve">7. Настоящее Решение вступает в </w:t>
      </w:r>
      <w:r w:rsidRPr="00A26631">
        <w:rPr>
          <w:rFonts w:ascii="Times New Roman" w:eastAsia="Times New Roman" w:hAnsi="Times New Roman" w:cs="Times New Roman"/>
          <w:color w:val="000000"/>
          <w:lang w:eastAsia="ru-RU"/>
        </w:rPr>
        <w:t>силу с 1 января 2026 года, но не ранее чем по истечении одного месяца со дня его официального опубликования и не ранее 1-го числа очередного налогового периода по данному налогу.</w:t>
      </w:r>
    </w:p>
    <w:p w:rsidR="00A26631" w:rsidRPr="00B80E12" w:rsidRDefault="00A26631" w:rsidP="00A26631">
      <w:pPr>
        <w:spacing w:after="0" w:line="240" w:lineRule="auto"/>
        <w:ind w:hanging="11"/>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A26631" w:rsidRPr="00B80E12" w:rsidRDefault="00A26631" w:rsidP="00A26631">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Е.А.Китаев</w:t>
      </w:r>
    </w:p>
    <w:p w:rsidR="00A26631" w:rsidRPr="00B80E12" w:rsidRDefault="00A26631" w:rsidP="00A26631">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A26631" w:rsidRPr="00B80E12" w:rsidRDefault="00A26631" w:rsidP="00A26631">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A26631" w:rsidRPr="00F40851" w:rsidRDefault="00A26631" w:rsidP="00A2663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A26631" w:rsidRPr="00F40851" w:rsidRDefault="00A26631" w:rsidP="00A2663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A26631" w:rsidRPr="00F40851" w:rsidRDefault="00A26631" w:rsidP="00A26631">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A26631" w:rsidRDefault="00A26631" w:rsidP="00A26631">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21.11.</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w:t>
      </w:r>
      <w:r w:rsidR="00CC2306">
        <w:rPr>
          <w:rFonts w:ascii="Times New Roman" w:eastAsia="Times New Roman" w:hAnsi="Times New Roman" w:cs="Times New Roman"/>
          <w:bCs/>
          <w:sz w:val="20"/>
          <w:szCs w:val="20"/>
          <w:lang w:eastAsia="ru-RU"/>
        </w:rPr>
        <w:t>4</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4</w:t>
      </w:r>
    </w:p>
    <w:p w:rsidR="00CC2306" w:rsidRPr="00CC2306" w:rsidRDefault="00CC2306" w:rsidP="00CC2306">
      <w:pPr>
        <w:tabs>
          <w:tab w:val="left" w:pos="993"/>
        </w:tabs>
        <w:autoSpaceDE w:val="0"/>
        <w:autoSpaceDN w:val="0"/>
        <w:adjustRightInd w:val="0"/>
        <w:spacing w:after="0" w:line="240" w:lineRule="auto"/>
        <w:jc w:val="center"/>
        <w:rPr>
          <w:rFonts w:ascii="Times New Roman" w:eastAsia="Calibri" w:hAnsi="Times New Roman" w:cs="Times New Roman"/>
          <w:b/>
        </w:rPr>
      </w:pPr>
      <w:r w:rsidRPr="00CC2306">
        <w:rPr>
          <w:rFonts w:ascii="Times New Roman" w:eastAsia="Calibri" w:hAnsi="Times New Roman" w:cs="Times New Roman"/>
          <w:b/>
        </w:rPr>
        <w:t xml:space="preserve">Перечень категорий физических лиц, стоимость услуг по временному проживанию которых не включается в налоговую базу при установлении туристического налога на территории </w:t>
      </w:r>
      <w:r w:rsidRPr="00CC2306">
        <w:rPr>
          <w:rFonts w:ascii="Times New Roman" w:eastAsia="Calibri" w:hAnsi="Times New Roman" w:cs="Times New Roman"/>
          <w:b/>
          <w:bCs/>
        </w:rPr>
        <w:t>городского поселения Безенчук муниципального района Безенчукский Самарской области</w:t>
      </w:r>
    </w:p>
    <w:p w:rsidR="00CC2306" w:rsidRPr="00CC2306" w:rsidRDefault="00CC2306" w:rsidP="00CC2306">
      <w:pPr>
        <w:tabs>
          <w:tab w:val="left" w:pos="993"/>
        </w:tabs>
        <w:autoSpaceDE w:val="0"/>
        <w:autoSpaceDN w:val="0"/>
        <w:adjustRightInd w:val="0"/>
        <w:spacing w:after="0" w:line="240" w:lineRule="auto"/>
        <w:ind w:firstLine="709"/>
        <w:jc w:val="both"/>
        <w:rPr>
          <w:rFonts w:ascii="Times New Roman" w:eastAsia="Calibri" w:hAnsi="Times New Roman" w:cs="Times New Roman"/>
        </w:rPr>
      </w:pPr>
      <w:r w:rsidRPr="00CC2306">
        <w:rPr>
          <w:rFonts w:ascii="Times New Roman" w:eastAsia="Calibri" w:hAnsi="Times New Roman" w:cs="Times New Roman"/>
        </w:rPr>
        <w:t>Кроме категорий лиц, установленных пунктом 2 статьи 418.4 Налогового кодекса Российской Федерации, в налоговую базу не включается стоимость услуг по временному проживанию следующих физических лиц:</w:t>
      </w:r>
    </w:p>
    <w:p w:rsidR="00CC2306" w:rsidRPr="00CC2306" w:rsidRDefault="00CC2306" w:rsidP="00CC2306">
      <w:pPr>
        <w:numPr>
          <w:ilvl w:val="0"/>
          <w:numId w:val="212"/>
        </w:numPr>
        <w:tabs>
          <w:tab w:val="left" w:pos="0"/>
          <w:tab w:val="left" w:pos="1134"/>
        </w:tabs>
        <w:autoSpaceDE w:val="0"/>
        <w:autoSpaceDN w:val="0"/>
        <w:adjustRightInd w:val="0"/>
        <w:spacing w:after="0" w:line="240" w:lineRule="auto"/>
        <w:ind w:left="0" w:firstLine="709"/>
        <w:jc w:val="both"/>
        <w:rPr>
          <w:rFonts w:ascii="Times New Roman" w:eastAsia="Calibri" w:hAnsi="Times New Roman" w:cs="Times New Roman"/>
        </w:rPr>
      </w:pPr>
      <w:r w:rsidRPr="00CC2306">
        <w:rPr>
          <w:rFonts w:ascii="Times New Roman" w:eastAsia="Calibri" w:hAnsi="Times New Roman" w:cs="Times New Roman"/>
        </w:rPr>
        <w:t xml:space="preserve">члены многодетных семей, указанных в части 1.1 статьи 2 Закона Самарской области  </w:t>
      </w:r>
      <w:r w:rsidRPr="00CC2306">
        <w:rPr>
          <w:rFonts w:ascii="Times New Roman" w:eastAsia="Calibri" w:hAnsi="Times New Roman" w:cs="Times New Roman"/>
          <w:lang w:eastAsia="ru-RU"/>
        </w:rPr>
        <w:t>от 16.07.2004 № 122-ГД</w:t>
      </w:r>
      <w:r w:rsidRPr="00CC2306">
        <w:rPr>
          <w:rFonts w:ascii="Times New Roman" w:eastAsia="Calibri" w:hAnsi="Times New Roman" w:cs="Times New Roman"/>
        </w:rPr>
        <w:t xml:space="preserve"> «О государственной поддержке граждан, имеющих детей»;</w:t>
      </w:r>
    </w:p>
    <w:p w:rsidR="00CC2306" w:rsidRPr="00CC2306" w:rsidRDefault="00CC2306" w:rsidP="00CC2306">
      <w:pPr>
        <w:numPr>
          <w:ilvl w:val="0"/>
          <w:numId w:val="212"/>
        </w:numPr>
        <w:tabs>
          <w:tab w:val="left" w:pos="0"/>
          <w:tab w:val="left" w:pos="1134"/>
        </w:tabs>
        <w:autoSpaceDE w:val="0"/>
        <w:autoSpaceDN w:val="0"/>
        <w:adjustRightInd w:val="0"/>
        <w:spacing w:after="0" w:line="240" w:lineRule="auto"/>
        <w:ind w:left="0" w:firstLine="709"/>
        <w:jc w:val="both"/>
        <w:rPr>
          <w:rFonts w:ascii="Times New Roman" w:eastAsia="Calibri" w:hAnsi="Times New Roman" w:cs="Times New Roman"/>
        </w:rPr>
      </w:pPr>
      <w:r w:rsidRPr="00CC2306">
        <w:rPr>
          <w:rFonts w:ascii="Times New Roman" w:eastAsia="Calibri" w:hAnsi="Times New Roman" w:cs="Times New Roman"/>
          <w:lang w:eastAsia="ru-RU"/>
        </w:rPr>
        <w:t>лица, покинувшие территорию Украины, а также территорию субъектов Российской Федерации, на которых введены максимальный  и средний уровни реагирования, не ранее 18 февраля 2022 года и прибывшие на территорию Самарской области, а также дети указанных лиц, родившихся после прибытия в Российскую Федерацию, проживающие в пунктах временного размещения  (пребывания), перечень которых определен отдельным распоряжением Правительства Самарской области.</w:t>
      </w:r>
    </w:p>
    <w:p w:rsidR="00CC2306" w:rsidRPr="00CC2306" w:rsidRDefault="00CC2306" w:rsidP="00CC2306">
      <w:pPr>
        <w:tabs>
          <w:tab w:val="left" w:pos="993"/>
        </w:tabs>
        <w:autoSpaceDE w:val="0"/>
        <w:autoSpaceDN w:val="0"/>
        <w:adjustRightInd w:val="0"/>
        <w:spacing w:after="0" w:line="240" w:lineRule="auto"/>
        <w:ind w:firstLine="709"/>
        <w:jc w:val="both"/>
        <w:rPr>
          <w:rFonts w:ascii="Times New Roman" w:eastAsia="Calibri" w:hAnsi="Times New Roman" w:cs="Times New Roman"/>
        </w:rPr>
      </w:pPr>
      <w:r w:rsidRPr="00CC2306">
        <w:rPr>
          <w:rFonts w:ascii="Times New Roman" w:eastAsia="Calibri" w:hAnsi="Times New Roman" w:cs="Times New Roman"/>
        </w:rPr>
        <w:t>3) лица, постоянно проживающие на территории Самарской области;</w:t>
      </w:r>
    </w:p>
    <w:p w:rsidR="00CC2306" w:rsidRPr="00CC2306" w:rsidRDefault="00CC2306" w:rsidP="00CC2306">
      <w:pPr>
        <w:tabs>
          <w:tab w:val="left" w:pos="993"/>
        </w:tabs>
        <w:autoSpaceDE w:val="0"/>
        <w:autoSpaceDN w:val="0"/>
        <w:adjustRightInd w:val="0"/>
        <w:spacing w:after="0" w:line="240" w:lineRule="auto"/>
        <w:ind w:firstLine="709"/>
        <w:jc w:val="both"/>
        <w:rPr>
          <w:rFonts w:ascii="Times New Roman" w:eastAsia="Calibri" w:hAnsi="Times New Roman" w:cs="Times New Roman"/>
          <w:lang w:eastAsia="ru-RU"/>
        </w:rPr>
      </w:pPr>
      <w:r w:rsidRPr="00CC2306">
        <w:rPr>
          <w:rFonts w:ascii="Times New Roman" w:eastAsia="Calibri" w:hAnsi="Times New Roman" w:cs="Times New Roman"/>
        </w:rPr>
        <w:t xml:space="preserve">4) члены семей принимающих (принимавших) участие в специальной военной операции, указанных в пункте 3.4 части 1 статьи 7 </w:t>
      </w:r>
      <w:r w:rsidRPr="00CC2306">
        <w:rPr>
          <w:rFonts w:ascii="Times New Roman" w:eastAsia="Calibri" w:hAnsi="Times New Roman" w:cs="Times New Roman"/>
          <w:lang w:eastAsia="ru-RU"/>
        </w:rPr>
        <w:t>Закона Самарской области от 13.06.2012 № 51-ГД «О бесплатной юридической помощи                        в Самарской области»</w:t>
      </w:r>
      <w:r w:rsidRPr="00CC2306">
        <w:rPr>
          <w:rFonts w:ascii="Times New Roman" w:eastAsia="Calibri" w:hAnsi="Times New Roman" w:cs="Times New Roman"/>
        </w:rPr>
        <w:t xml:space="preserve">, </w:t>
      </w:r>
      <w:r w:rsidRPr="00CC2306">
        <w:rPr>
          <w:rFonts w:ascii="Times New Roman" w:eastAsia="Calibri" w:hAnsi="Times New Roman" w:cs="Times New Roman"/>
          <w:color w:val="000000"/>
        </w:rPr>
        <w:t>контртеррористической операции, а также лиц, выполнявших (выполнявших) возложенные на них задачи на территориях Украины, Донецкой Народной Республики, Луганской Народной Республики, Запорожской и Херсонской областей, Курской области в период проведения специальной военной операции, указанных в пункте 6.1 статьи 210 Налогового кодекса Российской Федерации, при условии их совместной регистрации в коллективном средстве размещения с такими лицами;</w:t>
      </w:r>
    </w:p>
    <w:p w:rsidR="00CC2306" w:rsidRPr="00CC2306" w:rsidRDefault="00CC2306" w:rsidP="00CC2306">
      <w:pPr>
        <w:tabs>
          <w:tab w:val="left" w:pos="993"/>
        </w:tabs>
        <w:autoSpaceDE w:val="0"/>
        <w:autoSpaceDN w:val="0"/>
        <w:adjustRightInd w:val="0"/>
        <w:spacing w:after="0" w:line="240" w:lineRule="auto"/>
        <w:ind w:firstLine="709"/>
        <w:jc w:val="both"/>
        <w:rPr>
          <w:rFonts w:ascii="Times New Roman" w:eastAsia="Calibri" w:hAnsi="Times New Roman" w:cs="Times New Roman"/>
        </w:rPr>
      </w:pPr>
      <w:r w:rsidRPr="00CC2306">
        <w:rPr>
          <w:rFonts w:ascii="Times New Roman" w:eastAsia="Calibri" w:hAnsi="Times New Roman" w:cs="Times New Roman"/>
        </w:rPr>
        <w:t xml:space="preserve">5) спортсмены, тренеры, спортивные судьи, а также иные специалисты в области физической культуры и спорта, прибывшие для участия в официальных спортивных мероприятиях, согласно официальной заявке на участие в мероприятии. </w:t>
      </w:r>
    </w:p>
    <w:p w:rsidR="00CC2306" w:rsidRPr="00CC2306" w:rsidRDefault="00CC2306" w:rsidP="00CC2306">
      <w:pPr>
        <w:spacing w:after="0" w:line="240" w:lineRule="auto"/>
        <w:ind w:firstLine="709"/>
        <w:jc w:val="both"/>
        <w:rPr>
          <w:rFonts w:ascii="Times New Roman" w:eastAsia="Times New Roman" w:hAnsi="Times New Roman" w:cs="Times New Roman"/>
          <w:color w:val="000000"/>
          <w:lang w:eastAsia="ru-RU"/>
        </w:rPr>
      </w:pPr>
      <w:r w:rsidRPr="00CC2306">
        <w:rPr>
          <w:rFonts w:ascii="Times New Roman" w:eastAsia="Times New Roman" w:hAnsi="Times New Roman" w:cs="Times New Roman"/>
          <w:color w:val="000000"/>
          <w:lang w:eastAsia="ru-RU"/>
        </w:rPr>
        <w:t>6) 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лица;</w:t>
      </w:r>
    </w:p>
    <w:p w:rsidR="00CC2306" w:rsidRPr="00CC2306" w:rsidRDefault="00CC2306" w:rsidP="00CC2306">
      <w:pPr>
        <w:spacing w:after="0" w:line="240" w:lineRule="auto"/>
        <w:ind w:firstLine="709"/>
        <w:jc w:val="both"/>
        <w:rPr>
          <w:rFonts w:ascii="Times New Roman" w:eastAsia="Times New Roman" w:hAnsi="Times New Roman" w:cs="Times New Roman"/>
          <w:color w:val="000000"/>
          <w:lang w:eastAsia="ru-RU"/>
        </w:rPr>
      </w:pPr>
      <w:r w:rsidRPr="00CC2306">
        <w:rPr>
          <w:rFonts w:ascii="Times New Roman" w:eastAsia="Times New Roman" w:hAnsi="Times New Roman" w:cs="Times New Roman"/>
          <w:color w:val="000000"/>
          <w:lang w:eastAsia="ru-RU"/>
        </w:rPr>
        <w:t>7) дети в возрасте до 7 лет включительно.</w:t>
      </w:r>
    </w:p>
    <w:p w:rsidR="005F798D" w:rsidRPr="00E23A84" w:rsidRDefault="005F798D" w:rsidP="005F798D">
      <w:pPr>
        <w:spacing w:after="0" w:line="240" w:lineRule="auto"/>
        <w:jc w:val="right"/>
        <w:rPr>
          <w:rFonts w:ascii="Times New Roman" w:eastAsia="Times New Roman" w:hAnsi="Times New Roman" w:cs="Times New Roman"/>
          <w:bCs/>
          <w:sz w:val="8"/>
          <w:szCs w:val="8"/>
          <w:lang w:eastAsia="ru-RU"/>
        </w:rPr>
      </w:pPr>
    </w:p>
    <w:p w:rsidR="00E23A84" w:rsidRPr="00D116F3" w:rsidRDefault="00E23A84" w:rsidP="00E23A84">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15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p>
    <w:p w:rsidR="007B2D79" w:rsidRPr="007B2D79" w:rsidRDefault="00E23A84" w:rsidP="0080690C">
      <w:pPr>
        <w:spacing w:after="0" w:line="240" w:lineRule="auto"/>
        <w:jc w:val="both"/>
        <w:rPr>
          <w:rFonts w:ascii="Times New Roman" w:eastAsia="Times New Roman" w:hAnsi="Times New Roman" w:cs="Times New Roman"/>
          <w:lang w:eastAsia="ru-RU"/>
        </w:rPr>
      </w:pPr>
      <w:r w:rsidRPr="007B2D79">
        <w:rPr>
          <w:rFonts w:ascii="Times New Roman" w:hAnsi="Times New Roman" w:cs="Times New Roman"/>
          <w:bCs/>
          <w:lang w:eastAsia="ru-RU"/>
        </w:rPr>
        <w:t>«</w:t>
      </w:r>
      <w:r w:rsidR="007B2D79" w:rsidRPr="007B2D79">
        <w:rPr>
          <w:rFonts w:ascii="Times New Roman" w:eastAsia="Times New Roman" w:hAnsi="Times New Roman" w:cs="Times New Roman"/>
          <w:lang w:eastAsia="ru-RU"/>
        </w:rPr>
        <w:t>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w:t>
      </w:r>
      <w:r w:rsidR="0080690C">
        <w:rPr>
          <w:rFonts w:ascii="Times New Roman" w:eastAsia="Times New Roman" w:hAnsi="Times New Roman" w:cs="Times New Roman"/>
          <w:lang w:eastAsia="ru-RU"/>
        </w:rPr>
        <w:t>»</w:t>
      </w:r>
      <w:r w:rsidR="007B2D79" w:rsidRPr="007B2D79">
        <w:rPr>
          <w:rFonts w:ascii="Times New Roman" w:eastAsia="Times New Roman" w:hAnsi="Times New Roman" w:cs="Times New Roman"/>
          <w:lang w:eastAsia="ru-RU"/>
        </w:rPr>
        <w:t xml:space="preserve"> </w:t>
      </w:r>
    </w:p>
    <w:p w:rsidR="007B2D79" w:rsidRPr="007B2D79" w:rsidRDefault="007B2D79" w:rsidP="007B2D79">
      <w:pPr>
        <w:spacing w:after="0" w:line="240" w:lineRule="auto"/>
        <w:jc w:val="both"/>
        <w:rPr>
          <w:rFonts w:ascii="Times New Roman" w:eastAsia="Times New Roman" w:hAnsi="Times New Roman" w:cs="Times New Roman"/>
          <w:lang w:eastAsia="ru-RU"/>
        </w:rPr>
      </w:pPr>
      <w:r w:rsidRPr="007B2D79">
        <w:rPr>
          <w:rFonts w:ascii="Times New Roman" w:eastAsia="Times New Roman" w:hAnsi="Times New Roman" w:cs="Times New Roman"/>
          <w:lang w:eastAsia="ru-RU"/>
        </w:rPr>
        <w:tab/>
        <w:t>Рассмотрев представленный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  на 2026 год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руководствуясь Уставом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пятого созыва,</w:t>
      </w:r>
    </w:p>
    <w:p w:rsidR="007B2D79" w:rsidRPr="007B2D79" w:rsidRDefault="007B2D79" w:rsidP="007B2D79">
      <w:pPr>
        <w:spacing w:after="0" w:line="240" w:lineRule="auto"/>
        <w:jc w:val="center"/>
        <w:rPr>
          <w:rFonts w:ascii="Times New Roman" w:eastAsia="Times New Roman" w:hAnsi="Times New Roman" w:cs="Times New Roman"/>
          <w:lang w:eastAsia="ru-RU"/>
        </w:rPr>
      </w:pPr>
      <w:r w:rsidRPr="007B2D79">
        <w:rPr>
          <w:rFonts w:ascii="Times New Roman" w:eastAsia="Times New Roman" w:hAnsi="Times New Roman" w:cs="Times New Roman"/>
          <w:lang w:eastAsia="ru-RU"/>
        </w:rPr>
        <w:t>РЕШИЛО:</w:t>
      </w:r>
    </w:p>
    <w:p w:rsidR="007B2D79" w:rsidRPr="007B2D79" w:rsidRDefault="007B2D79" w:rsidP="007B2D79">
      <w:pPr>
        <w:numPr>
          <w:ilvl w:val="0"/>
          <w:numId w:val="103"/>
        </w:numPr>
        <w:spacing w:after="0" w:line="240" w:lineRule="auto"/>
        <w:ind w:left="0" w:firstLine="0"/>
        <w:contextualSpacing/>
        <w:jc w:val="both"/>
        <w:rPr>
          <w:rFonts w:ascii="Times New Roman" w:eastAsia="Calibri" w:hAnsi="Times New Roman" w:cs="Times New Roman"/>
        </w:rPr>
      </w:pPr>
      <w:r w:rsidRPr="007B2D79">
        <w:rPr>
          <w:rFonts w:ascii="Times New Roman" w:eastAsia="Calibri" w:hAnsi="Times New Roman" w:cs="Times New Roman"/>
        </w:rPr>
        <w:lastRenderedPageBreak/>
        <w:t>Одобрить проект соглашения о передаче осуществления полномочий (части полномочий)  по решению вопросов местного значения городского поселения Безенчук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согласно приложению.</w:t>
      </w:r>
    </w:p>
    <w:p w:rsidR="007B2D79" w:rsidRPr="007B2D79" w:rsidRDefault="007B2D79" w:rsidP="007B2D79">
      <w:pPr>
        <w:numPr>
          <w:ilvl w:val="0"/>
          <w:numId w:val="103"/>
        </w:numPr>
        <w:spacing w:after="0" w:line="240" w:lineRule="auto"/>
        <w:ind w:left="0" w:firstLine="0"/>
        <w:contextualSpacing/>
        <w:jc w:val="both"/>
        <w:rPr>
          <w:rFonts w:ascii="Times New Roman" w:eastAsia="Calibri" w:hAnsi="Times New Roman" w:cs="Times New Roman"/>
        </w:rPr>
      </w:pPr>
      <w:r w:rsidRPr="007B2D79">
        <w:rPr>
          <w:rFonts w:ascii="Times New Roman" w:eastAsia="Calibri" w:hAnsi="Times New Roman" w:cs="Times New Roman"/>
          <w:color w:val="000000"/>
        </w:rPr>
        <w:t>Настоящее Решение вступает в силу со дня его подписания.</w:t>
      </w:r>
    </w:p>
    <w:p w:rsidR="007B2D79" w:rsidRPr="007B2D79" w:rsidRDefault="007B2D79" w:rsidP="007B2D79">
      <w:pPr>
        <w:pStyle w:val="af4"/>
        <w:widowControl w:val="0"/>
        <w:numPr>
          <w:ilvl w:val="0"/>
          <w:numId w:val="103"/>
        </w:numPr>
        <w:autoSpaceDE w:val="0"/>
        <w:autoSpaceDN w:val="0"/>
        <w:adjustRightInd w:val="0"/>
        <w:ind w:left="0" w:firstLine="0"/>
        <w:rPr>
          <w:sz w:val="22"/>
          <w:szCs w:val="22"/>
        </w:rPr>
      </w:pPr>
      <w:r w:rsidRPr="007B2D79">
        <w:rPr>
          <w:sz w:val="22"/>
          <w:szCs w:val="22"/>
        </w:rPr>
        <w:t>Опубликовать настоящее Решение в газете «Вестник городского поселения Безенчук».</w:t>
      </w:r>
    </w:p>
    <w:p w:rsidR="00E23A84" w:rsidRPr="00B80E12" w:rsidRDefault="00E23A84" w:rsidP="007B2D79">
      <w:pPr>
        <w:widowControl w:val="0"/>
        <w:autoSpaceDE w:val="0"/>
        <w:autoSpaceDN w:val="0"/>
        <w:adjustRightInd w:val="0"/>
        <w:spacing w:after="0" w:line="240" w:lineRule="auto"/>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E23A84" w:rsidRPr="00B80E12" w:rsidRDefault="00E23A84" w:rsidP="00E23A84">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Е.А.Китаев</w:t>
      </w:r>
    </w:p>
    <w:p w:rsidR="00E23A84" w:rsidRPr="00B80E12" w:rsidRDefault="00E23A84" w:rsidP="00E23A84">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E23A84" w:rsidRPr="00B80E12" w:rsidRDefault="00E23A84" w:rsidP="00E23A84">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E23A84" w:rsidRPr="00F40851" w:rsidRDefault="00E23A84" w:rsidP="00E23A8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E23A84" w:rsidRPr="00F40851" w:rsidRDefault="00E23A84" w:rsidP="00E23A8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E23A84" w:rsidRPr="00F40851" w:rsidRDefault="00E23A84" w:rsidP="00E23A8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E23A84" w:rsidRDefault="00E23A84" w:rsidP="00E23A84">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21.11.</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w:t>
      </w:r>
      <w:r w:rsidR="003A5F71">
        <w:rPr>
          <w:rFonts w:ascii="Times New Roman" w:eastAsia="Times New Roman" w:hAnsi="Times New Roman" w:cs="Times New Roman"/>
          <w:bCs/>
          <w:sz w:val="20"/>
          <w:szCs w:val="20"/>
          <w:lang w:eastAsia="ru-RU"/>
        </w:rPr>
        <w:t>5</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4</w:t>
      </w:r>
    </w:p>
    <w:p w:rsidR="00D27A64" w:rsidRPr="00D27A64" w:rsidRDefault="00D27A64" w:rsidP="00D27A64">
      <w:pPr>
        <w:shd w:val="clear" w:color="auto" w:fill="FFFFFF"/>
        <w:tabs>
          <w:tab w:val="left" w:leader="underscore" w:pos="6179"/>
          <w:tab w:val="left" w:leader="underscore" w:pos="6544"/>
          <w:tab w:val="left" w:leader="underscore" w:pos="7691"/>
        </w:tabs>
        <w:spacing w:after="0" w:line="240" w:lineRule="auto"/>
        <w:jc w:val="center"/>
        <w:rPr>
          <w:rFonts w:ascii="Times New Roman" w:eastAsia="Calibri" w:hAnsi="Times New Roman" w:cs="Times New Roman"/>
          <w:bCs/>
          <w:u w:val="single"/>
          <w:lang w:eastAsia="ru-RU"/>
        </w:rPr>
      </w:pPr>
      <w:r w:rsidRPr="00D27A64">
        <w:rPr>
          <w:rFonts w:ascii="Times New Roman" w:eastAsia="Calibri" w:hAnsi="Times New Roman" w:cs="Times New Roman"/>
          <w:bCs/>
          <w:lang w:eastAsia="ru-RU"/>
        </w:rPr>
        <w:t xml:space="preserve">Соглашение № </w:t>
      </w:r>
      <w:r w:rsidRPr="00D27A64">
        <w:rPr>
          <w:rFonts w:ascii="Times New Roman" w:eastAsia="Calibri" w:hAnsi="Times New Roman" w:cs="Times New Roman"/>
          <w:bCs/>
          <w:u w:val="single"/>
          <w:lang w:eastAsia="ru-RU"/>
        </w:rPr>
        <w:t>__</w:t>
      </w:r>
    </w:p>
    <w:p w:rsidR="00D27A64" w:rsidRPr="00D27A64" w:rsidRDefault="00D27A64" w:rsidP="00D27A64">
      <w:pPr>
        <w:shd w:val="clear" w:color="auto" w:fill="FFFFFF"/>
        <w:tabs>
          <w:tab w:val="left" w:leader="underscore" w:pos="6179"/>
          <w:tab w:val="left" w:leader="underscore" w:pos="6544"/>
          <w:tab w:val="left" w:leader="underscore" w:pos="7691"/>
        </w:tabs>
        <w:spacing w:after="0" w:line="240" w:lineRule="auto"/>
        <w:jc w:val="center"/>
        <w:rPr>
          <w:rFonts w:ascii="Times New Roman" w:eastAsia="Calibri" w:hAnsi="Times New Roman" w:cs="Times New Roman"/>
          <w:bCs/>
          <w:lang w:eastAsia="ru-RU"/>
        </w:rPr>
      </w:pPr>
      <w:r w:rsidRPr="00D27A64">
        <w:rPr>
          <w:rFonts w:ascii="Times New Roman" w:eastAsia="Calibri" w:hAnsi="Times New Roman" w:cs="Times New Roman"/>
          <w:bCs/>
          <w:lang w:eastAsia="ru-RU"/>
        </w:rPr>
        <w:t>о передаче полномочий (части полномочий)</w:t>
      </w:r>
      <w:r>
        <w:rPr>
          <w:rFonts w:ascii="Times New Roman" w:eastAsia="Calibri" w:hAnsi="Times New Roman" w:cs="Times New Roman"/>
          <w:bCs/>
          <w:lang w:eastAsia="ru-RU"/>
        </w:rPr>
        <w:t xml:space="preserve"> </w:t>
      </w:r>
      <w:r w:rsidRPr="00D27A64">
        <w:rPr>
          <w:rFonts w:ascii="Times New Roman" w:eastAsia="Calibri" w:hAnsi="Times New Roman" w:cs="Times New Roman"/>
          <w:bCs/>
          <w:lang w:eastAsia="ru-RU"/>
        </w:rPr>
        <w:t xml:space="preserve"> по решению вопросов местного значения поселения </w:t>
      </w:r>
    </w:p>
    <w:p w:rsidR="00D27A64" w:rsidRPr="00D27A64" w:rsidRDefault="00D27A64" w:rsidP="00D27A64">
      <w:pPr>
        <w:shd w:val="clear" w:color="auto" w:fill="FFFFFF"/>
        <w:tabs>
          <w:tab w:val="left" w:leader="underscore" w:pos="6179"/>
          <w:tab w:val="left" w:leader="underscore" w:pos="6544"/>
          <w:tab w:val="left" w:leader="underscore" w:pos="7691"/>
        </w:tabs>
        <w:spacing w:after="0" w:line="240" w:lineRule="auto"/>
        <w:jc w:val="right"/>
        <w:rPr>
          <w:rFonts w:ascii="Times New Roman" w:eastAsia="Calibri" w:hAnsi="Times New Roman" w:cs="Times New Roman"/>
          <w:bCs/>
          <w:lang w:eastAsia="ru-RU"/>
        </w:rPr>
      </w:pPr>
      <w:r w:rsidRPr="00D27A64">
        <w:rPr>
          <w:rFonts w:ascii="Times New Roman" w:eastAsia="Calibri" w:hAnsi="Times New Roman" w:cs="Times New Roman"/>
          <w:bCs/>
          <w:lang w:eastAsia="ru-RU"/>
        </w:rPr>
        <w:t>Проект</w:t>
      </w:r>
    </w:p>
    <w:p w:rsidR="00D27A64" w:rsidRPr="00D27A64" w:rsidRDefault="00D27A64" w:rsidP="00D27A64">
      <w:pPr>
        <w:shd w:val="clear" w:color="auto" w:fill="FFFFFF"/>
        <w:spacing w:after="0" w:line="240" w:lineRule="auto"/>
        <w:jc w:val="both"/>
        <w:rPr>
          <w:rFonts w:ascii="Times New Roman" w:eastAsia="Calibri" w:hAnsi="Times New Roman" w:cs="Times New Roman"/>
          <w:bCs/>
          <w:lang w:eastAsia="ru-RU"/>
        </w:rPr>
      </w:pPr>
      <w:r w:rsidRPr="00D27A64">
        <w:rPr>
          <w:rFonts w:ascii="Times New Roman" w:eastAsia="Calibri" w:hAnsi="Times New Roman" w:cs="Times New Roman"/>
          <w:bCs/>
          <w:lang w:eastAsia="ru-RU"/>
        </w:rPr>
        <w:t xml:space="preserve">пгт. Безенчук                                                                                                                                                                                                                                                                                                                                                                                                                                                                                                                                                                                                                                                                                                                                                                                                                                                                                                                                                                                                                                                                                                                                                                                                                                                                                                                                                                                                                                                                                                                                                                              </w:t>
      </w:r>
    </w:p>
    <w:p w:rsidR="00D27A64" w:rsidRPr="00D27A64" w:rsidRDefault="00D27A64" w:rsidP="00D27A64">
      <w:pPr>
        <w:shd w:val="clear" w:color="auto" w:fill="FFFFFF"/>
        <w:tabs>
          <w:tab w:val="left" w:pos="0"/>
        </w:tabs>
        <w:spacing w:after="0" w:line="240" w:lineRule="auto"/>
        <w:jc w:val="both"/>
        <w:rPr>
          <w:rFonts w:ascii="Times New Roman" w:eastAsia="Calibri" w:hAnsi="Times New Roman" w:cs="Times New Roman"/>
          <w:bCs/>
          <w:lang w:eastAsia="ru-RU"/>
        </w:rPr>
      </w:pPr>
      <w:r w:rsidRPr="00D27A64">
        <w:rPr>
          <w:rFonts w:ascii="Times New Roman" w:eastAsia="Calibri" w:hAnsi="Times New Roman" w:cs="Times New Roman"/>
          <w:bCs/>
          <w:lang w:eastAsia="ru-RU"/>
        </w:rPr>
        <w:t xml:space="preserve">Самарская область            </w:t>
      </w:r>
      <w:r w:rsidRPr="00D27A64">
        <w:rPr>
          <w:rFonts w:ascii="Times New Roman" w:eastAsia="Calibri" w:hAnsi="Times New Roman" w:cs="Times New Roman"/>
          <w:bCs/>
          <w:lang w:eastAsia="ru-RU"/>
        </w:rPr>
        <w:tab/>
      </w:r>
      <w:r w:rsidRPr="00D27A64">
        <w:rPr>
          <w:rFonts w:ascii="Times New Roman" w:eastAsia="Calibri" w:hAnsi="Times New Roman" w:cs="Times New Roman"/>
          <w:bCs/>
          <w:lang w:eastAsia="ru-RU"/>
        </w:rPr>
        <w:tab/>
      </w:r>
      <w:r w:rsidRPr="00D27A64">
        <w:rPr>
          <w:rFonts w:ascii="Times New Roman" w:eastAsia="Calibri" w:hAnsi="Times New Roman" w:cs="Times New Roman"/>
          <w:bCs/>
          <w:lang w:eastAsia="ru-RU"/>
        </w:rPr>
        <w:tab/>
      </w:r>
      <w:r w:rsidRPr="00D27A64">
        <w:rPr>
          <w:rFonts w:ascii="Times New Roman" w:eastAsia="Calibri" w:hAnsi="Times New Roman" w:cs="Times New Roman"/>
          <w:bCs/>
          <w:lang w:eastAsia="ru-RU"/>
        </w:rPr>
        <w:tab/>
        <w:t xml:space="preserve">                                           « </w:t>
      </w:r>
      <w:r w:rsidRPr="00D27A64">
        <w:rPr>
          <w:rFonts w:ascii="Times New Roman" w:eastAsia="Calibri" w:hAnsi="Times New Roman" w:cs="Times New Roman"/>
          <w:bCs/>
          <w:u w:val="single"/>
          <w:lang w:eastAsia="ru-RU"/>
        </w:rPr>
        <w:t>____</w:t>
      </w:r>
      <w:r w:rsidRPr="00D27A64">
        <w:rPr>
          <w:rFonts w:ascii="Times New Roman" w:eastAsia="Calibri" w:hAnsi="Times New Roman" w:cs="Times New Roman"/>
          <w:bCs/>
          <w:lang w:eastAsia="ru-RU"/>
        </w:rPr>
        <w:t xml:space="preserve"> » </w:t>
      </w:r>
      <w:r w:rsidRPr="00D27A64">
        <w:rPr>
          <w:rFonts w:ascii="Times New Roman" w:eastAsia="Calibri" w:hAnsi="Times New Roman" w:cs="Times New Roman"/>
          <w:bCs/>
          <w:u w:val="single"/>
          <w:lang w:eastAsia="ru-RU"/>
        </w:rPr>
        <w:t>декабря</w:t>
      </w:r>
      <w:r w:rsidRPr="00D27A64">
        <w:rPr>
          <w:rFonts w:ascii="Times New Roman" w:eastAsia="Calibri" w:hAnsi="Times New Roman" w:cs="Times New Roman"/>
          <w:bCs/>
          <w:lang w:eastAsia="ru-RU"/>
        </w:rPr>
        <w:t xml:space="preserve"> 2025г.</w:t>
      </w:r>
    </w:p>
    <w:p w:rsidR="00D27A64" w:rsidRPr="00D27A64" w:rsidRDefault="00D27A64" w:rsidP="00D27A64">
      <w:pPr>
        <w:shd w:val="clear" w:color="auto" w:fill="FFFFFF"/>
        <w:tabs>
          <w:tab w:val="left" w:pos="0"/>
        </w:tabs>
        <w:spacing w:after="0" w:line="240" w:lineRule="auto"/>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ab/>
        <w:t>Администрация городского поселения Безенчук муниципального района Безенчукский Самарской области, именуемая в дальнейшем</w:t>
      </w:r>
      <w:r w:rsidRPr="00D27A64">
        <w:rPr>
          <w:rFonts w:ascii="Times New Roman" w:eastAsia="Arial Unicode MS" w:hAnsi="Times New Roman" w:cs="Times New Roman"/>
          <w:b/>
          <w:bCs/>
          <w:shd w:val="clear" w:color="auto" w:fill="FFFFFF"/>
          <w:lang w:eastAsia="ru-RU"/>
        </w:rPr>
        <w:t xml:space="preserve"> «Администрация поселения»,</w:t>
      </w:r>
      <w:r w:rsidRPr="00D27A64">
        <w:rPr>
          <w:rFonts w:ascii="Times New Roman" w:eastAsia="Times New Roman" w:hAnsi="Times New Roman" w:cs="Times New Roman"/>
          <w:lang w:eastAsia="ru-RU"/>
        </w:rPr>
        <w:t xml:space="preserve"> в лице Главы поселения Гусева Е.В., действующего на основании Устава поселения, с одной стороны и </w:t>
      </w:r>
    </w:p>
    <w:p w:rsidR="00D27A64" w:rsidRPr="00D27A64" w:rsidRDefault="00D27A64" w:rsidP="00D27A64">
      <w:pPr>
        <w:shd w:val="clear" w:color="auto" w:fill="FFFFFF"/>
        <w:tabs>
          <w:tab w:val="left" w:pos="0"/>
        </w:tabs>
        <w:spacing w:after="0" w:line="240" w:lineRule="auto"/>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ab/>
        <w:t>Администрация муниципального района Безенчукский Самарской области, именуемая в дальнейшем «</w:t>
      </w:r>
      <w:r w:rsidRPr="00D27A64">
        <w:rPr>
          <w:rFonts w:ascii="Times New Roman" w:eastAsia="Times New Roman" w:hAnsi="Times New Roman" w:cs="Times New Roman"/>
          <w:b/>
          <w:bCs/>
          <w:lang w:eastAsia="ru-RU"/>
        </w:rPr>
        <w:t xml:space="preserve">Администрация </w:t>
      </w:r>
      <w:r w:rsidRPr="00D27A64">
        <w:rPr>
          <w:rFonts w:ascii="Times New Roman" w:eastAsia="Arial Unicode MS" w:hAnsi="Times New Roman" w:cs="Times New Roman"/>
          <w:b/>
          <w:bCs/>
          <w:shd w:val="clear" w:color="auto" w:fill="FFFFFF"/>
          <w:lang w:eastAsia="ru-RU"/>
        </w:rPr>
        <w:t>района»,</w:t>
      </w:r>
      <w:r w:rsidRPr="00D27A64">
        <w:rPr>
          <w:rFonts w:ascii="Times New Roman" w:eastAsia="Times New Roman" w:hAnsi="Times New Roman" w:cs="Times New Roman"/>
          <w:lang w:eastAsia="ru-RU"/>
        </w:rPr>
        <w:t xml:space="preserve"> в лице Главы района Вавилова Д.Л., действующего на основании Устава муниципального района Безенчукский,  с другой стороны, при совместном упоминании именуемые </w:t>
      </w:r>
      <w:r w:rsidRPr="00D27A64">
        <w:rPr>
          <w:rFonts w:ascii="Times New Roman" w:eastAsia="Times New Roman" w:hAnsi="Times New Roman" w:cs="Times New Roman"/>
          <w:b/>
          <w:bCs/>
          <w:lang w:eastAsia="ru-RU"/>
        </w:rPr>
        <w:t>«Стороны»,</w:t>
      </w:r>
      <w:r w:rsidRPr="00D27A64">
        <w:rPr>
          <w:rFonts w:ascii="Times New Roman" w:eastAsia="Times New Roman" w:hAnsi="Times New Roman" w:cs="Times New Roman"/>
          <w:lang w:eastAsia="ru-RU"/>
        </w:rPr>
        <w:t xml:space="preserve"> руководствуясь ст. 14, 15 Федерального закона от 6 октября 2003 № 131-ФЗ «Об общих принципах организации местного самоуправления в Российской Федерации», Уставом муниципального района Безенчукский, Уставом городского поселения Безенчук муниципального района Безенчукский, решением Собрания представителей муниципального района Безенчукский от 27.11.2015 № 27/3 «Об утверждении Порядка 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 входящих в состав муниципального района Безенчукский Самарской области, о передаче осуществления части полномочий по решению вопросов местного значения»,  заключили настоящее Соглашение о нижеследующем:</w:t>
      </w:r>
    </w:p>
    <w:p w:rsidR="00D27A64" w:rsidRPr="00D27A64" w:rsidRDefault="00D27A64" w:rsidP="00D27A64">
      <w:pPr>
        <w:numPr>
          <w:ilvl w:val="0"/>
          <w:numId w:val="104"/>
        </w:numPr>
        <w:shd w:val="clear" w:color="auto" w:fill="FFFFFF"/>
        <w:tabs>
          <w:tab w:val="left" w:pos="0"/>
        </w:tabs>
        <w:spacing w:after="0" w:line="240" w:lineRule="auto"/>
        <w:ind w:left="0" w:firstLine="0"/>
        <w:jc w:val="center"/>
        <w:rPr>
          <w:rFonts w:ascii="Times New Roman" w:eastAsia="Calibri" w:hAnsi="Times New Roman" w:cs="Times New Roman"/>
          <w:b/>
          <w:bCs/>
          <w:lang w:eastAsia="ru-RU"/>
        </w:rPr>
      </w:pPr>
      <w:r w:rsidRPr="00D27A64">
        <w:rPr>
          <w:rFonts w:ascii="Times New Roman" w:eastAsia="Calibri" w:hAnsi="Times New Roman" w:cs="Times New Roman"/>
          <w:b/>
          <w:bCs/>
          <w:lang w:eastAsia="ru-RU"/>
        </w:rPr>
        <w:t>Предмет соглашения.</w:t>
      </w:r>
    </w:p>
    <w:p w:rsidR="00D27A64" w:rsidRPr="00D27A64" w:rsidRDefault="00D27A64" w:rsidP="00D27A64">
      <w:pPr>
        <w:shd w:val="clear" w:color="auto" w:fill="FFFFFF"/>
        <w:tabs>
          <w:tab w:val="left" w:pos="0"/>
          <w:tab w:val="left" w:pos="567"/>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1.1. Предметом  настоящего Соглашения является передача Администрацией городского поселения  Безенчук муниципального района Безенчукский на уровень Администрации муниципального района Безенчукский полномочий (части своих полномочий) по решению следующих вопросов местного значения поселения в соответствии со ст.14 Федерального закона от 6 октября 2003г. № 131-ФЗ «Об общих принципах организации местного самоуправления в Российской Федерации»:</w:t>
      </w:r>
    </w:p>
    <w:p w:rsidR="00D27A64" w:rsidRPr="00D27A64" w:rsidRDefault="00D27A64" w:rsidP="00D27A64">
      <w:pPr>
        <w:numPr>
          <w:ilvl w:val="2"/>
          <w:numId w:val="105"/>
        </w:numPr>
        <w:tabs>
          <w:tab w:val="left" w:pos="0"/>
        </w:tabs>
        <w:autoSpaceDE w:val="0"/>
        <w:autoSpaceDN w:val="0"/>
        <w:adjustRightInd w:val="0"/>
        <w:spacing w:after="0" w:line="240" w:lineRule="auto"/>
        <w:ind w:left="0" w:firstLine="709"/>
        <w:contextualSpacing/>
        <w:jc w:val="both"/>
        <w:rPr>
          <w:rFonts w:ascii="Times New Roman" w:eastAsia="Calibri" w:hAnsi="Times New Roman" w:cs="Times New Roman"/>
        </w:rPr>
      </w:pPr>
      <w:r w:rsidRPr="00D27A64">
        <w:rPr>
          <w:rFonts w:ascii="Times New Roman" w:eastAsia="Calibri" w:hAnsi="Times New Roman" w:cs="Times New Roman"/>
        </w:rPr>
        <w:t>Исполнение бюджета поселения, осуществление контроля за его исполнением.</w:t>
      </w:r>
    </w:p>
    <w:p w:rsidR="00D27A64" w:rsidRPr="00D27A64" w:rsidRDefault="00D27A64" w:rsidP="00D27A64">
      <w:pPr>
        <w:spacing w:after="0" w:line="240" w:lineRule="auto"/>
        <w:ind w:firstLine="680"/>
        <w:jc w:val="both"/>
        <w:rPr>
          <w:rFonts w:ascii="Times New Roman" w:eastAsia="Calibri" w:hAnsi="Times New Roman" w:cs="Times New Roman"/>
        </w:rPr>
      </w:pPr>
      <w:r w:rsidRPr="00D27A64">
        <w:rPr>
          <w:rFonts w:ascii="Times New Roman" w:eastAsia="Calibri" w:hAnsi="Times New Roman" w:cs="Times New Roman"/>
        </w:rPr>
        <w:t xml:space="preserve">1.1.2. </w:t>
      </w:r>
      <w:r w:rsidRPr="00D27A64">
        <w:rPr>
          <w:rFonts w:ascii="Times New Roman" w:eastAsia="Calibri" w:hAnsi="Times New Roman" w:cs="Times New Roman"/>
        </w:rPr>
        <w:tab/>
        <w:t>Выдача градостроительных планов земельных участков.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Выдача разрешения на ввод объекта в эксплуатацию.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1.1.3.  Учет муниципального жилищного фонда;</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 </w:t>
      </w:r>
      <w:hyperlink r:id="rId10" w:history="1">
        <w:r w:rsidRPr="00D27A64">
          <w:rPr>
            <w:rFonts w:ascii="Times New Roman" w:eastAsia="Times New Roman" w:hAnsi="Times New Roman" w:cs="Times New Roman"/>
            <w:lang w:eastAsia="ru-RU"/>
          </w:rPr>
          <w:t>установление</w:t>
        </w:r>
      </w:hyperlink>
      <w:r w:rsidRPr="00D27A64">
        <w:rPr>
          <w:rFonts w:ascii="Times New Roman" w:eastAsia="Times New Roman" w:hAnsi="Times New Roman" w:cs="Times New Roman"/>
          <w:lang w:eastAsia="ru-RU"/>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 ведение в установленном </w:t>
      </w:r>
      <w:hyperlink r:id="rId11" w:history="1">
        <w:r w:rsidRPr="00D27A64">
          <w:rPr>
            <w:rFonts w:ascii="Times New Roman" w:eastAsia="Times New Roman" w:hAnsi="Times New Roman" w:cs="Times New Roman"/>
            <w:lang w:eastAsia="ru-RU"/>
          </w:rPr>
          <w:t>порядке</w:t>
        </w:r>
      </w:hyperlink>
      <w:r w:rsidRPr="00D27A64">
        <w:rPr>
          <w:rFonts w:ascii="Times New Roman" w:eastAsia="Times New Roman" w:hAnsi="Times New Roman" w:cs="Times New Roman"/>
          <w:lang w:eastAsia="ru-RU"/>
        </w:rPr>
        <w:t xml:space="preserve"> учета граждан в качестве нуждающихся в жилых помещениях, предоставляемых по договорам социального найма;</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ведение учета граждан, нуждающихся в предоставлении жилых помещений по договорам найма жилых помещений жилищного фонда социального использования;  признание в установленном порядке жилых помещений муниципального жилищного фонда непригодными для проживания;</w:t>
      </w:r>
    </w:p>
    <w:p w:rsidR="00D27A64" w:rsidRPr="00D27A64" w:rsidRDefault="00D27A64" w:rsidP="00D27A64">
      <w:pPr>
        <w:widowControl w:val="0"/>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1.1.4. Осуществление муниципального жилищного контроля.</w:t>
      </w:r>
    </w:p>
    <w:p w:rsidR="00D27A64" w:rsidRPr="00D27A64" w:rsidRDefault="00D27A64" w:rsidP="00D27A64">
      <w:pPr>
        <w:widowControl w:val="0"/>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lastRenderedPageBreak/>
        <w:t xml:space="preserve">1.1.5. Осуществление муниципального земельного контроля в границах поселения. </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1.1.6. Регулирование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rsidR="00D27A64" w:rsidRPr="00D27A64" w:rsidRDefault="00D27A64" w:rsidP="00D27A64">
      <w:pPr>
        <w:widowControl w:val="0"/>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1.1.7. Организация и осуществление внутреннего муниципального финансового контроля.</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1.1.8. Создание условий для развития малого и среднего предпринимательства.</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1.1.9.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 xml:space="preserve">1.1.10.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1.1.11.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1.1.12.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color w:val="000000"/>
          <w:lang w:eastAsia="ru-RU"/>
        </w:rPr>
      </w:pPr>
      <w:r w:rsidRPr="00D27A64">
        <w:rPr>
          <w:rFonts w:ascii="Times New Roman" w:eastAsia="Arial Unicode MS" w:hAnsi="Times New Roman" w:cs="Times New Roman"/>
          <w:shd w:val="clear" w:color="auto" w:fill="FFFFFF"/>
          <w:lang w:eastAsia="ru-RU"/>
        </w:rPr>
        <w:t xml:space="preserve">1.1.13. </w:t>
      </w:r>
      <w:r w:rsidRPr="00D27A64">
        <w:rPr>
          <w:rFonts w:ascii="Times New Roman" w:eastAsia="Arial Unicode MS" w:hAnsi="Times New Roman" w:cs="Times New Roman"/>
          <w:color w:val="000000"/>
          <w:lang w:eastAsia="ru-RU"/>
        </w:rPr>
        <w:t>Осуществление функций по определению поставщиков (подрядчиков, исполнителей) для обеспечения муниципальных нужд путем проведения конкурентных процедур: открытого конкурса в электронной форме,  аукциона в электронной форме, запроса котировок в электронной форме.</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color w:val="000000"/>
          <w:lang w:eastAsia="ru-RU"/>
        </w:rPr>
      </w:pPr>
      <w:r w:rsidRPr="00D27A64">
        <w:rPr>
          <w:rFonts w:ascii="Times New Roman" w:eastAsia="Arial Unicode MS" w:hAnsi="Times New Roman" w:cs="Times New Roman"/>
          <w:color w:val="000000"/>
          <w:lang w:eastAsia="ru-RU"/>
        </w:rPr>
        <w:t>1.1.14. Получение паспорта готовности городского поселения Безенчук муниципального района Безенчукский Самарской области к отопительному сезону 2026-2027 годов в рамках вопроса местного значения «по организации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color w:val="000000"/>
          <w:lang w:eastAsia="ru-RU"/>
        </w:rPr>
      </w:pPr>
      <w:r w:rsidRPr="00D27A64">
        <w:rPr>
          <w:rFonts w:ascii="Times New Roman" w:eastAsia="Arial Unicode MS" w:hAnsi="Times New Roman" w:cs="Times New Roman"/>
          <w:color w:val="000000"/>
          <w:lang w:eastAsia="ru-RU"/>
        </w:rPr>
        <w:t xml:space="preserve">1.1.15. </w:t>
      </w:r>
      <w:r w:rsidRPr="00D27A64">
        <w:rPr>
          <w:rFonts w:ascii="Times New Roman" w:eastAsia="Arial Unicode MS" w:hAnsi="Times New Roman" w:cs="Times New Roman"/>
          <w:lang w:eastAsia="ru-RU"/>
        </w:rPr>
        <w:t>Эксплуатация и развитие системы обеспечения вызова экстренных оперативных служб по единому номеру «112»,  в рамках вопроса местного значения по организации и осуществлению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в части функционирования единой дежурно-диспетчерской службы.</w:t>
      </w:r>
    </w:p>
    <w:p w:rsidR="00D27A64" w:rsidRPr="00D27A64" w:rsidRDefault="00D27A64" w:rsidP="00D27A64">
      <w:pPr>
        <w:numPr>
          <w:ilvl w:val="0"/>
          <w:numId w:val="105"/>
        </w:numPr>
        <w:shd w:val="clear" w:color="auto" w:fill="FFFFFF"/>
        <w:tabs>
          <w:tab w:val="left" w:pos="0"/>
        </w:tabs>
        <w:spacing w:after="0" w:line="240" w:lineRule="auto"/>
        <w:ind w:left="0"/>
        <w:jc w:val="center"/>
        <w:rPr>
          <w:rFonts w:ascii="Times New Roman" w:eastAsia="Arial Unicode MS" w:hAnsi="Times New Roman" w:cs="Times New Roman"/>
          <w:b/>
          <w:bCs/>
          <w:lang w:eastAsia="ru-RU"/>
        </w:rPr>
      </w:pPr>
      <w:r w:rsidRPr="00D27A64">
        <w:rPr>
          <w:rFonts w:ascii="Times New Roman" w:eastAsia="Arial Unicode MS" w:hAnsi="Times New Roman" w:cs="Times New Roman"/>
          <w:b/>
          <w:bCs/>
          <w:lang w:eastAsia="ru-RU"/>
        </w:rPr>
        <w:t>Права и обязанности сторон.</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2.1. Во исполнение настоящего Соглашения «Администрация района» Администрация принимает полномочия на себя самостоятельно и определяет порядок их осуществления в соответствии с действующим законодательством, нормативными правовыми актами муниципального района настоящим Соглашением.</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2.2. «Администрация района» вправе назначить уполномоченный орган по исполнению принятых на себя полномочий поселения в соответствии с настоящим Соглашением.</w:t>
      </w:r>
    </w:p>
    <w:p w:rsidR="00D27A64" w:rsidRPr="00D27A64" w:rsidRDefault="00D27A64" w:rsidP="00D27A64">
      <w:pPr>
        <w:autoSpaceDE w:val="0"/>
        <w:autoSpaceDN w:val="0"/>
        <w:adjustRightInd w:val="0"/>
        <w:spacing w:after="0" w:line="240" w:lineRule="auto"/>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«Администрацией района» межбюджетные трансферты, направляемые на благоустройство общественных территорий, расходуются путем:</w:t>
      </w:r>
    </w:p>
    <w:p w:rsidR="00D27A64" w:rsidRPr="00D27A64" w:rsidRDefault="00D27A64" w:rsidP="00D27A64">
      <w:pPr>
        <w:autoSpaceDE w:val="0"/>
        <w:autoSpaceDN w:val="0"/>
        <w:adjustRightInd w:val="0"/>
        <w:spacing w:after="0" w:line="240" w:lineRule="auto"/>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предоставления субсидий бюджетным и автономным учреждениям;</w:t>
      </w:r>
    </w:p>
    <w:p w:rsidR="00D27A64" w:rsidRPr="00D27A64" w:rsidRDefault="00D27A64" w:rsidP="00D27A64">
      <w:pPr>
        <w:autoSpaceDE w:val="0"/>
        <w:autoSpaceDN w:val="0"/>
        <w:adjustRightInd w:val="0"/>
        <w:spacing w:after="0" w:line="240" w:lineRule="auto"/>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закупки товаров, работ и услуг для обеспечения государственных (муниципальных) нужд (за исключением бюджетных ассигнований на обеспечение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2.3. «Администрация района» обеспечивает учет интересов поселения при исполнении Соглашения, своевременно доводит в установленном порядке до Главы поселения (либо иного должностного лица органа местного самоуправления) информацию об исполнении Соглашения.</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2.4. «Администрация района» предоставляет ежеквартальный отчет поселению об осуществлении переданных в соответствии с настоящим Соглашением полномочий (части полномочий).</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2.5.  «Администрация</w:t>
      </w:r>
      <w:r w:rsidRPr="00D27A64">
        <w:rPr>
          <w:rFonts w:ascii="Times New Roman" w:eastAsia="Arial Unicode MS" w:hAnsi="Times New Roman" w:cs="Times New Roman"/>
          <w:lang w:eastAsia="ru-RU"/>
        </w:rPr>
        <w:tab/>
        <w:t>поселения», обеспечивает финансовыми средствами осуществление «Администрацией района» (либо иным органом местного самоуправления) передаваемых в соответствии с настоящим Соглашением полномочий.</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2.6. «Администрация поселения» направляет в «Администрацию района» сведения необходимые для осуществления переданных полномочий.</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2.7. «Администрация поселения» осуществляет контроль за исполнением муниципальным районом полномочий, а также за целевым использованием предоставленных финансовых средств в порядке, предусмотренном настоящим Соглашением.</w:t>
      </w:r>
    </w:p>
    <w:p w:rsidR="00D27A64" w:rsidRPr="00D27A64" w:rsidRDefault="00D27A64" w:rsidP="00D27A64">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D27A64">
        <w:rPr>
          <w:rFonts w:ascii="Times New Roman" w:eastAsia="Calibri" w:hAnsi="Times New Roman" w:cs="Times New Roman"/>
          <w:lang w:eastAsia="ru-RU"/>
        </w:rPr>
        <w:t>2.8.   «Администрация поселения» вправе получать от «Администрации района» в порядке, установленном настоящим Соглашением, информацию об осуществлении полномочий и использовании финансовых средств.</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2.9. «Администрация поселения» вправе требовать возврата суммы перечисленных финансовых средств в случае неисполнения Полномочий, предусмотренных настоящим Соглашением.</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2.10.   Порядок осуществления иных полномочий, передаваемых в соответ</w:t>
      </w:r>
      <w:r w:rsidRPr="00D27A64">
        <w:rPr>
          <w:rFonts w:ascii="Times New Roman" w:eastAsia="Arial Unicode MS" w:hAnsi="Times New Roman" w:cs="Times New Roman"/>
          <w:lang w:eastAsia="ru-RU"/>
        </w:rPr>
        <w:softHyphen/>
        <w:t>ствии с настоящим Соглашением, определяется Сторонами в рабочем порядке по мере необходимости.</w:t>
      </w:r>
    </w:p>
    <w:p w:rsidR="00D27A64" w:rsidRPr="00D27A64" w:rsidRDefault="00D27A64" w:rsidP="00D27A64">
      <w:pPr>
        <w:numPr>
          <w:ilvl w:val="0"/>
          <w:numId w:val="105"/>
        </w:numPr>
        <w:shd w:val="clear" w:color="auto" w:fill="FFFFFF"/>
        <w:tabs>
          <w:tab w:val="left" w:pos="0"/>
        </w:tabs>
        <w:spacing w:after="0" w:line="240" w:lineRule="auto"/>
        <w:ind w:left="0" w:firstLine="709"/>
        <w:jc w:val="center"/>
        <w:outlineLvl w:val="0"/>
        <w:rPr>
          <w:rFonts w:ascii="Times New Roman" w:eastAsia="Calibri" w:hAnsi="Times New Roman" w:cs="Times New Roman"/>
          <w:b/>
          <w:bCs/>
          <w:lang w:eastAsia="ru-RU"/>
        </w:rPr>
      </w:pPr>
      <w:bookmarkStart w:id="9" w:name="bookmark0"/>
      <w:r w:rsidRPr="00D27A64">
        <w:rPr>
          <w:rFonts w:ascii="Times New Roman" w:eastAsia="Calibri" w:hAnsi="Times New Roman" w:cs="Times New Roman"/>
          <w:b/>
          <w:bCs/>
          <w:lang w:eastAsia="ru-RU"/>
        </w:rPr>
        <w:t>Финансовое обеспечение переданного полномочия.</w:t>
      </w:r>
      <w:bookmarkEnd w:id="9"/>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lastRenderedPageBreak/>
        <w:t>3.1. Переданные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Безенчукский.</w:t>
      </w:r>
    </w:p>
    <w:p w:rsidR="00D27A64" w:rsidRPr="00D27A64" w:rsidRDefault="00D27A64" w:rsidP="00D27A64">
      <w:pPr>
        <w:shd w:val="clear" w:color="auto" w:fill="FFFFFF"/>
        <w:tabs>
          <w:tab w:val="left" w:pos="0"/>
        </w:tabs>
        <w:spacing w:after="0" w:line="240" w:lineRule="auto"/>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ab/>
        <w:t>3.2. Ежегодный объем межбюджетных трансфертов, предоставляемый в бюджет муниципального района Безенчукский, предусматривается в решении представительного органа поселения о бюджете на соответствующий финансовый год:</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 xml:space="preserve">3.2.1. Исполнение бюджета поселения, осуществление контроля за его исполнением – </w:t>
      </w:r>
      <w:r w:rsidRPr="00D27A64">
        <w:rPr>
          <w:rFonts w:ascii="Times New Roman" w:eastAsia="Arial Unicode MS" w:hAnsi="Times New Roman" w:cs="Times New Roman"/>
          <w:b/>
          <w:lang w:eastAsia="ru-RU"/>
        </w:rPr>
        <w:t xml:space="preserve">65 871,00 </w:t>
      </w:r>
      <w:r w:rsidRPr="00D27A64">
        <w:rPr>
          <w:rFonts w:ascii="Times New Roman" w:eastAsia="Arial Unicode MS" w:hAnsi="Times New Roman" w:cs="Times New Roman"/>
          <w:lang w:eastAsia="ru-RU"/>
        </w:rPr>
        <w:t>руб. за счет средств бюджета поселения.</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 xml:space="preserve">3.2.2. Выдача градостроительных планов земельных участков.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Выдача разрешения на ввод объекта в эксплуатацию.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 </w:t>
      </w:r>
      <w:r w:rsidRPr="00D27A64">
        <w:rPr>
          <w:rFonts w:ascii="Times New Roman" w:eastAsia="Arial Unicode MS" w:hAnsi="Times New Roman" w:cs="Times New Roman"/>
          <w:b/>
          <w:lang w:eastAsia="ru-RU"/>
        </w:rPr>
        <w:t>49 809,00 руб.</w:t>
      </w:r>
      <w:r w:rsidRPr="00D27A64">
        <w:rPr>
          <w:rFonts w:ascii="Times New Roman" w:eastAsia="Arial Unicode MS" w:hAnsi="Times New Roman" w:cs="Times New Roman"/>
          <w:lang w:eastAsia="ru-RU"/>
        </w:rPr>
        <w:t xml:space="preserve"> за счет средств бюджета поселения.</w:t>
      </w:r>
    </w:p>
    <w:p w:rsidR="00D27A64" w:rsidRPr="00D27A64" w:rsidRDefault="00D27A64" w:rsidP="00D27A64">
      <w:pPr>
        <w:autoSpaceDE w:val="0"/>
        <w:autoSpaceDN w:val="0"/>
        <w:adjustRightInd w:val="0"/>
        <w:spacing w:after="0" w:line="240" w:lineRule="auto"/>
        <w:ind w:firstLine="680"/>
        <w:jc w:val="both"/>
        <w:rPr>
          <w:rFonts w:ascii="Times New Roman" w:eastAsia="Calibri" w:hAnsi="Times New Roman" w:cs="Times New Roman"/>
          <w:lang w:eastAsia="ru-RU"/>
        </w:rPr>
      </w:pPr>
      <w:r w:rsidRPr="00D27A64">
        <w:rPr>
          <w:rFonts w:ascii="Times New Roman" w:eastAsia="Times New Roman" w:hAnsi="Times New Roman" w:cs="Times New Roman"/>
          <w:lang w:eastAsia="ru-RU"/>
        </w:rPr>
        <w:t xml:space="preserve">3.2.3.  Учет муниципального жилищного фонда;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порядке учета граждан в качестве нуждающихся в жилых помещениях, предоставляемых по договорам социального найма;  ведение учета граждан, нуждающихся в предоставлении жилых помещений по договорам найма жилых помещений жилищного фонда социального использования; признание в установленном порядке жилых помещений муниципального жилищного фонда непригодными для проживания – </w:t>
      </w:r>
      <w:r w:rsidRPr="00D27A64">
        <w:rPr>
          <w:rFonts w:ascii="Times New Roman" w:eastAsia="Times New Roman" w:hAnsi="Times New Roman" w:cs="Times New Roman"/>
          <w:b/>
          <w:lang w:eastAsia="ru-RU"/>
        </w:rPr>
        <w:t>43 492,00руб.</w:t>
      </w:r>
      <w:r w:rsidRPr="00D27A64">
        <w:rPr>
          <w:rFonts w:ascii="Times New Roman" w:eastAsia="Times New Roman" w:hAnsi="Times New Roman" w:cs="Times New Roman"/>
          <w:lang w:eastAsia="ru-RU"/>
        </w:rPr>
        <w:t xml:space="preserve"> – за счет средств бюджета поселения.</w:t>
      </w:r>
      <w:r w:rsidRPr="00D27A64">
        <w:rPr>
          <w:rFonts w:ascii="Times New Roman" w:eastAsia="Calibri" w:hAnsi="Times New Roman" w:cs="Times New Roman"/>
          <w:lang w:eastAsia="ru-RU"/>
        </w:rPr>
        <w:t xml:space="preserve"> </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3.2.4. Осуществление муниципального жилищного контроля – </w:t>
      </w:r>
      <w:r w:rsidRPr="00D27A64">
        <w:rPr>
          <w:rFonts w:ascii="Times New Roman" w:eastAsia="Times New Roman" w:hAnsi="Times New Roman" w:cs="Times New Roman"/>
          <w:b/>
          <w:lang w:eastAsia="ru-RU"/>
        </w:rPr>
        <w:t>56 836,00 руб.</w:t>
      </w:r>
      <w:r w:rsidRPr="00D27A64">
        <w:rPr>
          <w:rFonts w:ascii="Times New Roman" w:eastAsia="Times New Roman" w:hAnsi="Times New Roman" w:cs="Times New Roman"/>
          <w:lang w:eastAsia="ru-RU"/>
        </w:rPr>
        <w:t>- 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3.2.5. Осуществление муниципального земельного контроля в границах поселения.-  </w:t>
      </w:r>
      <w:r w:rsidRPr="00D27A64">
        <w:rPr>
          <w:rFonts w:ascii="Times New Roman" w:eastAsia="Times New Roman" w:hAnsi="Times New Roman" w:cs="Times New Roman"/>
          <w:b/>
          <w:lang w:eastAsia="ru-RU"/>
        </w:rPr>
        <w:t>50 662,00 руб.</w:t>
      </w:r>
      <w:r w:rsidRPr="00D27A64">
        <w:rPr>
          <w:rFonts w:ascii="Times New Roman" w:eastAsia="Times New Roman" w:hAnsi="Times New Roman" w:cs="Times New Roman"/>
          <w:lang w:eastAsia="ru-RU"/>
        </w:rPr>
        <w:t xml:space="preserve"> - 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3.2.6. Регулирование тарифов в сфере жилищных услуг,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 – </w:t>
      </w:r>
      <w:r w:rsidRPr="00D27A64">
        <w:rPr>
          <w:rFonts w:ascii="Times New Roman" w:eastAsia="Times New Roman" w:hAnsi="Times New Roman" w:cs="Times New Roman"/>
          <w:b/>
          <w:lang w:eastAsia="ru-RU"/>
        </w:rPr>
        <w:t xml:space="preserve">9 153,00 руб. </w:t>
      </w:r>
      <w:r w:rsidRPr="00D27A64">
        <w:rPr>
          <w:rFonts w:ascii="Times New Roman" w:eastAsia="Times New Roman" w:hAnsi="Times New Roman" w:cs="Times New Roman"/>
          <w:lang w:eastAsia="ru-RU"/>
        </w:rPr>
        <w:t>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3.2.7. Организация и осуществление внутреннего муниципального финансового контроля – </w:t>
      </w:r>
      <w:r w:rsidRPr="00D27A64">
        <w:rPr>
          <w:rFonts w:ascii="Times New Roman" w:eastAsia="Times New Roman" w:hAnsi="Times New Roman" w:cs="Times New Roman"/>
          <w:b/>
          <w:lang w:eastAsia="ru-RU"/>
        </w:rPr>
        <w:t>2 790,00 руб.</w:t>
      </w:r>
      <w:r w:rsidRPr="00D27A64">
        <w:rPr>
          <w:rFonts w:ascii="Times New Roman" w:eastAsia="Times New Roman" w:hAnsi="Times New Roman" w:cs="Times New Roman"/>
          <w:lang w:eastAsia="ru-RU"/>
        </w:rPr>
        <w:t xml:space="preserve"> 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3.2.8. Создание условий для развития малого и среднего предпринимательства – </w:t>
      </w:r>
      <w:r w:rsidRPr="00D27A64">
        <w:rPr>
          <w:rFonts w:ascii="Times New Roman" w:eastAsia="Times New Roman" w:hAnsi="Times New Roman" w:cs="Times New Roman"/>
          <w:b/>
          <w:lang w:eastAsia="ru-RU"/>
        </w:rPr>
        <w:t>1 637,00 руб.</w:t>
      </w:r>
      <w:r w:rsidRPr="00D27A64">
        <w:rPr>
          <w:rFonts w:ascii="Times New Roman" w:eastAsia="Times New Roman" w:hAnsi="Times New Roman" w:cs="Times New Roman"/>
          <w:lang w:eastAsia="ru-RU"/>
        </w:rPr>
        <w:t xml:space="preserve"> 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 </w:t>
      </w:r>
      <w:r w:rsidRPr="00D27A64">
        <w:rPr>
          <w:rFonts w:ascii="Times New Roman" w:eastAsia="Times New Roman" w:hAnsi="Times New Roman" w:cs="Times New Roman"/>
          <w:b/>
          <w:lang w:eastAsia="ru-RU"/>
        </w:rPr>
        <w:t xml:space="preserve">24 904,00 руб. </w:t>
      </w:r>
      <w:r w:rsidRPr="00D27A64">
        <w:rPr>
          <w:rFonts w:ascii="Times New Roman" w:eastAsia="Times New Roman" w:hAnsi="Times New Roman" w:cs="Times New Roman"/>
          <w:lang w:eastAsia="ru-RU"/>
        </w:rPr>
        <w:t>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 </w:t>
      </w:r>
      <w:r w:rsidRPr="00D27A64">
        <w:rPr>
          <w:rFonts w:ascii="Times New Roman" w:eastAsia="Times New Roman" w:hAnsi="Times New Roman" w:cs="Times New Roman"/>
          <w:b/>
          <w:lang w:eastAsia="ru-RU"/>
        </w:rPr>
        <w:t>5 229 705,00 руб.</w:t>
      </w:r>
      <w:r w:rsidRPr="00D27A64">
        <w:rPr>
          <w:rFonts w:ascii="Times New Roman" w:eastAsia="Times New Roman" w:hAnsi="Times New Roman" w:cs="Times New Roman"/>
          <w:lang w:eastAsia="ru-RU"/>
        </w:rPr>
        <w:t xml:space="preserve"> 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3.2.11. Оказание поддержки гражданам и их объединениям, участвующим в охране общественного порядка, создание условий для деятельности народных дружин - </w:t>
      </w:r>
      <w:r w:rsidRPr="00D27A64">
        <w:rPr>
          <w:rFonts w:ascii="Times New Roman" w:eastAsia="Times New Roman" w:hAnsi="Times New Roman" w:cs="Times New Roman"/>
          <w:b/>
          <w:lang w:eastAsia="ru-RU"/>
        </w:rPr>
        <w:t>559 740,00 руб.</w:t>
      </w:r>
      <w:r w:rsidRPr="00D27A64">
        <w:rPr>
          <w:rFonts w:ascii="Times New Roman" w:eastAsia="Times New Roman" w:hAnsi="Times New Roman" w:cs="Times New Roman"/>
          <w:lang w:eastAsia="ru-RU"/>
        </w:rPr>
        <w:t xml:space="preserve"> - 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3.2.12.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 </w:t>
      </w:r>
      <w:r w:rsidRPr="00D27A64">
        <w:rPr>
          <w:rFonts w:ascii="Times New Roman" w:eastAsia="Times New Roman" w:hAnsi="Times New Roman" w:cs="Times New Roman"/>
          <w:b/>
          <w:lang w:eastAsia="ru-RU"/>
        </w:rPr>
        <w:t xml:space="preserve">37 039,00руб. </w:t>
      </w:r>
      <w:r w:rsidRPr="00D27A64">
        <w:rPr>
          <w:rFonts w:ascii="Times New Roman" w:eastAsia="Times New Roman" w:hAnsi="Times New Roman" w:cs="Times New Roman"/>
          <w:lang w:eastAsia="ru-RU"/>
        </w:rPr>
        <w:t>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3.2.13. </w:t>
      </w:r>
      <w:r w:rsidRPr="00D27A64">
        <w:rPr>
          <w:rFonts w:ascii="Times New Roman" w:eastAsia="Times New Roman" w:hAnsi="Times New Roman" w:cs="Times New Roman"/>
          <w:color w:val="000000"/>
          <w:lang w:eastAsia="ru-RU"/>
        </w:rPr>
        <w:t>Осуществление функций по определению поставщиков (подрядчиков, исполнителей) для обеспечения муниципальных нужд путем проведения конкурентных процедур: открытого конкурса в электронной форме,  аукциона в электронной форме, запроса котировок в электронной форме –</w:t>
      </w:r>
      <w:r w:rsidRPr="00D27A64">
        <w:rPr>
          <w:rFonts w:ascii="Times New Roman" w:eastAsia="Times New Roman" w:hAnsi="Times New Roman" w:cs="Times New Roman"/>
          <w:color w:val="000000"/>
          <w:shd w:val="clear" w:color="auto" w:fill="FFFFFF"/>
          <w:lang w:eastAsia="ru-RU"/>
        </w:rPr>
        <w:t> </w:t>
      </w:r>
      <w:r w:rsidRPr="00D27A64">
        <w:rPr>
          <w:rFonts w:ascii="Times New Roman" w:eastAsia="Times New Roman" w:hAnsi="Times New Roman" w:cs="Times New Roman"/>
          <w:b/>
          <w:color w:val="000000"/>
          <w:shd w:val="clear" w:color="auto" w:fill="FFFFFF"/>
          <w:lang w:eastAsia="ru-RU"/>
        </w:rPr>
        <w:t>53 048,00 руб.</w:t>
      </w:r>
      <w:r w:rsidRPr="00D27A64">
        <w:rPr>
          <w:rFonts w:ascii="Times New Roman" w:eastAsia="Times New Roman" w:hAnsi="Times New Roman" w:cs="Times New Roman"/>
          <w:lang w:eastAsia="ru-RU"/>
        </w:rPr>
        <w:t xml:space="preserve"> 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3.2.14. </w:t>
      </w:r>
      <w:r w:rsidRPr="00D27A64">
        <w:rPr>
          <w:rFonts w:ascii="Times New Roman" w:eastAsia="Times New Roman" w:hAnsi="Times New Roman" w:cs="Times New Roman"/>
          <w:color w:val="000000"/>
          <w:lang w:eastAsia="ru-RU"/>
        </w:rPr>
        <w:t xml:space="preserve">Получение паспорта готовности городского поселения Безенчук муниципального района Безенчукский Самарской области к отопительному сезону 2026-2027 годов в рамках вопроса местного значения «по организации в границах поселения электро-, тепло-, газо- и водоснабжения населения, водоотведения, снабжения </w:t>
      </w:r>
      <w:r w:rsidRPr="00D27A64">
        <w:rPr>
          <w:rFonts w:ascii="Times New Roman" w:eastAsia="Times New Roman" w:hAnsi="Times New Roman" w:cs="Times New Roman"/>
          <w:color w:val="000000"/>
          <w:lang w:eastAsia="ru-RU"/>
        </w:rPr>
        <w:lastRenderedPageBreak/>
        <w:t>населения топливом в пределах полномочий, установленных законодательством Российской Федерации</w:t>
      </w:r>
      <w:r w:rsidRPr="00D27A64">
        <w:rPr>
          <w:rFonts w:ascii="Times New Roman" w:eastAsia="Times New Roman" w:hAnsi="Times New Roman" w:cs="Times New Roman"/>
          <w:lang w:eastAsia="ru-RU"/>
        </w:rPr>
        <w:t xml:space="preserve"> – </w:t>
      </w:r>
      <w:r w:rsidRPr="00D27A64">
        <w:rPr>
          <w:rFonts w:ascii="Times New Roman" w:eastAsia="Times New Roman" w:hAnsi="Times New Roman" w:cs="Times New Roman"/>
          <w:b/>
          <w:lang w:eastAsia="ru-RU"/>
        </w:rPr>
        <w:t>5 597,00 руб.</w:t>
      </w:r>
      <w:r w:rsidRPr="00D27A64">
        <w:rPr>
          <w:rFonts w:ascii="Times New Roman" w:eastAsia="Times New Roman" w:hAnsi="Times New Roman" w:cs="Times New Roman"/>
          <w:lang w:eastAsia="ru-RU"/>
        </w:rPr>
        <w:t xml:space="preserve"> за счет средств бюджета поселения.</w:t>
      </w:r>
    </w:p>
    <w:p w:rsidR="00D27A64" w:rsidRPr="00D27A64" w:rsidRDefault="00D27A64" w:rsidP="00D27A64">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D27A64">
        <w:rPr>
          <w:rFonts w:ascii="Times New Roman" w:eastAsia="Times New Roman" w:hAnsi="Times New Roman" w:cs="Times New Roman"/>
          <w:lang w:eastAsia="ru-RU"/>
        </w:rPr>
        <w:t xml:space="preserve">3.2.15. Эксплуатация и развитие системы обеспечения вызова экстренных оперативных служб по единому номеру «112»,  в рамках вопроса местного значения по организации и осуществлению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в части функционирования единой дежурно-диспетчерской службы  – </w:t>
      </w:r>
      <w:r w:rsidRPr="00D27A64">
        <w:rPr>
          <w:rFonts w:ascii="Times New Roman" w:eastAsia="Times New Roman" w:hAnsi="Times New Roman" w:cs="Times New Roman"/>
          <w:b/>
          <w:lang w:eastAsia="ru-RU"/>
        </w:rPr>
        <w:t>1 826 010,00 руб</w:t>
      </w:r>
      <w:r w:rsidRPr="00D27A64">
        <w:rPr>
          <w:rFonts w:ascii="Times New Roman" w:eastAsia="Times New Roman" w:hAnsi="Times New Roman" w:cs="Times New Roman"/>
          <w:lang w:eastAsia="ru-RU"/>
        </w:rPr>
        <w:t>.  – за счет средств бюджета поселения.</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3.3. Средства</w:t>
      </w:r>
      <w:r w:rsidRPr="00D27A64">
        <w:rPr>
          <w:rFonts w:ascii="Times New Roman" w:eastAsia="Arial Unicode MS" w:hAnsi="Times New Roman" w:cs="Times New Roman"/>
          <w:lang w:eastAsia="ru-RU"/>
        </w:rPr>
        <w:tab/>
        <w:t>межбюджетных трансфертов перечисляются в соответствии с утвержденным кассовым планом по расходам поселения, носят целевой характер и используются Администрацией района (либо иным органом местного поселения)  в соответствии с бюджетным законодательством.</w:t>
      </w:r>
    </w:p>
    <w:p w:rsidR="00D27A64" w:rsidRPr="00D27A64" w:rsidRDefault="00D27A64" w:rsidP="00D27A64">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3.4. «Администрация поселения» (либо иной орган местного поселения) обеспечивает в установленном порядке финансовыми средствами осуществление переданных «Администрации района» (либо иной орган местного поселения) полномочий в соответствии с настоящим Соглашением.</w:t>
      </w:r>
    </w:p>
    <w:p w:rsidR="00D27A64" w:rsidRPr="00D27A64" w:rsidRDefault="00D27A64" w:rsidP="00D27A64">
      <w:pPr>
        <w:numPr>
          <w:ilvl w:val="0"/>
          <w:numId w:val="106"/>
        </w:numPr>
        <w:shd w:val="clear" w:color="auto" w:fill="FFFFFF"/>
        <w:tabs>
          <w:tab w:val="left" w:pos="0"/>
        </w:tabs>
        <w:spacing w:after="0" w:line="240" w:lineRule="auto"/>
        <w:ind w:left="0"/>
        <w:jc w:val="center"/>
        <w:outlineLvl w:val="0"/>
        <w:rPr>
          <w:rFonts w:ascii="Times New Roman" w:eastAsia="Calibri" w:hAnsi="Times New Roman" w:cs="Times New Roman"/>
          <w:b/>
          <w:bCs/>
          <w:lang w:eastAsia="ru-RU"/>
        </w:rPr>
      </w:pPr>
      <w:bookmarkStart w:id="10" w:name="bookmark1"/>
      <w:r w:rsidRPr="00D27A64">
        <w:rPr>
          <w:rFonts w:ascii="Times New Roman" w:eastAsia="Calibri" w:hAnsi="Times New Roman" w:cs="Times New Roman"/>
          <w:b/>
          <w:bCs/>
          <w:lang w:eastAsia="ru-RU"/>
        </w:rPr>
        <w:t>Срок действия Соглашения.</w:t>
      </w:r>
      <w:bookmarkEnd w:id="10"/>
    </w:p>
    <w:p w:rsidR="00D27A64" w:rsidRPr="00D27A64" w:rsidRDefault="00D27A64" w:rsidP="00D27A64">
      <w:pPr>
        <w:shd w:val="clear" w:color="auto" w:fill="FFFFFF"/>
        <w:tabs>
          <w:tab w:val="left" w:pos="0"/>
        </w:tabs>
        <w:spacing w:after="0" w:line="240" w:lineRule="auto"/>
        <w:jc w:val="both"/>
        <w:rPr>
          <w:rFonts w:ascii="Times New Roman" w:eastAsia="Calibri" w:hAnsi="Times New Roman" w:cs="Times New Roman"/>
          <w:lang w:eastAsia="ru-RU"/>
        </w:rPr>
      </w:pPr>
      <w:r w:rsidRPr="00D27A64">
        <w:rPr>
          <w:rFonts w:ascii="Times New Roman" w:eastAsia="Calibri" w:hAnsi="Times New Roman" w:cs="Times New Roman"/>
          <w:lang w:eastAsia="ru-RU"/>
        </w:rPr>
        <w:tab/>
        <w:t>4.1. Настоящее Соглашение вступает в силу с 01 января 2026 года и действует до 31 декабря 2026 года.</w:t>
      </w:r>
    </w:p>
    <w:p w:rsidR="00D27A64" w:rsidRPr="00D27A64" w:rsidRDefault="00D27A64" w:rsidP="00D27A64">
      <w:pPr>
        <w:numPr>
          <w:ilvl w:val="0"/>
          <w:numId w:val="106"/>
        </w:numPr>
        <w:shd w:val="clear" w:color="auto" w:fill="FFFFFF"/>
        <w:tabs>
          <w:tab w:val="left" w:pos="0"/>
        </w:tabs>
        <w:spacing w:after="0" w:line="240" w:lineRule="auto"/>
        <w:ind w:left="0"/>
        <w:jc w:val="center"/>
        <w:outlineLvl w:val="0"/>
        <w:rPr>
          <w:rFonts w:ascii="Times New Roman" w:eastAsia="Calibri" w:hAnsi="Times New Roman" w:cs="Times New Roman"/>
          <w:b/>
          <w:bCs/>
          <w:lang w:eastAsia="ru-RU"/>
        </w:rPr>
      </w:pPr>
      <w:bookmarkStart w:id="11" w:name="bookmark2"/>
      <w:r w:rsidRPr="00D27A64">
        <w:rPr>
          <w:rFonts w:ascii="Times New Roman" w:eastAsia="Calibri" w:hAnsi="Times New Roman" w:cs="Times New Roman"/>
          <w:b/>
          <w:bCs/>
          <w:lang w:eastAsia="ru-RU"/>
        </w:rPr>
        <w:t>Изменение условий Соглашения.</w:t>
      </w:r>
      <w:bookmarkEnd w:id="11"/>
    </w:p>
    <w:p w:rsidR="00D27A64" w:rsidRPr="00D27A64" w:rsidRDefault="00D27A64" w:rsidP="00D27A64">
      <w:pPr>
        <w:shd w:val="clear" w:color="auto" w:fill="FFFFFF"/>
        <w:tabs>
          <w:tab w:val="left" w:pos="0"/>
        </w:tabs>
        <w:spacing w:after="0" w:line="240" w:lineRule="auto"/>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ab/>
        <w:t>5.1. Изменение условий настоящего Соглашения осуществляется по взаимному согласию Сторон путем внесения в него изменений и дополнений.</w:t>
      </w:r>
    </w:p>
    <w:p w:rsidR="00D27A64" w:rsidRPr="00D27A64" w:rsidRDefault="00D27A64" w:rsidP="00D27A64">
      <w:pPr>
        <w:shd w:val="clear" w:color="auto" w:fill="FFFFFF"/>
        <w:tabs>
          <w:tab w:val="left" w:pos="0"/>
        </w:tabs>
        <w:spacing w:after="0" w:line="240" w:lineRule="auto"/>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ab/>
        <w:t>5.2. Соглашение подлежит изменению или расторжению в случае внесе</w:t>
      </w:r>
      <w:r w:rsidRPr="00D27A64">
        <w:rPr>
          <w:rFonts w:ascii="Times New Roman" w:eastAsia="Arial Unicode MS" w:hAnsi="Times New Roman" w:cs="Times New Roman"/>
          <w:lang w:eastAsia="ru-RU"/>
        </w:rPr>
        <w:softHyphen/>
        <w:t>ния изменений и дополнений в законодательство Российской Федерации, регулирующее порядок заключения соглашений о передаче осуществления полномочий.</w:t>
      </w:r>
    </w:p>
    <w:p w:rsidR="00D27A64" w:rsidRPr="00D27A64" w:rsidRDefault="00D27A64" w:rsidP="00D27A64">
      <w:pPr>
        <w:shd w:val="clear" w:color="auto" w:fill="FFFFFF"/>
        <w:tabs>
          <w:tab w:val="left" w:pos="0"/>
          <w:tab w:val="left" w:pos="2700"/>
        </w:tabs>
        <w:spacing w:after="0" w:line="240" w:lineRule="auto"/>
        <w:jc w:val="center"/>
        <w:outlineLvl w:val="0"/>
        <w:rPr>
          <w:rFonts w:ascii="Times New Roman" w:eastAsia="Calibri" w:hAnsi="Times New Roman" w:cs="Times New Roman"/>
          <w:b/>
          <w:bCs/>
          <w:lang w:eastAsia="ru-RU"/>
        </w:rPr>
      </w:pPr>
      <w:bookmarkStart w:id="12" w:name="bookmark3"/>
      <w:r w:rsidRPr="00D27A64">
        <w:rPr>
          <w:rFonts w:ascii="Times New Roman" w:eastAsia="Calibri" w:hAnsi="Times New Roman" w:cs="Times New Roman"/>
          <w:b/>
          <w:bCs/>
          <w:lang w:eastAsia="ru-RU"/>
        </w:rPr>
        <w:t>6. Прекращение действия Соглашения.</w:t>
      </w:r>
      <w:bookmarkEnd w:id="12"/>
    </w:p>
    <w:p w:rsidR="00D27A64" w:rsidRPr="00D27A64" w:rsidRDefault="00D27A64" w:rsidP="00D27A64">
      <w:pPr>
        <w:shd w:val="clear" w:color="auto" w:fill="FFFFFF"/>
        <w:tabs>
          <w:tab w:val="left" w:pos="0"/>
        </w:tabs>
        <w:spacing w:after="0" w:line="240" w:lineRule="auto"/>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ab/>
        <w:t>6.1. Основанием прекращения действия настоящего Соглашения является истечение срока его действия.</w:t>
      </w:r>
    </w:p>
    <w:p w:rsidR="00D27A64" w:rsidRPr="00D27A64" w:rsidRDefault="00D27A64" w:rsidP="00D27A64">
      <w:pPr>
        <w:shd w:val="clear" w:color="auto" w:fill="FFFFFF"/>
        <w:tabs>
          <w:tab w:val="left" w:pos="0"/>
        </w:tabs>
        <w:spacing w:after="0" w:line="240" w:lineRule="auto"/>
        <w:jc w:val="both"/>
        <w:rPr>
          <w:rFonts w:ascii="Times New Roman" w:eastAsia="Calibri" w:hAnsi="Times New Roman" w:cs="Times New Roman"/>
          <w:lang w:eastAsia="ru-RU"/>
        </w:rPr>
      </w:pPr>
      <w:r w:rsidRPr="00D27A64">
        <w:rPr>
          <w:rFonts w:ascii="Times New Roman" w:eastAsia="Calibri" w:hAnsi="Times New Roman" w:cs="Times New Roman"/>
          <w:lang w:eastAsia="ru-RU"/>
        </w:rPr>
        <w:tab/>
        <w:t>6.2. Основаниями досрочного прекращения действия настоящего Соглашения являются соглашение сторон, неисполнение, существенное нарушение условий настоящего Соглашения.</w:t>
      </w:r>
    </w:p>
    <w:p w:rsidR="00D27A64" w:rsidRPr="00D27A64" w:rsidRDefault="00D27A64" w:rsidP="00D27A64">
      <w:pPr>
        <w:shd w:val="clear" w:color="auto" w:fill="FFFFFF"/>
        <w:tabs>
          <w:tab w:val="left" w:pos="0"/>
        </w:tabs>
        <w:spacing w:after="0" w:line="240" w:lineRule="auto"/>
        <w:jc w:val="both"/>
        <w:rPr>
          <w:rFonts w:ascii="Times New Roman" w:eastAsia="Calibri" w:hAnsi="Times New Roman" w:cs="Times New Roman"/>
          <w:lang w:eastAsia="ru-RU"/>
        </w:rPr>
      </w:pPr>
      <w:r w:rsidRPr="00D27A64">
        <w:rPr>
          <w:rFonts w:ascii="Times New Roman" w:eastAsia="Calibri" w:hAnsi="Times New Roman" w:cs="Times New Roman"/>
          <w:lang w:eastAsia="ru-RU"/>
        </w:rPr>
        <w:tab/>
        <w:t>6.3. Существенным</w:t>
      </w:r>
      <w:r w:rsidRPr="00D27A64">
        <w:rPr>
          <w:rFonts w:ascii="Times New Roman" w:eastAsia="Calibri" w:hAnsi="Times New Roman" w:cs="Times New Roman"/>
          <w:lang w:eastAsia="ru-RU"/>
        </w:rPr>
        <w:tab/>
        <w:t>является следующее нарушение настоящего Соглашения со стороны Администрации поселения (либо иного органа местного самоуправления):</w:t>
      </w:r>
      <w:r w:rsidRPr="00D27A64">
        <w:rPr>
          <w:rFonts w:ascii="Times New Roman" w:eastAsia="Calibri" w:hAnsi="Times New Roman" w:cs="Times New Roman"/>
          <w:i/>
          <w:iCs/>
          <w:noProof/>
          <w:shd w:val="clear" w:color="auto" w:fill="FFFFFF"/>
          <w:lang w:eastAsia="ru-RU"/>
        </w:rPr>
        <w:tab/>
      </w:r>
    </w:p>
    <w:p w:rsidR="00D27A64" w:rsidRPr="00D27A64" w:rsidRDefault="00D27A64" w:rsidP="00D27A64">
      <w:pPr>
        <w:shd w:val="clear" w:color="auto" w:fill="FFFFFF"/>
        <w:tabs>
          <w:tab w:val="left" w:pos="0"/>
        </w:tabs>
        <w:spacing w:after="0" w:line="240" w:lineRule="auto"/>
        <w:jc w:val="both"/>
        <w:rPr>
          <w:rFonts w:ascii="Times New Roman" w:eastAsia="Calibri" w:hAnsi="Times New Roman" w:cs="Times New Roman"/>
          <w:lang w:eastAsia="ru-RU"/>
        </w:rPr>
      </w:pPr>
      <w:r w:rsidRPr="00D27A64">
        <w:rPr>
          <w:rFonts w:ascii="Times New Roman" w:eastAsia="Calibri" w:hAnsi="Times New Roman" w:cs="Times New Roman"/>
          <w:lang w:eastAsia="ru-RU"/>
        </w:rPr>
        <w:tab/>
        <w:t>-   не перечисление в течении 2-х месяцев средств межбюджетных трансфертов.</w:t>
      </w:r>
    </w:p>
    <w:p w:rsidR="00D27A64" w:rsidRPr="00D27A64" w:rsidRDefault="00D27A64" w:rsidP="00D27A64">
      <w:pPr>
        <w:shd w:val="clear" w:color="auto" w:fill="FFFFFF"/>
        <w:tabs>
          <w:tab w:val="left" w:pos="0"/>
        </w:tabs>
        <w:spacing w:after="0" w:line="240" w:lineRule="auto"/>
        <w:jc w:val="both"/>
        <w:rPr>
          <w:rFonts w:ascii="Times New Roman" w:eastAsia="Calibri" w:hAnsi="Times New Roman" w:cs="Times New Roman"/>
          <w:lang w:eastAsia="ru-RU"/>
        </w:rPr>
      </w:pPr>
      <w:r w:rsidRPr="00D27A64">
        <w:rPr>
          <w:rFonts w:ascii="Times New Roman" w:eastAsia="Calibri" w:hAnsi="Times New Roman" w:cs="Times New Roman"/>
          <w:lang w:eastAsia="ru-RU"/>
        </w:rPr>
        <w:t>со стороны Администрации района (иного органа местного самоуправления):</w:t>
      </w:r>
    </w:p>
    <w:p w:rsidR="00D27A64" w:rsidRPr="00D27A64" w:rsidRDefault="00D27A64" w:rsidP="00D27A64">
      <w:pPr>
        <w:shd w:val="clear" w:color="auto" w:fill="FFFFFF"/>
        <w:tabs>
          <w:tab w:val="left" w:pos="0"/>
        </w:tabs>
        <w:spacing w:after="0" w:line="240" w:lineRule="auto"/>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ab/>
        <w:t>- нарушение более чем в течение трех месяцев сроков проведения мероприятий по вопросу указанному в п. 1.1. настоящего Соглашения.</w:t>
      </w:r>
    </w:p>
    <w:p w:rsidR="00D27A64" w:rsidRPr="00D27A64" w:rsidRDefault="00D27A64" w:rsidP="00D27A64">
      <w:pPr>
        <w:shd w:val="clear" w:color="auto" w:fill="FFFFFF"/>
        <w:tabs>
          <w:tab w:val="left" w:pos="0"/>
        </w:tabs>
        <w:spacing w:after="0" w:line="240" w:lineRule="auto"/>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ab/>
        <w:t>6.4. В указанных случаях Соглашение может быть расторгнуто одной из Сторон в одностороннем порядке. Факты нарушения должны быть установлены в судебном порядке.</w:t>
      </w:r>
    </w:p>
    <w:p w:rsidR="00D27A64" w:rsidRPr="00D27A64" w:rsidRDefault="00D27A64" w:rsidP="00D27A64">
      <w:pPr>
        <w:shd w:val="clear" w:color="auto" w:fill="FFFFFF"/>
        <w:tabs>
          <w:tab w:val="left" w:pos="0"/>
        </w:tabs>
        <w:spacing w:after="0" w:line="240" w:lineRule="auto"/>
        <w:jc w:val="both"/>
        <w:rPr>
          <w:rFonts w:ascii="Times New Roman" w:eastAsia="Calibri" w:hAnsi="Times New Roman" w:cs="Times New Roman"/>
          <w:lang w:eastAsia="ru-RU"/>
        </w:rPr>
      </w:pPr>
      <w:r w:rsidRPr="00D27A64">
        <w:rPr>
          <w:rFonts w:ascii="Times New Roman" w:eastAsia="Calibri" w:hAnsi="Times New Roman" w:cs="Times New Roman"/>
          <w:lang w:eastAsia="ru-RU"/>
        </w:rPr>
        <w:tab/>
        <w:t>6.5. 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w:t>
      </w:r>
    </w:p>
    <w:p w:rsidR="00D27A64" w:rsidRPr="00D27A64" w:rsidRDefault="00D27A64" w:rsidP="00D27A64">
      <w:pPr>
        <w:shd w:val="clear" w:color="auto" w:fill="FFFFFF"/>
        <w:tabs>
          <w:tab w:val="left" w:pos="0"/>
        </w:tabs>
        <w:spacing w:after="0" w:line="240" w:lineRule="auto"/>
        <w:ind w:firstLine="2154"/>
        <w:outlineLvl w:val="0"/>
        <w:rPr>
          <w:rFonts w:ascii="Times New Roman" w:eastAsia="Calibri" w:hAnsi="Times New Roman" w:cs="Times New Roman"/>
          <w:b/>
          <w:bCs/>
          <w:lang w:eastAsia="ru-RU"/>
        </w:rPr>
      </w:pPr>
      <w:bookmarkStart w:id="13" w:name="bookmark4"/>
      <w:r w:rsidRPr="00D27A64">
        <w:rPr>
          <w:rFonts w:ascii="Times New Roman" w:eastAsia="Calibri" w:hAnsi="Times New Roman" w:cs="Times New Roman"/>
          <w:b/>
          <w:bCs/>
          <w:lang w:eastAsia="ru-RU"/>
        </w:rPr>
        <w:tab/>
        <w:t xml:space="preserve">       7. Урегулирование споров.</w:t>
      </w:r>
      <w:bookmarkEnd w:id="13"/>
    </w:p>
    <w:p w:rsidR="00D27A64" w:rsidRPr="00D27A64" w:rsidRDefault="00D27A64" w:rsidP="00D27A64">
      <w:pPr>
        <w:shd w:val="clear" w:color="auto" w:fill="FFFFFF"/>
        <w:tabs>
          <w:tab w:val="left" w:pos="0"/>
        </w:tabs>
        <w:spacing w:after="0" w:line="240" w:lineRule="auto"/>
        <w:jc w:val="both"/>
        <w:rPr>
          <w:rFonts w:ascii="Times New Roman" w:eastAsia="Calibri" w:hAnsi="Times New Roman" w:cs="Times New Roman"/>
          <w:lang w:eastAsia="ru-RU"/>
        </w:rPr>
      </w:pPr>
      <w:r w:rsidRPr="00D27A64">
        <w:rPr>
          <w:rFonts w:ascii="Times New Roman" w:eastAsia="Calibri" w:hAnsi="Times New Roman" w:cs="Times New Roman"/>
          <w:lang w:eastAsia="ru-RU"/>
        </w:rPr>
        <w:tab/>
        <w:t>7.1. Споры, которые могут возникнуть при исполнении условий настоящего Соглашения, Стороны будут стремиться разрешать в порядке досудебного разбирательства путем переговоров, обмена письмами и другими способами.</w:t>
      </w:r>
    </w:p>
    <w:p w:rsidR="00D27A64" w:rsidRPr="00D27A64" w:rsidRDefault="00D27A64" w:rsidP="00D27A64">
      <w:pPr>
        <w:shd w:val="clear" w:color="auto" w:fill="FFFFFF"/>
        <w:tabs>
          <w:tab w:val="left" w:pos="0"/>
        </w:tabs>
        <w:spacing w:after="0" w:line="240" w:lineRule="auto"/>
        <w:jc w:val="both"/>
        <w:rPr>
          <w:rFonts w:ascii="Times New Roman" w:eastAsia="Calibri" w:hAnsi="Times New Roman" w:cs="Times New Roman"/>
          <w:lang w:eastAsia="ru-RU"/>
        </w:rPr>
      </w:pPr>
      <w:r w:rsidRPr="00D27A64">
        <w:rPr>
          <w:rFonts w:ascii="Times New Roman" w:eastAsia="Calibri" w:hAnsi="Times New Roman" w:cs="Times New Roman"/>
          <w:lang w:eastAsia="ru-RU"/>
        </w:rPr>
        <w:tab/>
        <w:t>7.2. При не достижении взаимоприемлемого решения Стороны вправе передать спорный вопрос на разрешение в суд.</w:t>
      </w:r>
    </w:p>
    <w:p w:rsidR="00D27A64" w:rsidRPr="00D27A64" w:rsidRDefault="00D27A64" w:rsidP="00D27A64">
      <w:pPr>
        <w:shd w:val="clear" w:color="auto" w:fill="FFFFFF"/>
        <w:tabs>
          <w:tab w:val="left" w:pos="0"/>
        </w:tabs>
        <w:spacing w:after="0" w:line="240" w:lineRule="auto"/>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ab/>
        <w:t>7.3. По всем вопросам, не нашедшим своего решения в тексте и условиях настоящего Соглашения, но прямо или косвенно вытекающим из отношений Сторон по нему, затрагивающим имущественные и иные интересы сторон Соглашения, имея в виду необходимость защиты их охраняемых законом прав и интересов, Стороны настоящего Соглашения будут руководствоваться нормами и положениями действующего законодательства Российской Федерации.</w:t>
      </w:r>
    </w:p>
    <w:p w:rsidR="00D27A64" w:rsidRPr="00D27A64" w:rsidRDefault="00D27A64" w:rsidP="00D27A64">
      <w:pPr>
        <w:shd w:val="clear" w:color="auto" w:fill="FFFFFF"/>
        <w:tabs>
          <w:tab w:val="left" w:pos="0"/>
        </w:tabs>
        <w:spacing w:after="0" w:line="240" w:lineRule="auto"/>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ab/>
        <w:t>7.4. 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 принимать все необходимые меры для обеспечения исполнения полномочий, указанных в п. 1.1 настоящего Соглашения.</w:t>
      </w:r>
    </w:p>
    <w:p w:rsidR="00D27A64" w:rsidRPr="00D27A64" w:rsidRDefault="00D27A64" w:rsidP="00D27A64">
      <w:pPr>
        <w:shd w:val="clear" w:color="auto" w:fill="FFFFFF"/>
        <w:tabs>
          <w:tab w:val="left" w:pos="0"/>
          <w:tab w:val="left" w:pos="3823"/>
        </w:tabs>
        <w:spacing w:after="0" w:line="240" w:lineRule="auto"/>
        <w:jc w:val="center"/>
        <w:outlineLvl w:val="0"/>
        <w:rPr>
          <w:rFonts w:ascii="Times New Roman" w:eastAsia="Calibri" w:hAnsi="Times New Roman" w:cs="Times New Roman"/>
          <w:b/>
          <w:bCs/>
          <w:lang w:eastAsia="ru-RU"/>
        </w:rPr>
      </w:pPr>
      <w:bookmarkStart w:id="14" w:name="bookmark5"/>
      <w:r w:rsidRPr="00D27A64">
        <w:rPr>
          <w:rFonts w:ascii="Times New Roman" w:eastAsia="Calibri" w:hAnsi="Times New Roman" w:cs="Times New Roman"/>
          <w:b/>
          <w:bCs/>
          <w:lang w:eastAsia="ru-RU"/>
        </w:rPr>
        <w:t>8. Ответственность сторон.</w:t>
      </w:r>
      <w:bookmarkEnd w:id="14"/>
    </w:p>
    <w:p w:rsidR="00D27A64" w:rsidRPr="00D27A64" w:rsidRDefault="00D27A64" w:rsidP="00D27A64">
      <w:pPr>
        <w:shd w:val="clear" w:color="auto" w:fill="FFFFFF"/>
        <w:tabs>
          <w:tab w:val="left" w:pos="0"/>
        </w:tabs>
        <w:spacing w:after="0" w:line="240" w:lineRule="auto"/>
        <w:jc w:val="both"/>
        <w:rPr>
          <w:rFonts w:ascii="Times New Roman" w:eastAsia="Calibri" w:hAnsi="Times New Roman" w:cs="Times New Roman"/>
          <w:lang w:eastAsia="ru-RU"/>
        </w:rPr>
      </w:pPr>
      <w:r w:rsidRPr="00D27A64">
        <w:rPr>
          <w:rFonts w:ascii="Times New Roman" w:eastAsia="Calibri" w:hAnsi="Times New Roman" w:cs="Times New Roman"/>
          <w:lang w:eastAsia="ru-RU"/>
        </w:rPr>
        <w:tab/>
        <w:t>8.1. «Администрация района» несет ответственность за исполнение полномочий в пределах выделенных средств межбюджетных трансфертов.</w:t>
      </w:r>
    </w:p>
    <w:p w:rsidR="00D27A64" w:rsidRPr="00D27A64" w:rsidRDefault="00D27A64" w:rsidP="00D27A64">
      <w:pPr>
        <w:shd w:val="clear" w:color="auto" w:fill="FFFFFF"/>
        <w:tabs>
          <w:tab w:val="left" w:pos="0"/>
        </w:tabs>
        <w:spacing w:after="0" w:line="240" w:lineRule="auto"/>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ab/>
        <w:t>8.2. Ответственность Администрации района (либо иного органа местного самоуправления) наступает, если не исполне</w:t>
      </w:r>
      <w:r w:rsidRPr="00D27A64">
        <w:rPr>
          <w:rFonts w:ascii="Times New Roman" w:eastAsia="Arial Unicode MS" w:hAnsi="Times New Roman" w:cs="Times New Roman"/>
          <w:lang w:eastAsia="ru-RU"/>
        </w:rPr>
        <w:softHyphen/>
        <w:t>ние (не надлежащее исполнение) обязательств не вызвано неисполнением Ад</w:t>
      </w:r>
      <w:r w:rsidRPr="00D27A64">
        <w:rPr>
          <w:rFonts w:ascii="Times New Roman" w:eastAsia="Arial Unicode MS" w:hAnsi="Times New Roman" w:cs="Times New Roman"/>
          <w:lang w:eastAsia="ru-RU"/>
        </w:rPr>
        <w:softHyphen/>
        <w:t>министрацией поселения (либо иным органом местного самоуправления) своих полномочий, в том числе по представлению Ад</w:t>
      </w:r>
      <w:r w:rsidRPr="00D27A64">
        <w:rPr>
          <w:rFonts w:ascii="Times New Roman" w:eastAsia="Arial Unicode MS" w:hAnsi="Times New Roman" w:cs="Times New Roman"/>
          <w:lang w:eastAsia="ru-RU"/>
        </w:rPr>
        <w:softHyphen/>
        <w:t>министрации района (либо иного органа местного самоуправления) необходимой информации, документов и разъяснений.</w:t>
      </w:r>
    </w:p>
    <w:p w:rsidR="00D27A64" w:rsidRPr="00D27A64" w:rsidRDefault="00D27A64" w:rsidP="00D27A64">
      <w:pPr>
        <w:shd w:val="clear" w:color="auto" w:fill="FFFFFF"/>
        <w:tabs>
          <w:tab w:val="left" w:pos="0"/>
        </w:tabs>
        <w:spacing w:after="0" w:line="240" w:lineRule="auto"/>
        <w:ind w:firstLine="709"/>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8.3. За непредоставление межбюджетных трансфертов, необходимых для осуществления передаваемых полномочий (части полномочий) Администрация поселения возмещает Администрации района (либо иному органу местного самоуправления), причиненные убытки в полном объеме и уплачивает штраф в размере 20% от суммы не предоставленных межбюджетных трансфертов.</w:t>
      </w:r>
    </w:p>
    <w:p w:rsidR="00D27A64" w:rsidRPr="00D27A64" w:rsidRDefault="00D27A64" w:rsidP="00D27A64">
      <w:pPr>
        <w:shd w:val="clear" w:color="auto" w:fill="FFFFFF"/>
        <w:tabs>
          <w:tab w:val="left" w:pos="0"/>
        </w:tabs>
        <w:spacing w:after="0" w:line="240" w:lineRule="auto"/>
        <w:ind w:firstLine="709"/>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 xml:space="preserve">8.4. За невыполнение принятых полномочий (части полномочий) Администрация района возмещает Администрации поселения (либо иному органу местного самоуправления) причиненные убытки в полном объеме и уплачивает штраф в размере 20% от суммы причиненных убытков.     </w:t>
      </w:r>
    </w:p>
    <w:p w:rsidR="00D27A64" w:rsidRPr="00D27A64" w:rsidRDefault="00D27A64" w:rsidP="00D27A64">
      <w:pPr>
        <w:shd w:val="clear" w:color="auto" w:fill="FFFFFF"/>
        <w:tabs>
          <w:tab w:val="left" w:pos="0"/>
          <w:tab w:val="left" w:pos="520"/>
        </w:tabs>
        <w:spacing w:after="0" w:line="240" w:lineRule="auto"/>
        <w:ind w:firstLine="709"/>
        <w:jc w:val="both"/>
        <w:rPr>
          <w:rFonts w:ascii="Times New Roman" w:eastAsia="Calibri" w:hAnsi="Times New Roman" w:cs="Times New Roman"/>
          <w:lang w:eastAsia="ru-RU"/>
        </w:rPr>
      </w:pPr>
      <w:r w:rsidRPr="00D27A64">
        <w:rPr>
          <w:rFonts w:ascii="Times New Roman" w:eastAsia="Calibri" w:hAnsi="Times New Roman" w:cs="Times New Roman"/>
          <w:lang w:eastAsia="ru-RU"/>
        </w:rPr>
        <w:lastRenderedPageBreak/>
        <w:t>8.5. Стороны не несут ответственность по своим обязательствам, если:</w:t>
      </w:r>
    </w:p>
    <w:p w:rsidR="00D27A64" w:rsidRPr="00D27A64" w:rsidRDefault="00D27A64" w:rsidP="00D27A64">
      <w:pPr>
        <w:shd w:val="clear" w:color="auto" w:fill="FFFFFF"/>
        <w:tabs>
          <w:tab w:val="left" w:pos="0"/>
          <w:tab w:val="left" w:pos="1082"/>
        </w:tabs>
        <w:spacing w:after="0" w:line="240" w:lineRule="auto"/>
        <w:ind w:firstLine="709"/>
        <w:jc w:val="both"/>
        <w:rPr>
          <w:rFonts w:ascii="Times New Roman" w:eastAsia="Calibri" w:hAnsi="Times New Roman" w:cs="Times New Roman"/>
          <w:lang w:eastAsia="ru-RU"/>
        </w:rPr>
      </w:pPr>
      <w:r w:rsidRPr="00D27A64">
        <w:rPr>
          <w:rFonts w:ascii="Times New Roman" w:eastAsia="Calibri" w:hAnsi="Times New Roman" w:cs="Times New Roman"/>
          <w:lang w:eastAsia="ru-RU"/>
        </w:rPr>
        <w:t>а) в период действия настоящего Соглашения произошли изменения в действующем законодательстве, делающие невозможным их выполнение;</w:t>
      </w:r>
    </w:p>
    <w:p w:rsidR="00D27A64" w:rsidRPr="00D27A64" w:rsidRDefault="00D27A64" w:rsidP="00D27A64">
      <w:pPr>
        <w:shd w:val="clear" w:color="auto" w:fill="FFFFFF"/>
        <w:tabs>
          <w:tab w:val="left" w:pos="0"/>
          <w:tab w:val="left" w:pos="357"/>
        </w:tabs>
        <w:spacing w:after="0" w:line="240" w:lineRule="auto"/>
        <w:ind w:firstLine="709"/>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б) невыполнение явилось следствием обстоятельств непреодолимой силы.</w:t>
      </w:r>
    </w:p>
    <w:p w:rsidR="00D27A64" w:rsidRPr="00D27A64" w:rsidRDefault="00D27A64" w:rsidP="00D27A64">
      <w:pPr>
        <w:shd w:val="clear" w:color="auto" w:fill="FFFFFF"/>
        <w:tabs>
          <w:tab w:val="left" w:pos="0"/>
        </w:tabs>
        <w:spacing w:after="0" w:line="240" w:lineRule="auto"/>
        <w:ind w:firstLine="709"/>
        <w:jc w:val="both"/>
        <w:rPr>
          <w:rFonts w:ascii="Times New Roman" w:eastAsia="Calibri" w:hAnsi="Times New Roman" w:cs="Times New Roman"/>
          <w:lang w:eastAsia="ru-RU"/>
        </w:rPr>
      </w:pPr>
      <w:r w:rsidRPr="00D27A64">
        <w:rPr>
          <w:rFonts w:ascii="Times New Roman" w:eastAsia="Calibri" w:hAnsi="Times New Roman" w:cs="Times New Roman"/>
          <w:lang w:eastAsia="ru-RU"/>
        </w:rPr>
        <w:t>8.6. Сторона,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w:t>
      </w:r>
    </w:p>
    <w:p w:rsidR="00D27A64" w:rsidRPr="00D27A64" w:rsidRDefault="00D27A64" w:rsidP="00D27A64">
      <w:pPr>
        <w:shd w:val="clear" w:color="auto" w:fill="FFFFFF"/>
        <w:tabs>
          <w:tab w:val="left" w:pos="0"/>
        </w:tabs>
        <w:spacing w:after="0" w:line="240" w:lineRule="auto"/>
        <w:ind w:firstLine="709"/>
        <w:jc w:val="both"/>
        <w:rPr>
          <w:rFonts w:ascii="Times New Roman" w:eastAsia="Calibri" w:hAnsi="Times New Roman" w:cs="Times New Roman"/>
          <w:lang w:eastAsia="ru-RU"/>
        </w:rPr>
      </w:pPr>
      <w:r w:rsidRPr="00D27A64">
        <w:rPr>
          <w:rFonts w:ascii="Times New Roman" w:eastAsia="Calibri" w:hAnsi="Times New Roman" w:cs="Times New Roman"/>
          <w:lang w:eastAsia="ru-RU"/>
        </w:rPr>
        <w:t>8.7. 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(либо иных органов местного самоуправления), а также соответствующих органов государственной власти.</w:t>
      </w:r>
    </w:p>
    <w:p w:rsidR="00D27A64" w:rsidRPr="00D27A64" w:rsidRDefault="00D27A64" w:rsidP="00D27A64">
      <w:pPr>
        <w:shd w:val="clear" w:color="auto" w:fill="FFFFFF"/>
        <w:tabs>
          <w:tab w:val="left" w:pos="0"/>
        </w:tabs>
        <w:spacing w:after="0" w:line="240" w:lineRule="auto"/>
        <w:jc w:val="center"/>
        <w:rPr>
          <w:rFonts w:ascii="Times New Roman" w:eastAsia="Calibri" w:hAnsi="Times New Roman" w:cs="Times New Roman"/>
          <w:b/>
          <w:bCs/>
          <w:lang w:eastAsia="ru-RU"/>
        </w:rPr>
      </w:pPr>
      <w:r w:rsidRPr="00D27A64">
        <w:rPr>
          <w:rFonts w:ascii="Times New Roman" w:eastAsia="Calibri" w:hAnsi="Times New Roman" w:cs="Times New Roman"/>
          <w:b/>
          <w:bCs/>
          <w:lang w:eastAsia="ru-RU"/>
        </w:rPr>
        <w:t>9. Иные условия</w:t>
      </w:r>
    </w:p>
    <w:p w:rsidR="00D27A64" w:rsidRPr="00D27A64" w:rsidRDefault="00D27A64" w:rsidP="00D27A64">
      <w:pPr>
        <w:shd w:val="clear" w:color="auto" w:fill="FFFFFF"/>
        <w:tabs>
          <w:tab w:val="left" w:pos="0"/>
          <w:tab w:val="left" w:pos="851"/>
        </w:tabs>
        <w:spacing w:after="0" w:line="240" w:lineRule="auto"/>
        <w:jc w:val="both"/>
        <w:rPr>
          <w:rFonts w:ascii="Times New Roman" w:eastAsia="Calibri" w:hAnsi="Times New Roman" w:cs="Times New Roman"/>
          <w:lang w:eastAsia="ru-RU"/>
        </w:rPr>
      </w:pPr>
      <w:r w:rsidRPr="00D27A64">
        <w:rPr>
          <w:rFonts w:ascii="Times New Roman" w:eastAsia="Calibri" w:hAnsi="Times New Roman" w:cs="Times New Roman"/>
          <w:lang w:eastAsia="ru-RU"/>
        </w:rPr>
        <w:tab/>
        <w:t>9.1. В случае изменения реквизитов сторон настоящего Соглашения последние обязаны в пятидневный срок уведомить об этом друг друга в письменной форме.</w:t>
      </w:r>
    </w:p>
    <w:p w:rsidR="00D27A64" w:rsidRPr="00D27A64" w:rsidRDefault="00D27A64" w:rsidP="00D27A64">
      <w:pPr>
        <w:shd w:val="clear" w:color="auto" w:fill="FFFFFF"/>
        <w:tabs>
          <w:tab w:val="left" w:pos="0"/>
        </w:tabs>
        <w:spacing w:after="0" w:line="240" w:lineRule="auto"/>
        <w:jc w:val="both"/>
        <w:rPr>
          <w:rFonts w:ascii="Times New Roman" w:eastAsia="Arial Unicode MS" w:hAnsi="Times New Roman" w:cs="Times New Roman"/>
          <w:lang w:eastAsia="ru-RU"/>
        </w:rPr>
      </w:pPr>
      <w:r w:rsidRPr="00D27A64">
        <w:rPr>
          <w:rFonts w:ascii="Times New Roman" w:eastAsia="Arial Unicode MS" w:hAnsi="Times New Roman" w:cs="Times New Roman"/>
          <w:lang w:eastAsia="ru-RU"/>
        </w:rPr>
        <w:tab/>
        <w:t>9.2.  Настоящее Соглашение подготовлено в двух экземплярах, по одному для каждой из Сторон, имеющих равную юридическую силу.</w:t>
      </w:r>
    </w:p>
    <w:p w:rsidR="00D27A64" w:rsidRPr="00D27A64" w:rsidRDefault="00D27A64" w:rsidP="00D27A64">
      <w:pPr>
        <w:shd w:val="clear" w:color="auto" w:fill="FFFFFF"/>
        <w:spacing w:after="0" w:line="240" w:lineRule="auto"/>
        <w:ind w:hanging="40"/>
        <w:jc w:val="center"/>
        <w:rPr>
          <w:rFonts w:ascii="Times New Roman" w:eastAsia="Calibri" w:hAnsi="Times New Roman" w:cs="Times New Roman"/>
          <w:b/>
          <w:bCs/>
          <w:lang w:eastAsia="ru-RU"/>
        </w:rPr>
      </w:pPr>
      <w:r w:rsidRPr="00D27A64">
        <w:rPr>
          <w:rFonts w:ascii="Times New Roman" w:eastAsia="Calibri" w:hAnsi="Times New Roman" w:cs="Times New Roman"/>
          <w:b/>
          <w:bCs/>
          <w:lang w:eastAsia="ru-RU"/>
        </w:rPr>
        <w:t>Реквизиты сторон</w:t>
      </w:r>
    </w:p>
    <w:tbl>
      <w:tblPr>
        <w:tblW w:w="10136" w:type="dxa"/>
        <w:tblInd w:w="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33"/>
        <w:gridCol w:w="5103"/>
      </w:tblGrid>
      <w:tr w:rsidR="00D27A64" w:rsidRPr="00D27A64" w:rsidTr="00B54F6B">
        <w:trPr>
          <w:trHeight w:val="4015"/>
        </w:trPr>
        <w:tc>
          <w:tcPr>
            <w:tcW w:w="5033" w:type="dxa"/>
          </w:tcPr>
          <w:p w:rsidR="00D27A64" w:rsidRPr="00D27A64" w:rsidRDefault="00D27A64" w:rsidP="00D27A64">
            <w:pPr>
              <w:shd w:val="clear" w:color="auto" w:fill="FFFFFF"/>
              <w:spacing w:after="0" w:line="240" w:lineRule="auto"/>
              <w:jc w:val="center"/>
              <w:rPr>
                <w:rFonts w:ascii="Times New Roman" w:eastAsia="Calibri" w:hAnsi="Times New Roman" w:cs="Times New Roman"/>
                <w:b/>
                <w:bCs/>
                <w:sz w:val="20"/>
                <w:szCs w:val="20"/>
                <w:lang w:eastAsia="ru-RU"/>
              </w:rPr>
            </w:pPr>
            <w:r w:rsidRPr="00D27A64">
              <w:rPr>
                <w:rFonts w:ascii="Times New Roman" w:eastAsia="Calibri" w:hAnsi="Times New Roman" w:cs="Times New Roman"/>
                <w:b/>
                <w:bCs/>
                <w:sz w:val="20"/>
                <w:szCs w:val="20"/>
                <w:lang w:eastAsia="ru-RU"/>
              </w:rPr>
              <w:t>«Администрация поселения»</w:t>
            </w:r>
          </w:p>
          <w:p w:rsidR="00D27A64" w:rsidRPr="00D27A64" w:rsidRDefault="00D27A64" w:rsidP="00D27A64">
            <w:pPr>
              <w:shd w:val="clear" w:color="auto" w:fill="FFFFFF"/>
              <w:spacing w:after="0" w:line="240" w:lineRule="auto"/>
              <w:jc w:val="both"/>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Администрация городского поселения Безенчук муниципального района Безенчукский</w:t>
            </w:r>
          </w:p>
          <w:p w:rsidR="00D27A64" w:rsidRPr="00D27A64" w:rsidRDefault="00D27A64" w:rsidP="00D27A64">
            <w:pPr>
              <w:shd w:val="clear" w:color="auto" w:fill="FFFFFF"/>
              <w:spacing w:after="0" w:line="240" w:lineRule="auto"/>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 xml:space="preserve">446250, Самарская обл., п. Безенчук, ул. Нефтяников, д.12             </w:t>
            </w:r>
          </w:p>
          <w:p w:rsidR="00D27A64" w:rsidRPr="00D27A64" w:rsidRDefault="00D27A64" w:rsidP="00D27A64">
            <w:pPr>
              <w:shd w:val="clear" w:color="auto" w:fill="FFFFFF"/>
              <w:spacing w:after="0" w:line="240" w:lineRule="auto"/>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ИНН 6362012431, КПП 636201001</w:t>
            </w:r>
          </w:p>
          <w:p w:rsidR="00D27A64" w:rsidRPr="00D27A64" w:rsidRDefault="00D27A64" w:rsidP="00D27A64">
            <w:pPr>
              <w:shd w:val="clear" w:color="auto" w:fill="FFFFFF"/>
              <w:spacing w:after="0" w:line="240" w:lineRule="auto"/>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 xml:space="preserve">УФК по Самарской области (Управление финансами Администрации муниципального района Безенчукский) </w:t>
            </w:r>
          </w:p>
          <w:p w:rsidR="00D27A64" w:rsidRPr="00D27A64" w:rsidRDefault="00D27A64" w:rsidP="00D27A64">
            <w:pPr>
              <w:shd w:val="clear" w:color="auto" w:fill="FFFFFF"/>
              <w:spacing w:after="0" w:line="240" w:lineRule="auto"/>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л/сч 02423007290</w:t>
            </w:r>
          </w:p>
          <w:p w:rsidR="00D27A64" w:rsidRPr="00D27A64" w:rsidRDefault="00D27A64" w:rsidP="00D27A64">
            <w:pPr>
              <w:shd w:val="clear" w:color="auto" w:fill="FFFFFF"/>
              <w:spacing w:after="0" w:line="240" w:lineRule="auto"/>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 xml:space="preserve">ек/с 40102810545370000036 </w:t>
            </w:r>
          </w:p>
          <w:p w:rsidR="00D27A64" w:rsidRPr="00D27A64" w:rsidRDefault="00D27A64" w:rsidP="00D27A64">
            <w:pPr>
              <w:shd w:val="clear" w:color="auto" w:fill="FFFFFF"/>
              <w:spacing w:after="0" w:line="240" w:lineRule="auto"/>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Номер казначейского счета:</w:t>
            </w:r>
          </w:p>
          <w:p w:rsidR="00D27A64" w:rsidRPr="00D27A64" w:rsidRDefault="00D27A64" w:rsidP="00D27A64">
            <w:pPr>
              <w:shd w:val="clear" w:color="auto" w:fill="FFFFFF"/>
              <w:spacing w:after="0" w:line="240" w:lineRule="auto"/>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03231643366041514200</w:t>
            </w:r>
          </w:p>
          <w:p w:rsidR="00D27A64" w:rsidRPr="00D27A64" w:rsidRDefault="00D27A64" w:rsidP="00D27A64">
            <w:pPr>
              <w:shd w:val="clear" w:color="auto" w:fill="FFFFFF"/>
              <w:spacing w:after="0" w:line="240" w:lineRule="auto"/>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 xml:space="preserve">ОКЦ № 2 Волго-Вятского ГУ Банка России//УФК по Самарской области </w:t>
            </w:r>
          </w:p>
          <w:p w:rsidR="00D27A64" w:rsidRPr="00D27A64" w:rsidRDefault="00D27A64" w:rsidP="00D27A64">
            <w:pPr>
              <w:shd w:val="clear" w:color="auto" w:fill="FFFFFF"/>
              <w:spacing w:after="0" w:line="240" w:lineRule="auto"/>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г. Самара</w:t>
            </w:r>
          </w:p>
          <w:p w:rsidR="00D27A64" w:rsidRPr="00D27A64" w:rsidRDefault="00D27A64" w:rsidP="00D27A64">
            <w:pPr>
              <w:shd w:val="clear" w:color="auto" w:fill="FFFFFF"/>
              <w:spacing w:after="0" w:line="240" w:lineRule="auto"/>
              <w:rPr>
                <w:rFonts w:ascii="Times New Roman" w:eastAsia="Times New Roman" w:hAnsi="Times New Roman" w:cs="Times New Roman"/>
                <w:sz w:val="20"/>
                <w:szCs w:val="20"/>
                <w:lang w:eastAsia="ru-RU"/>
              </w:rPr>
            </w:pPr>
            <w:r w:rsidRPr="00D27A64">
              <w:rPr>
                <w:rFonts w:ascii="Times New Roman" w:eastAsia="Times New Roman" w:hAnsi="Times New Roman" w:cs="Times New Roman"/>
                <w:sz w:val="20"/>
                <w:szCs w:val="20"/>
                <w:lang w:eastAsia="ru-RU"/>
              </w:rPr>
              <w:t xml:space="preserve">БИК 013601205, ОКТМО 36604151 </w:t>
            </w:r>
          </w:p>
          <w:p w:rsidR="00D27A64" w:rsidRPr="00D27A64" w:rsidRDefault="00D27A64" w:rsidP="00D27A64">
            <w:pPr>
              <w:shd w:val="clear" w:color="auto" w:fill="FFFFFF"/>
              <w:spacing w:after="0" w:line="240" w:lineRule="auto"/>
              <w:jc w:val="both"/>
              <w:rPr>
                <w:rFonts w:ascii="Times New Roman" w:eastAsia="Times New Roman" w:hAnsi="Times New Roman" w:cs="Times New Roman"/>
                <w:b/>
                <w:bCs/>
                <w:sz w:val="20"/>
                <w:szCs w:val="20"/>
                <w:lang w:eastAsia="ru-RU"/>
              </w:rPr>
            </w:pPr>
            <w:r w:rsidRPr="00D27A64">
              <w:rPr>
                <w:rFonts w:ascii="Times New Roman" w:eastAsia="Times New Roman" w:hAnsi="Times New Roman" w:cs="Times New Roman"/>
                <w:b/>
                <w:bCs/>
                <w:sz w:val="20"/>
                <w:szCs w:val="20"/>
                <w:lang w:eastAsia="ru-RU"/>
              </w:rPr>
              <w:t xml:space="preserve">Глава поселения </w:t>
            </w:r>
          </w:p>
          <w:p w:rsidR="00D27A64" w:rsidRPr="00D27A64" w:rsidRDefault="00D27A64" w:rsidP="00D27A64">
            <w:pPr>
              <w:shd w:val="clear" w:color="auto" w:fill="FFFFFF"/>
              <w:spacing w:after="0" w:line="240" w:lineRule="auto"/>
              <w:jc w:val="right"/>
              <w:rPr>
                <w:rFonts w:ascii="Times New Roman" w:eastAsia="Times New Roman" w:hAnsi="Times New Roman" w:cs="Times New Roman"/>
                <w:b/>
                <w:bCs/>
                <w:sz w:val="20"/>
                <w:szCs w:val="20"/>
                <w:lang w:eastAsia="ru-RU"/>
              </w:rPr>
            </w:pPr>
            <w:r w:rsidRPr="00D27A64">
              <w:rPr>
                <w:rFonts w:ascii="Times New Roman" w:eastAsia="Times New Roman" w:hAnsi="Times New Roman" w:cs="Times New Roman"/>
                <w:b/>
                <w:bCs/>
                <w:sz w:val="20"/>
                <w:szCs w:val="20"/>
                <w:lang w:eastAsia="ru-RU"/>
              </w:rPr>
              <w:t>Е.В. Гусев</w:t>
            </w:r>
          </w:p>
        </w:tc>
        <w:tc>
          <w:tcPr>
            <w:tcW w:w="5103" w:type="dxa"/>
          </w:tcPr>
          <w:p w:rsidR="00D27A64" w:rsidRPr="00D27A64" w:rsidRDefault="00D27A64" w:rsidP="00D27A64">
            <w:pPr>
              <w:shd w:val="clear" w:color="auto" w:fill="FFFFFF"/>
              <w:spacing w:after="0" w:line="240" w:lineRule="auto"/>
              <w:jc w:val="center"/>
              <w:rPr>
                <w:rFonts w:ascii="Times New Roman" w:eastAsia="Calibri" w:hAnsi="Times New Roman" w:cs="Times New Roman"/>
                <w:b/>
                <w:bCs/>
                <w:sz w:val="20"/>
                <w:szCs w:val="20"/>
                <w:lang w:eastAsia="ru-RU"/>
              </w:rPr>
            </w:pPr>
            <w:r w:rsidRPr="00D27A64">
              <w:rPr>
                <w:rFonts w:ascii="Times New Roman" w:eastAsia="Calibri" w:hAnsi="Times New Roman" w:cs="Times New Roman"/>
                <w:b/>
                <w:bCs/>
                <w:sz w:val="20"/>
                <w:szCs w:val="20"/>
                <w:lang w:eastAsia="ru-RU"/>
              </w:rPr>
              <w:t>«Администрация района»</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Администрация муниципального района Безенчукский Самарской области</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446250, Самарская область, п.Безенчук, ул.Советская, 54</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ИНН 6362011639, КПП 636201001</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УФК по Самарской области (Управление финансами Администрации муниципального района Безенчукский) л/сч 04423007660</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 xml:space="preserve">ек/с 40102810545370000036 </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Номер казначейского счета:</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03100643000000014200</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 xml:space="preserve">ОКЦ № 2 Волго-Вятского ГУ Банка России//УФК по Самарской области </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г. Самара</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 xml:space="preserve">БИК 013601205, ОКТМО 36604000 </w:t>
            </w:r>
          </w:p>
          <w:p w:rsidR="00D27A64" w:rsidRPr="00D27A64" w:rsidRDefault="00D27A64" w:rsidP="00D27A64">
            <w:pPr>
              <w:shd w:val="clear" w:color="auto" w:fill="FFFFFF"/>
              <w:spacing w:after="0" w:line="240" w:lineRule="auto"/>
              <w:rPr>
                <w:rFonts w:ascii="Times New Roman" w:eastAsia="Calibri" w:hAnsi="Times New Roman" w:cs="Times New Roman"/>
                <w:sz w:val="20"/>
                <w:szCs w:val="20"/>
                <w:lang w:eastAsia="ru-RU"/>
              </w:rPr>
            </w:pPr>
            <w:r w:rsidRPr="00D27A64">
              <w:rPr>
                <w:rFonts w:ascii="Times New Roman" w:eastAsia="Calibri" w:hAnsi="Times New Roman" w:cs="Times New Roman"/>
                <w:sz w:val="20"/>
                <w:szCs w:val="20"/>
                <w:lang w:eastAsia="ru-RU"/>
              </w:rPr>
              <w:t>КБК 91220240014050000150</w:t>
            </w:r>
          </w:p>
          <w:p w:rsidR="00D27A64" w:rsidRPr="00D27A64" w:rsidRDefault="00D27A64" w:rsidP="00D27A64">
            <w:pPr>
              <w:shd w:val="clear" w:color="auto" w:fill="FFFFFF"/>
              <w:spacing w:after="0" w:line="240" w:lineRule="auto"/>
              <w:rPr>
                <w:rFonts w:ascii="Times New Roman" w:eastAsia="Calibri" w:hAnsi="Times New Roman" w:cs="Times New Roman"/>
                <w:b/>
                <w:bCs/>
                <w:sz w:val="20"/>
                <w:szCs w:val="20"/>
                <w:lang w:eastAsia="ru-RU"/>
              </w:rPr>
            </w:pPr>
            <w:r w:rsidRPr="00D27A64">
              <w:rPr>
                <w:rFonts w:ascii="Times New Roman" w:eastAsia="Calibri" w:hAnsi="Times New Roman" w:cs="Times New Roman"/>
                <w:b/>
                <w:bCs/>
                <w:sz w:val="20"/>
                <w:szCs w:val="20"/>
                <w:lang w:eastAsia="ru-RU"/>
              </w:rPr>
              <w:t>Глава района</w:t>
            </w:r>
          </w:p>
          <w:p w:rsidR="00D27A64" w:rsidRPr="00D27A64" w:rsidRDefault="00D27A64" w:rsidP="00D27A64">
            <w:pPr>
              <w:shd w:val="clear" w:color="auto" w:fill="FFFFFF"/>
              <w:spacing w:after="0" w:line="240" w:lineRule="auto"/>
              <w:jc w:val="right"/>
              <w:rPr>
                <w:rFonts w:ascii="Times New Roman" w:eastAsia="Calibri" w:hAnsi="Times New Roman" w:cs="Times New Roman"/>
                <w:b/>
                <w:bCs/>
                <w:sz w:val="20"/>
                <w:szCs w:val="20"/>
                <w:lang w:eastAsia="ru-RU"/>
              </w:rPr>
            </w:pPr>
            <w:r w:rsidRPr="00D27A64">
              <w:rPr>
                <w:rFonts w:ascii="Times New Roman" w:eastAsia="Calibri" w:hAnsi="Times New Roman" w:cs="Times New Roman"/>
                <w:b/>
                <w:sz w:val="20"/>
                <w:szCs w:val="20"/>
                <w:lang w:eastAsia="ru-RU"/>
              </w:rPr>
              <w:t>Д.Л. Вавилов</w:t>
            </w:r>
          </w:p>
        </w:tc>
      </w:tr>
    </w:tbl>
    <w:p w:rsidR="005F798D" w:rsidRPr="00BF0AE3" w:rsidRDefault="005F798D" w:rsidP="00D27A64">
      <w:pPr>
        <w:spacing w:after="0" w:line="240" w:lineRule="auto"/>
        <w:jc w:val="right"/>
        <w:rPr>
          <w:rFonts w:ascii="Times New Roman" w:eastAsia="Times New Roman" w:hAnsi="Times New Roman" w:cs="Times New Roman"/>
          <w:bCs/>
          <w:sz w:val="8"/>
          <w:szCs w:val="8"/>
          <w:lang w:eastAsia="ru-RU"/>
        </w:rPr>
      </w:pPr>
    </w:p>
    <w:p w:rsidR="00BF0AE3" w:rsidRPr="00BF0AE3" w:rsidRDefault="00BF0AE3" w:rsidP="00BF0AE3">
      <w:pPr>
        <w:spacing w:after="0" w:line="240" w:lineRule="auto"/>
        <w:jc w:val="center"/>
        <w:rPr>
          <w:rFonts w:ascii="Times New Roman" w:eastAsia="Times New Roman" w:hAnsi="Times New Roman" w:cs="Times New Roman"/>
          <w:b/>
          <w:lang w:eastAsia="ru-RU"/>
        </w:rPr>
      </w:pPr>
      <w:r w:rsidRPr="00BF0AE3">
        <w:rPr>
          <w:rFonts w:ascii="Times New Roman" w:eastAsia="Times New Roman" w:hAnsi="Times New Roman" w:cs="Times New Roman"/>
          <w:b/>
          <w:lang w:eastAsia="ru-RU"/>
        </w:rPr>
        <w:t>ЗАКЛЮЧЕНИЕ</w:t>
      </w:r>
    </w:p>
    <w:p w:rsidR="00BF0AE3" w:rsidRPr="00BF0AE3" w:rsidRDefault="00BF0AE3" w:rsidP="00BF0AE3">
      <w:pPr>
        <w:keepNext/>
        <w:keepLines/>
        <w:spacing w:after="0" w:line="240" w:lineRule="auto"/>
        <w:jc w:val="center"/>
        <w:outlineLvl w:val="1"/>
        <w:rPr>
          <w:rFonts w:ascii="Times New Roman" w:eastAsia="Times New Roman" w:hAnsi="Times New Roman" w:cs="Times New Roman"/>
          <w:b/>
          <w:lang w:eastAsia="ru-RU"/>
        </w:rPr>
      </w:pPr>
      <w:r w:rsidRPr="00BF0AE3">
        <w:rPr>
          <w:rFonts w:ascii="Times New Roman" w:eastAsia="Times New Roman" w:hAnsi="Times New Roman" w:cs="Times New Roman"/>
          <w:b/>
          <w:lang w:eastAsia="ru-RU"/>
        </w:rPr>
        <w:t>о результатах публичных слушаний</w:t>
      </w:r>
    </w:p>
    <w:p w:rsidR="00BF0AE3" w:rsidRPr="00BF0AE3" w:rsidRDefault="00BF0AE3" w:rsidP="00BF0AE3">
      <w:pPr>
        <w:spacing w:after="0" w:line="240" w:lineRule="auto"/>
        <w:jc w:val="center"/>
        <w:rPr>
          <w:rFonts w:ascii="Times New Roman" w:eastAsia="Times New Roman" w:hAnsi="Times New Roman" w:cs="Times New Roman"/>
          <w:b/>
          <w:lang w:eastAsia="ru-RU"/>
        </w:rPr>
      </w:pPr>
      <w:r w:rsidRPr="00BF0AE3">
        <w:rPr>
          <w:rFonts w:ascii="Times New Roman" w:eastAsia="Times New Roman" w:hAnsi="Times New Roman" w:cs="Times New Roman"/>
          <w:b/>
          <w:lang w:eastAsia="ru-RU"/>
        </w:rPr>
        <w:t xml:space="preserve">в городском  поселении Безенчук муниципального района </w:t>
      </w:r>
      <w:r w:rsidRPr="00BF0AE3">
        <w:rPr>
          <w:rFonts w:ascii="Times New Roman" w:eastAsia="Times New Roman" w:hAnsi="Times New Roman" w:cs="Times New Roman"/>
          <w:b/>
          <w:lang w:eastAsia="ru-RU"/>
        </w:rPr>
        <w:fldChar w:fldCharType="begin"/>
      </w:r>
      <w:r w:rsidRPr="00BF0AE3">
        <w:rPr>
          <w:rFonts w:ascii="Times New Roman" w:eastAsia="Times New Roman" w:hAnsi="Times New Roman" w:cs="Times New Roman"/>
          <w:b/>
          <w:lang w:eastAsia="ru-RU"/>
        </w:rPr>
        <w:instrText xml:space="preserve"> MERGEFIELD Название_района </w:instrText>
      </w:r>
      <w:r w:rsidRPr="00BF0AE3">
        <w:rPr>
          <w:rFonts w:ascii="Times New Roman" w:eastAsia="Times New Roman" w:hAnsi="Times New Roman" w:cs="Times New Roman"/>
          <w:b/>
          <w:lang w:eastAsia="ru-RU"/>
        </w:rPr>
        <w:fldChar w:fldCharType="separate"/>
      </w:r>
      <w:r w:rsidRPr="00BF0AE3">
        <w:rPr>
          <w:rFonts w:ascii="Times New Roman" w:eastAsia="Times New Roman" w:hAnsi="Times New Roman" w:cs="Times New Roman"/>
          <w:b/>
          <w:noProof/>
          <w:lang w:eastAsia="ru-RU"/>
        </w:rPr>
        <w:t>Безенчукский</w:t>
      </w:r>
      <w:r w:rsidRPr="00BF0AE3">
        <w:rPr>
          <w:rFonts w:ascii="Times New Roman" w:eastAsia="Times New Roman" w:hAnsi="Times New Roman" w:cs="Times New Roman"/>
          <w:b/>
          <w:lang w:eastAsia="ru-RU"/>
        </w:rPr>
        <w:fldChar w:fldCharType="end"/>
      </w:r>
      <w:r w:rsidRPr="00BF0AE3">
        <w:rPr>
          <w:rFonts w:ascii="Times New Roman" w:eastAsia="Times New Roman" w:hAnsi="Times New Roman" w:cs="Times New Roman"/>
          <w:b/>
          <w:lang w:eastAsia="ru-RU"/>
        </w:rPr>
        <w:t xml:space="preserve"> Самарской области по вопросу (проекту): «О предоставлении разрешения </w:t>
      </w:r>
      <w:r w:rsidRPr="00BF0AE3">
        <w:rPr>
          <w:rFonts w:ascii="Times New Roman" w:eastAsia="Times New Roman" w:hAnsi="Times New Roman" w:cs="Times New Roman"/>
          <w:b/>
          <w:bCs/>
          <w:lang w:eastAsia="ru-RU"/>
        </w:rPr>
        <w:t>на условно разрешенный вид использования земельного участка «Хранение автотранспорта» в зоне смешанной застройки (с индексом Ж6, Ж6/1), в отношении земельных участков в кадастровом квартале 63:12:1401027, согласно координатам; в отношении земельного участка в кадастровом квартале 63:12:1402034 (согласно координатам), в зоне застройки индивидуальными жилыми домами (с индексом Ж1, Ж1/1) «Хранение автотранспорта».</w:t>
      </w:r>
    </w:p>
    <w:p w:rsidR="00BF0AE3" w:rsidRPr="00BF0AE3" w:rsidRDefault="00BF0AE3" w:rsidP="00BF0AE3">
      <w:pPr>
        <w:tabs>
          <w:tab w:val="left" w:pos="1080"/>
          <w:tab w:val="left" w:pos="1260"/>
        </w:tabs>
        <w:spacing w:after="0" w:line="240" w:lineRule="auto"/>
        <w:jc w:val="both"/>
        <w:rPr>
          <w:rFonts w:ascii="Times New Roman" w:eastAsia="Times New Roman" w:hAnsi="Times New Roman" w:cs="Times New Roman"/>
          <w:noProof/>
          <w:lang w:eastAsia="ru-RU"/>
        </w:rPr>
      </w:pPr>
      <w:r w:rsidRPr="00BF0AE3">
        <w:rPr>
          <w:rFonts w:ascii="Times New Roman" w:eastAsia="Times New Roman" w:hAnsi="Times New Roman" w:cs="Times New Roman"/>
          <w:lang w:eastAsia="ru-RU"/>
        </w:rPr>
        <w:t xml:space="preserve">1. Дата оформления заключения о результатах публичных слушаний – 02.11.2025г. </w:t>
      </w:r>
    </w:p>
    <w:p w:rsidR="00BF0AE3" w:rsidRPr="00BF0AE3" w:rsidRDefault="00BF0AE3" w:rsidP="00BF0AE3">
      <w:pPr>
        <w:tabs>
          <w:tab w:val="left" w:pos="1134"/>
        </w:tabs>
        <w:spacing w:after="0" w:line="240" w:lineRule="auto"/>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2. Наименование проекта, рассмотренного на публичных слушаниях - проект постановления:</w:t>
      </w:r>
    </w:p>
    <w:p w:rsidR="00BF0AE3" w:rsidRPr="00BF0AE3" w:rsidRDefault="00BF0AE3" w:rsidP="00BF0AE3">
      <w:pPr>
        <w:spacing w:after="0" w:line="240" w:lineRule="auto"/>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2.1. о возможности предоставления разрешения на условно разрешенный вид использования земельного участка «Хранение автотранспорта» в зоне смешанной застройки (с индексом Ж6, Ж6/1), в отношении земельного участка площадью 25 кв.м., в кадастровом квартале 63:12:1401027, расположенного по адресу: Российская Федерация, Самарская область, муниципальный район Безенчукский, городское поселение Безенчук, п.г.т. Безенчук, ул. Центральная согласно координатам:</w:t>
      </w:r>
    </w:p>
    <w:tbl>
      <w:tblPr>
        <w:tblStyle w:val="2140"/>
        <w:tblW w:w="9781" w:type="dxa"/>
        <w:tblInd w:w="108" w:type="dxa"/>
        <w:tblLook w:val="04A0" w:firstRow="1" w:lastRow="0" w:firstColumn="1" w:lastColumn="0" w:noHBand="0" w:noVBand="1"/>
      </w:tblPr>
      <w:tblGrid>
        <w:gridCol w:w="3369"/>
        <w:gridCol w:w="3389"/>
        <w:gridCol w:w="3023"/>
      </w:tblGrid>
      <w:tr w:rsidR="00BF0AE3" w:rsidRPr="00BF0AE3" w:rsidTr="008A46E6">
        <w:tc>
          <w:tcPr>
            <w:tcW w:w="3369" w:type="dxa"/>
          </w:tcPr>
          <w:p w:rsidR="00BF0AE3" w:rsidRPr="00BF0AE3" w:rsidRDefault="00BF0AE3" w:rsidP="00BF0AE3">
            <w:pPr>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Обозначение характерных точек границ</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х</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у</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364099.79</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1325423.88</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2</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364098.80</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1325427.86</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364092.91</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1325426.39</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4</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364093.85</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1325422.40</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364099.79</w:t>
            </w:r>
          </w:p>
        </w:tc>
        <w:tc>
          <w:tcPr>
            <w:tcW w:w="3023" w:type="dxa"/>
          </w:tcPr>
          <w:p w:rsidR="00BF0AE3" w:rsidRPr="00BF0AE3" w:rsidRDefault="003A0555"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1325423.88</w:t>
            </w:r>
          </w:p>
        </w:tc>
      </w:tr>
    </w:tbl>
    <w:p w:rsidR="00BF0AE3" w:rsidRPr="00BF0AE3" w:rsidRDefault="00BF0AE3" w:rsidP="00BF0AE3">
      <w:pPr>
        <w:spacing w:after="0" w:line="240" w:lineRule="auto"/>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2.2. о возможности предоставления разрешения на условно разрешенный вид использования земельного участка «Хранение автотранспорта» в зоне смешанной застройки (с индексом Ж6, Ж6/1  ), в отношении земельного участка площадью 29 кв.м., в кадастровом квартале 63:12:1401027, расположенного по адресу: Российская Федерация, Самарская область, муниципальный район Безенчукский, городское поселение Безенчук, п.г.т. Безенчук, ул. Центральная согласно координатам:</w:t>
      </w:r>
    </w:p>
    <w:tbl>
      <w:tblPr>
        <w:tblStyle w:val="2140"/>
        <w:tblW w:w="9781" w:type="dxa"/>
        <w:tblInd w:w="108" w:type="dxa"/>
        <w:tblLook w:val="04A0" w:firstRow="1" w:lastRow="0" w:firstColumn="1" w:lastColumn="0" w:noHBand="0" w:noVBand="1"/>
      </w:tblPr>
      <w:tblGrid>
        <w:gridCol w:w="3369"/>
        <w:gridCol w:w="3389"/>
        <w:gridCol w:w="3023"/>
      </w:tblGrid>
      <w:tr w:rsidR="00BF0AE3" w:rsidRPr="00BF0AE3" w:rsidTr="008A46E6">
        <w:tc>
          <w:tcPr>
            <w:tcW w:w="3369" w:type="dxa"/>
          </w:tcPr>
          <w:p w:rsidR="00BF0AE3" w:rsidRPr="00BF0AE3" w:rsidRDefault="00BF0AE3" w:rsidP="00BF0AE3">
            <w:pPr>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Обозначение характерных точек границ</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х</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у</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364098.80</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1325427.86</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lastRenderedPageBreak/>
              <w:t>2</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364097.63</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1325432.52</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364091.67</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1325431.04</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4</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364092.72</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1325427.19</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5</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364092.91</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1325426.39</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364098.80</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1325427.86</w:t>
            </w:r>
          </w:p>
        </w:tc>
      </w:tr>
    </w:tbl>
    <w:p w:rsidR="00BF0AE3" w:rsidRPr="00BF0AE3" w:rsidRDefault="00BF0AE3" w:rsidP="00BF0AE3">
      <w:pPr>
        <w:spacing w:after="0" w:line="240" w:lineRule="auto"/>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2.3. о возможности предоставления разрешения на условно разрешенный вид использования земельного участка «Хранение автотранспорта» в зоне застройки индивидуальными жилыми домами (с индексом Ж1</w:t>
      </w:r>
      <w:r w:rsidRPr="00BF0AE3">
        <w:rPr>
          <w:rFonts w:ascii="Times New Roman" w:eastAsia="Calibri" w:hAnsi="Times New Roman" w:cs="Times New Roman"/>
          <w:kern w:val="2"/>
          <w14:ligatures w14:val="standardContextual"/>
        </w:rPr>
        <w:t xml:space="preserve">, </w:t>
      </w:r>
      <w:r w:rsidRPr="00BF0AE3">
        <w:rPr>
          <w:rFonts w:ascii="Times New Roman" w:eastAsia="Times New Roman" w:hAnsi="Times New Roman" w:cs="Times New Roman"/>
          <w:lang w:eastAsia="ru-RU"/>
        </w:rPr>
        <w:t>Ж1/1), в отношении земельного участка площадью 15 кв.м., в кадастровом квартале 63:12:1402034, расположенного по адресу: Российская Федерация, Самарская область, муниципальный район Безенчукский, городское поселение Безенчук, п.г.т. Безенчук, ул. Куйбышева согласно координатам:</w:t>
      </w:r>
    </w:p>
    <w:tbl>
      <w:tblPr>
        <w:tblStyle w:val="2140"/>
        <w:tblW w:w="9781" w:type="dxa"/>
        <w:tblInd w:w="108" w:type="dxa"/>
        <w:tblLook w:val="04A0" w:firstRow="1" w:lastRow="0" w:firstColumn="1" w:lastColumn="0" w:noHBand="0" w:noVBand="1"/>
      </w:tblPr>
      <w:tblGrid>
        <w:gridCol w:w="3369"/>
        <w:gridCol w:w="3389"/>
        <w:gridCol w:w="3023"/>
      </w:tblGrid>
      <w:tr w:rsidR="00BF0AE3" w:rsidRPr="00BF0AE3" w:rsidTr="008A46E6">
        <w:tc>
          <w:tcPr>
            <w:tcW w:w="3369" w:type="dxa"/>
          </w:tcPr>
          <w:p w:rsidR="00BF0AE3" w:rsidRPr="00BF0AE3" w:rsidRDefault="00BF0AE3" w:rsidP="00BF0AE3">
            <w:pPr>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Обозначение характерных точек границ</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х</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у</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363484.32</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1327280.25</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2</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363483.85</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1327283.27</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363478.91</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1327282.43</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4</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363479.39</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1327279.41</w:t>
            </w:r>
          </w:p>
        </w:tc>
      </w:tr>
      <w:tr w:rsidR="00BF0AE3" w:rsidRPr="00BF0AE3" w:rsidTr="008A46E6">
        <w:tc>
          <w:tcPr>
            <w:tcW w:w="336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w:t>
            </w:r>
          </w:p>
        </w:tc>
        <w:tc>
          <w:tcPr>
            <w:tcW w:w="3389"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363484.32</w:t>
            </w:r>
          </w:p>
        </w:tc>
        <w:tc>
          <w:tcPr>
            <w:tcW w:w="3023" w:type="dxa"/>
          </w:tcPr>
          <w:p w:rsidR="00BF0AE3" w:rsidRPr="00BF0AE3" w:rsidRDefault="00BF0AE3" w:rsidP="00BF0AE3">
            <w:pPr>
              <w:jc w:val="center"/>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1327280.25</w:t>
            </w:r>
          </w:p>
        </w:tc>
      </w:tr>
    </w:tbl>
    <w:p w:rsidR="00BF0AE3" w:rsidRPr="00BF0AE3" w:rsidRDefault="00BF0AE3" w:rsidP="00BF0AE3">
      <w:pPr>
        <w:spacing w:after="0" w:line="240" w:lineRule="auto"/>
        <w:contextualSpacing/>
        <w:jc w:val="both"/>
        <w:rPr>
          <w:rFonts w:ascii="Times New Roman" w:eastAsia="Arial Unicode MS" w:hAnsi="Times New Roman" w:cs="Times New Roman"/>
          <w:color w:val="000000"/>
          <w:lang w:eastAsia="ru-RU"/>
        </w:rPr>
      </w:pPr>
      <w:bookmarkStart w:id="15" w:name="_Hlk180391833"/>
      <w:r w:rsidRPr="00BF0AE3">
        <w:rPr>
          <w:rFonts w:ascii="Times New Roman" w:eastAsia="Times New Roman" w:hAnsi="Times New Roman" w:cs="Times New Roman"/>
          <w:color w:val="000000"/>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w:t>
      </w:r>
      <w:r w:rsidRPr="00BF0AE3">
        <w:rPr>
          <w:rFonts w:ascii="Times New Roman" w:eastAsia="Times New Roman" w:hAnsi="Times New Roman" w:cs="Times New Roman"/>
          <w:bCs/>
          <w:color w:val="000000"/>
          <w:lang w:eastAsia="zh-CN"/>
        </w:rPr>
        <w:t xml:space="preserve">О проведении публичных слушаний по вопросу </w:t>
      </w:r>
      <w:r w:rsidRPr="00BF0AE3">
        <w:rPr>
          <w:rFonts w:ascii="Times New Roman" w:eastAsia="Times New Roman" w:hAnsi="Times New Roman" w:cs="Times New Roman"/>
          <w:color w:val="000000"/>
          <w:lang w:eastAsia="ru-RU"/>
        </w:rPr>
        <w:t xml:space="preserve">о возможности предоставления разрешения на условно разрешенный вид использования земельного участка «Хранение автотранспорта» в зоне смешанной застройки (с индексом Ж6, Ж6/1), в отношении земельных участков в кадастровом квартале 63:12:1401027, согласно координатам; в отношении земельного участка в кадастровом квартале 63:12:1402034 (согласно координатам), в зоне застройки индивидуальными жилыми домами (с индексом Ж1, Ж1/1) «Хранение автотранспорта» от 13.10.2025г №464,  опубликованное в газете  "Вестник городского поселения Безенчук" </w:t>
      </w:r>
      <w:r w:rsidRPr="00BF0AE3">
        <w:rPr>
          <w:rFonts w:ascii="Times New Roman" w:eastAsia="Calibri" w:hAnsi="Times New Roman" w:cs="Times New Roman"/>
          <w:color w:val="000000"/>
        </w:rPr>
        <w:t>№24 (356) от 13.10.2025</w:t>
      </w:r>
      <w:r w:rsidRPr="00BF0AE3">
        <w:rPr>
          <w:rFonts w:ascii="Times New Roman" w:eastAsia="Times New Roman" w:hAnsi="Times New Roman" w:cs="Times New Roman"/>
          <w:color w:val="000000"/>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12" w:history="1">
        <w:r w:rsidRPr="00BF0AE3">
          <w:rPr>
            <w:rFonts w:ascii="Times New Roman" w:eastAsia="Times New Roman" w:hAnsi="Times New Roman" w:cs="Times New Roman"/>
            <w:color w:val="000000"/>
            <w:u w:val="single"/>
            <w:lang w:eastAsia="ru-RU"/>
          </w:rPr>
          <w:t>http://www.bezenchukgp.ru</w:t>
        </w:r>
      </w:hyperlink>
      <w:r w:rsidRPr="00BF0AE3">
        <w:rPr>
          <w:rFonts w:ascii="Times New Roman" w:eastAsia="Times New Roman" w:hAnsi="Times New Roman" w:cs="Times New Roman"/>
          <w:color w:val="000000"/>
          <w:lang w:eastAsia="ru-RU"/>
        </w:rPr>
        <w:t>.</w:t>
      </w:r>
    </w:p>
    <w:bookmarkEnd w:id="15"/>
    <w:p w:rsidR="00BF0AE3" w:rsidRPr="00BF0AE3" w:rsidRDefault="00BF0AE3" w:rsidP="00BF0AE3">
      <w:pPr>
        <w:spacing w:after="0" w:line="240" w:lineRule="auto"/>
        <w:jc w:val="both"/>
        <w:rPr>
          <w:rFonts w:ascii="Times New Roman" w:eastAsia="Times New Roman" w:hAnsi="Times New Roman" w:cs="Times New Roman"/>
          <w:lang w:eastAsia="ru-RU"/>
        </w:rPr>
      </w:pPr>
      <w:r w:rsidRPr="00BF0AE3">
        <w:rPr>
          <w:rFonts w:ascii="Times New Roman" w:eastAsia="Arial Unicode MS" w:hAnsi="Times New Roman" w:cs="Times New Roman"/>
          <w:lang w:eastAsia="ru-RU"/>
        </w:rPr>
        <w:t>Даты проведения</w:t>
      </w:r>
      <w:r w:rsidRPr="00BF0AE3">
        <w:rPr>
          <w:rFonts w:ascii="Times New Roman" w:eastAsia="Times New Roman" w:hAnsi="Times New Roman" w:cs="Times New Roman"/>
          <w:lang w:eastAsia="ru-RU"/>
        </w:rPr>
        <w:t xml:space="preserve"> </w:t>
      </w:r>
      <w:r w:rsidRPr="00BF0AE3">
        <w:rPr>
          <w:rFonts w:ascii="Times New Roman" w:eastAsia="Arial Unicode MS" w:hAnsi="Times New Roman" w:cs="Times New Roman"/>
          <w:lang w:eastAsia="ru-RU"/>
        </w:rPr>
        <w:t xml:space="preserve">публичных слушаний – </w:t>
      </w:r>
      <w:bookmarkStart w:id="16" w:name="_Hlk180391863"/>
      <w:r w:rsidRPr="00BF0AE3">
        <w:rPr>
          <w:rFonts w:ascii="Times New Roman" w:eastAsia="Times New Roman" w:hAnsi="Times New Roman" w:cs="Times New Roman"/>
          <w:lang w:eastAsia="ru-RU"/>
        </w:rPr>
        <w:t xml:space="preserve">с </w:t>
      </w:r>
      <w:bookmarkEnd w:id="16"/>
      <w:r w:rsidRPr="00BF0AE3">
        <w:rPr>
          <w:rFonts w:ascii="Times New Roman" w:eastAsia="Calibri" w:hAnsi="Times New Roman" w:cs="Times New Roman"/>
          <w:kern w:val="2"/>
          <w14:ligatures w14:val="standardContextual"/>
        </w:rPr>
        <w:t>15.10.2025 года по 05.11.2025 года</w:t>
      </w:r>
      <w:r w:rsidRPr="00BF0AE3">
        <w:rPr>
          <w:rFonts w:ascii="Times New Roman" w:eastAsia="Arial Unicode MS" w:hAnsi="Times New Roman" w:cs="Times New Roman"/>
          <w:lang w:eastAsia="ru-RU"/>
        </w:rPr>
        <w:t>.</w:t>
      </w:r>
    </w:p>
    <w:p w:rsidR="00BF0AE3" w:rsidRPr="00BF0AE3" w:rsidRDefault="00BF0AE3" w:rsidP="00BF0AE3">
      <w:pPr>
        <w:spacing w:after="0" w:line="240" w:lineRule="auto"/>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б/н от 29.10.2025 года. </w:t>
      </w:r>
    </w:p>
    <w:p w:rsidR="00BF0AE3" w:rsidRPr="00BF0AE3" w:rsidRDefault="00BF0AE3" w:rsidP="00BF0AE3">
      <w:pPr>
        <w:spacing w:after="0" w:line="240" w:lineRule="auto"/>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4. В публичных слушаниях приняли участие 3 человека.</w:t>
      </w:r>
    </w:p>
    <w:p w:rsidR="00BF0AE3" w:rsidRPr="00BF0AE3" w:rsidRDefault="00BF0AE3" w:rsidP="00BF0AE3">
      <w:pPr>
        <w:spacing w:after="0" w:line="240" w:lineRule="auto"/>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5. Предложения и замечания по проекту постановления о предоставлении разрешения на условно разрешенный вид использования земельного участка «Хранение автотранспорта» в зоне смешанной застройки (с индексом Ж6, Ж6/1), в отношении земельных участков в кадастровом квартале 63:12:1401027, согласно координатам; в отношении земельного участка в кадастровом квартале 63:12:1402034 (согласно координатам), в зоне застройки индивидуальными жилыми домами (с индексом Ж1, Ж1/1) «Хранение автотранспорта» - внесли в протокол публичных слушаний 3 человека.</w:t>
      </w:r>
    </w:p>
    <w:p w:rsidR="00BF0AE3" w:rsidRPr="00BF0AE3" w:rsidRDefault="00BF0AE3" w:rsidP="00BF0AE3">
      <w:pPr>
        <w:spacing w:after="0" w:line="240" w:lineRule="auto"/>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860"/>
        <w:tblW w:w="11085" w:type="dxa"/>
        <w:tblInd w:w="108" w:type="dxa"/>
        <w:tblLook w:val="04A0" w:firstRow="1" w:lastRow="0" w:firstColumn="1" w:lastColumn="0" w:noHBand="0" w:noVBand="1"/>
      </w:tblPr>
      <w:tblGrid>
        <w:gridCol w:w="3402"/>
        <w:gridCol w:w="2938"/>
        <w:gridCol w:w="2077"/>
        <w:gridCol w:w="2668"/>
      </w:tblGrid>
      <w:tr w:rsidR="00BF0AE3" w:rsidRPr="00BF0AE3" w:rsidTr="00BF0AE3">
        <w:tc>
          <w:tcPr>
            <w:tcW w:w="3402" w:type="dxa"/>
          </w:tcPr>
          <w:p w:rsidR="00BF0AE3" w:rsidRPr="00BF0AE3" w:rsidRDefault="00BF0AE3" w:rsidP="00BF0AE3">
            <w:pPr>
              <w:jc w:val="center"/>
              <w:rPr>
                <w:rFonts w:ascii="Times New Roman" w:eastAsia="Times New Roman" w:hAnsi="Times New Roman" w:cs="Times New Roman"/>
                <w:sz w:val="16"/>
                <w:szCs w:val="16"/>
                <w:lang w:eastAsia="ru-RU"/>
              </w:rPr>
            </w:pPr>
            <w:r w:rsidRPr="00BF0AE3">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2938" w:type="dxa"/>
          </w:tcPr>
          <w:p w:rsidR="00BF0AE3" w:rsidRPr="00BF0AE3" w:rsidRDefault="00BF0AE3" w:rsidP="00BF0AE3">
            <w:pPr>
              <w:jc w:val="center"/>
              <w:rPr>
                <w:rFonts w:ascii="Times New Roman" w:eastAsia="Times New Roman" w:hAnsi="Times New Roman" w:cs="Times New Roman"/>
                <w:sz w:val="16"/>
                <w:szCs w:val="16"/>
                <w:lang w:eastAsia="ru-RU"/>
              </w:rPr>
            </w:pPr>
            <w:r w:rsidRPr="00BF0AE3">
              <w:rPr>
                <w:rFonts w:ascii="Times New Roman" w:eastAsia="Times New Roman" w:hAnsi="Times New Roman" w:cs="Times New Roman"/>
                <w:sz w:val="16"/>
                <w:szCs w:val="16"/>
                <w:lang w:eastAsia="ru-RU"/>
              </w:rPr>
              <w:t>Содержание предложений иных участников общественных обсуждений или публичных слушаний</w:t>
            </w:r>
          </w:p>
        </w:tc>
        <w:tc>
          <w:tcPr>
            <w:tcW w:w="2077" w:type="dxa"/>
          </w:tcPr>
          <w:p w:rsidR="00BF0AE3" w:rsidRPr="00BF0AE3" w:rsidRDefault="00BF0AE3" w:rsidP="00BF0AE3">
            <w:pPr>
              <w:jc w:val="center"/>
              <w:rPr>
                <w:rFonts w:ascii="Times New Roman" w:eastAsia="Times New Roman" w:hAnsi="Times New Roman" w:cs="Times New Roman"/>
                <w:sz w:val="16"/>
                <w:szCs w:val="16"/>
                <w:lang w:eastAsia="ru-RU"/>
              </w:rPr>
            </w:pPr>
            <w:r w:rsidRPr="00BF0AE3">
              <w:rPr>
                <w:rFonts w:ascii="Times New Roman" w:eastAsia="Times New Roman" w:hAnsi="Times New Roman" w:cs="Times New Roman"/>
                <w:sz w:val="16"/>
                <w:szCs w:val="16"/>
                <w:lang w:eastAsia="ru-RU"/>
              </w:rPr>
              <w:t>Количество предложений и замечаний иных</w:t>
            </w:r>
          </w:p>
        </w:tc>
        <w:tc>
          <w:tcPr>
            <w:tcW w:w="2668" w:type="dxa"/>
          </w:tcPr>
          <w:p w:rsidR="00BF0AE3" w:rsidRPr="00BF0AE3" w:rsidRDefault="00BF0AE3" w:rsidP="00BF0AE3">
            <w:pPr>
              <w:jc w:val="center"/>
              <w:rPr>
                <w:rFonts w:ascii="Times New Roman" w:eastAsia="Times New Roman" w:hAnsi="Times New Roman" w:cs="Times New Roman"/>
                <w:sz w:val="16"/>
                <w:szCs w:val="16"/>
                <w:lang w:eastAsia="ru-RU"/>
              </w:rPr>
            </w:pPr>
            <w:r w:rsidRPr="00BF0AE3">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BF0AE3" w:rsidRPr="00BF0AE3" w:rsidTr="00BF0AE3">
        <w:tc>
          <w:tcPr>
            <w:tcW w:w="3402" w:type="dxa"/>
          </w:tcPr>
          <w:p w:rsidR="00BF0AE3" w:rsidRPr="00BF0AE3" w:rsidRDefault="00BF0AE3" w:rsidP="00BF0AE3">
            <w:pPr>
              <w:jc w:val="center"/>
              <w:rPr>
                <w:rFonts w:ascii="Times New Roman" w:eastAsia="Times New Roman" w:hAnsi="Times New Roman" w:cs="Times New Roman"/>
                <w:sz w:val="16"/>
                <w:szCs w:val="16"/>
                <w:lang w:eastAsia="ru-RU"/>
              </w:rPr>
            </w:pPr>
          </w:p>
        </w:tc>
        <w:tc>
          <w:tcPr>
            <w:tcW w:w="2938" w:type="dxa"/>
          </w:tcPr>
          <w:p w:rsidR="00BF0AE3" w:rsidRPr="00BF0AE3" w:rsidRDefault="00BF0AE3" w:rsidP="00BF0AE3">
            <w:pPr>
              <w:jc w:val="center"/>
              <w:rPr>
                <w:rFonts w:ascii="Times New Roman" w:eastAsia="Times New Roman" w:hAnsi="Times New Roman" w:cs="Times New Roman"/>
                <w:sz w:val="16"/>
                <w:szCs w:val="16"/>
                <w:lang w:eastAsia="ru-RU"/>
              </w:rPr>
            </w:pPr>
            <w:r w:rsidRPr="00BF0AE3">
              <w:rPr>
                <w:rFonts w:ascii="Times New Roman" w:eastAsia="Calibri" w:hAnsi="Times New Roman" w:cs="Times New Roman"/>
                <w:color w:val="000000"/>
                <w:sz w:val="16"/>
                <w:szCs w:val="16"/>
                <w:shd w:val="clear" w:color="auto" w:fill="FFFFFF"/>
              </w:rPr>
              <w:t>Против предоставления разрешения на условно разрешенный вид использования земельного участка «Хранение автотранспорта» не выступаю.</w:t>
            </w:r>
          </w:p>
        </w:tc>
        <w:tc>
          <w:tcPr>
            <w:tcW w:w="2077" w:type="dxa"/>
          </w:tcPr>
          <w:p w:rsidR="00BF0AE3" w:rsidRPr="00BF0AE3" w:rsidRDefault="00BF0AE3" w:rsidP="00BF0AE3">
            <w:pPr>
              <w:jc w:val="center"/>
              <w:rPr>
                <w:rFonts w:ascii="Times New Roman" w:eastAsia="Times New Roman" w:hAnsi="Times New Roman" w:cs="Times New Roman"/>
                <w:sz w:val="16"/>
                <w:szCs w:val="16"/>
                <w:lang w:eastAsia="ru-RU"/>
              </w:rPr>
            </w:pPr>
            <w:r w:rsidRPr="00BF0AE3">
              <w:rPr>
                <w:rFonts w:ascii="Times New Roman" w:eastAsia="Times New Roman" w:hAnsi="Times New Roman" w:cs="Times New Roman"/>
                <w:sz w:val="16"/>
                <w:szCs w:val="16"/>
                <w:lang w:eastAsia="ru-RU"/>
              </w:rPr>
              <w:t>1</w:t>
            </w:r>
          </w:p>
        </w:tc>
        <w:tc>
          <w:tcPr>
            <w:tcW w:w="2668" w:type="dxa"/>
            <w:vMerge w:val="restart"/>
          </w:tcPr>
          <w:p w:rsidR="00BF0AE3" w:rsidRPr="00BF0AE3" w:rsidRDefault="00BF0AE3" w:rsidP="00BF0AE3">
            <w:pPr>
              <w:suppressAutoHyphens/>
              <w:jc w:val="both"/>
              <w:rPr>
                <w:rFonts w:ascii="Times New Roman" w:eastAsia="Times New Roman" w:hAnsi="Times New Roman" w:cs="Times New Roman"/>
                <w:sz w:val="16"/>
                <w:szCs w:val="16"/>
                <w:lang w:eastAsia="ru-RU"/>
              </w:rPr>
            </w:pPr>
            <w:r w:rsidRPr="00BF0AE3">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r w:rsidR="00BF0AE3" w:rsidRPr="00BF0AE3" w:rsidTr="00BF0AE3">
        <w:tc>
          <w:tcPr>
            <w:tcW w:w="3402" w:type="dxa"/>
          </w:tcPr>
          <w:p w:rsidR="00BF0AE3" w:rsidRPr="00BF0AE3" w:rsidRDefault="00BF0AE3" w:rsidP="00BF0AE3">
            <w:pPr>
              <w:jc w:val="center"/>
              <w:rPr>
                <w:rFonts w:ascii="Times New Roman" w:eastAsia="Times New Roman" w:hAnsi="Times New Roman" w:cs="Times New Roman"/>
                <w:sz w:val="16"/>
                <w:szCs w:val="16"/>
                <w:lang w:eastAsia="ru-RU"/>
              </w:rPr>
            </w:pPr>
          </w:p>
        </w:tc>
        <w:tc>
          <w:tcPr>
            <w:tcW w:w="2938" w:type="dxa"/>
          </w:tcPr>
          <w:p w:rsidR="00BF0AE3" w:rsidRPr="00BF0AE3" w:rsidRDefault="00BF0AE3" w:rsidP="00BF0AE3">
            <w:pPr>
              <w:jc w:val="center"/>
              <w:rPr>
                <w:rFonts w:ascii="Times New Roman" w:eastAsia="Times New Roman" w:hAnsi="Times New Roman" w:cs="Times New Roman"/>
                <w:sz w:val="16"/>
                <w:szCs w:val="16"/>
                <w:shd w:val="clear" w:color="auto" w:fill="FFFFFF"/>
                <w:lang w:eastAsia="ru-RU"/>
              </w:rPr>
            </w:pPr>
            <w:r w:rsidRPr="00BF0AE3">
              <w:rPr>
                <w:rFonts w:ascii="Times New Roman" w:eastAsia="Calibri" w:hAnsi="Times New Roman" w:cs="Times New Roman"/>
                <w:color w:val="000000"/>
                <w:sz w:val="16"/>
                <w:szCs w:val="16"/>
                <w:shd w:val="clear" w:color="auto" w:fill="FFFFFF"/>
              </w:rPr>
              <w:t>Против предоставления разрешения на условно разрешенный вид использования земельного участка «Хранение автотранспорта» не выступаю</w:t>
            </w:r>
          </w:p>
        </w:tc>
        <w:tc>
          <w:tcPr>
            <w:tcW w:w="2077" w:type="dxa"/>
          </w:tcPr>
          <w:p w:rsidR="00BF0AE3" w:rsidRPr="00BF0AE3" w:rsidRDefault="00BF0AE3" w:rsidP="00BF0AE3">
            <w:pPr>
              <w:jc w:val="center"/>
              <w:rPr>
                <w:rFonts w:ascii="Times New Roman" w:eastAsia="Times New Roman" w:hAnsi="Times New Roman" w:cs="Times New Roman"/>
                <w:sz w:val="16"/>
                <w:szCs w:val="16"/>
                <w:lang w:eastAsia="ru-RU"/>
              </w:rPr>
            </w:pPr>
            <w:r w:rsidRPr="00BF0AE3">
              <w:rPr>
                <w:rFonts w:ascii="Times New Roman" w:eastAsia="Times New Roman" w:hAnsi="Times New Roman" w:cs="Times New Roman"/>
                <w:sz w:val="16"/>
                <w:szCs w:val="16"/>
                <w:lang w:eastAsia="ru-RU"/>
              </w:rPr>
              <w:t>1</w:t>
            </w:r>
          </w:p>
        </w:tc>
        <w:tc>
          <w:tcPr>
            <w:tcW w:w="2668" w:type="dxa"/>
            <w:vMerge/>
          </w:tcPr>
          <w:p w:rsidR="00BF0AE3" w:rsidRPr="00BF0AE3" w:rsidRDefault="00BF0AE3" w:rsidP="00BF0AE3">
            <w:pPr>
              <w:suppressAutoHyphens/>
              <w:jc w:val="both"/>
              <w:rPr>
                <w:rFonts w:ascii="Times New Roman" w:eastAsia="Times New Roman" w:hAnsi="Times New Roman" w:cs="Times New Roman"/>
                <w:sz w:val="16"/>
                <w:szCs w:val="16"/>
                <w:lang w:eastAsia="ru-RU"/>
              </w:rPr>
            </w:pPr>
          </w:p>
        </w:tc>
      </w:tr>
      <w:tr w:rsidR="00BF0AE3" w:rsidRPr="00BF0AE3" w:rsidTr="00BF0AE3">
        <w:tc>
          <w:tcPr>
            <w:tcW w:w="3402" w:type="dxa"/>
          </w:tcPr>
          <w:p w:rsidR="00BF0AE3" w:rsidRPr="00BF0AE3" w:rsidRDefault="00BF0AE3" w:rsidP="00BF0AE3">
            <w:pPr>
              <w:jc w:val="center"/>
              <w:rPr>
                <w:rFonts w:ascii="Times New Roman" w:eastAsia="Times New Roman" w:hAnsi="Times New Roman" w:cs="Times New Roman"/>
                <w:sz w:val="16"/>
                <w:szCs w:val="16"/>
                <w:lang w:eastAsia="ru-RU"/>
              </w:rPr>
            </w:pPr>
          </w:p>
        </w:tc>
        <w:tc>
          <w:tcPr>
            <w:tcW w:w="2938" w:type="dxa"/>
          </w:tcPr>
          <w:p w:rsidR="00BF0AE3" w:rsidRPr="00BF0AE3" w:rsidRDefault="00BF0AE3" w:rsidP="00BF0AE3">
            <w:pPr>
              <w:jc w:val="center"/>
              <w:rPr>
                <w:rFonts w:ascii="Times New Roman" w:eastAsia="Calibri" w:hAnsi="Times New Roman" w:cs="Times New Roman"/>
                <w:color w:val="000000"/>
                <w:sz w:val="16"/>
                <w:szCs w:val="16"/>
                <w:shd w:val="clear" w:color="auto" w:fill="FFFFFF"/>
              </w:rPr>
            </w:pPr>
            <w:r w:rsidRPr="00BF0AE3">
              <w:rPr>
                <w:rFonts w:ascii="Times New Roman" w:eastAsia="Calibri" w:hAnsi="Times New Roman" w:cs="Times New Roman"/>
                <w:color w:val="000000"/>
                <w:sz w:val="16"/>
                <w:szCs w:val="16"/>
                <w:shd w:val="clear" w:color="auto" w:fill="FFFFFF"/>
              </w:rPr>
              <w:t>Я за предоставление разрешения на условно разрешенный вид использования земельного участка</w:t>
            </w:r>
          </w:p>
        </w:tc>
        <w:tc>
          <w:tcPr>
            <w:tcW w:w="2077" w:type="dxa"/>
          </w:tcPr>
          <w:p w:rsidR="00BF0AE3" w:rsidRPr="00BF0AE3" w:rsidRDefault="00BF0AE3" w:rsidP="00BF0AE3">
            <w:pPr>
              <w:jc w:val="center"/>
              <w:rPr>
                <w:rFonts w:ascii="Times New Roman" w:eastAsia="Times New Roman" w:hAnsi="Times New Roman" w:cs="Times New Roman"/>
                <w:sz w:val="16"/>
                <w:szCs w:val="16"/>
                <w:lang w:eastAsia="ru-RU"/>
              </w:rPr>
            </w:pPr>
            <w:r w:rsidRPr="00BF0AE3">
              <w:rPr>
                <w:rFonts w:ascii="Times New Roman" w:eastAsia="Times New Roman" w:hAnsi="Times New Roman" w:cs="Times New Roman"/>
                <w:sz w:val="16"/>
                <w:szCs w:val="16"/>
                <w:lang w:eastAsia="ru-RU"/>
              </w:rPr>
              <w:t>1</w:t>
            </w:r>
          </w:p>
        </w:tc>
        <w:tc>
          <w:tcPr>
            <w:tcW w:w="2668" w:type="dxa"/>
            <w:vMerge/>
          </w:tcPr>
          <w:p w:rsidR="00BF0AE3" w:rsidRPr="00BF0AE3" w:rsidRDefault="00BF0AE3" w:rsidP="00BF0AE3">
            <w:pPr>
              <w:suppressAutoHyphens/>
              <w:jc w:val="both"/>
              <w:rPr>
                <w:rFonts w:ascii="Times New Roman" w:eastAsia="Times New Roman" w:hAnsi="Times New Roman" w:cs="Times New Roman"/>
                <w:sz w:val="16"/>
                <w:szCs w:val="16"/>
                <w:lang w:eastAsia="ru-RU"/>
              </w:rPr>
            </w:pPr>
          </w:p>
        </w:tc>
      </w:tr>
    </w:tbl>
    <w:p w:rsidR="00BF0AE3" w:rsidRPr="00BF0AE3" w:rsidRDefault="00BF0AE3" w:rsidP="00BF0AE3">
      <w:pPr>
        <w:spacing w:after="0" w:line="240" w:lineRule="auto"/>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7. Выводы по результатам публичных слушаний:</w:t>
      </w:r>
    </w:p>
    <w:p w:rsidR="00BF0AE3" w:rsidRPr="00BF0AE3" w:rsidRDefault="00BF0AE3" w:rsidP="00BF0AE3">
      <w:pPr>
        <w:suppressAutoHyphens/>
        <w:spacing w:after="0" w:line="240" w:lineRule="auto"/>
        <w:ind w:firstLine="426"/>
        <w:jc w:val="both"/>
        <w:rPr>
          <w:rFonts w:ascii="Times New Roman" w:eastAsia="MS Mincho" w:hAnsi="Times New Roman" w:cs="Times New Roman"/>
          <w:lang w:eastAsia="ar-SA"/>
        </w:rPr>
      </w:pPr>
      <w:bookmarkStart w:id="17" w:name="_Hlk517270560"/>
      <w:r w:rsidRPr="00BF0AE3">
        <w:rPr>
          <w:rFonts w:ascii="Times New Roman" w:eastAsia="MS Mincho" w:hAnsi="Times New Roman" w:cs="Times New Roman"/>
          <w:lang w:eastAsia="ar-SA"/>
        </w:rPr>
        <w:t xml:space="preserve">Считать публичные слушания состоявшимися. </w:t>
      </w:r>
    </w:p>
    <w:p w:rsidR="00BF0AE3" w:rsidRPr="00BF0AE3" w:rsidRDefault="00BF0AE3" w:rsidP="00BF0AE3">
      <w:pPr>
        <w:suppressAutoHyphens/>
        <w:spacing w:after="0" w:line="240" w:lineRule="auto"/>
        <w:ind w:firstLine="426"/>
        <w:jc w:val="both"/>
        <w:rPr>
          <w:rFonts w:ascii="Times New Roman" w:eastAsia="Times New Roman" w:hAnsi="Times New Roman" w:cs="Times New Roman"/>
          <w:lang w:eastAsia="ru-RU"/>
        </w:rPr>
      </w:pPr>
      <w:r w:rsidRPr="00BF0AE3">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7"/>
      <w:r w:rsidRPr="00BF0AE3">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rsidR="00826530" w:rsidRPr="00D27A64" w:rsidRDefault="00826530" w:rsidP="00D27A64">
      <w:pPr>
        <w:spacing w:after="0" w:line="240" w:lineRule="auto"/>
        <w:jc w:val="center"/>
        <w:rPr>
          <w:rFonts w:ascii="Times New Roman" w:eastAsia="Times New Roman" w:hAnsi="Times New Roman" w:cs="Times New Roman"/>
          <w:b/>
          <w:bCs/>
          <w:lang w:eastAsia="ru-RU"/>
        </w:rPr>
      </w:pPr>
    </w:p>
    <w:p w:rsidR="00826530" w:rsidRPr="00D27A64" w:rsidRDefault="00826530" w:rsidP="00D27A64">
      <w:pPr>
        <w:spacing w:after="0" w:line="240" w:lineRule="auto"/>
        <w:jc w:val="center"/>
        <w:rPr>
          <w:rFonts w:ascii="Times New Roman" w:eastAsia="Times New Roman" w:hAnsi="Times New Roman" w:cs="Times New Roman"/>
          <w:b/>
          <w:bCs/>
          <w:lang w:eastAsia="ru-RU"/>
        </w:rPr>
      </w:pPr>
    </w:p>
    <w:p w:rsidR="00826530" w:rsidRPr="00D27A64" w:rsidRDefault="00826530" w:rsidP="00D27A64">
      <w:pPr>
        <w:spacing w:after="0" w:line="240" w:lineRule="auto"/>
        <w:jc w:val="center"/>
        <w:rPr>
          <w:rFonts w:ascii="Times New Roman" w:eastAsia="Times New Roman" w:hAnsi="Times New Roman" w:cs="Times New Roman"/>
          <w:b/>
          <w:bCs/>
          <w:lang w:eastAsia="ru-RU"/>
        </w:rPr>
      </w:pPr>
    </w:p>
    <w:p w:rsidR="00826530" w:rsidRPr="00D27A64" w:rsidRDefault="00826530" w:rsidP="00D27A64">
      <w:pPr>
        <w:spacing w:after="0" w:line="240" w:lineRule="auto"/>
        <w:jc w:val="center"/>
        <w:rPr>
          <w:rFonts w:ascii="Times New Roman" w:eastAsia="Times New Roman" w:hAnsi="Times New Roman" w:cs="Times New Roman"/>
          <w:b/>
          <w:bCs/>
          <w:lang w:eastAsia="ru-RU"/>
        </w:rPr>
      </w:pPr>
    </w:p>
    <w:p w:rsidR="005F798D" w:rsidRDefault="005F798D" w:rsidP="009E6B1B">
      <w:pPr>
        <w:spacing w:after="0" w:line="240" w:lineRule="auto"/>
        <w:jc w:val="center"/>
        <w:rPr>
          <w:rFonts w:ascii="Times New Roman" w:eastAsia="Times New Roman" w:hAnsi="Times New Roman" w:cs="Times New Roman"/>
          <w:b/>
          <w:bCs/>
          <w:sz w:val="8"/>
          <w:szCs w:val="8"/>
          <w:lang w:eastAsia="ru-RU"/>
        </w:rPr>
      </w:pPr>
    </w:p>
    <w:p w:rsidR="005F798D" w:rsidRDefault="005F798D" w:rsidP="009E6B1B">
      <w:pPr>
        <w:spacing w:after="0" w:line="240" w:lineRule="auto"/>
        <w:jc w:val="center"/>
        <w:rPr>
          <w:rFonts w:ascii="Times New Roman" w:eastAsia="Times New Roman" w:hAnsi="Times New Roman" w:cs="Times New Roman"/>
          <w:b/>
          <w:bCs/>
          <w:sz w:val="8"/>
          <w:szCs w:val="8"/>
          <w:lang w:eastAsia="ru-RU"/>
        </w:rPr>
      </w:pPr>
    </w:p>
    <w:p w:rsidR="005F798D" w:rsidRDefault="005F798D" w:rsidP="009E6B1B">
      <w:pPr>
        <w:spacing w:after="0" w:line="240" w:lineRule="auto"/>
        <w:jc w:val="center"/>
        <w:rPr>
          <w:rFonts w:ascii="Times New Roman" w:eastAsia="Times New Roman" w:hAnsi="Times New Roman" w:cs="Times New Roman"/>
          <w:b/>
          <w:bCs/>
          <w:sz w:val="8"/>
          <w:szCs w:val="8"/>
          <w:lang w:eastAsia="ru-RU"/>
        </w:rPr>
      </w:pPr>
    </w:p>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p w:rsidR="00B81039" w:rsidRDefault="00B81039" w:rsidP="009E6B1B">
      <w:pPr>
        <w:spacing w:after="0" w:line="240" w:lineRule="auto"/>
        <w:jc w:val="center"/>
        <w:rPr>
          <w:rFonts w:ascii="Times New Roman" w:eastAsia="Times New Roman" w:hAnsi="Times New Roman" w:cs="Times New Roman"/>
          <w:b/>
          <w:bCs/>
          <w:sz w:val="8"/>
          <w:szCs w:val="8"/>
          <w:lang w:eastAsia="ru-RU"/>
        </w:rPr>
      </w:pPr>
    </w:p>
    <w:p w:rsidR="00CA1CE3" w:rsidRPr="000A1867" w:rsidRDefault="00CA1CE3" w:rsidP="009E6B1B">
      <w:pPr>
        <w:spacing w:after="0" w:line="240" w:lineRule="auto"/>
        <w:jc w:val="center"/>
        <w:rPr>
          <w:rFonts w:ascii="Times New Roman" w:eastAsia="Times New Roman" w:hAnsi="Times New Roman" w:cs="Times New Roman"/>
          <w:b/>
          <w:bCs/>
          <w:sz w:val="8"/>
          <w:szCs w:val="8"/>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оставлять колонку с зажжённой горелкой без постоянного надзора, а также оставлять открытым </w:t>
      </w:r>
      <w:r w:rsidRPr="00D71A7F">
        <w:rPr>
          <w:rFonts w:ascii="Times New Roman" w:eastAsia="Times New Roman" w:hAnsi="Times New Roman" w:cs="Times New Roman"/>
          <w:b/>
          <w:bCs/>
        </w:rPr>
        <w:lastRenderedPageBreak/>
        <w:t>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Обращайтесь по телефонам: 112, 101, 102, 103, 104; 8 (84676) 2-10-12, 2-11-28, 8-927-001-84-02 (Единая дежурно-диспетчерская служба м.р.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вызова экстренной службы -112; ЕДДС м.р.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охраны  44 ПСО, </w:t>
      </w:r>
      <w:r w:rsidRPr="00D71A7F">
        <w:rPr>
          <w:rFonts w:ascii="Times New Roman" w:hAnsi="Times New Roman" w:cs="Times New Roman"/>
          <w:b/>
        </w:rPr>
        <w:t xml:space="preserve">112  </w:t>
      </w:r>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2-26-86 – «скорая помощь» ГБУЗ «БЦРБ», 112  (103)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Госуслуги - это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D71A7F">
                <w:rPr>
                  <w:rFonts w:ascii="Times New Roman" w:eastAsia="Times New Roman" w:hAnsi="Times New Roman" w:cs="Times New Roman"/>
                  <w:sz w:val="16"/>
                  <w:szCs w:val="16"/>
                  <w:u w:val="single"/>
                  <w:lang w:eastAsia="ru-RU"/>
                </w:rPr>
                <w:t>https://gosuslugi.ru/600208/1</w:t>
              </w:r>
            </w:hyperlink>
          </w:p>
        </w:tc>
      </w:tr>
      <w:tr w:rsidR="00D71A7F" w:rsidRPr="003A0555"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28"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3A0555"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9"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3A0555"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30"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3A0555"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31"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32"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3"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4"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5"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6"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37"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38"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39"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0"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41"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E865AC">
                              <w:rPr>
                                <w:rFonts w:ascii="Times New Roman" w:hAnsi="Times New Roman" w:cs="Times New Roman"/>
                                <w:sz w:val="20"/>
                                <w:szCs w:val="20"/>
                              </w:rPr>
                              <w:t>2</w:t>
                            </w:r>
                            <w:r w:rsidR="000901AA">
                              <w:rPr>
                                <w:rFonts w:ascii="Times New Roman" w:hAnsi="Times New Roman" w:cs="Times New Roman"/>
                                <w:sz w:val="20"/>
                                <w:szCs w:val="20"/>
                              </w:rPr>
                              <w:t>5</w:t>
                            </w:r>
                            <w:r>
                              <w:rPr>
                                <w:rFonts w:ascii="Times New Roman" w:hAnsi="Times New Roman" w:cs="Times New Roman"/>
                                <w:sz w:val="20"/>
                                <w:szCs w:val="20"/>
                              </w:rPr>
                              <w:t>.</w:t>
                            </w:r>
                            <w:r w:rsidR="000F4417">
                              <w:rPr>
                                <w:rFonts w:ascii="Times New Roman" w:hAnsi="Times New Roman" w:cs="Times New Roman"/>
                                <w:sz w:val="20"/>
                                <w:szCs w:val="20"/>
                              </w:rPr>
                              <w:t>1</w:t>
                            </w:r>
                            <w:r w:rsidR="00E865AC">
                              <w:rPr>
                                <w:rFonts w:ascii="Times New Roman" w:hAnsi="Times New Roman" w:cs="Times New Roman"/>
                                <w:sz w:val="20"/>
                                <w:szCs w:val="20"/>
                              </w:rPr>
                              <w:t>1</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E865AC">
                        <w:rPr>
                          <w:rFonts w:ascii="Times New Roman" w:hAnsi="Times New Roman" w:cs="Times New Roman"/>
                          <w:sz w:val="20"/>
                          <w:szCs w:val="20"/>
                        </w:rPr>
                        <w:t>2</w:t>
                      </w:r>
                      <w:r w:rsidR="000901AA">
                        <w:rPr>
                          <w:rFonts w:ascii="Times New Roman" w:hAnsi="Times New Roman" w:cs="Times New Roman"/>
                          <w:sz w:val="20"/>
                          <w:szCs w:val="20"/>
                        </w:rPr>
                        <w:t>5</w:t>
                      </w:r>
                      <w:r>
                        <w:rPr>
                          <w:rFonts w:ascii="Times New Roman" w:hAnsi="Times New Roman" w:cs="Times New Roman"/>
                          <w:sz w:val="20"/>
                          <w:szCs w:val="20"/>
                        </w:rPr>
                        <w:t>.</w:t>
                      </w:r>
                      <w:r w:rsidR="000F4417">
                        <w:rPr>
                          <w:rFonts w:ascii="Times New Roman" w:hAnsi="Times New Roman" w:cs="Times New Roman"/>
                          <w:sz w:val="20"/>
                          <w:szCs w:val="20"/>
                        </w:rPr>
                        <w:t>1</w:t>
                      </w:r>
                      <w:r w:rsidR="00E865AC">
                        <w:rPr>
                          <w:rFonts w:ascii="Times New Roman" w:hAnsi="Times New Roman" w:cs="Times New Roman"/>
                          <w:sz w:val="20"/>
                          <w:szCs w:val="20"/>
                        </w:rPr>
                        <w:t>1</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741FF68"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936287D"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AF9D0DA"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44"/>
      <w:footerReference w:type="default" r:id="rId45"/>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4FA7" w:rsidRDefault="00CB4FA7" w:rsidP="006734D6">
      <w:pPr>
        <w:spacing w:after="0" w:line="240" w:lineRule="auto"/>
      </w:pPr>
      <w:r>
        <w:separator/>
      </w:r>
    </w:p>
  </w:endnote>
  <w:endnote w:type="continuationSeparator" w:id="0">
    <w:p w:rsidR="00CB4FA7" w:rsidRDefault="00CB4FA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24B14">
          <w:rPr>
            <w:i/>
            <w:color w:val="262626"/>
          </w:rPr>
          <w:t>2</w:t>
        </w:r>
        <w:r w:rsidR="00E865AC">
          <w:rPr>
            <w:i/>
            <w:color w:val="262626"/>
          </w:rPr>
          <w:t>6</w:t>
        </w:r>
        <w:r w:rsidR="00737F12" w:rsidRPr="00504E77">
          <w:rPr>
            <w:i/>
            <w:color w:val="262626"/>
          </w:rPr>
          <w:t>(</w:t>
        </w:r>
        <w:r w:rsidR="006054BA">
          <w:rPr>
            <w:i/>
            <w:color w:val="262626"/>
          </w:rPr>
          <w:t>3</w:t>
        </w:r>
        <w:r w:rsidR="008F4EC0">
          <w:rPr>
            <w:i/>
            <w:color w:val="262626"/>
          </w:rPr>
          <w:t>5</w:t>
        </w:r>
        <w:r w:rsidR="00E865AC">
          <w:rPr>
            <w:i/>
            <w:color w:val="262626"/>
          </w:rPr>
          <w:t>8</w:t>
        </w:r>
        <w:r w:rsidR="00737F12" w:rsidRPr="00504E77">
          <w:rPr>
            <w:i/>
            <w:color w:val="262626"/>
          </w:rPr>
          <w:t xml:space="preserve">) от </w:t>
        </w:r>
        <w:r w:rsidR="00E865AC">
          <w:rPr>
            <w:i/>
            <w:color w:val="262626"/>
          </w:rPr>
          <w:t>2</w:t>
        </w:r>
        <w:r w:rsidR="000901AA">
          <w:rPr>
            <w:i/>
            <w:color w:val="262626"/>
          </w:rPr>
          <w:t>5</w:t>
        </w:r>
        <w:r w:rsidR="00737F12">
          <w:rPr>
            <w:i/>
            <w:color w:val="262626"/>
          </w:rPr>
          <w:t>.</w:t>
        </w:r>
        <w:r w:rsidR="008A4833">
          <w:rPr>
            <w:i/>
            <w:color w:val="262626"/>
          </w:rPr>
          <w:t>1</w:t>
        </w:r>
        <w:r w:rsidR="00E865AC">
          <w:rPr>
            <w:i/>
            <w:color w:val="262626"/>
          </w:rPr>
          <w:t>1</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8" w:name="_Hlk529866640"/>
        <w:r w:rsidRPr="00504E77">
          <w:rPr>
            <w:i/>
            <w:color w:val="262626"/>
          </w:rPr>
          <w:t>№</w:t>
        </w:r>
        <w:r w:rsidR="008A4833">
          <w:rPr>
            <w:i/>
            <w:color w:val="262626"/>
          </w:rPr>
          <w:t>2</w:t>
        </w:r>
        <w:r w:rsidR="00E865AC">
          <w:rPr>
            <w:i/>
            <w:color w:val="262626"/>
          </w:rPr>
          <w:t>6</w:t>
        </w:r>
        <w:r w:rsidR="000E1F6F" w:rsidRPr="00504E77">
          <w:rPr>
            <w:i/>
            <w:color w:val="262626"/>
          </w:rPr>
          <w:t xml:space="preserve"> </w:t>
        </w:r>
        <w:r w:rsidRPr="00504E77">
          <w:rPr>
            <w:i/>
            <w:color w:val="262626"/>
          </w:rPr>
          <w:t>(</w:t>
        </w:r>
        <w:r w:rsidR="006054BA">
          <w:rPr>
            <w:i/>
            <w:color w:val="262626"/>
          </w:rPr>
          <w:t>3</w:t>
        </w:r>
        <w:r w:rsidR="008F4EC0">
          <w:rPr>
            <w:i/>
            <w:color w:val="262626"/>
          </w:rPr>
          <w:t>5</w:t>
        </w:r>
        <w:r w:rsidR="00E865AC">
          <w:rPr>
            <w:i/>
            <w:color w:val="262626"/>
          </w:rPr>
          <w:t>8</w:t>
        </w:r>
        <w:r w:rsidRPr="00504E77">
          <w:rPr>
            <w:i/>
            <w:color w:val="262626"/>
          </w:rPr>
          <w:t xml:space="preserve">) от </w:t>
        </w:r>
        <w:r w:rsidR="00E865AC">
          <w:rPr>
            <w:i/>
            <w:color w:val="262626"/>
          </w:rPr>
          <w:t>2</w:t>
        </w:r>
        <w:r w:rsidR="000901AA">
          <w:rPr>
            <w:i/>
            <w:color w:val="262626"/>
          </w:rPr>
          <w:t>5</w:t>
        </w:r>
        <w:r w:rsidR="009868F1">
          <w:rPr>
            <w:i/>
            <w:color w:val="262626"/>
          </w:rPr>
          <w:t>.</w:t>
        </w:r>
        <w:r w:rsidR="008A4833">
          <w:rPr>
            <w:i/>
            <w:color w:val="262626"/>
          </w:rPr>
          <w:t>1</w:t>
        </w:r>
        <w:r w:rsidR="00E865AC">
          <w:rPr>
            <w:i/>
            <w:color w:val="262626"/>
          </w:rPr>
          <w:t>1</w:t>
        </w:r>
        <w:r w:rsidRPr="00504E77">
          <w:rPr>
            <w:i/>
            <w:color w:val="262626"/>
          </w:rPr>
          <w:t>.202</w:t>
        </w:r>
        <w:r w:rsidR="00F325F2">
          <w:rPr>
            <w:i/>
            <w:color w:val="262626"/>
          </w:rPr>
          <w:t>5</w:t>
        </w:r>
        <w:r w:rsidRPr="00504E77">
          <w:rPr>
            <w:i/>
            <w:color w:val="262626"/>
          </w:rPr>
          <w:t xml:space="preserve"> года</w:t>
        </w:r>
        <w:bookmarkEnd w:id="1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4FA7" w:rsidRDefault="00CB4FA7" w:rsidP="006734D6">
      <w:pPr>
        <w:spacing w:after="0" w:line="240" w:lineRule="auto"/>
      </w:pPr>
      <w:r>
        <w:separator/>
      </w:r>
    </w:p>
  </w:footnote>
  <w:footnote w:type="continuationSeparator" w:id="0">
    <w:p w:rsidR="00CB4FA7" w:rsidRDefault="00CB4FA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6"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2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39"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14B942B1"/>
    <w:multiLevelType w:val="hybridMultilevel"/>
    <w:tmpl w:val="D1FC4CA6"/>
    <w:lvl w:ilvl="0" w:tplc="BC98B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4"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7"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8"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9"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2"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3"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6"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8"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3"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8"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2"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4"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8"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1" w15:restartNumberingAfterBreak="0">
    <w:nsid w:val="32ED7B1D"/>
    <w:multiLevelType w:val="hybridMultilevel"/>
    <w:tmpl w:val="41720A80"/>
    <w:lvl w:ilvl="0" w:tplc="FFFFFFFF">
      <w:start w:val="1"/>
      <w:numFmt w:val="decimal"/>
      <w:lvlText w:val="%1."/>
      <w:lvlJc w:val="left"/>
      <w:pPr>
        <w:ind w:left="1350" w:hanging="81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2"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4"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5"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7"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8"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0"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3"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94"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5"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9"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2"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4"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6"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7"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8"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2"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13"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4"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5"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6"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7"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8"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19"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20"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2"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3"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24"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26"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28"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9"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31"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3"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8"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9"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0"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2"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3"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4"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46"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8"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1"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2"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3"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4"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5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56"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57"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8"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60"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62"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4"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65"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6"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68"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69"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1"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2"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73"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74" w15:restartNumberingAfterBreak="0">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5"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77"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8"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9"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0"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8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3"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4"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5"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187"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8"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9"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90"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91"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92"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3" w15:restartNumberingAfterBreak="0">
    <w:nsid w:val="76DF096B"/>
    <w:multiLevelType w:val="hybridMultilevel"/>
    <w:tmpl w:val="23E468C0"/>
    <w:lvl w:ilvl="0" w:tplc="C57A9394">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194"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5"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7" w15:restartNumberingAfterBreak="0">
    <w:nsid w:val="788F90AC"/>
    <w:multiLevelType w:val="singleLevel"/>
    <w:tmpl w:val="788F90AC"/>
    <w:lvl w:ilvl="0">
      <w:start w:val="1"/>
      <w:numFmt w:val="decimal"/>
      <w:lvlText w:val="%1."/>
      <w:lvlJc w:val="left"/>
    </w:lvl>
  </w:abstractNum>
  <w:abstractNum w:abstractNumId="198"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99"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0"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1"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2"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203"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4"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05"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06"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7"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08"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9"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1"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12"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3"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4"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5"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6"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1"/>
  </w:num>
  <w:num w:numId="2" w16cid:durableId="598374520">
    <w:abstractNumId w:val="41"/>
  </w:num>
  <w:num w:numId="3" w16cid:durableId="1602030802">
    <w:abstractNumId w:val="130"/>
  </w:num>
  <w:num w:numId="4" w16cid:durableId="1736119710">
    <w:abstractNumId w:val="71"/>
  </w:num>
  <w:num w:numId="5" w16cid:durableId="1623464136">
    <w:abstractNumId w:val="181"/>
  </w:num>
  <w:num w:numId="6" w16cid:durableId="628633364">
    <w:abstractNumId w:val="111"/>
  </w:num>
  <w:num w:numId="7" w16cid:durableId="979579269">
    <w:abstractNumId w:val="210"/>
  </w:num>
  <w:num w:numId="8" w16cid:durableId="850147505">
    <w:abstractNumId w:val="182"/>
  </w:num>
  <w:num w:numId="9" w16cid:durableId="1920677910">
    <w:abstractNumId w:val="155"/>
  </w:num>
  <w:num w:numId="10" w16cid:durableId="520319182">
    <w:abstractNumId w:val="2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25"/>
  </w:num>
  <w:num w:numId="12" w16cid:durableId="1544173434">
    <w:abstractNumId w:val="18"/>
  </w:num>
  <w:num w:numId="13" w16cid:durableId="445543470">
    <w:abstractNumId w:val="145"/>
  </w:num>
  <w:num w:numId="14" w16cid:durableId="1456946486">
    <w:abstractNumId w:val="160"/>
  </w:num>
  <w:num w:numId="15" w16cid:durableId="836967358">
    <w:abstractNumId w:val="90"/>
  </w:num>
  <w:num w:numId="16" w16cid:durableId="115755096">
    <w:abstractNumId w:val="214"/>
  </w:num>
  <w:num w:numId="17" w16cid:durableId="761344085">
    <w:abstractNumId w:val="74"/>
  </w:num>
  <w:num w:numId="18" w16cid:durableId="627970967">
    <w:abstractNumId w:val="35"/>
  </w:num>
  <w:num w:numId="19" w16cid:durableId="1639070313">
    <w:abstractNumId w:val="199"/>
  </w:num>
  <w:num w:numId="20" w16cid:durableId="274681893">
    <w:abstractNumId w:val="101"/>
  </w:num>
  <w:num w:numId="21" w16cid:durableId="785663038">
    <w:abstractNumId w:val="175"/>
  </w:num>
  <w:num w:numId="22" w16cid:durableId="1110272263">
    <w:abstractNumId w:val="192"/>
  </w:num>
  <w:num w:numId="23" w16cid:durableId="386808313">
    <w:abstractNumId w:val="117"/>
  </w:num>
  <w:num w:numId="24" w16cid:durableId="2063216302">
    <w:abstractNumId w:val="67"/>
  </w:num>
  <w:num w:numId="25" w16cid:durableId="1758750934">
    <w:abstractNumId w:val="198"/>
  </w:num>
  <w:num w:numId="26" w16cid:durableId="2032030238">
    <w:abstractNumId w:val="44"/>
  </w:num>
  <w:num w:numId="27" w16cid:durableId="684862394">
    <w:abstractNumId w:val="194"/>
  </w:num>
  <w:num w:numId="28" w16cid:durableId="599800038">
    <w:abstractNumId w:val="196"/>
  </w:num>
  <w:num w:numId="29" w16cid:durableId="1041201495">
    <w:abstractNumId w:val="113"/>
  </w:num>
  <w:num w:numId="30" w16cid:durableId="1832869143">
    <w:abstractNumId w:val="209"/>
  </w:num>
  <w:num w:numId="31" w16cid:durableId="1880245597">
    <w:abstractNumId w:val="39"/>
  </w:num>
  <w:num w:numId="32" w16cid:durableId="71704548">
    <w:abstractNumId w:val="107"/>
  </w:num>
  <w:num w:numId="33" w16cid:durableId="1354838461">
    <w:abstractNumId w:val="143"/>
  </w:num>
  <w:num w:numId="34" w16cid:durableId="892890555">
    <w:abstractNumId w:val="116"/>
  </w:num>
  <w:num w:numId="35" w16cid:durableId="950013590">
    <w:abstractNumId w:val="171"/>
  </w:num>
  <w:num w:numId="36" w16cid:durableId="2037347008">
    <w:abstractNumId w:val="95"/>
  </w:num>
  <w:num w:numId="37" w16cid:durableId="2111048033">
    <w:abstractNumId w:val="165"/>
  </w:num>
  <w:num w:numId="38" w16cid:durableId="874851228">
    <w:abstractNumId w:val="184"/>
  </w:num>
  <w:num w:numId="39" w16cid:durableId="1789427644">
    <w:abstractNumId w:val="68"/>
  </w:num>
  <w:num w:numId="40" w16cid:durableId="599416731">
    <w:abstractNumId w:val="178"/>
  </w:num>
  <w:num w:numId="41" w16cid:durableId="1299140855">
    <w:abstractNumId w:val="88"/>
  </w:num>
  <w:num w:numId="42" w16cid:durableId="415633694">
    <w:abstractNumId w:val="29"/>
  </w:num>
  <w:num w:numId="43" w16cid:durableId="968168214">
    <w:abstractNumId w:val="137"/>
  </w:num>
  <w:num w:numId="44" w16cid:durableId="1945305321">
    <w:abstractNumId w:val="123"/>
  </w:num>
  <w:num w:numId="45" w16cid:durableId="1601985611">
    <w:abstractNumId w:val="26"/>
  </w:num>
  <w:num w:numId="46" w16cid:durableId="402873398">
    <w:abstractNumId w:val="100"/>
  </w:num>
  <w:num w:numId="47" w16cid:durableId="341401716">
    <w:abstractNumId w:val="72"/>
  </w:num>
  <w:num w:numId="48" w16cid:durableId="1403257837">
    <w:abstractNumId w:val="78"/>
  </w:num>
  <w:num w:numId="49" w16cid:durableId="715391431">
    <w:abstractNumId w:val="179"/>
  </w:num>
  <w:num w:numId="50" w16cid:durableId="1129326308">
    <w:abstractNumId w:val="84"/>
  </w:num>
  <w:num w:numId="51" w16cid:durableId="1841969387">
    <w:abstractNumId w:val="215"/>
  </w:num>
  <w:num w:numId="52" w16cid:durableId="1853642017">
    <w:abstractNumId w:val="24"/>
  </w:num>
  <w:num w:numId="53" w16cid:durableId="294406302">
    <w:abstractNumId w:val="152"/>
  </w:num>
  <w:num w:numId="54" w16cid:durableId="417555280">
    <w:abstractNumId w:val="58"/>
  </w:num>
  <w:num w:numId="55" w16cid:durableId="879510916">
    <w:abstractNumId w:val="183"/>
  </w:num>
  <w:num w:numId="56" w16cid:durableId="785857625">
    <w:abstractNumId w:val="201"/>
  </w:num>
  <w:num w:numId="57" w16cid:durableId="1849825306">
    <w:abstractNumId w:val="82"/>
  </w:num>
  <w:num w:numId="58" w16cid:durableId="414085788">
    <w:abstractNumId w:val="36"/>
  </w:num>
  <w:num w:numId="59" w16cid:durableId="616760793">
    <w:abstractNumId w:val="110"/>
  </w:num>
  <w:num w:numId="60" w16cid:durableId="1504318846">
    <w:abstractNumId w:val="89"/>
  </w:num>
  <w:num w:numId="61" w16cid:durableId="913662199">
    <w:abstractNumId w:val="30"/>
  </w:num>
  <w:num w:numId="62" w16cid:durableId="1019162270">
    <w:abstractNumId w:val="138"/>
  </w:num>
  <w:num w:numId="63" w16cid:durableId="1447849368">
    <w:abstractNumId w:val="118"/>
  </w:num>
  <w:num w:numId="64" w16cid:durableId="1417748040">
    <w:abstractNumId w:val="164"/>
  </w:num>
  <w:num w:numId="65" w16cid:durableId="1679574315">
    <w:abstractNumId w:val="112"/>
  </w:num>
  <w:num w:numId="66" w16cid:durableId="807430521">
    <w:abstractNumId w:val="3"/>
  </w:num>
  <w:num w:numId="67" w16cid:durableId="343359956">
    <w:abstractNumId w:val="2"/>
  </w:num>
  <w:num w:numId="68" w16cid:durableId="177280456">
    <w:abstractNumId w:val="94"/>
  </w:num>
  <w:num w:numId="69" w16cid:durableId="841890074">
    <w:abstractNumId w:val="190"/>
  </w:num>
  <w:num w:numId="70" w16cid:durableId="1913659581">
    <w:abstractNumId w:val="32"/>
  </w:num>
  <w:num w:numId="71" w16cid:durableId="749085741">
    <w:abstractNumId w:val="167"/>
  </w:num>
  <w:num w:numId="72" w16cid:durableId="1331181229">
    <w:abstractNumId w:val="62"/>
  </w:num>
  <w:num w:numId="73" w16cid:durableId="976032090">
    <w:abstractNumId w:val="180"/>
  </w:num>
  <w:num w:numId="74" w16cid:durableId="1393000371">
    <w:abstractNumId w:val="169"/>
  </w:num>
  <w:num w:numId="75" w16cid:durableId="727261711">
    <w:abstractNumId w:val="75"/>
  </w:num>
  <w:num w:numId="76" w16cid:durableId="859852008">
    <w:abstractNumId w:val="104"/>
  </w:num>
  <w:num w:numId="77" w16cid:durableId="927545979">
    <w:abstractNumId w:val="103"/>
  </w:num>
  <w:num w:numId="78" w16cid:durableId="1335304173">
    <w:abstractNumId w:val="170"/>
  </w:num>
  <w:num w:numId="79" w16cid:durableId="267930805">
    <w:abstractNumId w:val="42"/>
  </w:num>
  <w:num w:numId="80" w16cid:durableId="2027518150">
    <w:abstractNumId w:val="79"/>
  </w:num>
  <w:num w:numId="81" w16cid:durableId="423650393">
    <w:abstractNumId w:val="153"/>
  </w:num>
  <w:num w:numId="82" w16cid:durableId="1893881199">
    <w:abstractNumId w:val="69"/>
  </w:num>
  <w:num w:numId="83" w16cid:durableId="1514606326">
    <w:abstractNumId w:val="49"/>
  </w:num>
  <w:num w:numId="84" w16cid:durableId="479806712">
    <w:abstractNumId w:val="197"/>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68"/>
  </w:num>
  <w:num w:numId="87" w16cid:durableId="738526026">
    <w:abstractNumId w:val="159"/>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86"/>
  </w:num>
  <w:num w:numId="91" w16cid:durableId="1268854122">
    <w:abstractNumId w:val="200"/>
  </w:num>
  <w:num w:numId="92" w16cid:durableId="899364038">
    <w:abstractNumId w:val="146"/>
  </w:num>
  <w:num w:numId="93" w16cid:durableId="72471914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22"/>
  </w:num>
  <w:num w:numId="95" w16cid:durableId="1834637202">
    <w:abstractNumId w:val="48"/>
  </w:num>
  <w:num w:numId="96" w16cid:durableId="1887445544">
    <w:abstractNumId w:val="131"/>
  </w:num>
  <w:num w:numId="97" w16cid:durableId="90979985">
    <w:abstractNumId w:val="195"/>
  </w:num>
  <w:num w:numId="98" w16cid:durableId="1665819945">
    <w:abstractNumId w:val="98"/>
  </w:num>
  <w:num w:numId="99" w16cid:durableId="227037581">
    <w:abstractNumId w:val="142"/>
  </w:num>
  <w:num w:numId="100" w16cid:durableId="2120366825">
    <w:abstractNumId w:val="140"/>
  </w:num>
  <w:num w:numId="101" w16cid:durableId="53165524">
    <w:abstractNumId w:val="102"/>
  </w:num>
  <w:num w:numId="102" w16cid:durableId="104546996">
    <w:abstractNumId w:val="19"/>
  </w:num>
  <w:num w:numId="103" w16cid:durableId="15731027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3"/>
    <w:lvlOverride w:ilvl="0">
      <w:startOverride w:val="1"/>
    </w:lvlOverride>
    <w:lvlOverride w:ilvl="1"/>
    <w:lvlOverride w:ilvl="2"/>
    <w:lvlOverride w:ilvl="3"/>
    <w:lvlOverride w:ilvl="4"/>
    <w:lvlOverride w:ilvl="5"/>
    <w:lvlOverride w:ilvl="6"/>
    <w:lvlOverride w:ilvl="7"/>
    <w:lvlOverride w:ilvl="8"/>
  </w:num>
  <w:num w:numId="105" w16cid:durableId="25446048">
    <w:abstractNumId w:val="172"/>
  </w:num>
  <w:num w:numId="106" w16cid:durableId="848833121">
    <w:abstractNumId w:val="70"/>
  </w:num>
  <w:num w:numId="107" w16cid:durableId="700060191">
    <w:abstractNumId w:val="87"/>
  </w:num>
  <w:num w:numId="108" w16cid:durableId="142772807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39"/>
  </w:num>
  <w:num w:numId="110" w16cid:durableId="2140955569">
    <w:abstractNumId w:val="204"/>
  </w:num>
  <w:num w:numId="111" w16cid:durableId="507526295">
    <w:abstractNumId w:val="45"/>
  </w:num>
  <w:num w:numId="112" w16cid:durableId="975795259">
    <w:abstractNumId w:val="188"/>
  </w:num>
  <w:num w:numId="113" w16cid:durableId="1870987374">
    <w:abstractNumId w:val="77"/>
  </w:num>
  <w:num w:numId="114" w16cid:durableId="1599409469">
    <w:abstractNumId w:val="54"/>
  </w:num>
  <w:num w:numId="115" w16cid:durableId="848102518">
    <w:abstractNumId w:val="34"/>
  </w:num>
  <w:num w:numId="116" w16cid:durableId="1576743225">
    <w:abstractNumId w:val="151"/>
  </w:num>
  <w:num w:numId="117" w16cid:durableId="652683731">
    <w:abstractNumId w:val="173"/>
  </w:num>
  <w:num w:numId="118" w16cid:durableId="992292877">
    <w:abstractNumId w:val="80"/>
  </w:num>
  <w:num w:numId="119" w16cid:durableId="37243347">
    <w:abstractNumId w:val="57"/>
  </w:num>
  <w:num w:numId="120" w16cid:durableId="244219390">
    <w:abstractNumId w:val="105"/>
  </w:num>
  <w:num w:numId="121" w16cid:durableId="2012567330">
    <w:abstractNumId w:val="76"/>
  </w:num>
  <w:num w:numId="122" w16cid:durableId="540214260">
    <w:abstractNumId w:val="157"/>
  </w:num>
  <w:num w:numId="123" w16cid:durableId="1430928862">
    <w:abstractNumId w:val="85"/>
  </w:num>
  <w:num w:numId="124" w16cid:durableId="1032729647">
    <w:abstractNumId w:val="53"/>
  </w:num>
  <w:num w:numId="125" w16cid:durableId="893811576">
    <w:abstractNumId w:val="61"/>
  </w:num>
  <w:num w:numId="126" w16cid:durableId="1384138359">
    <w:abstractNumId w:val="185"/>
  </w:num>
  <w:num w:numId="127" w16cid:durableId="1646548440">
    <w:abstractNumId w:val="202"/>
  </w:num>
  <w:num w:numId="128" w16cid:durableId="1230772060">
    <w:abstractNumId w:val="37"/>
  </w:num>
  <w:num w:numId="129" w16cid:durableId="1259287029">
    <w:abstractNumId w:val="97"/>
  </w:num>
  <w:num w:numId="130" w16cid:durableId="729809202">
    <w:abstractNumId w:val="213"/>
  </w:num>
  <w:num w:numId="131" w16cid:durableId="764543430">
    <w:abstractNumId w:val="132"/>
  </w:num>
  <w:num w:numId="132" w16cid:durableId="1828546692">
    <w:abstractNumId w:val="136"/>
  </w:num>
  <w:num w:numId="133" w16cid:durableId="1705984532">
    <w:abstractNumId w:val="135"/>
  </w:num>
  <w:num w:numId="134" w16cid:durableId="1423992517">
    <w:abstractNumId w:val="158"/>
  </w:num>
  <w:num w:numId="135" w16cid:durableId="1495954426">
    <w:abstractNumId w:val="162"/>
  </w:num>
  <w:num w:numId="136" w16cid:durableId="1653755231">
    <w:abstractNumId w:val="176"/>
  </w:num>
  <w:num w:numId="137" w16cid:durableId="1193615387">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20"/>
  </w:num>
  <w:num w:numId="139" w16cid:durableId="235164613">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44"/>
  </w:num>
  <w:num w:numId="141" w16cid:durableId="1635871555">
    <w:abstractNumId w:val="119"/>
  </w:num>
  <w:num w:numId="142" w16cid:durableId="2036468266">
    <w:abstractNumId w:val="96"/>
  </w:num>
  <w:num w:numId="143" w16cid:durableId="1152676907">
    <w:abstractNumId w:val="59"/>
  </w:num>
  <w:num w:numId="144" w16cid:durableId="829057031">
    <w:abstractNumId w:val="128"/>
  </w:num>
  <w:num w:numId="145" w16cid:durableId="259680846">
    <w:abstractNumId w:val="66"/>
  </w:num>
  <w:num w:numId="146" w16cid:durableId="714423819">
    <w:abstractNumId w:val="60"/>
  </w:num>
  <w:num w:numId="147" w16cid:durableId="369960280">
    <w:abstractNumId w:val="148"/>
  </w:num>
  <w:num w:numId="148" w16cid:durableId="1584410934">
    <w:abstractNumId w:val="129"/>
  </w:num>
  <w:num w:numId="149" w16cid:durableId="1577326505">
    <w:abstractNumId w:val="4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83"/>
  </w:num>
  <w:num w:numId="151" w16cid:durableId="1659922574">
    <w:abstractNumId w:val="23"/>
  </w:num>
  <w:num w:numId="152" w16cid:durableId="925378920">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66"/>
  </w:num>
  <w:num w:numId="154" w16cid:durableId="334264674">
    <w:abstractNumId w:val="51"/>
  </w:num>
  <w:num w:numId="155" w16cid:durableId="512576233">
    <w:abstractNumId w:val="50"/>
  </w:num>
  <w:num w:numId="156" w16cid:durableId="1851262770">
    <w:abstractNumId w:val="145"/>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07"/>
    <w:lvlOverride w:ilvl="0">
      <w:startOverride w:val="1"/>
    </w:lvlOverride>
    <w:lvlOverride w:ilvl="1"/>
    <w:lvlOverride w:ilvl="2"/>
    <w:lvlOverride w:ilvl="3"/>
    <w:lvlOverride w:ilvl="4"/>
    <w:lvlOverride w:ilvl="5"/>
    <w:lvlOverride w:ilvl="6"/>
    <w:lvlOverride w:ilvl="7"/>
    <w:lvlOverride w:ilvl="8"/>
  </w:num>
  <w:num w:numId="158" w16cid:durableId="500850688">
    <w:abstractNumId w:val="63"/>
  </w:num>
  <w:num w:numId="159" w16cid:durableId="510342228">
    <w:abstractNumId w:val="163"/>
  </w:num>
  <w:num w:numId="160" w16cid:durableId="902839454">
    <w:abstractNumId w:val="133"/>
  </w:num>
  <w:num w:numId="161" w16cid:durableId="299923480">
    <w:abstractNumId w:val="208"/>
  </w:num>
  <w:num w:numId="162" w16cid:durableId="947129038">
    <w:abstractNumId w:val="10"/>
  </w:num>
  <w:num w:numId="163" w16cid:durableId="2144076163">
    <w:abstractNumId w:val="6"/>
  </w:num>
  <w:num w:numId="164" w16cid:durableId="1894728190">
    <w:abstractNumId w:val="92"/>
  </w:num>
  <w:num w:numId="165" w16cid:durableId="1033849828">
    <w:abstractNumId w:val="203"/>
  </w:num>
  <w:num w:numId="166" w16cid:durableId="1379931987">
    <w:abstractNumId w:val="187"/>
  </w:num>
  <w:num w:numId="167" w16cid:durableId="1575165051">
    <w:abstractNumId w:val="20"/>
  </w:num>
  <w:num w:numId="168" w16cid:durableId="1485660263">
    <w:abstractNumId w:val="156"/>
  </w:num>
  <w:num w:numId="169" w16cid:durableId="146361561">
    <w:abstractNumId w:val="212"/>
  </w:num>
  <w:num w:numId="170" w16cid:durableId="1682663918">
    <w:abstractNumId w:val="147"/>
  </w:num>
  <w:num w:numId="171" w16cid:durableId="855196529">
    <w:abstractNumId w:val="99"/>
  </w:num>
  <w:num w:numId="172" w16cid:durableId="1027024488">
    <w:abstractNumId w:val="206"/>
  </w:num>
  <w:num w:numId="173" w16cid:durableId="1091580478">
    <w:abstractNumId w:val="150"/>
  </w:num>
  <w:num w:numId="174" w16cid:durableId="309672474">
    <w:abstractNumId w:val="211"/>
  </w:num>
  <w:num w:numId="175" w16cid:durableId="834490187">
    <w:abstractNumId w:val="177"/>
  </w:num>
  <w:num w:numId="176" w16cid:durableId="736055379">
    <w:abstractNumId w:val="56"/>
  </w:num>
  <w:num w:numId="177" w16cid:durableId="1400127085">
    <w:abstractNumId w:val="189"/>
  </w:num>
  <w:num w:numId="178" w16cid:durableId="128015629">
    <w:abstractNumId w:val="134"/>
  </w:num>
  <w:num w:numId="179" w16cid:durableId="389572948">
    <w:abstractNumId w:val="149"/>
  </w:num>
  <w:num w:numId="180" w16cid:durableId="893351498">
    <w:abstractNumId w:val="65"/>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64"/>
  </w:num>
  <w:num w:numId="183" w16cid:durableId="1034424890">
    <w:abstractNumId w:val="91"/>
  </w:num>
  <w:num w:numId="184" w16cid:durableId="1990816973">
    <w:abstractNumId w:val="154"/>
  </w:num>
  <w:num w:numId="185" w16cid:durableId="1935746798">
    <w:abstractNumId w:val="38"/>
  </w:num>
  <w:num w:numId="186" w16cid:durableId="1406992706">
    <w:abstractNumId w:val="127"/>
  </w:num>
  <w:num w:numId="187" w16cid:durableId="1884976183">
    <w:abstractNumId w:val="161"/>
  </w:num>
  <w:num w:numId="188" w16cid:durableId="516117742">
    <w:abstractNumId w:val="28"/>
  </w:num>
  <w:num w:numId="189" w16cid:durableId="1850949434">
    <w:abstractNumId w:val="186"/>
  </w:num>
  <w:num w:numId="190" w16cid:durableId="1220091175">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06"/>
  </w:num>
  <w:num w:numId="192" w16cid:durableId="437213668">
    <w:abstractNumId w:val="52"/>
  </w:num>
  <w:num w:numId="193" w16cid:durableId="351060">
    <w:abstractNumId w:val="4"/>
  </w:num>
  <w:num w:numId="194" w16cid:durableId="1705524538">
    <w:abstractNumId w:val="5"/>
  </w:num>
  <w:num w:numId="195" w16cid:durableId="1921869352">
    <w:abstractNumId w:val="25"/>
  </w:num>
  <w:num w:numId="196" w16cid:durableId="1837915132">
    <w:abstractNumId w:val="47"/>
  </w:num>
  <w:num w:numId="197" w16cid:durableId="139734108">
    <w:abstractNumId w:val="55"/>
  </w:num>
  <w:num w:numId="198" w16cid:durableId="933707612">
    <w:abstractNumId w:val="124"/>
  </w:num>
  <w:num w:numId="199" w16cid:durableId="1462454754">
    <w:abstractNumId w:val="114"/>
  </w:num>
  <w:num w:numId="200" w16cid:durableId="1876960377">
    <w:abstractNumId w:val="22"/>
  </w:num>
  <w:num w:numId="201" w16cid:durableId="233903042">
    <w:abstractNumId w:val="141"/>
  </w:num>
  <w:num w:numId="202" w16cid:durableId="431628686">
    <w:abstractNumId w:val="0"/>
  </w:num>
  <w:num w:numId="203" w16cid:durableId="1626081866">
    <w:abstractNumId w:val="93"/>
  </w:num>
  <w:num w:numId="204" w16cid:durableId="1009406970">
    <w:abstractNumId w:val="216"/>
  </w:num>
  <w:num w:numId="205" w16cid:durableId="140120901">
    <w:abstractNumId w:val="108"/>
  </w:num>
  <w:num w:numId="206" w16cid:durableId="533426019">
    <w:abstractNumId w:val="126"/>
  </w:num>
  <w:num w:numId="207" w16cid:durableId="462164039">
    <w:abstractNumId w:val="33"/>
  </w:num>
  <w:num w:numId="208" w16cid:durableId="951475805">
    <w:abstractNumId w:val="205"/>
  </w:num>
  <w:num w:numId="209" w16cid:durableId="2109814741">
    <w:abstractNumId w:val="109"/>
  </w:num>
  <w:num w:numId="210" w16cid:durableId="133065817">
    <w:abstractNumId w:val="193"/>
  </w:num>
  <w:num w:numId="211" w16cid:durableId="1831749310">
    <w:abstractNumId w:val="174"/>
  </w:num>
  <w:num w:numId="212" w16cid:durableId="956983452">
    <w:abstractNumId w:val="40"/>
  </w:num>
  <w:num w:numId="213" w16cid:durableId="1668944747">
    <w:abstractNumId w:val="8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41"/>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94"/>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1AA"/>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A1F"/>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82"/>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95"/>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E8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B6"/>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55"/>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5F71"/>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B75"/>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98D"/>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8"/>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BE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E20"/>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691"/>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D79"/>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B"/>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90C"/>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530"/>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E1C"/>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A9"/>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AE5"/>
    <w:rsid w:val="00900B0A"/>
    <w:rsid w:val="00900BC9"/>
    <w:rsid w:val="00900C09"/>
    <w:rsid w:val="00900C34"/>
    <w:rsid w:val="00900FB5"/>
    <w:rsid w:val="00901078"/>
    <w:rsid w:val="009013D8"/>
    <w:rsid w:val="009013EC"/>
    <w:rsid w:val="00901575"/>
    <w:rsid w:val="00901731"/>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4FF9"/>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31"/>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5E"/>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9E5"/>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1CF"/>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A17"/>
    <w:rsid w:val="00A03D62"/>
    <w:rsid w:val="00A03DBB"/>
    <w:rsid w:val="00A0419B"/>
    <w:rsid w:val="00A041C5"/>
    <w:rsid w:val="00A0427D"/>
    <w:rsid w:val="00A0439B"/>
    <w:rsid w:val="00A046D2"/>
    <w:rsid w:val="00A046EC"/>
    <w:rsid w:val="00A047FA"/>
    <w:rsid w:val="00A04A30"/>
    <w:rsid w:val="00A04A32"/>
    <w:rsid w:val="00A04B81"/>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31"/>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4F6B"/>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039"/>
    <w:rsid w:val="00B81151"/>
    <w:rsid w:val="00B8116C"/>
    <w:rsid w:val="00B812C4"/>
    <w:rsid w:val="00B813DA"/>
    <w:rsid w:val="00B8150E"/>
    <w:rsid w:val="00B816BB"/>
    <w:rsid w:val="00B81750"/>
    <w:rsid w:val="00B8188C"/>
    <w:rsid w:val="00B81A2B"/>
    <w:rsid w:val="00B81A2F"/>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AE3"/>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4FA7"/>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306"/>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A64"/>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CD1"/>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4E"/>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A84"/>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2A0"/>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5AC"/>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3BB"/>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8FC"/>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5CF"/>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7B9"/>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5F"/>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1D5"/>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3"/>
    <w:next w:val="a6"/>
    <w:uiPriority w:val="59"/>
    <w:rsid w:val="00BF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BF0A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B86DC57C3A9F09CA88E8A75849E7593251094C9902E2E727113028FBE4ED557EDAB9870517B5D038BE2C8F8902A56C9CAF1EFFE7D90ED9ZDZ6J" TargetMode="External"/><Relationship Id="rId13" Type="http://schemas.openxmlformats.org/officeDocument/2006/relationships/image" Target="media/image1.jpeg"/><Relationship Id="rId18" Type="http://schemas.openxmlformats.org/officeDocument/2006/relationships/hyperlink" Target="https://gosuslugi.ru/600130/1" TargetMode="External"/><Relationship Id="rId26" Type="http://schemas.openxmlformats.org/officeDocument/2006/relationships/hyperlink" Target="https://gosuslugi.ru/600209/1" TargetMode="External"/><Relationship Id="rId39" Type="http://schemas.openxmlformats.org/officeDocument/2006/relationships/hyperlink" Target="http://nalog.garant.ru/fns/nk/9cd87e493d9fc9c9d85aab7e16da9038/" TargetMode="External"/><Relationship Id="rId3" Type="http://schemas.openxmlformats.org/officeDocument/2006/relationships/styles" Target="styles.xml"/><Relationship Id="rId21" Type="http://schemas.openxmlformats.org/officeDocument/2006/relationships/hyperlink" Target="https://gosuslugi.ru/600161/1" TargetMode="External"/><Relationship Id="rId34" Type="http://schemas.openxmlformats.org/officeDocument/2006/relationships/hyperlink" Target="https://www.nalog.gov.ru/rn77/taxation/taxes/zemelny/zem_fl_ip/" TargetMode="External"/><Relationship Id="rId42" Type="http://schemas.openxmlformats.org/officeDocument/2006/relationships/hyperlink" Target="mailto:gp-bezenchukso@yandex.ru"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ezenchukgp.ru" TargetMode="External"/><Relationship Id="rId17" Type="http://schemas.openxmlformats.org/officeDocument/2006/relationships/hyperlink" Target="https://gosuslugi.ru/600141/1" TargetMode="External"/><Relationship Id="rId25" Type="http://schemas.openxmlformats.org/officeDocument/2006/relationships/hyperlink" Target="https://gosuslugi.ru/600231/1" TargetMode="External"/><Relationship Id="rId33" Type="http://schemas.openxmlformats.org/officeDocument/2006/relationships/hyperlink" Target="https://www.nalog.gov.ru/rn77/taxation/taxes/tr_ul/transport_fl/" TargetMode="External"/><Relationship Id="rId38" Type="http://schemas.openxmlformats.org/officeDocument/2006/relationships/hyperlink" Target="http://nalog.garant.ru/fns/nk/9cd87e493d9fc9c9d85aab7e16da9038/"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osuslugi.ru/600162/1" TargetMode="External"/><Relationship Id="rId20" Type="http://schemas.openxmlformats.org/officeDocument/2006/relationships/hyperlink" Target="https://gosuslugi.ru/600154/1" TargetMode="External"/><Relationship Id="rId29" Type="http://schemas.openxmlformats.org/officeDocument/2006/relationships/hyperlink" Target="https://gosuslugi.samregion.ru/%20service/6300000000194663031" TargetMode="External"/><Relationship Id="rId41" Type="http://schemas.openxmlformats.org/officeDocument/2006/relationships/hyperlink" Target="https://lkfl2.nalo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97E5511F35AC40A2C5E8F449B5C786710ABE8C7A7198739D4505AEE8A3ED32503B1C3E70490BCq3l3L" TargetMode="External"/><Relationship Id="rId24" Type="http://schemas.openxmlformats.org/officeDocument/2006/relationships/hyperlink" Target="https://gosuslugi.ru/600241/1" TargetMode="External"/><Relationship Id="rId32" Type="http://schemas.openxmlformats.org/officeDocument/2006/relationships/hyperlink" Target="https://www.consultant.ru/document/cons_doc_LAW_19671/10fdf2faa7c30851b7673ac4ca893589c88f24f7/" TargetMode="External"/><Relationship Id="rId37" Type="http://schemas.openxmlformats.org/officeDocument/2006/relationships/hyperlink" Target="http://nalog.garant.ru/fns/nk/9cd87e493d9fc9c9d85aab7e16da9038/" TargetMode="External"/><Relationship Id="rId40" Type="http://schemas.openxmlformats.org/officeDocument/2006/relationships/hyperlink" Target="https://www.nalog.gov.ru/rn77/about_fts/docs/7099921/"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156/1" TargetMode="External"/><Relationship Id="rId28" Type="http://schemas.openxmlformats.org/officeDocument/2006/relationships/hyperlink" Target="https://gosuslugi.samregion.ru/%20service/6300100010000493674" TargetMode="External"/><Relationship Id="rId36" Type="http://schemas.openxmlformats.org/officeDocument/2006/relationships/hyperlink" Target="https://www.nalog.gov.ru/rn77/taxation/taxes/nnifz/" TargetMode="External"/><Relationship Id="rId10" Type="http://schemas.openxmlformats.org/officeDocument/2006/relationships/hyperlink" Target="consultantplus://offline/ref=497E5511F35AC40A2C5E8F449B5C786710ADEAC3A4198739D4505AEE8A3ED32503B1C3E70490BCq3l7L" TargetMode="External"/><Relationship Id="rId19" Type="http://schemas.openxmlformats.org/officeDocument/2006/relationships/hyperlink" Target="https://gosuslugi.ru/600139/1" TargetMode="External"/><Relationship Id="rId31" Type="http://schemas.openxmlformats.org/officeDocument/2006/relationships/hyperlink" Target="https://gosuslugi.samregion.ru/%20service/6300000000227670188"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66890&amp;dst=26420" TargetMode="External"/><Relationship Id="rId14" Type="http://schemas.openxmlformats.org/officeDocument/2006/relationships/hyperlink" Target="https://gosuslugi.ru/600140/1" TargetMode="External"/><Relationship Id="rId22" Type="http://schemas.openxmlformats.org/officeDocument/2006/relationships/hyperlink" Target="https://gosuslugi.ru/600176/1" TargetMode="External"/><Relationship Id="rId27" Type="http://schemas.openxmlformats.org/officeDocument/2006/relationships/hyperlink" Target="https://gosuslugi.ru/600208/1" TargetMode="External"/><Relationship Id="rId30" Type="http://schemas.openxmlformats.org/officeDocument/2006/relationships/hyperlink" Target="https://gosuslugi.samregion.ru/%20service/6300100010000493554" TargetMode="External"/><Relationship Id="rId35" Type="http://schemas.openxmlformats.org/officeDocument/2006/relationships/hyperlink" Target="http://nalog.garant.ru/fns/nk/5e8d85f184efe4d53f7674c8a4638260/" TargetMode="External"/><Relationship Id="rId43"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8635</TotalTime>
  <Pages>38</Pages>
  <Words>27361</Words>
  <Characters>155961</Characters>
  <Application>Microsoft Office Word</Application>
  <DocSecurity>0</DocSecurity>
  <Lines>1299</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6284</cp:revision>
  <cp:lastPrinted>2018-07-13T05:55:00Z</cp:lastPrinted>
  <dcterms:created xsi:type="dcterms:W3CDTF">2021-03-30T09:48:00Z</dcterms:created>
  <dcterms:modified xsi:type="dcterms:W3CDTF">2026-01-12T12:24:00Z</dcterms:modified>
</cp:coreProperties>
</file>