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A8ABF63"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D903A2">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D903A2">
                              <w:rPr>
                                <w:rFonts w:ascii="Times New Roman" w:hAnsi="Times New Roman" w:cs="Times New Roman"/>
                                <w:sz w:val="24"/>
                                <w:szCs w:val="24"/>
                              </w:rPr>
                              <w:t>4</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D903A2">
                              <w:rPr>
                                <w:rFonts w:ascii="Times New Roman" w:hAnsi="Times New Roman" w:cs="Times New Roman"/>
                                <w:sz w:val="24"/>
                                <w:szCs w:val="24"/>
                              </w:rPr>
                              <w:t>02</w:t>
                            </w:r>
                            <w:r w:rsidR="00AA44ED">
                              <w:rPr>
                                <w:rFonts w:ascii="Times New Roman" w:hAnsi="Times New Roman" w:cs="Times New Roman"/>
                                <w:sz w:val="24"/>
                                <w:szCs w:val="24"/>
                              </w:rPr>
                              <w:t xml:space="preserve"> </w:t>
                            </w:r>
                            <w:r w:rsidR="00D903A2">
                              <w:rPr>
                                <w:rFonts w:ascii="Times New Roman" w:hAnsi="Times New Roman" w:cs="Times New Roman"/>
                                <w:sz w:val="24"/>
                                <w:szCs w:val="24"/>
                              </w:rPr>
                              <w:t>ок</w:t>
                            </w:r>
                            <w:r w:rsidR="008E47C9">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A8ABF63"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D903A2">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D903A2">
                        <w:rPr>
                          <w:rFonts w:ascii="Times New Roman" w:hAnsi="Times New Roman" w:cs="Times New Roman"/>
                          <w:sz w:val="24"/>
                          <w:szCs w:val="24"/>
                        </w:rPr>
                        <w:t>4</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D903A2">
                        <w:rPr>
                          <w:rFonts w:ascii="Times New Roman" w:hAnsi="Times New Roman" w:cs="Times New Roman"/>
                          <w:sz w:val="24"/>
                          <w:szCs w:val="24"/>
                        </w:rPr>
                        <w:t>02</w:t>
                      </w:r>
                      <w:r w:rsidR="00AA44ED">
                        <w:rPr>
                          <w:rFonts w:ascii="Times New Roman" w:hAnsi="Times New Roman" w:cs="Times New Roman"/>
                          <w:sz w:val="24"/>
                          <w:szCs w:val="24"/>
                        </w:rPr>
                        <w:t xml:space="preserve"> </w:t>
                      </w:r>
                      <w:r w:rsidR="00D903A2">
                        <w:rPr>
                          <w:rFonts w:ascii="Times New Roman" w:hAnsi="Times New Roman" w:cs="Times New Roman"/>
                          <w:sz w:val="24"/>
                          <w:szCs w:val="24"/>
                        </w:rPr>
                        <w:t>ок</w:t>
                      </w:r>
                      <w:r w:rsidR="008E47C9">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777FE9" w:rsidRDefault="008456DD" w:rsidP="0024037B">
      <w:pPr>
        <w:spacing w:after="0" w:line="240" w:lineRule="auto"/>
        <w:jc w:val="both"/>
        <w:rPr>
          <w:rFonts w:ascii="Times New Roman" w:hAnsi="Times New Roman" w:cs="Times New Roman"/>
          <w:b/>
        </w:rPr>
      </w:pPr>
    </w:p>
    <w:p w14:paraId="0219BA78" w14:textId="77777777" w:rsidR="0024037B" w:rsidRPr="00777FE9" w:rsidRDefault="0024037B" w:rsidP="0024037B">
      <w:pPr>
        <w:spacing w:after="0" w:line="240" w:lineRule="auto"/>
        <w:jc w:val="both"/>
        <w:rPr>
          <w:rFonts w:ascii="Times New Roman" w:hAnsi="Times New Roman" w:cs="Times New Roman"/>
          <w:b/>
        </w:rPr>
      </w:pPr>
    </w:p>
    <w:p w14:paraId="30132E1D" w14:textId="77777777" w:rsidR="0024037B" w:rsidRPr="00777FE9" w:rsidRDefault="0024037B" w:rsidP="0024037B">
      <w:pPr>
        <w:spacing w:after="0" w:line="240" w:lineRule="auto"/>
        <w:jc w:val="both"/>
        <w:rPr>
          <w:rFonts w:ascii="Times New Roman" w:hAnsi="Times New Roman" w:cs="Times New Roman"/>
          <w:b/>
        </w:rPr>
      </w:pPr>
    </w:p>
    <w:p w14:paraId="6ADCE1EE" w14:textId="77777777" w:rsidR="0024037B" w:rsidRPr="00777FE9" w:rsidRDefault="0024037B" w:rsidP="0024037B">
      <w:pPr>
        <w:spacing w:after="0" w:line="240" w:lineRule="auto"/>
        <w:jc w:val="both"/>
        <w:rPr>
          <w:rFonts w:ascii="Times New Roman" w:hAnsi="Times New Roman" w:cs="Times New Roman"/>
          <w:b/>
        </w:rPr>
      </w:pPr>
    </w:p>
    <w:p w14:paraId="36D45EAC" w14:textId="77777777" w:rsidR="0024037B" w:rsidRPr="00777FE9" w:rsidRDefault="0024037B" w:rsidP="0024037B">
      <w:pPr>
        <w:spacing w:after="0" w:line="240" w:lineRule="auto"/>
        <w:jc w:val="both"/>
        <w:rPr>
          <w:rFonts w:ascii="Times New Roman" w:hAnsi="Times New Roman" w:cs="Times New Roman"/>
          <w:b/>
        </w:rPr>
      </w:pPr>
    </w:p>
    <w:p w14:paraId="0C40C607" w14:textId="77777777" w:rsidR="0024037B" w:rsidRPr="00777FE9" w:rsidRDefault="0024037B" w:rsidP="0024037B">
      <w:pPr>
        <w:spacing w:after="0" w:line="240" w:lineRule="auto"/>
        <w:jc w:val="both"/>
        <w:rPr>
          <w:rFonts w:ascii="Times New Roman" w:hAnsi="Times New Roman" w:cs="Times New Roman"/>
          <w:b/>
        </w:rPr>
      </w:pPr>
    </w:p>
    <w:p w14:paraId="2BF9B058" w14:textId="77777777" w:rsidR="0024037B" w:rsidRPr="00777FE9" w:rsidRDefault="0024037B" w:rsidP="0024037B">
      <w:pPr>
        <w:spacing w:after="0" w:line="240" w:lineRule="auto"/>
        <w:jc w:val="both"/>
        <w:rPr>
          <w:rFonts w:ascii="Times New Roman" w:hAnsi="Times New Roman" w:cs="Times New Roman"/>
          <w:b/>
        </w:rPr>
      </w:pPr>
    </w:p>
    <w:p w14:paraId="24EEE37B" w14:textId="77777777" w:rsidR="0024037B" w:rsidRPr="00777FE9" w:rsidRDefault="0024037B" w:rsidP="0024037B">
      <w:pPr>
        <w:spacing w:after="0" w:line="240" w:lineRule="auto"/>
        <w:jc w:val="both"/>
        <w:rPr>
          <w:rFonts w:ascii="Times New Roman" w:hAnsi="Times New Roman" w:cs="Times New Roman"/>
          <w:b/>
        </w:rPr>
      </w:pPr>
    </w:p>
    <w:p w14:paraId="7B99B268" w14:textId="77777777" w:rsidR="0024037B" w:rsidRPr="00777FE9" w:rsidRDefault="0024037B" w:rsidP="0024037B">
      <w:pPr>
        <w:spacing w:after="0" w:line="240" w:lineRule="auto"/>
        <w:jc w:val="both"/>
        <w:rPr>
          <w:rFonts w:ascii="Times New Roman" w:hAnsi="Times New Roman" w:cs="Times New Roman"/>
          <w:b/>
        </w:rPr>
      </w:pPr>
    </w:p>
    <w:p w14:paraId="525E3FFC" w14:textId="77777777" w:rsidR="0024037B" w:rsidRPr="00777FE9" w:rsidRDefault="0024037B" w:rsidP="00F028BC">
      <w:pPr>
        <w:spacing w:after="0" w:line="240" w:lineRule="auto"/>
        <w:jc w:val="both"/>
        <w:rPr>
          <w:rFonts w:ascii="Times New Roman" w:hAnsi="Times New Roman" w:cs="Times New Roman"/>
          <w:b/>
        </w:rPr>
      </w:pPr>
    </w:p>
    <w:p w14:paraId="04C9784C" w14:textId="77777777"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14:paraId="1B7CC120" w14:textId="77777777" w:rsidR="007215E8" w:rsidRPr="00777FE9"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r w:rsidRPr="00777FE9">
        <w:rPr>
          <w:rFonts w:ascii="Times New Roman" w:hAnsi="Times New Roman" w:cs="Times New Roman"/>
          <w:b/>
        </w:rPr>
        <w:t>ОФИЦИАЛЬНОЕ  ОПУБЛИКОВАНИЕ</w:t>
      </w:r>
    </w:p>
    <w:bookmarkEnd w:id="3"/>
    <w:bookmarkEnd w:id="4"/>
    <w:p w14:paraId="58AB3383" w14:textId="77777777" w:rsidR="004A3DE7" w:rsidRPr="00777FE9"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14:paraId="7D96CA3A" w14:textId="77777777" w:rsidR="00873810" w:rsidRPr="00873810" w:rsidRDefault="00873810" w:rsidP="00873810">
      <w:pPr>
        <w:spacing w:after="0" w:line="240" w:lineRule="auto"/>
        <w:jc w:val="center"/>
        <w:rPr>
          <w:rFonts w:ascii="Times New Roman" w:eastAsia="Times New Roman" w:hAnsi="Times New Roman" w:cs="Times New Roman"/>
          <w:b/>
          <w:lang w:eastAsia="ru-RU"/>
        </w:rPr>
      </w:pPr>
      <w:r w:rsidRPr="00873810">
        <w:rPr>
          <w:rFonts w:ascii="Times New Roman" w:eastAsia="Times New Roman" w:hAnsi="Times New Roman" w:cs="Times New Roman"/>
          <w:b/>
          <w:lang w:eastAsia="ru-RU"/>
        </w:rPr>
        <w:t>ЗАКЛЮЧЕНИЕ</w:t>
      </w:r>
    </w:p>
    <w:p w14:paraId="4FEA68FC" w14:textId="10372B0A" w:rsidR="00873810" w:rsidRPr="00873810" w:rsidRDefault="00873810" w:rsidP="00632CD3">
      <w:pPr>
        <w:keepNext/>
        <w:keepLines/>
        <w:spacing w:after="0" w:line="240" w:lineRule="auto"/>
        <w:jc w:val="center"/>
        <w:outlineLvl w:val="1"/>
        <w:rPr>
          <w:rFonts w:ascii="Times New Roman" w:eastAsia="Times New Roman" w:hAnsi="Times New Roman" w:cs="Times New Roman"/>
          <w:b/>
          <w:lang w:eastAsia="ru-RU"/>
        </w:rPr>
      </w:pPr>
      <w:r w:rsidRPr="00873810">
        <w:rPr>
          <w:rFonts w:ascii="Times New Roman" w:eastAsia="Times New Roman" w:hAnsi="Times New Roman" w:cs="Times New Roman"/>
          <w:b/>
          <w:lang w:eastAsia="ru-RU"/>
        </w:rPr>
        <w:t xml:space="preserve"> о результатах публичных слушаний</w:t>
      </w:r>
      <w:r w:rsidR="00632CD3">
        <w:rPr>
          <w:rFonts w:ascii="Times New Roman" w:eastAsia="Times New Roman" w:hAnsi="Times New Roman" w:cs="Times New Roman"/>
          <w:b/>
          <w:lang w:eastAsia="ru-RU"/>
        </w:rPr>
        <w:t xml:space="preserve"> </w:t>
      </w:r>
      <w:r w:rsidRPr="00873810">
        <w:rPr>
          <w:rFonts w:ascii="Times New Roman" w:eastAsia="Times New Roman" w:hAnsi="Times New Roman" w:cs="Times New Roman"/>
          <w:b/>
          <w:lang w:eastAsia="ru-RU"/>
        </w:rPr>
        <w:t xml:space="preserve">в городском  поселении Безенчук муниципального района </w:t>
      </w:r>
      <w:r w:rsidRPr="00873810">
        <w:rPr>
          <w:rFonts w:ascii="Times New Roman" w:eastAsia="Times New Roman" w:hAnsi="Times New Roman" w:cs="Times New Roman"/>
          <w:b/>
          <w:lang w:eastAsia="ru-RU"/>
        </w:rPr>
        <w:fldChar w:fldCharType="begin"/>
      </w:r>
      <w:r w:rsidRPr="00873810">
        <w:rPr>
          <w:rFonts w:ascii="Times New Roman" w:eastAsia="Times New Roman" w:hAnsi="Times New Roman" w:cs="Times New Roman"/>
          <w:b/>
          <w:lang w:eastAsia="ru-RU"/>
        </w:rPr>
        <w:instrText xml:space="preserve"> MERGEFIELD Название_района </w:instrText>
      </w:r>
      <w:r w:rsidRPr="00873810">
        <w:rPr>
          <w:rFonts w:ascii="Times New Roman" w:eastAsia="Times New Roman" w:hAnsi="Times New Roman" w:cs="Times New Roman"/>
          <w:b/>
          <w:lang w:eastAsia="ru-RU"/>
        </w:rPr>
        <w:fldChar w:fldCharType="separate"/>
      </w:r>
      <w:r w:rsidRPr="00873810">
        <w:rPr>
          <w:rFonts w:ascii="Times New Roman" w:eastAsia="Times New Roman" w:hAnsi="Times New Roman" w:cs="Times New Roman"/>
          <w:b/>
          <w:noProof/>
          <w:lang w:eastAsia="ru-RU"/>
        </w:rPr>
        <w:t>Безенчукский</w:t>
      </w:r>
      <w:r w:rsidRPr="00873810">
        <w:rPr>
          <w:rFonts w:ascii="Times New Roman" w:eastAsia="Times New Roman" w:hAnsi="Times New Roman" w:cs="Times New Roman"/>
          <w:b/>
          <w:lang w:eastAsia="ru-RU"/>
        </w:rPr>
        <w:fldChar w:fldCharType="end"/>
      </w:r>
      <w:r w:rsidRPr="00873810">
        <w:rPr>
          <w:rFonts w:ascii="Times New Roman" w:eastAsia="Times New Roman" w:hAnsi="Times New Roman" w:cs="Times New Roman"/>
          <w:b/>
          <w:lang w:eastAsia="ru-RU"/>
        </w:rPr>
        <w:t xml:space="preserve"> Самарской области по вопросу (проекту): «</w:t>
      </w:r>
      <w:r w:rsidRPr="00873810">
        <w:rPr>
          <w:rFonts w:ascii="Times New Roman" w:eastAsia="Arial Unicode MS" w:hAnsi="Times New Roman" w:cs="Times New Roman"/>
          <w:b/>
          <w:kern w:val="1"/>
          <w14:ligatures w14:val="standardContextual"/>
        </w:rPr>
        <w:t>О</w:t>
      </w:r>
      <w:r w:rsidRPr="00873810">
        <w:rPr>
          <w:rFonts w:ascii="Times New Roman" w:eastAsia="Calibri" w:hAnsi="Times New Roman" w:cs="Times New Roman"/>
          <w:b/>
          <w:kern w:val="2"/>
          <w14:ligatures w14:val="standardContextual"/>
        </w:rPr>
        <w:t xml:space="preserve">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873810">
        <w:rPr>
          <w:rFonts w:ascii="Times New Roman" w:eastAsia="Times New Roman" w:hAnsi="Times New Roman" w:cs="Times New Roman"/>
          <w:b/>
          <w:lang w:eastAsia="zh-CN"/>
        </w:rPr>
        <w:t>»</w:t>
      </w:r>
    </w:p>
    <w:p w14:paraId="66D9AA8A" w14:textId="77777777" w:rsidR="00873810" w:rsidRPr="00873810" w:rsidRDefault="00873810" w:rsidP="00873810">
      <w:pPr>
        <w:tabs>
          <w:tab w:val="left" w:pos="1080"/>
          <w:tab w:val="left" w:pos="1260"/>
        </w:tabs>
        <w:spacing w:after="0" w:line="240" w:lineRule="auto"/>
        <w:jc w:val="both"/>
        <w:rPr>
          <w:rFonts w:ascii="Times New Roman" w:eastAsia="Times New Roman" w:hAnsi="Times New Roman" w:cs="Times New Roman"/>
          <w:noProof/>
          <w:lang w:eastAsia="ru-RU"/>
        </w:rPr>
      </w:pPr>
      <w:r w:rsidRPr="00873810">
        <w:rPr>
          <w:rFonts w:ascii="Times New Roman" w:eastAsia="Times New Roman" w:hAnsi="Times New Roman" w:cs="Times New Roman"/>
          <w:lang w:eastAsia="ru-RU"/>
        </w:rPr>
        <w:t xml:space="preserve">1. Дата оформления заключения о результатах публичных слушаний – 30.09.2024г. </w:t>
      </w:r>
    </w:p>
    <w:p w14:paraId="477054C3" w14:textId="77777777" w:rsidR="00873810" w:rsidRPr="00873810" w:rsidRDefault="00873810" w:rsidP="00873810">
      <w:pPr>
        <w:spacing w:after="0" w:line="240" w:lineRule="auto"/>
        <w:jc w:val="both"/>
        <w:rPr>
          <w:rFonts w:ascii="Times New Roman" w:eastAsia="Times New Roman" w:hAnsi="Times New Roman" w:cs="Times New Roman"/>
          <w:lang w:eastAsia="ru-RU"/>
        </w:rPr>
      </w:pPr>
      <w:r w:rsidRPr="00873810">
        <w:rPr>
          <w:rFonts w:ascii="Times New Roman" w:eastAsia="Times New Roman" w:hAnsi="Times New Roman" w:cs="Times New Roman"/>
          <w:lang w:eastAsia="ru-RU"/>
        </w:rPr>
        <w:t xml:space="preserve">2. Наименование проекта, рассмотренного на публичных слушаниях - проект </w:t>
      </w:r>
      <w:r w:rsidRPr="00873810">
        <w:rPr>
          <w:rFonts w:ascii="Times New Roman" w:eastAsia="Arial Unicode MS" w:hAnsi="Times New Roman" w:cs="Times New Roman"/>
          <w:bCs/>
          <w:kern w:val="1"/>
          <w14:ligatures w14:val="standardContextual"/>
        </w:rPr>
        <w:t xml:space="preserve">решения Собрания представителей городского поселения Безенчук муниципального района Безенчукский Самарской области </w:t>
      </w:r>
      <w:r w:rsidRPr="00873810">
        <w:rPr>
          <w:rFonts w:ascii="Times New Roman" w:eastAsia="Calibri" w:hAnsi="Times New Roman" w:cs="Times New Roman"/>
          <w:bCs/>
          <w:kern w:val="2"/>
          <w14:ligatures w14:val="standardContextual"/>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873810">
        <w:rPr>
          <w:rFonts w:ascii="Times New Roman" w:eastAsia="Times New Roman" w:hAnsi="Times New Roman" w:cs="Times New Roman"/>
          <w:lang w:eastAsia="ru-RU"/>
        </w:rPr>
        <w:t xml:space="preserve">. </w:t>
      </w:r>
    </w:p>
    <w:p w14:paraId="3B709482" w14:textId="77777777" w:rsidR="00873810" w:rsidRPr="00873810" w:rsidRDefault="00873810" w:rsidP="00873810">
      <w:pPr>
        <w:tabs>
          <w:tab w:val="left" w:pos="567"/>
          <w:tab w:val="left" w:pos="1134"/>
        </w:tabs>
        <w:spacing w:after="0" w:line="240" w:lineRule="auto"/>
        <w:ind w:right="-1"/>
        <w:contextualSpacing/>
        <w:jc w:val="both"/>
        <w:rPr>
          <w:rFonts w:ascii="Times New Roman" w:eastAsia="Times New Roman" w:hAnsi="Times New Roman" w:cs="Times New Roman"/>
          <w:lang w:eastAsia="ru-RU"/>
        </w:rPr>
      </w:pPr>
      <w:r w:rsidRPr="00873810">
        <w:rPr>
          <w:rFonts w:ascii="Times New Roman" w:eastAsia="Times New Roman" w:hAnsi="Times New Roman" w:cs="Times New Roman"/>
          <w:lang w:eastAsia="ru-RU"/>
        </w:rPr>
        <w:t xml:space="preserve">Основание проведения публичных слушаний - постановление Главы городского  поселения Безенчук муниципального района Безенчукский Самарской области «О проведении публичных слушаний 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 от 09.09.2024г №444,  опубликованное в газете  "Вестник городского поселения Безенчук" </w:t>
      </w:r>
      <w:r w:rsidRPr="00873810">
        <w:rPr>
          <w:rFonts w:ascii="Times New Roman" w:eastAsia="Calibri" w:hAnsi="Times New Roman" w:cs="Times New Roman"/>
          <w:kern w:val="2"/>
          <w14:ligatures w14:val="standardContextual"/>
        </w:rPr>
        <w:t>№24(321) от 09.09.2024г</w:t>
      </w:r>
      <w:r w:rsidRPr="00873810">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8" w:history="1">
        <w:r w:rsidRPr="00873810">
          <w:rPr>
            <w:rFonts w:ascii="Times New Roman" w:eastAsia="Times New Roman" w:hAnsi="Times New Roman" w:cs="Times New Roman"/>
            <w:u w:val="single"/>
            <w:lang w:eastAsia="ru-RU"/>
          </w:rPr>
          <w:t>http://www.bezenchukgp.ru</w:t>
        </w:r>
      </w:hyperlink>
      <w:r w:rsidRPr="00873810">
        <w:rPr>
          <w:rFonts w:ascii="Times New Roman" w:eastAsia="Times New Roman" w:hAnsi="Times New Roman" w:cs="Times New Roman"/>
          <w:lang w:eastAsia="ru-RU"/>
        </w:rPr>
        <w:t>.</w:t>
      </w:r>
    </w:p>
    <w:p w14:paraId="68FE06A2" w14:textId="77777777" w:rsidR="00873810" w:rsidRPr="00873810" w:rsidRDefault="00873810" w:rsidP="00873810">
      <w:pPr>
        <w:spacing w:after="0" w:line="240" w:lineRule="auto"/>
        <w:jc w:val="both"/>
        <w:rPr>
          <w:rFonts w:ascii="Times New Roman" w:eastAsia="Times New Roman" w:hAnsi="Times New Roman" w:cs="Times New Roman"/>
          <w:lang w:eastAsia="ru-RU"/>
        </w:rPr>
      </w:pPr>
      <w:r w:rsidRPr="00873810">
        <w:rPr>
          <w:rFonts w:ascii="Times New Roman" w:eastAsia="Arial Unicode MS" w:hAnsi="Times New Roman" w:cs="Times New Roman"/>
          <w:lang w:eastAsia="ru-RU"/>
        </w:rPr>
        <w:t>Даты проведения</w:t>
      </w:r>
      <w:r w:rsidRPr="00873810">
        <w:rPr>
          <w:rFonts w:ascii="Times New Roman" w:eastAsia="Times New Roman" w:hAnsi="Times New Roman" w:cs="Times New Roman"/>
          <w:lang w:eastAsia="ru-RU"/>
        </w:rPr>
        <w:t xml:space="preserve"> </w:t>
      </w:r>
      <w:r w:rsidRPr="00873810">
        <w:rPr>
          <w:rFonts w:ascii="Times New Roman" w:eastAsia="Arial Unicode MS" w:hAnsi="Times New Roman" w:cs="Times New Roman"/>
          <w:lang w:eastAsia="ru-RU"/>
        </w:rPr>
        <w:t xml:space="preserve">публичных слушаний – </w:t>
      </w:r>
      <w:r w:rsidRPr="00873810">
        <w:rPr>
          <w:rFonts w:ascii="Times New Roman" w:eastAsia="Calibri" w:hAnsi="Times New Roman" w:cs="Times New Roman"/>
          <w:kern w:val="2"/>
          <w14:ligatures w14:val="standardContextual"/>
        </w:rPr>
        <w:t xml:space="preserve">с </w:t>
      </w:r>
      <w:r w:rsidRPr="00873810">
        <w:rPr>
          <w:rFonts w:ascii="Times New Roman" w:eastAsia="Times New Roman" w:hAnsi="Times New Roman" w:cs="Times New Roman"/>
          <w:lang w:eastAsia="ru-RU"/>
        </w:rPr>
        <w:t>11.09.2024 года по 02.10.2024 года</w:t>
      </w:r>
      <w:r w:rsidRPr="00873810">
        <w:rPr>
          <w:rFonts w:ascii="Times New Roman" w:eastAsia="Calibri" w:hAnsi="Times New Roman" w:cs="Times New Roman"/>
          <w:kern w:val="2"/>
          <w14:ligatures w14:val="standardContextual"/>
        </w:rPr>
        <w:t>.</w:t>
      </w:r>
    </w:p>
    <w:p w14:paraId="745152A9" w14:textId="77777777" w:rsidR="00873810" w:rsidRPr="00873810" w:rsidRDefault="00873810" w:rsidP="00873810">
      <w:pPr>
        <w:spacing w:after="0" w:line="240" w:lineRule="auto"/>
        <w:jc w:val="both"/>
        <w:rPr>
          <w:rFonts w:ascii="Times New Roman" w:eastAsia="Times New Roman" w:hAnsi="Times New Roman" w:cs="Times New Roman"/>
          <w:lang w:eastAsia="ru-RU"/>
        </w:rPr>
      </w:pPr>
      <w:r w:rsidRPr="00873810">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 №б/н от  26.09.2024г. </w:t>
      </w:r>
    </w:p>
    <w:p w14:paraId="6EDD071E" w14:textId="77777777" w:rsidR="00873810" w:rsidRPr="00873810" w:rsidRDefault="00873810" w:rsidP="00873810">
      <w:pPr>
        <w:spacing w:after="0" w:line="240" w:lineRule="auto"/>
        <w:jc w:val="both"/>
        <w:rPr>
          <w:rFonts w:ascii="Times New Roman" w:eastAsia="Times New Roman" w:hAnsi="Times New Roman" w:cs="Times New Roman"/>
          <w:lang w:eastAsia="ru-RU"/>
        </w:rPr>
      </w:pPr>
      <w:r w:rsidRPr="00873810">
        <w:rPr>
          <w:rFonts w:ascii="Times New Roman" w:eastAsia="Times New Roman" w:hAnsi="Times New Roman" w:cs="Times New Roman"/>
          <w:lang w:eastAsia="ru-RU"/>
        </w:rPr>
        <w:t>4. В публичных слушаниях приняли участие 2 человека.</w:t>
      </w:r>
    </w:p>
    <w:p w14:paraId="3066EF21" w14:textId="77777777" w:rsidR="00873810" w:rsidRPr="00873810" w:rsidRDefault="00873810" w:rsidP="00873810">
      <w:pPr>
        <w:spacing w:after="0" w:line="240" w:lineRule="auto"/>
        <w:jc w:val="both"/>
        <w:rPr>
          <w:rFonts w:ascii="Times New Roman" w:eastAsia="Times New Roman" w:hAnsi="Times New Roman" w:cs="Times New Roman"/>
          <w:lang w:eastAsia="ru-RU"/>
        </w:rPr>
      </w:pPr>
      <w:r w:rsidRPr="00873810">
        <w:rPr>
          <w:rFonts w:ascii="Times New Roman" w:eastAsia="Times New Roman" w:hAnsi="Times New Roman" w:cs="Times New Roman"/>
          <w:lang w:eastAsia="ru-RU"/>
        </w:rPr>
        <w:t xml:space="preserve">5. Предложения и замечания по проекту </w:t>
      </w:r>
      <w:r w:rsidRPr="00873810">
        <w:rPr>
          <w:rFonts w:ascii="Times New Roman" w:eastAsia="Arial Unicode MS" w:hAnsi="Times New Roman" w:cs="Times New Roman"/>
          <w:bCs/>
          <w:kern w:val="1"/>
          <w14:ligatures w14:val="standardContextual"/>
        </w:rPr>
        <w:t xml:space="preserve">решения Собрания представителей городского поселения Безенчук муниципального района Безенчукский Самарской области </w:t>
      </w:r>
      <w:r w:rsidRPr="00873810">
        <w:rPr>
          <w:rFonts w:ascii="Times New Roman" w:eastAsia="Calibri" w:hAnsi="Times New Roman" w:cs="Times New Roman"/>
          <w:bCs/>
          <w:kern w:val="2"/>
          <w14:ligatures w14:val="standardContextual"/>
        </w:rPr>
        <w:t xml:space="preserve">О внесении изменений в Правила землепользования и застройки городского поселения Безенчук муниципального района Безенчукский Самарской области </w:t>
      </w:r>
      <w:r w:rsidRPr="00873810">
        <w:rPr>
          <w:rFonts w:ascii="Times New Roman" w:eastAsia="Times New Roman" w:hAnsi="Times New Roman" w:cs="Times New Roman"/>
          <w:lang w:eastAsia="ru-RU"/>
        </w:rPr>
        <w:t>- внесли в протокол публичных слушаний 2 человека.</w:t>
      </w:r>
    </w:p>
    <w:p w14:paraId="77F087BF" w14:textId="77777777" w:rsidR="00873810" w:rsidRPr="00873810" w:rsidRDefault="00873810" w:rsidP="00873810">
      <w:pPr>
        <w:spacing w:after="0" w:line="240" w:lineRule="auto"/>
        <w:jc w:val="both"/>
        <w:rPr>
          <w:rFonts w:ascii="Times New Roman" w:eastAsia="Times New Roman" w:hAnsi="Times New Roman" w:cs="Times New Roman"/>
          <w:lang w:eastAsia="ru-RU"/>
        </w:rPr>
      </w:pPr>
      <w:r w:rsidRPr="00873810">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620"/>
        <w:tblW w:w="11057" w:type="dxa"/>
        <w:tblInd w:w="108" w:type="dxa"/>
        <w:tblLook w:val="04A0" w:firstRow="1" w:lastRow="0" w:firstColumn="1" w:lastColumn="0" w:noHBand="0" w:noVBand="1"/>
      </w:tblPr>
      <w:tblGrid>
        <w:gridCol w:w="3544"/>
        <w:gridCol w:w="1998"/>
        <w:gridCol w:w="1404"/>
        <w:gridCol w:w="4111"/>
      </w:tblGrid>
      <w:tr w:rsidR="00873810" w:rsidRPr="00873810" w14:paraId="4F6AD07E" w14:textId="77777777" w:rsidTr="00873810">
        <w:tc>
          <w:tcPr>
            <w:tcW w:w="3544" w:type="dxa"/>
          </w:tcPr>
          <w:p w14:paraId="6194A485" w14:textId="77777777" w:rsidR="00873810" w:rsidRPr="00873810" w:rsidRDefault="00873810" w:rsidP="00873810">
            <w:pPr>
              <w:jc w:val="center"/>
              <w:rPr>
                <w:rFonts w:ascii="Times New Roman" w:eastAsia="Times New Roman" w:hAnsi="Times New Roman" w:cs="Times New Roman"/>
                <w:sz w:val="16"/>
                <w:szCs w:val="16"/>
                <w:lang w:eastAsia="ru-RU"/>
              </w:rPr>
            </w:pPr>
            <w:r w:rsidRPr="00873810">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1998" w:type="dxa"/>
          </w:tcPr>
          <w:p w14:paraId="1E785F28" w14:textId="77777777" w:rsidR="00873810" w:rsidRPr="00873810" w:rsidRDefault="00873810" w:rsidP="00873810">
            <w:pPr>
              <w:jc w:val="center"/>
              <w:rPr>
                <w:rFonts w:ascii="Times New Roman" w:eastAsia="Times New Roman" w:hAnsi="Times New Roman" w:cs="Times New Roman"/>
                <w:sz w:val="16"/>
                <w:szCs w:val="16"/>
                <w:lang w:eastAsia="ru-RU"/>
              </w:rPr>
            </w:pPr>
            <w:r w:rsidRPr="00873810">
              <w:rPr>
                <w:rFonts w:ascii="Times New Roman" w:eastAsia="Times New Roman" w:hAnsi="Times New Roman" w:cs="Times New Roman"/>
                <w:sz w:val="16"/>
                <w:szCs w:val="16"/>
                <w:lang w:eastAsia="ru-RU"/>
              </w:rPr>
              <w:t>Содержание предложений и участников общественных обсуждений или публичных слушаний</w:t>
            </w:r>
          </w:p>
        </w:tc>
        <w:tc>
          <w:tcPr>
            <w:tcW w:w="1404" w:type="dxa"/>
          </w:tcPr>
          <w:p w14:paraId="0AE73709" w14:textId="77777777" w:rsidR="00873810" w:rsidRPr="00873810" w:rsidRDefault="00873810" w:rsidP="00873810">
            <w:pPr>
              <w:jc w:val="center"/>
              <w:rPr>
                <w:rFonts w:ascii="Times New Roman" w:eastAsia="Times New Roman" w:hAnsi="Times New Roman" w:cs="Times New Roman"/>
                <w:sz w:val="16"/>
                <w:szCs w:val="16"/>
                <w:lang w:eastAsia="ru-RU"/>
              </w:rPr>
            </w:pPr>
            <w:r w:rsidRPr="00873810">
              <w:rPr>
                <w:rFonts w:ascii="Times New Roman" w:eastAsia="Times New Roman" w:hAnsi="Times New Roman" w:cs="Times New Roman"/>
                <w:sz w:val="16"/>
                <w:szCs w:val="16"/>
                <w:lang w:eastAsia="ru-RU"/>
              </w:rPr>
              <w:t>Количество предложений и замечаний иных</w:t>
            </w:r>
          </w:p>
        </w:tc>
        <w:tc>
          <w:tcPr>
            <w:tcW w:w="4111" w:type="dxa"/>
          </w:tcPr>
          <w:p w14:paraId="6336FBE8" w14:textId="77777777" w:rsidR="00873810" w:rsidRPr="00873810" w:rsidRDefault="00873810" w:rsidP="00873810">
            <w:pPr>
              <w:jc w:val="center"/>
              <w:rPr>
                <w:rFonts w:ascii="Times New Roman" w:eastAsia="Times New Roman" w:hAnsi="Times New Roman" w:cs="Times New Roman"/>
                <w:sz w:val="16"/>
                <w:szCs w:val="16"/>
                <w:lang w:eastAsia="ru-RU"/>
              </w:rPr>
            </w:pPr>
            <w:r w:rsidRPr="00873810">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873810" w:rsidRPr="00873810" w14:paraId="55EA617E" w14:textId="77777777" w:rsidTr="00873810">
        <w:tc>
          <w:tcPr>
            <w:tcW w:w="3544" w:type="dxa"/>
          </w:tcPr>
          <w:p w14:paraId="4FCD4A1D" w14:textId="77777777" w:rsidR="00873810" w:rsidRPr="00873810" w:rsidRDefault="00873810" w:rsidP="00873810">
            <w:pPr>
              <w:jc w:val="center"/>
              <w:rPr>
                <w:rFonts w:ascii="Times New Roman" w:eastAsia="Times New Roman" w:hAnsi="Times New Roman" w:cs="Times New Roman"/>
                <w:sz w:val="16"/>
                <w:szCs w:val="16"/>
                <w:lang w:eastAsia="ru-RU"/>
              </w:rPr>
            </w:pPr>
          </w:p>
        </w:tc>
        <w:tc>
          <w:tcPr>
            <w:tcW w:w="1998" w:type="dxa"/>
          </w:tcPr>
          <w:p w14:paraId="11A11A4C" w14:textId="77777777" w:rsidR="00873810" w:rsidRPr="00873810" w:rsidRDefault="00873810" w:rsidP="00873810">
            <w:pPr>
              <w:jc w:val="center"/>
              <w:rPr>
                <w:rFonts w:ascii="Times New Roman" w:eastAsia="Times New Roman" w:hAnsi="Times New Roman" w:cs="Times New Roman"/>
                <w:sz w:val="16"/>
                <w:szCs w:val="16"/>
                <w:lang w:eastAsia="ru-RU"/>
              </w:rPr>
            </w:pPr>
            <w:r w:rsidRPr="00873810">
              <w:rPr>
                <w:rFonts w:ascii="Times New Roman" w:eastAsia="Times New Roman" w:hAnsi="Times New Roman" w:cs="Times New Roman"/>
                <w:kern w:val="2"/>
                <w:sz w:val="16"/>
                <w:szCs w:val="16"/>
                <w:lang w:eastAsia="ru-RU"/>
                <w14:ligatures w14:val="standardContextual"/>
              </w:rPr>
              <w:t>Проект решения соответствует законодательству.</w:t>
            </w:r>
          </w:p>
        </w:tc>
        <w:tc>
          <w:tcPr>
            <w:tcW w:w="1404" w:type="dxa"/>
          </w:tcPr>
          <w:p w14:paraId="6C7A8E54" w14:textId="77777777" w:rsidR="00873810" w:rsidRPr="00873810" w:rsidRDefault="00873810" w:rsidP="00873810">
            <w:pPr>
              <w:jc w:val="center"/>
              <w:rPr>
                <w:rFonts w:ascii="Times New Roman" w:eastAsia="Times New Roman" w:hAnsi="Times New Roman" w:cs="Times New Roman"/>
                <w:sz w:val="16"/>
                <w:szCs w:val="16"/>
                <w:lang w:eastAsia="ru-RU"/>
              </w:rPr>
            </w:pPr>
            <w:r w:rsidRPr="00873810">
              <w:rPr>
                <w:rFonts w:ascii="Times New Roman" w:eastAsia="Times New Roman" w:hAnsi="Times New Roman" w:cs="Times New Roman"/>
                <w:sz w:val="16"/>
                <w:szCs w:val="16"/>
                <w:lang w:eastAsia="ru-RU"/>
              </w:rPr>
              <w:t>2</w:t>
            </w:r>
          </w:p>
        </w:tc>
        <w:tc>
          <w:tcPr>
            <w:tcW w:w="4111" w:type="dxa"/>
          </w:tcPr>
          <w:p w14:paraId="34B3199D" w14:textId="77777777" w:rsidR="00873810" w:rsidRPr="00873810" w:rsidRDefault="00873810" w:rsidP="00873810">
            <w:pPr>
              <w:suppressAutoHyphens/>
              <w:jc w:val="both"/>
              <w:rPr>
                <w:rFonts w:ascii="Times New Roman" w:eastAsia="Times New Roman" w:hAnsi="Times New Roman" w:cs="Times New Roman"/>
                <w:sz w:val="16"/>
                <w:szCs w:val="16"/>
                <w:lang w:eastAsia="ru-RU"/>
              </w:rPr>
            </w:pPr>
            <w:r w:rsidRPr="00873810">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bl>
    <w:p w14:paraId="0B40F77E" w14:textId="77777777" w:rsidR="00873810" w:rsidRPr="00873810" w:rsidRDefault="00873810" w:rsidP="00873810">
      <w:pPr>
        <w:spacing w:after="0" w:line="240" w:lineRule="auto"/>
        <w:jc w:val="both"/>
        <w:rPr>
          <w:rFonts w:ascii="Times New Roman" w:eastAsia="Times New Roman" w:hAnsi="Times New Roman" w:cs="Times New Roman"/>
          <w:lang w:eastAsia="ru-RU"/>
        </w:rPr>
      </w:pPr>
      <w:r w:rsidRPr="00873810">
        <w:rPr>
          <w:rFonts w:ascii="Times New Roman" w:eastAsia="Times New Roman" w:hAnsi="Times New Roman" w:cs="Times New Roman"/>
          <w:lang w:eastAsia="ru-RU"/>
        </w:rPr>
        <w:t>7. Выводы по результатам общественных обсуждений или публичных слушаний:</w:t>
      </w:r>
    </w:p>
    <w:p w14:paraId="566351D2" w14:textId="77777777" w:rsidR="00873810" w:rsidRPr="00873810" w:rsidRDefault="00873810" w:rsidP="00873810">
      <w:pPr>
        <w:suppressAutoHyphens/>
        <w:spacing w:after="0" w:line="240" w:lineRule="auto"/>
        <w:ind w:firstLine="426"/>
        <w:jc w:val="both"/>
        <w:rPr>
          <w:rFonts w:ascii="Times New Roman" w:eastAsia="MS Mincho" w:hAnsi="Times New Roman" w:cs="Times New Roman"/>
          <w:lang w:eastAsia="ar-SA"/>
        </w:rPr>
      </w:pPr>
      <w:bookmarkStart w:id="5" w:name="_Hlk517270560"/>
      <w:r w:rsidRPr="00873810">
        <w:rPr>
          <w:rFonts w:ascii="Times New Roman" w:eastAsia="MS Mincho" w:hAnsi="Times New Roman" w:cs="Times New Roman"/>
          <w:lang w:eastAsia="ar-SA"/>
        </w:rPr>
        <w:t xml:space="preserve">Считать публичные слушания состоявшимися. </w:t>
      </w:r>
    </w:p>
    <w:p w14:paraId="3B46D635" w14:textId="77777777" w:rsidR="00873810" w:rsidRPr="00873810" w:rsidRDefault="00873810" w:rsidP="00873810">
      <w:pPr>
        <w:suppressAutoHyphens/>
        <w:spacing w:after="0" w:line="240" w:lineRule="auto"/>
        <w:ind w:firstLine="426"/>
        <w:jc w:val="both"/>
        <w:rPr>
          <w:rFonts w:ascii="Times New Roman" w:eastAsia="Times New Roman" w:hAnsi="Times New Roman" w:cs="Times New Roman"/>
          <w:lang w:eastAsia="ru-RU"/>
        </w:rPr>
      </w:pPr>
      <w:r w:rsidRPr="00873810">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5"/>
      <w:r w:rsidRPr="00873810">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1A5950AF" w14:textId="77777777" w:rsidR="00366E11" w:rsidRDefault="00366E11" w:rsidP="009E6B1B">
      <w:pPr>
        <w:spacing w:after="0" w:line="240" w:lineRule="auto"/>
        <w:jc w:val="center"/>
        <w:rPr>
          <w:rFonts w:ascii="Times New Roman" w:eastAsia="Times New Roman" w:hAnsi="Times New Roman" w:cs="Times New Roman"/>
          <w:b/>
          <w:bCs/>
          <w:lang w:eastAsia="ru-RU"/>
        </w:rPr>
      </w:pPr>
    </w:p>
    <w:p w14:paraId="78468485" w14:textId="2D0455B8"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777FE9">
        <w:rPr>
          <w:rFonts w:ascii="Times New Roman" w:eastAsia="Calibri" w:hAnsi="Times New Roman" w:cs="Times New Roman"/>
          <w:b/>
          <w:bCs/>
        </w:rPr>
        <w:t>ПРАВИЛА ПОВЕДЕНИЯ ПРИ ЗАПАХЕ ГАЗА В КВАРТИРЕ!</w:t>
      </w:r>
    </w:p>
    <w:p w14:paraId="4456E41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14:paraId="1BEED32C" w14:textId="52B54244"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14:paraId="3427FA8E"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14:paraId="29CCC2DE" w14:textId="16328ED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xml:space="preserve">- подождите, пока горелка остынет (при необходимости </w:t>
      </w:r>
      <w:r w:rsidRPr="00777FE9">
        <w:rPr>
          <w:rFonts w:ascii="Times New Roman" w:eastAsia="Calibri" w:hAnsi="Times New Roman" w:cs="Times New Roman"/>
        </w:rPr>
        <w:lastRenderedPageBreak/>
        <w:t>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14:paraId="2F5C8F6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14:paraId="7917833F"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14:paraId="1612F58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14:paraId="70614C2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14:paraId="14A5DA42" w14:textId="75BF79C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14:paraId="39B2D7C4"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14:paraId="1D0C401D"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14:paraId="7A045E11"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14:paraId="64D921F4" w14:textId="77777777"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14:paraId="6DFCBBF7" w14:textId="77777777"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14:paraId="5ABC8113" w14:textId="77777777"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14:paraId="7C40312A"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lastRenderedPageBreak/>
        <w:t>- нарушения правил технической эксплуатации газовых приборов;</w:t>
      </w:r>
    </w:p>
    <w:p w14:paraId="45AB1025"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14:paraId="17BBF5A9"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14:paraId="20CC1F66"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w:t>
      </w:r>
      <w:proofErr w:type="spellStart"/>
      <w:r w:rsidRPr="00777FE9">
        <w:rPr>
          <w:rFonts w:ascii="Times New Roman" w:eastAsia="Times New Roman" w:hAnsi="Times New Roman" w:cs="Times New Roman"/>
          <w:spacing w:val="-7"/>
          <w:lang w:eastAsia="ru-RU"/>
        </w:rPr>
        <w:t>незаводского</w:t>
      </w:r>
      <w:proofErr w:type="spellEnd"/>
      <w:r w:rsidRPr="00777FE9">
        <w:rPr>
          <w:rFonts w:ascii="Times New Roman" w:eastAsia="Times New Roman" w:hAnsi="Times New Roman" w:cs="Times New Roman"/>
          <w:spacing w:val="-7"/>
          <w:lang w:eastAsia="ru-RU"/>
        </w:rPr>
        <w:t xml:space="preserve">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14:paraId="6873AD8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14:paraId="5478BC30"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14:paraId="4D07BFB1"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14:paraId="56CB1926" w14:textId="77777777" w:rsidR="009E6B1B" w:rsidRPr="00777FE9"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14:paraId="72A006E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w:t>
      </w:r>
      <w:r w:rsidRPr="00777FE9">
        <w:rPr>
          <w:rFonts w:ascii="Times New Roman" w:eastAsia="Calibri" w:hAnsi="Times New Roman" w:cs="Times New Roman"/>
        </w:rPr>
        <w:lastRenderedPageBreak/>
        <w:t>«террорист».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14:paraId="16188B75"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14:paraId="05722244"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777FE9"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14:paraId="6DE318C5"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14:paraId="3C3A2185"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охраны  44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14:paraId="1D24D125"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14:paraId="28784C83"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2-26-86 – «скорая помощь» ГБУЗ «БЦРБ», 112  (103) – с сотового телефона.</w:t>
      </w:r>
    </w:p>
    <w:p w14:paraId="732ACB48" w14:textId="77777777"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14:paraId="4C84F7A3"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w:t>
      </w:r>
      <w:r w:rsidRPr="00777FE9">
        <w:rPr>
          <w:rFonts w:ascii="Times New Roman" w:eastAsia="Times New Roman" w:hAnsi="Times New Roman" w:cs="Times New Roman"/>
          <w:lang w:eastAsia="ru-RU"/>
        </w:rPr>
        <w:lastRenderedPageBreak/>
        <w:t>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Госуслуги - это проще чем кажется!</w:t>
      </w:r>
    </w:p>
    <w:p w14:paraId="7BEBB444" w14:textId="77777777"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14:paraId="029F32CB" w14:textId="77777777" w:rsidTr="002644A8">
        <w:trPr>
          <w:tblCellSpacing w:w="15" w:type="dxa"/>
        </w:trPr>
        <w:tc>
          <w:tcPr>
            <w:tcW w:w="0" w:type="auto"/>
            <w:vAlign w:val="center"/>
            <w:hideMark/>
          </w:tcPr>
          <w:p w14:paraId="1C6F7CB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14:paraId="7C0FE3B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14:paraId="08A0245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14:paraId="15F7F550" w14:textId="77777777" w:rsidTr="002644A8">
        <w:trPr>
          <w:tblCellSpacing w:w="15" w:type="dxa"/>
        </w:trPr>
        <w:tc>
          <w:tcPr>
            <w:tcW w:w="0" w:type="auto"/>
            <w:vAlign w:val="center"/>
          </w:tcPr>
          <w:p w14:paraId="306C3BA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14:paraId="433998C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14:paraId="13A7586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0"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14:paraId="3B77BF47" w14:textId="77777777" w:rsidTr="002644A8">
        <w:trPr>
          <w:tblCellSpacing w:w="15" w:type="dxa"/>
        </w:trPr>
        <w:tc>
          <w:tcPr>
            <w:tcW w:w="0" w:type="auto"/>
            <w:vAlign w:val="center"/>
          </w:tcPr>
          <w:p w14:paraId="648ABBE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14:paraId="39567AF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45B7E923"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1"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14:paraId="3B8D8B1D" w14:textId="77777777" w:rsidTr="002644A8">
        <w:trPr>
          <w:tblCellSpacing w:w="15" w:type="dxa"/>
        </w:trPr>
        <w:tc>
          <w:tcPr>
            <w:tcW w:w="0" w:type="auto"/>
            <w:vAlign w:val="center"/>
          </w:tcPr>
          <w:p w14:paraId="7BF1DF4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14:paraId="090FBAD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14:paraId="3B80140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14:paraId="24FF7028" w14:textId="77777777" w:rsidTr="002644A8">
        <w:trPr>
          <w:tblCellSpacing w:w="15" w:type="dxa"/>
        </w:trPr>
        <w:tc>
          <w:tcPr>
            <w:tcW w:w="0" w:type="auto"/>
            <w:vAlign w:val="center"/>
          </w:tcPr>
          <w:p w14:paraId="401EBC5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14:paraId="762B2EA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71AA154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14:paraId="01F32E37" w14:textId="77777777" w:rsidTr="002644A8">
        <w:trPr>
          <w:tblCellSpacing w:w="15" w:type="dxa"/>
        </w:trPr>
        <w:tc>
          <w:tcPr>
            <w:tcW w:w="0" w:type="auto"/>
            <w:vAlign w:val="center"/>
          </w:tcPr>
          <w:p w14:paraId="767E71E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14:paraId="6BE41CF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938AB6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777FE9">
                <w:rPr>
                  <w:rFonts w:ascii="Times New Roman" w:eastAsia="Times New Roman" w:hAnsi="Times New Roman" w:cs="Times New Roman"/>
                  <w:sz w:val="16"/>
                  <w:szCs w:val="16"/>
                  <w:u w:val="single"/>
                  <w:lang w:eastAsia="ru-RU"/>
                </w:rPr>
                <w:t>https://gosuslugi.ru/600130/1</w:t>
              </w:r>
            </w:hyperlink>
          </w:p>
          <w:p w14:paraId="7E14E07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14:paraId="5C7340BD" w14:textId="77777777" w:rsidTr="002644A8">
        <w:trPr>
          <w:tblCellSpacing w:w="15" w:type="dxa"/>
        </w:trPr>
        <w:tc>
          <w:tcPr>
            <w:tcW w:w="0" w:type="auto"/>
            <w:vAlign w:val="center"/>
          </w:tcPr>
          <w:p w14:paraId="69409B77"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14:paraId="6E9919DE"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0282513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14:paraId="0EB22A05" w14:textId="77777777" w:rsidTr="002644A8">
        <w:trPr>
          <w:tblCellSpacing w:w="15" w:type="dxa"/>
        </w:trPr>
        <w:tc>
          <w:tcPr>
            <w:tcW w:w="0" w:type="auto"/>
            <w:vAlign w:val="center"/>
          </w:tcPr>
          <w:p w14:paraId="4C87799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14:paraId="04515C8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4058188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14:paraId="152138DF" w14:textId="77777777" w:rsidTr="002644A8">
        <w:trPr>
          <w:tblCellSpacing w:w="15" w:type="dxa"/>
        </w:trPr>
        <w:tc>
          <w:tcPr>
            <w:tcW w:w="0" w:type="auto"/>
            <w:vAlign w:val="center"/>
          </w:tcPr>
          <w:p w14:paraId="6402CB0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14:paraId="5A336A6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0186380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14:paraId="3394238A" w14:textId="77777777" w:rsidTr="002644A8">
        <w:trPr>
          <w:tblCellSpacing w:w="15" w:type="dxa"/>
        </w:trPr>
        <w:tc>
          <w:tcPr>
            <w:tcW w:w="0" w:type="auto"/>
            <w:vAlign w:val="center"/>
          </w:tcPr>
          <w:p w14:paraId="368F76F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14:paraId="38D2B5C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0695957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14:paraId="47E19C9B" w14:textId="77777777" w:rsidTr="002644A8">
        <w:trPr>
          <w:tblCellSpacing w:w="15" w:type="dxa"/>
        </w:trPr>
        <w:tc>
          <w:tcPr>
            <w:tcW w:w="0" w:type="auto"/>
            <w:vAlign w:val="center"/>
          </w:tcPr>
          <w:p w14:paraId="5524442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14:paraId="6B56FF3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03895DD6"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14:paraId="2B537944" w14:textId="77777777" w:rsidTr="002644A8">
        <w:trPr>
          <w:tblCellSpacing w:w="15" w:type="dxa"/>
        </w:trPr>
        <w:tc>
          <w:tcPr>
            <w:tcW w:w="0" w:type="auto"/>
            <w:vAlign w:val="center"/>
          </w:tcPr>
          <w:p w14:paraId="3541B33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14:paraId="3483F9D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4614E9A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14:paraId="7208CED3" w14:textId="77777777" w:rsidTr="002644A8">
        <w:trPr>
          <w:tblCellSpacing w:w="15" w:type="dxa"/>
        </w:trPr>
        <w:tc>
          <w:tcPr>
            <w:tcW w:w="0" w:type="auto"/>
            <w:vAlign w:val="center"/>
          </w:tcPr>
          <w:p w14:paraId="3C5FECE3"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14:paraId="470F895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3A15D13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14:paraId="5079AABC" w14:textId="77777777" w:rsidTr="002644A8">
        <w:trPr>
          <w:tblCellSpacing w:w="15" w:type="dxa"/>
        </w:trPr>
        <w:tc>
          <w:tcPr>
            <w:tcW w:w="0" w:type="auto"/>
            <w:vAlign w:val="center"/>
          </w:tcPr>
          <w:p w14:paraId="56F3614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14:paraId="51E8892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0E1C61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14:paraId="0CA68BE7" w14:textId="77777777" w:rsidTr="002644A8">
        <w:trPr>
          <w:tblCellSpacing w:w="15" w:type="dxa"/>
        </w:trPr>
        <w:tc>
          <w:tcPr>
            <w:tcW w:w="0" w:type="auto"/>
            <w:vAlign w:val="center"/>
          </w:tcPr>
          <w:p w14:paraId="6697DF96"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14:paraId="6B696FE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14:paraId="46F6FF2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https://gosuslugi.ru/600208/1</w:t>
              </w:r>
            </w:hyperlink>
          </w:p>
        </w:tc>
      </w:tr>
      <w:tr w:rsidR="00777FE9" w:rsidRPr="00632CD3" w14:paraId="1B1560D2" w14:textId="77777777" w:rsidTr="002644A8">
        <w:trPr>
          <w:tblCellSpacing w:w="15" w:type="dxa"/>
        </w:trPr>
        <w:tc>
          <w:tcPr>
            <w:tcW w:w="0" w:type="auto"/>
            <w:vAlign w:val="center"/>
          </w:tcPr>
          <w:p w14:paraId="6C51DA8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14:paraId="1B3892E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 xml:space="preserve">Выдача физическим лицам справок, выписок из </w:t>
            </w:r>
            <w:proofErr w:type="spellStart"/>
            <w:r w:rsidRPr="00777FE9">
              <w:rPr>
                <w:rFonts w:ascii="Times New Roman" w:hAnsi="Times New Roman" w:cs="Times New Roman"/>
                <w:sz w:val="16"/>
                <w:szCs w:val="16"/>
                <w:shd w:val="clear" w:color="auto" w:fill="FFFFFF"/>
              </w:rPr>
              <w:t>похозяйственных</w:t>
            </w:r>
            <w:proofErr w:type="spellEnd"/>
            <w:r w:rsidRPr="00777FE9">
              <w:rPr>
                <w:rFonts w:ascii="Times New Roman" w:hAnsi="Times New Roman" w:cs="Times New Roman"/>
                <w:sz w:val="16"/>
                <w:szCs w:val="16"/>
                <w:shd w:val="clear" w:color="auto" w:fill="FFFFFF"/>
              </w:rPr>
              <w:t xml:space="preserve"> книг населенных пунктов городского поселения Безенчук</w:t>
            </w:r>
          </w:p>
        </w:tc>
        <w:tc>
          <w:tcPr>
            <w:tcW w:w="2648" w:type="dxa"/>
            <w:vAlign w:val="center"/>
          </w:tcPr>
          <w:p w14:paraId="6468947D" w14:textId="77777777" w:rsidR="00BA689C" w:rsidRPr="00777FE9" w:rsidRDefault="00BA689C" w:rsidP="002644A8">
            <w:pPr>
              <w:spacing w:after="0" w:line="240" w:lineRule="auto"/>
              <w:rPr>
                <w:sz w:val="16"/>
                <w:szCs w:val="16"/>
                <w:lang w:val="en-US"/>
              </w:rPr>
            </w:pPr>
            <w:hyperlink r:id="rId24"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632CD3" w14:paraId="1782FACF" w14:textId="77777777" w:rsidTr="00B11EF8">
        <w:trPr>
          <w:tblCellSpacing w:w="15" w:type="dxa"/>
        </w:trPr>
        <w:tc>
          <w:tcPr>
            <w:tcW w:w="0" w:type="auto"/>
          </w:tcPr>
          <w:p w14:paraId="1E3010D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14:paraId="3503A71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14:paraId="682D9E54" w14:textId="77777777"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5"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14:paraId="391FE438" w14:textId="77777777" w:rsidR="00BA689C" w:rsidRPr="00777FE9" w:rsidRDefault="00BA689C" w:rsidP="002644A8">
            <w:pPr>
              <w:spacing w:after="0" w:line="240" w:lineRule="auto"/>
              <w:rPr>
                <w:sz w:val="16"/>
                <w:szCs w:val="16"/>
                <w:lang w:val="en-US"/>
              </w:rPr>
            </w:pPr>
          </w:p>
        </w:tc>
      </w:tr>
      <w:tr w:rsidR="00777FE9" w:rsidRPr="00632CD3" w14:paraId="26FC2B51" w14:textId="77777777" w:rsidTr="007F66E4">
        <w:trPr>
          <w:trHeight w:val="50"/>
          <w:tblCellSpacing w:w="15" w:type="dxa"/>
        </w:trPr>
        <w:tc>
          <w:tcPr>
            <w:tcW w:w="0" w:type="auto"/>
          </w:tcPr>
          <w:p w14:paraId="13F26329" w14:textId="389E73CA"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14:paraId="54D2DBCF" w14:textId="31CCDF41"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14:paraId="38476BB7" w14:textId="13C2DB47" w:rsidR="001955AD" w:rsidRPr="00777FE9" w:rsidRDefault="00B11EF8" w:rsidP="007F66E4">
            <w:pPr>
              <w:shd w:val="clear" w:color="auto" w:fill="FFFFFF"/>
              <w:spacing w:before="100" w:beforeAutospacing="1" w:after="100" w:afterAutospacing="1" w:line="240" w:lineRule="auto"/>
              <w:rPr>
                <w:sz w:val="16"/>
                <w:szCs w:val="16"/>
                <w:lang w:val="en-US"/>
              </w:rPr>
            </w:pPr>
            <w:hyperlink r:id="rId26"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632CD3" w14:paraId="2FCB33E6" w14:textId="77777777" w:rsidTr="007F66E4">
        <w:trPr>
          <w:trHeight w:val="50"/>
          <w:tblCellSpacing w:w="15" w:type="dxa"/>
        </w:trPr>
        <w:tc>
          <w:tcPr>
            <w:tcW w:w="0" w:type="auto"/>
          </w:tcPr>
          <w:p w14:paraId="0365068F" w14:textId="079FECCD"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14:paraId="55B953EB" w14:textId="1D4C1FDC"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14:paraId="41D55283" w14:textId="28244DA1" w:rsidR="001955AD" w:rsidRPr="00777FE9" w:rsidRDefault="007F66E4" w:rsidP="007F66E4">
            <w:pPr>
              <w:shd w:val="clear" w:color="auto" w:fill="FFFFFF"/>
              <w:spacing w:before="100" w:beforeAutospacing="1" w:after="100" w:afterAutospacing="1" w:line="240" w:lineRule="auto"/>
              <w:rPr>
                <w:sz w:val="16"/>
                <w:szCs w:val="16"/>
                <w:lang w:val="en-US"/>
              </w:rPr>
            </w:pPr>
            <w:hyperlink r:id="rId27"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14:paraId="7F6F4369" w14:textId="77777777"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54F07FF4" w14:textId="77777777"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14:paraId="29699965"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14:paraId="532E84CB"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14:paraId="3AA93610" w14:textId="77777777"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14:paraId="088BE73F"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14:paraId="7A3310C8"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14:paraId="1417D20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14:paraId="70E021E3"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28"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14:paraId="61810423"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14:paraId="2D88AA87"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14:paraId="6F02C186" w14:textId="77777777"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14:paraId="57C732A1"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14:paraId="0FEE3B8F"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14:paraId="416F9419"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14:paraId="709150EE"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14:paraId="11DAB01A"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lastRenderedPageBreak/>
        <w:t>КАК ВОСПОЛЬЗОВАТЬСЯ ЛЬГОТОЙ, НЕ УЧТЕННОЙ В НАЛОГОВОМ УВЕДЕМЛЕНИИ?</w:t>
      </w:r>
    </w:p>
    <w:p w14:paraId="0DA28FD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14:paraId="30740B82"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14:paraId="6EEA581C"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29"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14:paraId="2F431ADE"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0"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1"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14:paraId="3C6A715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2"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33"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5A8A12E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14:paraId="7E033580"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14:paraId="5C2861B0"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14:paraId="14389640"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14:paraId="59E8CBA6"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34"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52D97433"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35"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7B4B9AA5"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14:paraId="1E78AF25" w14:textId="77777777"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6"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37"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14:paraId="16E3D405" w14:textId="77777777"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14:paraId="23351C02"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1BF2EFA4"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0A4569C"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26319B0"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6E517583"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59F9BACD"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3B348047"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DA66504"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89F4A49"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05D1AD83"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E6E3DA5"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6337B8FC"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55DC352A"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51E28F3C"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0091A29"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5A709324"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6AEE356"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28696F5"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0E95B124"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7A1DCF0"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BE16C41"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183C2CFB"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661085B7" w14:textId="77777777" w:rsidR="00872EA1" w:rsidRDefault="00872EA1" w:rsidP="00777FE9">
      <w:pPr>
        <w:spacing w:after="0" w:line="240" w:lineRule="auto"/>
        <w:ind w:left="-567"/>
        <w:jc w:val="both"/>
        <w:rPr>
          <w:rFonts w:ascii="Times New Roman" w:eastAsia="Times New Roman" w:hAnsi="Times New Roman" w:cs="Times New Roman"/>
          <w:lang w:eastAsia="ru-RU"/>
        </w:rPr>
      </w:pPr>
    </w:p>
    <w:p w14:paraId="03C950A5" w14:textId="77777777" w:rsidR="00872EA1" w:rsidRDefault="00872EA1" w:rsidP="00777FE9">
      <w:pPr>
        <w:spacing w:after="0" w:line="240" w:lineRule="auto"/>
        <w:ind w:left="-567"/>
        <w:jc w:val="both"/>
        <w:rPr>
          <w:rFonts w:ascii="Times New Roman" w:eastAsia="Times New Roman" w:hAnsi="Times New Roman" w:cs="Times New Roman"/>
          <w:lang w:eastAsia="ru-RU"/>
        </w:rPr>
      </w:pPr>
    </w:p>
    <w:p w14:paraId="4FE65953" w14:textId="77777777" w:rsidR="00872EA1" w:rsidRDefault="00872EA1" w:rsidP="00777FE9">
      <w:pPr>
        <w:spacing w:after="0" w:line="240" w:lineRule="auto"/>
        <w:ind w:left="-567"/>
        <w:jc w:val="both"/>
        <w:rPr>
          <w:rFonts w:ascii="Times New Roman" w:eastAsia="Times New Roman" w:hAnsi="Times New Roman" w:cs="Times New Roman"/>
          <w:lang w:eastAsia="ru-RU"/>
        </w:rPr>
      </w:pPr>
    </w:p>
    <w:p w14:paraId="458222DD"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F104501" w14:textId="77777777"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018072C9"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872EA1">
                              <w:rPr>
                                <w:rFonts w:ascii="Times New Roman" w:hAnsi="Times New Roman" w:cs="Times New Roman"/>
                                <w:sz w:val="20"/>
                                <w:szCs w:val="20"/>
                              </w:rPr>
                              <w:t>02</w:t>
                            </w:r>
                            <w:r>
                              <w:rPr>
                                <w:rFonts w:ascii="Times New Roman" w:hAnsi="Times New Roman" w:cs="Times New Roman"/>
                                <w:sz w:val="20"/>
                                <w:szCs w:val="20"/>
                              </w:rPr>
                              <w:t>.</w:t>
                            </w:r>
                            <w:r w:rsidR="00872EA1">
                              <w:rPr>
                                <w:rFonts w:ascii="Times New Roman" w:hAnsi="Times New Roman" w:cs="Times New Roman"/>
                                <w:sz w:val="20"/>
                                <w:szCs w:val="20"/>
                              </w:rPr>
                              <w:t>10</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018072C9"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872EA1">
                        <w:rPr>
                          <w:rFonts w:ascii="Times New Roman" w:hAnsi="Times New Roman" w:cs="Times New Roman"/>
                          <w:sz w:val="20"/>
                          <w:szCs w:val="20"/>
                        </w:rPr>
                        <w:t>02</w:t>
                      </w:r>
                      <w:r>
                        <w:rPr>
                          <w:rFonts w:ascii="Times New Roman" w:hAnsi="Times New Roman" w:cs="Times New Roman"/>
                          <w:sz w:val="20"/>
                          <w:szCs w:val="20"/>
                        </w:rPr>
                        <w:t>.</w:t>
                      </w:r>
                      <w:r w:rsidR="00872EA1">
                        <w:rPr>
                          <w:rFonts w:ascii="Times New Roman" w:hAnsi="Times New Roman" w:cs="Times New Roman"/>
                          <w:sz w:val="20"/>
                          <w:szCs w:val="20"/>
                        </w:rPr>
                        <w:t>10</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D48D22A"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33E87984" w14:textId="797E2878"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73B894C"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3F69D45"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0F0F8E">
      <w:footerReference w:type="even" r:id="rId40"/>
      <w:footerReference w:type="default" r:id="rId41"/>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243197" w14:textId="77777777" w:rsidR="00217A05" w:rsidRDefault="00217A05" w:rsidP="006734D6">
      <w:pPr>
        <w:spacing w:after="0" w:line="240" w:lineRule="auto"/>
      </w:pPr>
      <w:r>
        <w:separator/>
      </w:r>
    </w:p>
  </w:endnote>
  <w:endnote w:type="continuationSeparator" w:id="0">
    <w:p w14:paraId="3D46114C" w14:textId="77777777" w:rsidR="00217A05" w:rsidRDefault="00217A0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77777777"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6B1D32">
          <w:rPr>
            <w:i/>
            <w:color w:val="262626"/>
          </w:rPr>
          <w:t>2</w:t>
        </w:r>
        <w:r w:rsidR="00D903A2">
          <w:rPr>
            <w:i/>
            <w:color w:val="262626"/>
          </w:rPr>
          <w:t>7</w:t>
        </w:r>
        <w:r w:rsidR="009571E0" w:rsidRPr="00504E77">
          <w:rPr>
            <w:i/>
            <w:color w:val="262626"/>
          </w:rPr>
          <w:t xml:space="preserve"> </w:t>
        </w:r>
        <w:r w:rsidR="00737F12" w:rsidRPr="00504E77">
          <w:rPr>
            <w:i/>
            <w:color w:val="262626"/>
          </w:rPr>
          <w:t>(</w:t>
        </w:r>
        <w:r w:rsidR="006054BA">
          <w:rPr>
            <w:i/>
            <w:color w:val="262626"/>
          </w:rPr>
          <w:t>3</w:t>
        </w:r>
        <w:r w:rsidR="00126AED">
          <w:rPr>
            <w:i/>
            <w:color w:val="262626"/>
          </w:rPr>
          <w:t>2</w:t>
        </w:r>
        <w:r w:rsidR="00D903A2">
          <w:rPr>
            <w:i/>
            <w:color w:val="262626"/>
          </w:rPr>
          <w:t>4</w:t>
        </w:r>
        <w:r w:rsidR="00737F12" w:rsidRPr="00504E77">
          <w:rPr>
            <w:i/>
            <w:color w:val="262626"/>
          </w:rPr>
          <w:t xml:space="preserve">) от </w:t>
        </w:r>
        <w:r w:rsidR="00D903A2">
          <w:rPr>
            <w:i/>
            <w:color w:val="262626"/>
          </w:rPr>
          <w:t>02</w:t>
        </w:r>
        <w:r w:rsidR="00737F12">
          <w:rPr>
            <w:i/>
            <w:color w:val="262626"/>
          </w:rPr>
          <w:t>.</w:t>
        </w:r>
        <w:r w:rsidR="00D903A2">
          <w:rPr>
            <w:i/>
            <w:color w:val="262626"/>
          </w:rPr>
          <w:t>10</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07654C02" w:rsidR="00A8527A" w:rsidRDefault="00A8527A" w:rsidP="00AF126C">
        <w:pPr>
          <w:pStyle w:val="af2"/>
          <w:jc w:val="center"/>
        </w:pPr>
        <w:r w:rsidRPr="00504E77">
          <w:rPr>
            <w:i/>
            <w:color w:val="262626"/>
          </w:rPr>
          <w:t xml:space="preserve">Газета "Вестник городского поселения Безенчук </w:t>
        </w:r>
        <w:bookmarkStart w:id="6" w:name="_Hlk529866640"/>
        <w:r w:rsidRPr="00504E77">
          <w:rPr>
            <w:i/>
            <w:color w:val="262626"/>
          </w:rPr>
          <w:t>№</w:t>
        </w:r>
        <w:r w:rsidR="006B1D32">
          <w:rPr>
            <w:i/>
            <w:color w:val="262626"/>
          </w:rPr>
          <w:t>2</w:t>
        </w:r>
        <w:r w:rsidR="00D903A2">
          <w:rPr>
            <w:i/>
            <w:color w:val="262626"/>
          </w:rPr>
          <w:t>7</w:t>
        </w:r>
        <w:r w:rsidR="000E1F6F" w:rsidRPr="00504E77">
          <w:rPr>
            <w:i/>
            <w:color w:val="262626"/>
          </w:rPr>
          <w:t xml:space="preserve"> </w:t>
        </w:r>
        <w:r w:rsidRPr="00504E77">
          <w:rPr>
            <w:i/>
            <w:color w:val="262626"/>
          </w:rPr>
          <w:t>(</w:t>
        </w:r>
        <w:r w:rsidR="006054BA">
          <w:rPr>
            <w:i/>
            <w:color w:val="262626"/>
          </w:rPr>
          <w:t>3</w:t>
        </w:r>
        <w:r w:rsidR="00126AED">
          <w:rPr>
            <w:i/>
            <w:color w:val="262626"/>
          </w:rPr>
          <w:t>2</w:t>
        </w:r>
        <w:r w:rsidR="00D903A2">
          <w:rPr>
            <w:i/>
            <w:color w:val="262626"/>
          </w:rPr>
          <w:t>4</w:t>
        </w:r>
        <w:r w:rsidRPr="00504E77">
          <w:rPr>
            <w:i/>
            <w:color w:val="262626"/>
          </w:rPr>
          <w:t xml:space="preserve">) от </w:t>
        </w:r>
        <w:r w:rsidR="00D903A2">
          <w:rPr>
            <w:i/>
            <w:color w:val="262626"/>
          </w:rPr>
          <w:t>02</w:t>
        </w:r>
        <w:r w:rsidR="009868F1">
          <w:rPr>
            <w:i/>
            <w:color w:val="262626"/>
          </w:rPr>
          <w:t>.</w:t>
        </w:r>
        <w:r w:rsidR="00D903A2">
          <w:rPr>
            <w:i/>
            <w:color w:val="262626"/>
          </w:rPr>
          <w:t>10</w:t>
        </w:r>
        <w:r w:rsidRPr="00504E77">
          <w:rPr>
            <w:i/>
            <w:color w:val="262626"/>
          </w:rPr>
          <w:t>.202</w:t>
        </w:r>
        <w:r w:rsidR="00304A66">
          <w:rPr>
            <w:i/>
            <w:color w:val="262626"/>
          </w:rPr>
          <w:t>4</w:t>
        </w:r>
        <w:r w:rsidRPr="00504E77">
          <w:rPr>
            <w:i/>
            <w:color w:val="262626"/>
          </w:rPr>
          <w:t xml:space="preserve"> года</w:t>
        </w:r>
        <w:bookmarkEnd w:id="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FB9145" w14:textId="77777777" w:rsidR="00217A05" w:rsidRDefault="00217A05" w:rsidP="006734D6">
      <w:pPr>
        <w:spacing w:after="0" w:line="240" w:lineRule="auto"/>
      </w:pPr>
      <w:r>
        <w:separator/>
      </w:r>
    </w:p>
  </w:footnote>
  <w:footnote w:type="continuationSeparator" w:id="0">
    <w:p w14:paraId="76DC9380" w14:textId="77777777" w:rsidR="00217A05" w:rsidRDefault="00217A0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0"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9"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6"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3"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45"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7"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0"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56"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60"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6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6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63"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5"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67"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70"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72"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3"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74"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0"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8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3"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86"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7"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788F90AC"/>
    <w:multiLevelType w:val="singleLevel"/>
    <w:tmpl w:val="788F90AC"/>
    <w:lvl w:ilvl="0">
      <w:start w:val="1"/>
      <w:numFmt w:val="decimal"/>
      <w:lvlText w:val="%1."/>
      <w:lvlJc w:val="left"/>
    </w:lvl>
  </w:abstractNum>
  <w:abstractNum w:abstractNumId="90"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91"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92"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1"/>
  </w:num>
  <w:num w:numId="2" w16cid:durableId="598374520">
    <w:abstractNumId w:val="26"/>
  </w:num>
  <w:num w:numId="3" w16cid:durableId="1602030802">
    <w:abstractNumId w:val="62"/>
  </w:num>
  <w:num w:numId="4" w16cid:durableId="1736119710">
    <w:abstractNumId w:val="35"/>
  </w:num>
  <w:num w:numId="5" w16cid:durableId="1623464136">
    <w:abstractNumId w:val="81"/>
  </w:num>
  <w:num w:numId="6" w16cid:durableId="628633364">
    <w:abstractNumId w:val="54"/>
  </w:num>
  <w:num w:numId="7" w16cid:durableId="979579269">
    <w:abstractNumId w:val="94"/>
  </w:num>
  <w:num w:numId="8" w16cid:durableId="850147505">
    <w:abstractNumId w:val="82"/>
  </w:num>
  <w:num w:numId="9" w16cid:durableId="1920677910">
    <w:abstractNumId w:val="69"/>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61"/>
  </w:num>
  <w:num w:numId="12" w16cid:durableId="1544173434">
    <w:abstractNumId w:val="15"/>
  </w:num>
  <w:num w:numId="13" w16cid:durableId="445543470">
    <w:abstractNumId w:val="66"/>
  </w:num>
  <w:num w:numId="14" w16cid:durableId="1456946486">
    <w:abstractNumId w:val="70"/>
  </w:num>
  <w:num w:numId="15" w16cid:durableId="836967358">
    <w:abstractNumId w:val="45"/>
  </w:num>
  <w:num w:numId="16" w16cid:durableId="115755096">
    <w:abstractNumId w:val="95"/>
  </w:num>
  <w:num w:numId="17" w16cid:durableId="761344085">
    <w:abstractNumId w:val="37"/>
  </w:num>
  <w:num w:numId="18" w16cid:durableId="627970967">
    <w:abstractNumId w:val="23"/>
  </w:num>
  <w:num w:numId="19" w16cid:durableId="1639070313">
    <w:abstractNumId w:val="91"/>
  </w:num>
  <w:num w:numId="20" w16cid:durableId="274681893">
    <w:abstractNumId w:val="49"/>
  </w:num>
  <w:num w:numId="21" w16cid:durableId="785663038">
    <w:abstractNumId w:val="77"/>
  </w:num>
  <w:num w:numId="22" w16cid:durableId="1110272263">
    <w:abstractNumId w:val="86"/>
  </w:num>
  <w:num w:numId="23" w16cid:durableId="386808313">
    <w:abstractNumId w:val="58"/>
  </w:num>
  <w:num w:numId="24" w16cid:durableId="2063216302">
    <w:abstractNumId w:val="32"/>
  </w:num>
  <w:num w:numId="25" w16cid:durableId="1758750934">
    <w:abstractNumId w:val="90"/>
  </w:num>
  <w:num w:numId="26" w16cid:durableId="2032030238">
    <w:abstractNumId w:val="28"/>
  </w:num>
  <w:num w:numId="27" w16cid:durableId="684862394">
    <w:abstractNumId w:val="87"/>
  </w:num>
  <w:num w:numId="28" w16cid:durableId="599800038">
    <w:abstractNumId w:val="88"/>
  </w:num>
  <w:num w:numId="29" w16cid:durableId="1041201495">
    <w:abstractNumId w:val="56"/>
  </w:num>
  <w:num w:numId="30" w16cid:durableId="1832869143">
    <w:abstractNumId w:val="93"/>
  </w:num>
  <w:num w:numId="31" w16cid:durableId="1880245597">
    <w:abstractNumId w:val="25"/>
  </w:num>
  <w:num w:numId="32" w16cid:durableId="71704548">
    <w:abstractNumId w:val="52"/>
  </w:num>
  <w:num w:numId="33" w16cid:durableId="1354838461">
    <w:abstractNumId w:val="65"/>
  </w:num>
  <w:num w:numId="34" w16cid:durableId="892890555">
    <w:abstractNumId w:val="57"/>
  </w:num>
  <w:num w:numId="35" w16cid:durableId="950013590">
    <w:abstractNumId w:val="76"/>
  </w:num>
  <w:num w:numId="36" w16cid:durableId="2037347008">
    <w:abstractNumId w:val="47"/>
  </w:num>
  <w:num w:numId="37" w16cid:durableId="2111048033">
    <w:abstractNumId w:val="72"/>
  </w:num>
  <w:num w:numId="38" w16cid:durableId="874851228">
    <w:abstractNumId w:val="84"/>
  </w:num>
  <w:num w:numId="39" w16cid:durableId="1789427644">
    <w:abstractNumId w:val="33"/>
  </w:num>
  <w:num w:numId="40" w16cid:durableId="599416731">
    <w:abstractNumId w:val="78"/>
  </w:num>
  <w:num w:numId="41" w16cid:durableId="1299140855">
    <w:abstractNumId w:val="43"/>
  </w:num>
  <w:num w:numId="42" w16cid:durableId="415633694">
    <w:abstractNumId w:val="19"/>
  </w:num>
  <w:num w:numId="43" w16cid:durableId="968168214">
    <w:abstractNumId w:val="63"/>
  </w:num>
  <w:num w:numId="44" w16cid:durableId="1945305321">
    <w:abstractNumId w:val="60"/>
  </w:num>
  <w:num w:numId="45" w16cid:durableId="1601985611">
    <w:abstractNumId w:val="17"/>
  </w:num>
  <w:num w:numId="46" w16cid:durableId="402873398">
    <w:abstractNumId w:val="48"/>
  </w:num>
  <w:num w:numId="47" w16cid:durableId="341401716">
    <w:abstractNumId w:val="36"/>
  </w:num>
  <w:num w:numId="48" w16cid:durableId="1403257837">
    <w:abstractNumId w:val="39"/>
  </w:num>
  <w:num w:numId="49" w16cid:durableId="715391431">
    <w:abstractNumId w:val="79"/>
  </w:num>
  <w:num w:numId="50" w16cid:durableId="1129326308">
    <w:abstractNumId w:val="42"/>
  </w:num>
  <w:num w:numId="51" w16cid:durableId="1841969387">
    <w:abstractNumId w:val="96"/>
  </w:num>
  <w:num w:numId="52" w16cid:durableId="1853642017">
    <w:abstractNumId w:val="16"/>
  </w:num>
  <w:num w:numId="53" w16cid:durableId="294406302">
    <w:abstractNumId w:val="67"/>
  </w:num>
  <w:num w:numId="54" w16cid:durableId="417555280">
    <w:abstractNumId w:val="30"/>
  </w:num>
  <w:num w:numId="55" w16cid:durableId="879510916">
    <w:abstractNumId w:val="83"/>
  </w:num>
  <w:num w:numId="56" w16cid:durableId="785857625">
    <w:abstractNumId w:val="92"/>
  </w:num>
  <w:num w:numId="57" w16cid:durableId="1849825306">
    <w:abstractNumId w:val="41"/>
  </w:num>
  <w:num w:numId="58" w16cid:durableId="414085788">
    <w:abstractNumId w:val="24"/>
  </w:num>
  <w:num w:numId="59" w16cid:durableId="616760793">
    <w:abstractNumId w:val="53"/>
  </w:num>
  <w:num w:numId="60" w16cid:durableId="1504318846">
    <w:abstractNumId w:val="44"/>
  </w:num>
  <w:num w:numId="61" w16cid:durableId="913662199">
    <w:abstractNumId w:val="20"/>
  </w:num>
  <w:num w:numId="62" w16cid:durableId="1019162270">
    <w:abstractNumId w:val="64"/>
  </w:num>
  <w:num w:numId="63" w16cid:durableId="1447849368">
    <w:abstractNumId w:val="59"/>
  </w:num>
  <w:num w:numId="64" w16cid:durableId="1417748040">
    <w:abstractNumId w:val="71"/>
  </w:num>
  <w:num w:numId="65" w16cid:durableId="1679574315">
    <w:abstractNumId w:val="55"/>
  </w:num>
  <w:num w:numId="66" w16cid:durableId="807430521">
    <w:abstractNumId w:val="1"/>
  </w:num>
  <w:num w:numId="67" w16cid:durableId="343359956">
    <w:abstractNumId w:val="0"/>
  </w:num>
  <w:num w:numId="68" w16cid:durableId="177280456">
    <w:abstractNumId w:val="46"/>
  </w:num>
  <w:num w:numId="69" w16cid:durableId="841890074">
    <w:abstractNumId w:val="85"/>
  </w:num>
  <w:num w:numId="70" w16cid:durableId="1913659581">
    <w:abstractNumId w:val="22"/>
  </w:num>
  <w:num w:numId="71" w16cid:durableId="749085741">
    <w:abstractNumId w:val="73"/>
  </w:num>
  <w:num w:numId="72" w16cid:durableId="1331181229">
    <w:abstractNumId w:val="31"/>
  </w:num>
  <w:num w:numId="73" w16cid:durableId="976032090">
    <w:abstractNumId w:val="80"/>
  </w:num>
  <w:num w:numId="74" w16cid:durableId="1393000371">
    <w:abstractNumId w:val="74"/>
  </w:num>
  <w:num w:numId="75" w16cid:durableId="727261711">
    <w:abstractNumId w:val="38"/>
  </w:num>
  <w:num w:numId="76" w16cid:durableId="859852008">
    <w:abstractNumId w:val="51"/>
  </w:num>
  <w:num w:numId="77" w16cid:durableId="927545979">
    <w:abstractNumId w:val="50"/>
  </w:num>
  <w:num w:numId="78" w16cid:durableId="1335304173">
    <w:abstractNumId w:val="75"/>
  </w:num>
  <w:num w:numId="79" w16cid:durableId="267930805">
    <w:abstractNumId w:val="27"/>
  </w:num>
  <w:num w:numId="80" w16cid:durableId="2027518150">
    <w:abstractNumId w:val="40"/>
  </w:num>
  <w:num w:numId="81" w16cid:durableId="423650393">
    <w:abstractNumId w:val="68"/>
  </w:num>
  <w:num w:numId="82" w16cid:durableId="1893881199">
    <w:abstractNumId w:val="34"/>
  </w:num>
  <w:num w:numId="83" w16cid:durableId="1514606326">
    <w:abstractNumId w:val="29"/>
  </w:num>
  <w:num w:numId="84" w16cid:durableId="479806712">
    <w:abstractNumId w:val="8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8B8"/>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22A"/>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53"/>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235"/>
    <w:rsid w:val="00497236"/>
    <w:rsid w:val="00497240"/>
    <w:rsid w:val="004972F2"/>
    <w:rsid w:val="0049736F"/>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EF"/>
    <w:rsid w:val="005575F0"/>
    <w:rsid w:val="00557691"/>
    <w:rsid w:val="00557986"/>
    <w:rsid w:val="00557AC1"/>
    <w:rsid w:val="00557CFB"/>
    <w:rsid w:val="00557D34"/>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7F7"/>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1C0"/>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B72"/>
    <w:rsid w:val="00754F94"/>
    <w:rsid w:val="007554E7"/>
    <w:rsid w:val="007555EF"/>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87F26"/>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0F"/>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F44"/>
    <w:rsid w:val="00B3104E"/>
    <w:rsid w:val="00B310B5"/>
    <w:rsid w:val="00B3151D"/>
    <w:rsid w:val="00B31670"/>
    <w:rsid w:val="00B31816"/>
    <w:rsid w:val="00B31845"/>
    <w:rsid w:val="00B31875"/>
    <w:rsid w:val="00B31886"/>
    <w:rsid w:val="00B3195E"/>
    <w:rsid w:val="00B31D5E"/>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A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05"/>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030"/>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4EA3"/>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BD"/>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36C"/>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166E0"/>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https://gosuslugi.ru/600141/1" TargetMode="External"/><Relationship Id="rId18" Type="http://schemas.openxmlformats.org/officeDocument/2006/relationships/hyperlink" Target="https://gosuslugi.ru/600176/1" TargetMode="External"/><Relationship Id="rId26" Type="http://schemas.openxmlformats.org/officeDocument/2006/relationships/hyperlink" Target="https://gosuslugi.samregion.ru/%20service/6300100010000493554" TargetMode="External"/><Relationship Id="rId39"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s://gosuslugi.ru/600231/1" TargetMode="External"/><Relationship Id="rId34" Type="http://schemas.openxmlformats.org/officeDocument/2006/relationships/hyperlink" Target="http://nalog.garant.ru/fns/nk/9cd87e493d9fc9c9d85aab7e16da9038/"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gosuslugi.ru/600162/1" TargetMode="External"/><Relationship Id="rId17" Type="http://schemas.openxmlformats.org/officeDocument/2006/relationships/hyperlink" Target="https://gosuslugi.ru/600161/1" TargetMode="External"/><Relationship Id="rId25" Type="http://schemas.openxmlformats.org/officeDocument/2006/relationships/hyperlink" Target="https://gosuslugi.samregion.ru/%20service/6300000000194663031" TargetMode="External"/><Relationship Id="rId33" Type="http://schemas.openxmlformats.org/officeDocument/2006/relationships/hyperlink" Target="http://nalog.garant.ru/fns/nk/9cd87e493d9fc9c9d85aab7e16da9038/" TargetMode="External"/><Relationship Id="rId38"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s://gosuslugi.ru/600154/1" TargetMode="External"/><Relationship Id="rId20" Type="http://schemas.openxmlformats.org/officeDocument/2006/relationships/hyperlink" Target="https://gosuslugi.ru/600241/1" TargetMode="External"/><Relationship Id="rId29" Type="http://schemas.openxmlformats.org/officeDocument/2006/relationships/hyperlink" Target="https://www.nalog.gov.ru/rn77/taxation/taxes/tr_ul/transport_fl/"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30/1" TargetMode="External"/><Relationship Id="rId24" Type="http://schemas.openxmlformats.org/officeDocument/2006/relationships/hyperlink" Target="https://gosuslugi.samregion.ru/%20service/6300100010000493674" TargetMode="External"/><Relationship Id="rId32" Type="http://schemas.openxmlformats.org/officeDocument/2006/relationships/hyperlink" Target="https://www.nalog.gov.ru/rn77/taxation/taxes/nnifz/" TargetMode="External"/><Relationship Id="rId37" Type="http://schemas.openxmlformats.org/officeDocument/2006/relationships/hyperlink" Target="https://lkfl2.nalog.ru/"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gosuslugi.ru/600139/1" TargetMode="External"/><Relationship Id="rId23" Type="http://schemas.openxmlformats.org/officeDocument/2006/relationships/hyperlink" Target="https://gosuslugi.ru/600208/1" TargetMode="External"/><Relationship Id="rId28" Type="http://schemas.openxmlformats.org/officeDocument/2006/relationships/hyperlink" Target="https://www.consultant.ru/document/cons_doc_LAW_19671/10fdf2faa7c30851b7673ac4ca893589c88f24f7/" TargetMode="External"/><Relationship Id="rId36" Type="http://schemas.openxmlformats.org/officeDocument/2006/relationships/hyperlink" Target="https://www.nalog.gov.ru/rn77/about_fts/docs/7099921/" TargetMode="External"/><Relationship Id="rId10" Type="http://schemas.openxmlformats.org/officeDocument/2006/relationships/hyperlink" Target="https://gosuslugi.ru/600140/1" TargetMode="External"/><Relationship Id="rId19" Type="http://schemas.openxmlformats.org/officeDocument/2006/relationships/hyperlink" Target="https://gosuslugi.ru/600156/1" TargetMode="External"/><Relationship Id="rId31" Type="http://schemas.openxmlformats.org/officeDocument/2006/relationships/hyperlink" Target="http://nalog.garant.ru/fns/nk/5e8d85f184efe4d53f7674c8a4638260/"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gosuslugi.ru/600130/1" TargetMode="External"/><Relationship Id="rId22" Type="http://schemas.openxmlformats.org/officeDocument/2006/relationships/hyperlink" Target="https://gosuslugi.ru/600209/1" TargetMode="External"/><Relationship Id="rId27" Type="http://schemas.openxmlformats.org/officeDocument/2006/relationships/hyperlink" Target="https://gosuslugi.samregion.ru/%20service/6300000000227670188" TargetMode="External"/><Relationship Id="rId30" Type="http://schemas.openxmlformats.org/officeDocument/2006/relationships/hyperlink" Target="https://www.nalog.gov.ru/rn77/taxation/taxes/zemelny/zem_fl_ip/" TargetMode="External"/><Relationship Id="rId35" Type="http://schemas.openxmlformats.org/officeDocument/2006/relationships/hyperlink" Target="http://nalog.garant.ru/fns/nk/9cd87e493d9fc9c9d85aab7e16da9038/"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6569</TotalTime>
  <Pages>7</Pages>
  <Words>5075</Words>
  <Characters>28932</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5063</cp:revision>
  <cp:lastPrinted>2018-07-13T05:55:00Z</cp:lastPrinted>
  <dcterms:created xsi:type="dcterms:W3CDTF">2021-03-30T09:48:00Z</dcterms:created>
  <dcterms:modified xsi:type="dcterms:W3CDTF">2024-11-19T06:19:00Z</dcterms:modified>
</cp:coreProperties>
</file>