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D26C7" w14:textId="694A05D1" w:rsidR="0032786A" w:rsidRPr="0000729E" w:rsidRDefault="0032786A" w:rsidP="00A3774D">
      <w:pPr>
        <w:spacing w:after="0" w:line="240" w:lineRule="auto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00729E">
        <w:rPr>
          <w:rFonts w:ascii="Times New Roman" w:hAnsi="Times New Roman" w:cs="Times New Roman"/>
          <w:sz w:val="28"/>
          <w:szCs w:val="28"/>
        </w:rPr>
        <w:t>Утверждены</w:t>
      </w:r>
    </w:p>
    <w:p w14:paraId="79E458E5" w14:textId="35E902A0" w:rsidR="0032786A" w:rsidRPr="0000729E" w:rsidRDefault="0032786A" w:rsidP="00A3774D">
      <w:pPr>
        <w:spacing w:after="0" w:line="240" w:lineRule="auto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00729E">
        <w:rPr>
          <w:rFonts w:ascii="Times New Roman" w:hAnsi="Times New Roman" w:cs="Times New Roman"/>
          <w:sz w:val="28"/>
          <w:szCs w:val="28"/>
        </w:rPr>
        <w:t xml:space="preserve">решением Собрания </w:t>
      </w:r>
      <w:r w:rsidR="00A3774D">
        <w:rPr>
          <w:rFonts w:ascii="Times New Roman" w:hAnsi="Times New Roman" w:cs="Times New Roman"/>
          <w:sz w:val="28"/>
          <w:szCs w:val="28"/>
        </w:rPr>
        <w:t>п</w:t>
      </w:r>
      <w:r w:rsidRPr="0000729E"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332FBE" w:rsidRPr="0000729E">
        <w:rPr>
          <w:rFonts w:ascii="Times New Roman" w:hAnsi="Times New Roman" w:cs="Times New Roman"/>
          <w:sz w:val="28"/>
          <w:szCs w:val="28"/>
        </w:rPr>
        <w:br/>
      </w:r>
      <w:r w:rsidR="00E50FC6">
        <w:rPr>
          <w:rFonts w:ascii="Times New Roman" w:hAnsi="Times New Roman" w:cs="Times New Roman"/>
          <w:sz w:val="28"/>
          <w:szCs w:val="28"/>
        </w:rPr>
        <w:t>городск</w:t>
      </w:r>
      <w:r w:rsidR="00A3774D">
        <w:rPr>
          <w:rFonts w:ascii="Times New Roman" w:hAnsi="Times New Roman" w:cs="Times New Roman"/>
          <w:sz w:val="28"/>
          <w:szCs w:val="28"/>
        </w:rPr>
        <w:t>ого поселения</w:t>
      </w:r>
      <w:r w:rsidRPr="0000729E">
        <w:rPr>
          <w:rFonts w:ascii="Times New Roman" w:hAnsi="Times New Roman" w:cs="Times New Roman"/>
          <w:sz w:val="28"/>
          <w:szCs w:val="28"/>
        </w:rPr>
        <w:t xml:space="preserve"> </w:t>
      </w:r>
      <w:r w:rsidR="00E50FC6">
        <w:rPr>
          <w:rFonts w:ascii="Times New Roman" w:hAnsi="Times New Roman" w:cs="Times New Roman"/>
          <w:sz w:val="28"/>
          <w:szCs w:val="28"/>
        </w:rPr>
        <w:t>Безенчук</w:t>
      </w:r>
      <w:r w:rsidR="00A3774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50FC6">
        <w:rPr>
          <w:rFonts w:ascii="Times New Roman" w:hAnsi="Times New Roman" w:cs="Times New Roman"/>
          <w:sz w:val="28"/>
          <w:szCs w:val="28"/>
        </w:rPr>
        <w:t>Безенчукский</w:t>
      </w:r>
      <w:r w:rsidR="00A3774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18396D67" w14:textId="5C85AF24" w:rsidR="00332FBE" w:rsidRPr="0000729E" w:rsidRDefault="00332FBE" w:rsidP="00A3774D">
      <w:pPr>
        <w:spacing w:after="0" w:line="240" w:lineRule="auto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00729E">
        <w:rPr>
          <w:rFonts w:ascii="Times New Roman" w:hAnsi="Times New Roman" w:cs="Times New Roman"/>
          <w:sz w:val="28"/>
          <w:szCs w:val="28"/>
        </w:rPr>
        <w:t xml:space="preserve">от </w:t>
      </w:r>
      <w:r w:rsidR="00214BB7">
        <w:rPr>
          <w:rFonts w:ascii="Times New Roman" w:hAnsi="Times New Roman" w:cs="Times New Roman"/>
          <w:sz w:val="28"/>
          <w:szCs w:val="28"/>
        </w:rPr>
        <w:t>27.12.2024г</w:t>
      </w:r>
      <w:r w:rsidRPr="0000729E">
        <w:rPr>
          <w:rFonts w:ascii="Times New Roman" w:hAnsi="Times New Roman" w:cs="Times New Roman"/>
          <w:sz w:val="28"/>
          <w:szCs w:val="28"/>
        </w:rPr>
        <w:t xml:space="preserve"> № </w:t>
      </w:r>
      <w:r w:rsidR="00214BB7">
        <w:rPr>
          <w:rFonts w:ascii="Times New Roman" w:hAnsi="Times New Roman" w:cs="Times New Roman"/>
          <w:sz w:val="28"/>
          <w:szCs w:val="28"/>
        </w:rPr>
        <w:t>225/53</w:t>
      </w:r>
    </w:p>
    <w:p w14:paraId="7E83E1C8" w14:textId="77777777" w:rsidR="0032786A" w:rsidRPr="0000729E" w:rsidRDefault="0032786A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BAB073" w14:textId="77777777" w:rsidR="001A6BA8" w:rsidRPr="0000729E" w:rsidRDefault="001A6BA8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26330" w14:textId="77777777" w:rsidR="001A6BA8" w:rsidRPr="0000729E" w:rsidRDefault="001A6BA8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DC6B7" w14:textId="77777777" w:rsidR="005F2F66" w:rsidRPr="0000729E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5E08C6" w14:textId="77777777" w:rsidR="005F2F66" w:rsidRPr="0000729E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7EC29B" w14:textId="77777777" w:rsidR="005F2F66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C06E13" w14:textId="77777777" w:rsidR="00002DFD" w:rsidRPr="0000729E" w:rsidRDefault="00002DFD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8ACBA8" w14:textId="77777777" w:rsidR="005F2F66" w:rsidRPr="0000729E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D223AC" w14:textId="77777777" w:rsidR="005F2F66" w:rsidRPr="0000729E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60E7B" w14:textId="77777777" w:rsidR="005F2F66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7F789E" w14:textId="77777777" w:rsidR="00AB5ECB" w:rsidRPr="0000729E" w:rsidRDefault="00AB5ECB" w:rsidP="001A6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37A6F" w14:textId="77777777" w:rsidR="005F2F66" w:rsidRPr="0000729E" w:rsidRDefault="005F2F66" w:rsidP="001A6BA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A18DC37" w14:textId="4F468E07" w:rsidR="001A6BA8" w:rsidRPr="0000729E" w:rsidRDefault="001A6BA8" w:rsidP="001A6B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729E">
        <w:rPr>
          <w:rFonts w:ascii="Times New Roman" w:hAnsi="Times New Roman" w:cs="Times New Roman"/>
          <w:b/>
          <w:bCs/>
          <w:sz w:val="32"/>
          <w:szCs w:val="32"/>
        </w:rPr>
        <w:t xml:space="preserve">МЕСТНЫЕ НОРМАТИВЫ </w:t>
      </w:r>
    </w:p>
    <w:p w14:paraId="47FF0323" w14:textId="45824339" w:rsidR="00A3774D" w:rsidRDefault="001A6BA8" w:rsidP="001A6B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729E">
        <w:rPr>
          <w:rFonts w:ascii="Times New Roman" w:hAnsi="Times New Roman" w:cs="Times New Roman"/>
          <w:b/>
          <w:bCs/>
          <w:sz w:val="32"/>
          <w:szCs w:val="32"/>
        </w:rPr>
        <w:t>ГРАДОСТРОИТЕЛЬНОГО ПРОЕКТИРОВАНИЯ</w:t>
      </w:r>
      <w:r w:rsidR="0032786A" w:rsidRPr="0000729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0729E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E50FC6">
        <w:rPr>
          <w:rFonts w:ascii="Times New Roman" w:hAnsi="Times New Roman" w:cs="Times New Roman"/>
          <w:b/>
          <w:bCs/>
          <w:sz w:val="32"/>
          <w:szCs w:val="32"/>
        </w:rPr>
        <w:t>ГОРОДСК</w:t>
      </w:r>
      <w:r w:rsidR="00A3774D">
        <w:rPr>
          <w:rFonts w:ascii="Times New Roman" w:hAnsi="Times New Roman" w:cs="Times New Roman"/>
          <w:b/>
          <w:bCs/>
          <w:sz w:val="32"/>
          <w:szCs w:val="32"/>
        </w:rPr>
        <w:t xml:space="preserve">ОГО ПОСЕЛЕНИЯ </w:t>
      </w:r>
      <w:r w:rsidR="00E50FC6">
        <w:rPr>
          <w:rFonts w:ascii="Times New Roman" w:hAnsi="Times New Roman" w:cs="Times New Roman"/>
          <w:b/>
          <w:bCs/>
          <w:sz w:val="32"/>
          <w:szCs w:val="32"/>
        </w:rPr>
        <w:t>БЕЗЕНЧУК</w:t>
      </w:r>
    </w:p>
    <w:p w14:paraId="78F4B983" w14:textId="21161BBF" w:rsidR="0032786A" w:rsidRPr="0000729E" w:rsidRDefault="001A6BA8" w:rsidP="001A6B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729E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МУНИЦИПАЛЬНОГО РАЙОНА </w:t>
      </w:r>
      <w:r w:rsidR="00E50FC6">
        <w:rPr>
          <w:rFonts w:ascii="Times New Roman" w:hAnsi="Times New Roman" w:cs="Times New Roman"/>
          <w:b/>
          <w:bCs/>
          <w:sz w:val="32"/>
          <w:szCs w:val="32"/>
        </w:rPr>
        <w:t>БЕЗЕНЧУКСКИЙ</w:t>
      </w:r>
    </w:p>
    <w:p w14:paraId="42B2C3F0" w14:textId="5A195DDA" w:rsidR="001A6BA8" w:rsidRPr="0000729E" w:rsidRDefault="001A6BA8" w:rsidP="001A6B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729E">
        <w:rPr>
          <w:rFonts w:ascii="Times New Roman" w:hAnsi="Times New Roman" w:cs="Times New Roman"/>
          <w:b/>
          <w:bCs/>
          <w:sz w:val="32"/>
          <w:szCs w:val="32"/>
        </w:rPr>
        <w:t>САМАРСКОЙ ОБЛАСТИ</w:t>
      </w:r>
    </w:p>
    <w:p w14:paraId="7A1056A1" w14:textId="77777777" w:rsidR="0032786A" w:rsidRPr="0000729E" w:rsidRDefault="0032786A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A1C6E6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7BE0E2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66E7B5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88D15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48473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B24CED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8EFFB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B12D5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CBD2D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481F0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1E8711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2847C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771B21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E7E0CC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4D0C6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0A4B4E" w14:textId="77777777" w:rsidR="00ED3F6D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CE2225" w14:textId="77777777" w:rsidR="00002DFD" w:rsidRDefault="00002DF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4010E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846DA" w14:textId="77777777" w:rsidR="00ED3F6D" w:rsidRPr="0000729E" w:rsidRDefault="00ED3F6D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59010" w14:textId="140B4129" w:rsidR="005F2F66" w:rsidRPr="0000729E" w:rsidRDefault="0032626A" w:rsidP="00ED3F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</w:t>
      </w:r>
      <w:r w:rsidR="005F2F66" w:rsidRPr="0000729E">
        <w:rPr>
          <w:rFonts w:ascii="Times New Roman" w:hAnsi="Times New Roman" w:cs="Times New Roman"/>
          <w:sz w:val="28"/>
          <w:szCs w:val="28"/>
        </w:rPr>
        <w:t xml:space="preserve"> </w:t>
      </w:r>
      <w:r w:rsidR="00E50FC6">
        <w:rPr>
          <w:rFonts w:ascii="Times New Roman" w:hAnsi="Times New Roman" w:cs="Times New Roman"/>
          <w:sz w:val="28"/>
          <w:szCs w:val="28"/>
        </w:rPr>
        <w:t>Безенчук</w:t>
      </w:r>
      <w:r w:rsidR="005F2F66" w:rsidRPr="0000729E">
        <w:rPr>
          <w:rFonts w:ascii="Times New Roman" w:hAnsi="Times New Roman" w:cs="Times New Roman"/>
          <w:sz w:val="28"/>
          <w:szCs w:val="28"/>
        </w:rPr>
        <w:t xml:space="preserve">, </w:t>
      </w:r>
      <w:r w:rsidR="008577AD" w:rsidRPr="0000729E">
        <w:rPr>
          <w:rFonts w:ascii="Times New Roman" w:hAnsi="Times New Roman" w:cs="Times New Roman"/>
          <w:sz w:val="28"/>
          <w:szCs w:val="28"/>
        </w:rPr>
        <w:t>202</w:t>
      </w:r>
      <w:r w:rsidR="008577AD">
        <w:rPr>
          <w:rFonts w:ascii="Times New Roman" w:hAnsi="Times New Roman" w:cs="Times New Roman"/>
          <w:sz w:val="28"/>
          <w:szCs w:val="28"/>
        </w:rPr>
        <w:t>4</w:t>
      </w:r>
      <w:r w:rsidR="008577AD" w:rsidRPr="0000729E">
        <w:rPr>
          <w:rFonts w:ascii="Times New Roman" w:hAnsi="Times New Roman" w:cs="Times New Roman"/>
          <w:sz w:val="28"/>
          <w:szCs w:val="28"/>
        </w:rPr>
        <w:t xml:space="preserve"> </w:t>
      </w:r>
      <w:r w:rsidR="005F2F66" w:rsidRPr="0000729E">
        <w:rPr>
          <w:rFonts w:ascii="Times New Roman" w:hAnsi="Times New Roman" w:cs="Times New Roman"/>
          <w:sz w:val="28"/>
          <w:szCs w:val="28"/>
        </w:rPr>
        <w:t>г.</w:t>
      </w:r>
      <w:r w:rsidR="005F2F66" w:rsidRPr="0000729E">
        <w:rPr>
          <w:rFonts w:ascii="Times New Roman" w:hAnsi="Times New Roman" w:cs="Times New Roman"/>
          <w:sz w:val="28"/>
          <w:szCs w:val="28"/>
        </w:rPr>
        <w:br w:type="page"/>
      </w:r>
    </w:p>
    <w:p w14:paraId="663A50C8" w14:textId="3159C669" w:rsidR="005F2F66" w:rsidRPr="000B57ED" w:rsidRDefault="00332FBE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lastRenderedPageBreak/>
        <w:t>Р</w:t>
      </w:r>
      <w:r w:rsidR="00CA7464" w:rsidRPr="000B57ED">
        <w:rPr>
          <w:rFonts w:ascii="Times New Roman" w:hAnsi="Times New Roman" w:cs="Times New Roman"/>
          <w:sz w:val="26"/>
          <w:szCs w:val="26"/>
        </w:rPr>
        <w:t>АЗДЕЛ</w:t>
      </w:r>
      <w:r w:rsidRPr="000B57ED">
        <w:rPr>
          <w:rFonts w:ascii="Times New Roman" w:hAnsi="Times New Roman" w:cs="Times New Roman"/>
          <w:sz w:val="26"/>
          <w:szCs w:val="26"/>
        </w:rPr>
        <w:t xml:space="preserve"> 1. </w:t>
      </w:r>
      <w:r w:rsidR="001A6BA8" w:rsidRPr="000B57ED">
        <w:rPr>
          <w:rFonts w:ascii="Times New Roman" w:hAnsi="Times New Roman" w:cs="Times New Roman"/>
          <w:sz w:val="26"/>
          <w:szCs w:val="26"/>
        </w:rPr>
        <w:t>ОСНОВНАЯ ЧАСТЬ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 МЕСТНЫХ НОРМАТИВОВ </w:t>
      </w:r>
      <w:r w:rsidR="005F2F66" w:rsidRPr="000B57ED">
        <w:rPr>
          <w:rFonts w:ascii="Times New Roman" w:hAnsi="Times New Roman" w:cs="Times New Roman"/>
          <w:sz w:val="26"/>
          <w:szCs w:val="26"/>
        </w:rPr>
        <w:br/>
        <w:t xml:space="preserve">ГРАДОСТРОИТЕЛЬНОГО ПРОЕКТИРОВАНИЯ </w:t>
      </w:r>
      <w:r w:rsidR="005F2F66" w:rsidRPr="000B57ED">
        <w:rPr>
          <w:rFonts w:ascii="Times New Roman" w:hAnsi="Times New Roman" w:cs="Times New Roman"/>
          <w:sz w:val="26"/>
          <w:szCs w:val="26"/>
        </w:rPr>
        <w:br/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</w:p>
    <w:p w14:paraId="4B8C4C9C" w14:textId="77777777" w:rsidR="006523CA" w:rsidRPr="000B57ED" w:rsidRDefault="006523CA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20AC667" w14:textId="77777777" w:rsidR="000235EF" w:rsidRPr="000B57ED" w:rsidRDefault="000235EF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67A25A7A" w14:textId="77777777" w:rsidR="000235EF" w:rsidRPr="000B57ED" w:rsidRDefault="000235E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F678D7" w14:textId="67039BA5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1.1.</w:t>
      </w:r>
      <w:r w:rsidR="00ED3F6D" w:rsidRPr="000B57ED">
        <w:rPr>
          <w:rFonts w:ascii="Times New Roman" w:hAnsi="Times New Roman" w:cs="Times New Roman"/>
          <w:sz w:val="26"/>
          <w:szCs w:val="26"/>
        </w:rPr>
        <w:t> </w:t>
      </w:r>
      <w:r w:rsidRPr="000B57ED">
        <w:rPr>
          <w:rFonts w:ascii="Times New Roman" w:hAnsi="Times New Roman" w:cs="Times New Roman"/>
          <w:sz w:val="26"/>
          <w:szCs w:val="26"/>
        </w:rPr>
        <w:t xml:space="preserve">Настоящие местные нормативы градостроительного проектирования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 (далее – местные нормативы) разработаны в соответствии с положениями статей 29.1, 29.2, 29.4 Градостроительного кодекса Российской Федерации, Законом Самарской области 12.07.2006</w:t>
      </w:r>
      <w:r w:rsidR="000B57ED">
        <w:rPr>
          <w:rFonts w:ascii="Times New Roman" w:hAnsi="Times New Roman" w:cs="Times New Roman"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sz w:val="26"/>
          <w:szCs w:val="26"/>
        </w:rPr>
        <w:t xml:space="preserve">№ 90-ГД «О градостроительной деятельности на территории Самарской области» и устанавливают совокупность расчетных показателей минимально допустимого уровня обеспеченности объектами местного значения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 (далее – </w:t>
      </w:r>
      <w:r w:rsidR="00A3774D" w:rsidRPr="000B57ED">
        <w:rPr>
          <w:rFonts w:ascii="Times New Roman" w:hAnsi="Times New Roman" w:cs="Times New Roman"/>
          <w:sz w:val="26"/>
          <w:szCs w:val="26"/>
        </w:rPr>
        <w:t>поселение</w:t>
      </w:r>
      <w:r w:rsidRPr="000B57ED">
        <w:rPr>
          <w:rFonts w:ascii="Times New Roman" w:hAnsi="Times New Roman" w:cs="Times New Roman"/>
          <w:sz w:val="26"/>
          <w:szCs w:val="26"/>
        </w:rPr>
        <w:t xml:space="preserve">), относящимися к областям, указанным </w:t>
      </w:r>
      <w:r w:rsidR="00A3774D" w:rsidRPr="000B57ED">
        <w:rPr>
          <w:rFonts w:ascii="Times New Roman" w:hAnsi="Times New Roman" w:cs="Times New Roman"/>
          <w:sz w:val="26"/>
          <w:szCs w:val="26"/>
        </w:rPr>
        <w:t>в пункте 1 части 5 статьи 23 Градостроительного кодекса Российской Федерации, объектами благоустройства территории, иными объектами местного значения поселения, и расчетных показателей максимально допустимого уровня территориальной доступности таких объектов для населения поселения</w:t>
      </w:r>
      <w:r w:rsidRPr="000B57ED">
        <w:rPr>
          <w:rFonts w:ascii="Times New Roman" w:hAnsi="Times New Roman" w:cs="Times New Roman"/>
          <w:sz w:val="26"/>
          <w:szCs w:val="26"/>
        </w:rPr>
        <w:t>.</w:t>
      </w:r>
    </w:p>
    <w:p w14:paraId="6B86AA77" w14:textId="062893AA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</w:t>
      </w:r>
      <w:r w:rsidR="001A6BA8" w:rsidRPr="000B57ED">
        <w:rPr>
          <w:rFonts w:ascii="Times New Roman" w:hAnsi="Times New Roman" w:cs="Times New Roman"/>
          <w:sz w:val="26"/>
          <w:szCs w:val="26"/>
        </w:rPr>
        <w:t>2</w:t>
      </w:r>
      <w:r w:rsidRPr="000B57ED">
        <w:rPr>
          <w:rFonts w:ascii="Times New Roman" w:hAnsi="Times New Roman" w:cs="Times New Roman"/>
          <w:sz w:val="26"/>
          <w:szCs w:val="26"/>
        </w:rPr>
        <w:t>.</w:t>
      </w:r>
      <w:r w:rsidR="00ED3F6D" w:rsidRPr="000B57ED">
        <w:rPr>
          <w:rFonts w:ascii="Times New Roman" w:hAnsi="Times New Roman" w:cs="Times New Roman"/>
          <w:sz w:val="26"/>
          <w:szCs w:val="26"/>
        </w:rPr>
        <w:t> </w:t>
      </w:r>
      <w:r w:rsidRPr="000B57ED">
        <w:rPr>
          <w:rFonts w:ascii="Times New Roman" w:hAnsi="Times New Roman" w:cs="Times New Roman"/>
          <w:sz w:val="26"/>
          <w:szCs w:val="26"/>
        </w:rPr>
        <w:t>Настоящие местные нормативы включают в себя:</w:t>
      </w:r>
    </w:p>
    <w:p w14:paraId="284699AF" w14:textId="77777777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основную часть (расчетные показатели, указанные в пункте 1.1 настоящих местных нормативов);</w:t>
      </w:r>
    </w:p>
    <w:p w14:paraId="37828B31" w14:textId="77777777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материалы по обоснованию расчетных показателей, содержащихся в основной части местных нормативов;</w:t>
      </w:r>
    </w:p>
    <w:p w14:paraId="7B2717B4" w14:textId="2622AE9E" w:rsidR="000235EF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правила и область применения расчетных показателей, содержащихся в основной части местных нормативов.</w:t>
      </w:r>
    </w:p>
    <w:p w14:paraId="72401DC7" w14:textId="1B018817" w:rsidR="001A6BA8" w:rsidRPr="000B57ED" w:rsidRDefault="001A6BA8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1.3.</w:t>
      </w:r>
      <w:r w:rsidR="00ED3F6D" w:rsidRPr="000B57ED">
        <w:rPr>
          <w:rFonts w:ascii="Times New Roman" w:hAnsi="Times New Roman" w:cs="Times New Roman"/>
          <w:sz w:val="26"/>
          <w:szCs w:val="26"/>
        </w:rPr>
        <w:t> </w:t>
      </w:r>
      <w:r w:rsidRPr="000B57ED">
        <w:rPr>
          <w:rFonts w:ascii="Times New Roman" w:hAnsi="Times New Roman" w:cs="Times New Roman"/>
          <w:sz w:val="26"/>
          <w:szCs w:val="26"/>
        </w:rPr>
        <w:t>Подготовка настоящих местных нормативов осуществлена с учетом:</w:t>
      </w:r>
    </w:p>
    <w:p w14:paraId="20C35C52" w14:textId="6E6DD9F5" w:rsidR="001A6BA8" w:rsidRPr="000B57ED" w:rsidRDefault="001A6BA8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социально-демографического состава и плотности населения на территории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Pr="000B57ED">
        <w:rPr>
          <w:rFonts w:ascii="Times New Roman" w:hAnsi="Times New Roman" w:cs="Times New Roman"/>
          <w:sz w:val="26"/>
          <w:szCs w:val="26"/>
        </w:rPr>
        <w:t>;</w:t>
      </w:r>
    </w:p>
    <w:p w14:paraId="01B9878A" w14:textId="04E186EE" w:rsidR="001A6BA8" w:rsidRPr="000B57ED" w:rsidRDefault="001A6BA8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Стратегии социально-экономического развития 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 до 2030 года, утвержденной решением Собрания Представителей Большечерниговского района Самарской области от 29.12.2015 № 41 (в редакции решения Собрания Представителей Большечерниговского района Самарской области от 26.08.2021 № 41);</w:t>
      </w:r>
    </w:p>
    <w:p w14:paraId="45917321" w14:textId="33D6FFB3" w:rsidR="001A6BA8" w:rsidRPr="000B57ED" w:rsidRDefault="001A6BA8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предложений органов местного самоуправления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="00ED3F6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sz w:val="26"/>
          <w:szCs w:val="26"/>
        </w:rPr>
        <w:t>и заинтересованных лиц.</w:t>
      </w:r>
    </w:p>
    <w:p w14:paraId="74B8CCA3" w14:textId="2637929E" w:rsidR="001A6BA8" w:rsidRPr="000B57ED" w:rsidRDefault="00CA7464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1.4.</w:t>
      </w:r>
      <w:r w:rsidR="00ED3F6D" w:rsidRPr="000B57ED">
        <w:rPr>
          <w:rFonts w:ascii="Times New Roman" w:hAnsi="Times New Roman" w:cs="Times New Roman"/>
          <w:sz w:val="26"/>
          <w:szCs w:val="26"/>
        </w:rPr>
        <w:t> </w:t>
      </w:r>
      <w:r w:rsidR="001A6BA8" w:rsidRPr="000B57ED">
        <w:rPr>
          <w:rFonts w:ascii="Times New Roman" w:hAnsi="Times New Roman" w:cs="Times New Roman"/>
          <w:sz w:val="26"/>
          <w:szCs w:val="26"/>
        </w:rPr>
        <w:t>Перечень областей нормирования, для которых настоящими местными нормативами установлены расчетные показатели, определен в подразделе 2 настоящ</w:t>
      </w:r>
      <w:r w:rsidRPr="000B57ED">
        <w:rPr>
          <w:rFonts w:ascii="Times New Roman" w:hAnsi="Times New Roman" w:cs="Times New Roman"/>
          <w:sz w:val="26"/>
          <w:szCs w:val="26"/>
        </w:rPr>
        <w:t xml:space="preserve">его раздела </w:t>
      </w:r>
      <w:r w:rsidR="001A6BA8" w:rsidRPr="000B57ED">
        <w:rPr>
          <w:rFonts w:ascii="Times New Roman" w:hAnsi="Times New Roman" w:cs="Times New Roman"/>
          <w:sz w:val="26"/>
          <w:szCs w:val="26"/>
        </w:rPr>
        <w:t>с учетом положений Региональных нормативов градостроительного проектирования Самарской области, утвержденных</w:t>
      </w:r>
      <w:r w:rsidRPr="000B57ED">
        <w:rPr>
          <w:rFonts w:ascii="Times New Roman" w:hAnsi="Times New Roman" w:cs="Times New Roman"/>
          <w:sz w:val="26"/>
          <w:szCs w:val="26"/>
        </w:rPr>
        <w:t xml:space="preserve"> приказом министерства строительства Самарской области от 24.12.2014 № 526-п (в редакции приказа министерства строительства Самарской области от 23.03.2023 № 33-п).</w:t>
      </w:r>
    </w:p>
    <w:p w14:paraId="6F5DCB76" w14:textId="3B0EDB1F" w:rsidR="001A6BA8" w:rsidRPr="000B57ED" w:rsidRDefault="00CA7464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1.5</w:t>
      </w:r>
      <w:r w:rsidR="00ED3F6D" w:rsidRPr="000B57ED">
        <w:rPr>
          <w:rFonts w:ascii="Times New Roman" w:hAnsi="Times New Roman" w:cs="Times New Roman"/>
          <w:sz w:val="26"/>
          <w:szCs w:val="26"/>
        </w:rPr>
        <w:t> </w:t>
      </w:r>
      <w:r w:rsidR="001A6BA8" w:rsidRPr="000B57ED">
        <w:rPr>
          <w:rFonts w:ascii="Times New Roman" w:hAnsi="Times New Roman" w:cs="Times New Roman"/>
          <w:sz w:val="26"/>
          <w:szCs w:val="26"/>
        </w:rPr>
        <w:t xml:space="preserve">Настоящие местные нормативы устанавливают единые расчетные показатели для всей территории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="00A3774D" w:rsidRPr="000B57ED">
        <w:rPr>
          <w:rFonts w:ascii="Times New Roman" w:hAnsi="Times New Roman" w:cs="Times New Roman"/>
          <w:sz w:val="26"/>
          <w:szCs w:val="26"/>
        </w:rPr>
        <w:t>.</w:t>
      </w:r>
    </w:p>
    <w:p w14:paraId="1B236162" w14:textId="77777777" w:rsidR="000235EF" w:rsidRPr="0000729E" w:rsidRDefault="000235EF" w:rsidP="0002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474C08" w14:textId="77777777" w:rsidR="0032786A" w:rsidRPr="0000729E" w:rsidRDefault="0032786A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786A" w:rsidRPr="0000729E" w:rsidSect="000B57ED">
          <w:headerReference w:type="default" r:id="rId7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14:paraId="43FC6E87" w14:textId="39F20F6E" w:rsidR="0032786A" w:rsidRPr="0000729E" w:rsidRDefault="0032786A" w:rsidP="00ED3F6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29E">
        <w:rPr>
          <w:rFonts w:ascii="Times New Roman" w:hAnsi="Times New Roman" w:cs="Times New Roman"/>
          <w:sz w:val="28"/>
          <w:szCs w:val="28"/>
        </w:rPr>
        <w:lastRenderedPageBreak/>
        <w:t xml:space="preserve">2. Расчетные показатели </w:t>
      </w:r>
      <w:r w:rsidR="00ED3F6D" w:rsidRPr="0000729E">
        <w:rPr>
          <w:rFonts w:ascii="Times New Roman" w:hAnsi="Times New Roman" w:cs="Times New Roman"/>
          <w:sz w:val="28"/>
          <w:szCs w:val="28"/>
        </w:rPr>
        <w:br/>
      </w:r>
      <w:r w:rsidRPr="0000729E">
        <w:rPr>
          <w:rFonts w:ascii="Times New Roman" w:hAnsi="Times New Roman" w:cs="Times New Roman"/>
          <w:sz w:val="28"/>
          <w:szCs w:val="28"/>
        </w:rPr>
        <w:t>минимально допустимого уровня обеспеченности объектами местного значения населения</w:t>
      </w:r>
      <w:r w:rsidR="00ED3F6D" w:rsidRPr="0000729E">
        <w:rPr>
          <w:rFonts w:ascii="Times New Roman" w:hAnsi="Times New Roman" w:cs="Times New Roman"/>
          <w:sz w:val="28"/>
          <w:szCs w:val="28"/>
        </w:rPr>
        <w:t xml:space="preserve"> </w:t>
      </w:r>
      <w:r w:rsidR="00E50FC6">
        <w:rPr>
          <w:rFonts w:ascii="Times New Roman" w:hAnsi="Times New Roman" w:cs="Times New Roman"/>
          <w:sz w:val="28"/>
          <w:szCs w:val="28"/>
        </w:rPr>
        <w:t>городск</w:t>
      </w:r>
      <w:r w:rsidR="00A3774D"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="00E50FC6">
        <w:rPr>
          <w:rFonts w:ascii="Times New Roman" w:hAnsi="Times New Roman" w:cs="Times New Roman"/>
          <w:sz w:val="28"/>
          <w:szCs w:val="28"/>
        </w:rPr>
        <w:t>Безенчук</w:t>
      </w:r>
      <w:r w:rsidR="00A3774D">
        <w:rPr>
          <w:rFonts w:ascii="Times New Roman" w:hAnsi="Times New Roman" w:cs="Times New Roman"/>
          <w:sz w:val="28"/>
          <w:szCs w:val="28"/>
        </w:rPr>
        <w:t xml:space="preserve"> </w:t>
      </w:r>
      <w:r w:rsidRPr="0000729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50FC6">
        <w:rPr>
          <w:rFonts w:ascii="Times New Roman" w:hAnsi="Times New Roman" w:cs="Times New Roman"/>
          <w:sz w:val="28"/>
          <w:szCs w:val="28"/>
        </w:rPr>
        <w:t>Безенчукский</w:t>
      </w:r>
      <w:r w:rsidRPr="0000729E">
        <w:rPr>
          <w:rFonts w:ascii="Times New Roman" w:hAnsi="Times New Roman" w:cs="Times New Roman"/>
          <w:sz w:val="28"/>
          <w:szCs w:val="28"/>
        </w:rPr>
        <w:t xml:space="preserve"> Самарской области и расчетные показатели максимально допустимого уровня территориальной доступности таких объектов для населения муниципального района </w:t>
      </w:r>
      <w:r w:rsidR="00E50FC6">
        <w:rPr>
          <w:rFonts w:ascii="Times New Roman" w:hAnsi="Times New Roman" w:cs="Times New Roman"/>
          <w:sz w:val="28"/>
          <w:szCs w:val="28"/>
        </w:rPr>
        <w:t>Безенчукский</w:t>
      </w:r>
      <w:r w:rsidRPr="0000729E">
        <w:rPr>
          <w:rFonts w:ascii="Times New Roman" w:hAnsi="Times New Roman" w:cs="Times New Roman"/>
          <w:sz w:val="28"/>
          <w:szCs w:val="28"/>
        </w:rPr>
        <w:t xml:space="preserve"> </w:t>
      </w:r>
      <w:r w:rsidR="00A06FB8">
        <w:rPr>
          <w:rFonts w:ascii="Times New Roman" w:hAnsi="Times New Roman" w:cs="Times New Roman"/>
          <w:sz w:val="28"/>
          <w:szCs w:val="28"/>
        </w:rPr>
        <w:br/>
      </w:r>
      <w:r w:rsidRPr="0000729E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46290EA1" w14:textId="77777777" w:rsidR="0032786A" w:rsidRPr="0000729E" w:rsidRDefault="0032786A" w:rsidP="0032786A">
      <w:pPr>
        <w:rPr>
          <w:rFonts w:ascii="Times New Roman" w:hAnsi="Times New Roman" w:cs="Times New Roman"/>
        </w:rPr>
      </w:pPr>
    </w:p>
    <w:tbl>
      <w:tblPr>
        <w:tblStyle w:val="a3"/>
        <w:tblW w:w="14788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417"/>
        <w:gridCol w:w="1843"/>
        <w:gridCol w:w="283"/>
        <w:gridCol w:w="142"/>
        <w:gridCol w:w="425"/>
        <w:gridCol w:w="284"/>
        <w:gridCol w:w="236"/>
        <w:gridCol w:w="614"/>
        <w:gridCol w:w="851"/>
        <w:gridCol w:w="1843"/>
        <w:gridCol w:w="2024"/>
        <w:gridCol w:w="698"/>
        <w:gridCol w:w="1326"/>
      </w:tblGrid>
      <w:tr w:rsidR="00A3774D" w:rsidRPr="00A15733" w14:paraId="1EEA30EE" w14:textId="77777777" w:rsidTr="00D53DB1">
        <w:trPr>
          <w:tblHeader/>
        </w:trPr>
        <w:tc>
          <w:tcPr>
            <w:tcW w:w="534" w:type="dxa"/>
            <w:vMerge w:val="restart"/>
            <w:shd w:val="clear" w:color="auto" w:fill="E6E6E6"/>
          </w:tcPr>
          <w:p w14:paraId="10F0C417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E6E6E6"/>
          </w:tcPr>
          <w:p w14:paraId="7F9F5E53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вида объекта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местного значения</w:t>
            </w:r>
          </w:p>
        </w:tc>
        <w:tc>
          <w:tcPr>
            <w:tcW w:w="6095" w:type="dxa"/>
            <w:gridSpan w:val="9"/>
            <w:shd w:val="clear" w:color="auto" w:fill="E6E6E6"/>
          </w:tcPr>
          <w:p w14:paraId="1FF28A4B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8E0EC4">
              <w:rPr>
                <w:rFonts w:ascii="Times New Roman" w:hAnsi="Times New Roman" w:cs="Times New Roman"/>
                <w:b/>
                <w:sz w:val="20"/>
                <w:szCs w:val="20"/>
              </w:rPr>
              <w:t>начения расчетных показателей минимально допустимого уровня обеспеченности</w:t>
            </w:r>
          </w:p>
        </w:tc>
        <w:tc>
          <w:tcPr>
            <w:tcW w:w="5891" w:type="dxa"/>
            <w:gridSpan w:val="4"/>
            <w:shd w:val="clear" w:color="auto" w:fill="E6E6E6"/>
          </w:tcPr>
          <w:p w14:paraId="36B0278E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Значения</w:t>
            </w:r>
            <w:r w:rsidRPr="008E0E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расчетных показателей максимально допустимого уровня территориальной доступности</w:t>
            </w:r>
          </w:p>
        </w:tc>
      </w:tr>
      <w:tr w:rsidR="00A3774D" w:rsidRPr="00A15733" w14:paraId="40C52E92" w14:textId="77777777" w:rsidTr="00D53DB1">
        <w:trPr>
          <w:trHeight w:val="120"/>
          <w:tblHeader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1963D2BC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25983996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</w:tcPr>
          <w:p w14:paraId="5BE5E750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  <w:shd w:val="clear" w:color="auto" w:fill="E6E6E6"/>
          </w:tcPr>
          <w:p w14:paraId="1DE7CE44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14:paraId="60E0D740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вид доступности, единица измерения</w:t>
            </w:r>
          </w:p>
        </w:tc>
        <w:tc>
          <w:tcPr>
            <w:tcW w:w="4048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2CAE9635" w14:textId="77777777" w:rsidR="00A3774D" w:rsidRPr="00A15733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</w:tr>
      <w:tr w:rsidR="00A3774D" w:rsidRPr="001E1D6C" w14:paraId="5B3B3B6C" w14:textId="77777777" w:rsidTr="00D53DB1">
        <w:tc>
          <w:tcPr>
            <w:tcW w:w="14788" w:type="dxa"/>
            <w:gridSpan w:val="15"/>
            <w:shd w:val="clear" w:color="auto" w:fill="auto"/>
          </w:tcPr>
          <w:p w14:paraId="67985D2B" w14:textId="77777777" w:rsidR="00A3774D" w:rsidRPr="001E1D6C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физической культуры и массового спорта</w:t>
            </w:r>
          </w:p>
        </w:tc>
      </w:tr>
      <w:tr w:rsidR="00A3774D" w:rsidRPr="006E66E0" w14:paraId="29F0851A" w14:textId="77777777" w:rsidTr="00D53DB1">
        <w:tc>
          <w:tcPr>
            <w:tcW w:w="534" w:type="dxa"/>
          </w:tcPr>
          <w:p w14:paraId="0A63814B" w14:textId="77777777" w:rsidR="00A3774D" w:rsidRPr="006E66E0" w:rsidRDefault="00A3774D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63D2AB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изкультурно-спортивны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зал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417" w:type="dxa"/>
          </w:tcPr>
          <w:p w14:paraId="5E95BB58" w14:textId="77777777" w:rsidR="00A3774D" w:rsidRPr="00570D29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4678" w:type="dxa"/>
            <w:gridSpan w:val="8"/>
          </w:tcPr>
          <w:p w14:paraId="3140F4EA" w14:textId="77777777" w:rsidR="00A3774D" w:rsidRPr="00570D29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843" w:type="dxa"/>
          </w:tcPr>
          <w:p w14:paraId="24007599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</w:tcPr>
          <w:p w14:paraId="40AC3816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32D30" w:rsidRPr="006E66E0" w14:paraId="79EFC06B" w14:textId="77777777" w:rsidTr="00DE2BA0">
        <w:trPr>
          <w:trHeight w:val="519"/>
        </w:trPr>
        <w:tc>
          <w:tcPr>
            <w:tcW w:w="534" w:type="dxa"/>
            <w:vMerge w:val="restart"/>
          </w:tcPr>
          <w:p w14:paraId="0B2EF982" w14:textId="77777777" w:rsidR="00932D30" w:rsidRPr="006E66E0" w:rsidRDefault="00932D30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2426B982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лавательны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бассейн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417" w:type="dxa"/>
            <w:vMerge w:val="restart"/>
          </w:tcPr>
          <w:p w14:paraId="7CA77C6D" w14:textId="77777777" w:rsidR="00932D30" w:rsidRPr="00570D29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4678" w:type="dxa"/>
            <w:gridSpan w:val="8"/>
            <w:vMerge w:val="restart"/>
          </w:tcPr>
          <w:p w14:paraId="405D5763" w14:textId="77777777" w:rsidR="00932D30" w:rsidRPr="00570D29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843" w:type="dxa"/>
            <w:vMerge w:val="restart"/>
          </w:tcPr>
          <w:p w14:paraId="57EE391F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722" w:type="dxa"/>
            <w:gridSpan w:val="2"/>
          </w:tcPr>
          <w:p w14:paraId="62E97D9B" w14:textId="1153E8FC" w:rsidR="00932D30" w:rsidRDefault="00932D30" w:rsidP="001C5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9313F7">
              <w:rPr>
                <w:rFonts w:ascii="Times New Roman" w:hAnsi="Times New Roman" w:cs="Times New Roman"/>
                <w:sz w:val="20"/>
                <w:szCs w:val="20"/>
              </w:rPr>
              <w:t>поселке городского типа Безенчук</w:t>
            </w:r>
          </w:p>
        </w:tc>
        <w:tc>
          <w:tcPr>
            <w:tcW w:w="1326" w:type="dxa"/>
          </w:tcPr>
          <w:p w14:paraId="69123107" w14:textId="4273F236" w:rsidR="00932D30" w:rsidRDefault="001C5DDE" w:rsidP="001C5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32D30" w:rsidRPr="006E66E0" w14:paraId="6E4CD919" w14:textId="77777777" w:rsidTr="00DE2BA0">
        <w:trPr>
          <w:trHeight w:val="697"/>
        </w:trPr>
        <w:tc>
          <w:tcPr>
            <w:tcW w:w="534" w:type="dxa"/>
            <w:vMerge/>
          </w:tcPr>
          <w:p w14:paraId="74C9EAC8" w14:textId="77777777" w:rsidR="00932D30" w:rsidRPr="006E66E0" w:rsidRDefault="00932D30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140E223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1300659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14:paraId="1A704F90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A91460" w14:textId="77777777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14:paraId="009627E6" w14:textId="15D1222B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326" w:type="dxa"/>
          </w:tcPr>
          <w:p w14:paraId="2E7F8CE4" w14:textId="2E5F7C4F" w:rsidR="00932D30" w:rsidRDefault="00932D30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A3774D" w:rsidRPr="006E66E0" w14:paraId="4140624E" w14:textId="77777777" w:rsidTr="00D53DB1">
        <w:tc>
          <w:tcPr>
            <w:tcW w:w="534" w:type="dxa"/>
            <w:tcBorders>
              <w:bottom w:val="single" w:sz="4" w:space="0" w:color="auto"/>
            </w:tcBorders>
          </w:tcPr>
          <w:p w14:paraId="7DB5B1C4" w14:textId="77777777" w:rsidR="00A3774D" w:rsidRPr="006E66E0" w:rsidRDefault="00A3774D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71B7CC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лоскостны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сооружения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BA4CFDF" w14:textId="77777777" w:rsidR="00A3774D" w:rsidRPr="00570D29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14:paraId="6CC771C7" w14:textId="77777777" w:rsidR="00A3774D" w:rsidRPr="00570D29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A64E258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048" w:type="dxa"/>
            <w:gridSpan w:val="3"/>
            <w:tcBorders>
              <w:bottom w:val="single" w:sz="4" w:space="0" w:color="auto"/>
            </w:tcBorders>
          </w:tcPr>
          <w:p w14:paraId="4B4C17F8" w14:textId="77777777" w:rsidR="00A3774D" w:rsidRDefault="00A3774D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</w:t>
            </w:r>
          </w:p>
        </w:tc>
      </w:tr>
      <w:tr w:rsidR="00A3774D" w:rsidRPr="006E66E0" w14:paraId="7927269A" w14:textId="77777777" w:rsidTr="00D53DB1">
        <w:tc>
          <w:tcPr>
            <w:tcW w:w="14788" w:type="dxa"/>
            <w:gridSpan w:val="15"/>
            <w:shd w:val="clear" w:color="auto" w:fill="auto"/>
          </w:tcPr>
          <w:p w14:paraId="5E0822AD" w14:textId="77777777" w:rsidR="00A3774D" w:rsidRPr="001E1D6C" w:rsidRDefault="00A3774D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библиотечного обслуживания</w:t>
            </w:r>
          </w:p>
        </w:tc>
      </w:tr>
      <w:tr w:rsidR="009313F7" w:rsidRPr="006E66E0" w14:paraId="1890C034" w14:textId="77777777" w:rsidTr="00C92F72">
        <w:trPr>
          <w:trHeight w:val="230"/>
        </w:trPr>
        <w:tc>
          <w:tcPr>
            <w:tcW w:w="534" w:type="dxa"/>
            <w:vMerge w:val="restart"/>
          </w:tcPr>
          <w:p w14:paraId="6E00E764" w14:textId="77777777" w:rsidR="009313F7" w:rsidRPr="006E66E0" w:rsidRDefault="009313F7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3B9D480" w14:textId="57AC9560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Общедоступные библиотеки городских поселений (городские массовые библиотеки)</w:t>
            </w:r>
          </w:p>
        </w:tc>
        <w:tc>
          <w:tcPr>
            <w:tcW w:w="1417" w:type="dxa"/>
          </w:tcPr>
          <w:p w14:paraId="7B19FF00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14:paraId="7357D7A4" w14:textId="21C95843" w:rsidR="009313F7" w:rsidRPr="00467121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14:paraId="0BF8AD36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  <w:vMerge w:val="restart"/>
          </w:tcPr>
          <w:p w14:paraId="5E19A30B" w14:textId="19900522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313F7" w:rsidRPr="006E66E0" w14:paraId="5DF3BFD6" w14:textId="77777777" w:rsidTr="00C05339">
        <w:trPr>
          <w:trHeight w:val="400"/>
        </w:trPr>
        <w:tc>
          <w:tcPr>
            <w:tcW w:w="534" w:type="dxa"/>
            <w:vMerge/>
          </w:tcPr>
          <w:p w14:paraId="23A6E4E6" w14:textId="77777777" w:rsidR="009313F7" w:rsidRPr="006E66E0" w:rsidRDefault="009313F7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4A80BEB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4DDE1155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единиц хранения, количество читательских мест на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тысячу человек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14:paraId="079159A3" w14:textId="77777777" w:rsidR="009313F7" w:rsidRPr="00467121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единиц хранения в тысячах</w:t>
            </w:r>
          </w:p>
        </w:tc>
        <w:tc>
          <w:tcPr>
            <w:tcW w:w="1701" w:type="dxa"/>
            <w:gridSpan w:val="3"/>
          </w:tcPr>
          <w:p w14:paraId="6E286FB2" w14:textId="77777777" w:rsidR="009313F7" w:rsidRPr="00467121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читательских мест</w:t>
            </w:r>
          </w:p>
        </w:tc>
        <w:tc>
          <w:tcPr>
            <w:tcW w:w="1843" w:type="dxa"/>
            <w:vMerge/>
          </w:tcPr>
          <w:p w14:paraId="2051E352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08A8A99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F7" w:rsidRPr="006E66E0" w14:paraId="1F651BD2" w14:textId="77777777" w:rsidTr="00D7551D">
        <w:trPr>
          <w:trHeight w:val="400"/>
        </w:trPr>
        <w:tc>
          <w:tcPr>
            <w:tcW w:w="534" w:type="dxa"/>
            <w:vMerge/>
          </w:tcPr>
          <w:p w14:paraId="6B134DAE" w14:textId="77777777" w:rsidR="009313F7" w:rsidRPr="006E66E0" w:rsidRDefault="009313F7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9808D1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9971677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14:paraId="7C2DA9D3" w14:textId="51104194" w:rsidR="009313F7" w:rsidRPr="00467121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4-4,5</w:t>
            </w:r>
          </w:p>
        </w:tc>
        <w:tc>
          <w:tcPr>
            <w:tcW w:w="1701" w:type="dxa"/>
            <w:gridSpan w:val="3"/>
          </w:tcPr>
          <w:p w14:paraId="7ED905B9" w14:textId="11ACD16A" w:rsidR="009313F7" w:rsidRPr="00467121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1843" w:type="dxa"/>
            <w:vMerge/>
          </w:tcPr>
          <w:p w14:paraId="66BD96FF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12569A2B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3F7" w:rsidRPr="006E66E0" w14:paraId="3D57B928" w14:textId="77777777" w:rsidTr="00C54F6A">
        <w:trPr>
          <w:trHeight w:val="313"/>
        </w:trPr>
        <w:tc>
          <w:tcPr>
            <w:tcW w:w="534" w:type="dxa"/>
            <w:vMerge w:val="restart"/>
          </w:tcPr>
          <w:p w14:paraId="09E4484E" w14:textId="77777777" w:rsidR="009313F7" w:rsidRPr="006E66E0" w:rsidRDefault="009313F7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15B68260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Детские библиотеки</w:t>
            </w:r>
          </w:p>
        </w:tc>
        <w:tc>
          <w:tcPr>
            <w:tcW w:w="1417" w:type="dxa"/>
            <w:vMerge w:val="restart"/>
          </w:tcPr>
          <w:p w14:paraId="15B44C88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4678" w:type="dxa"/>
            <w:gridSpan w:val="8"/>
            <w:vMerge w:val="restart"/>
          </w:tcPr>
          <w:p w14:paraId="3CD8FD1D" w14:textId="086DC90B" w:rsidR="009313F7" w:rsidRPr="00570D29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14:paraId="6B732304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722" w:type="dxa"/>
            <w:gridSpan w:val="2"/>
          </w:tcPr>
          <w:p w14:paraId="3B13365B" w14:textId="7CD78904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FC692C">
              <w:rPr>
                <w:rFonts w:ascii="Times New Roman" w:hAnsi="Times New Roman" w:cs="Times New Roman"/>
                <w:sz w:val="20"/>
                <w:szCs w:val="20"/>
              </w:rPr>
              <w:t>поселке городского типа Безенчук</w:t>
            </w:r>
          </w:p>
        </w:tc>
        <w:tc>
          <w:tcPr>
            <w:tcW w:w="1326" w:type="dxa"/>
          </w:tcPr>
          <w:p w14:paraId="6B191C18" w14:textId="01177806" w:rsidR="009313F7" w:rsidRDefault="00FC69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13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313F7" w:rsidRPr="006E66E0" w14:paraId="743D3545" w14:textId="77777777" w:rsidTr="00C54F6A">
        <w:trPr>
          <w:trHeight w:val="7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96717B5" w14:textId="77777777" w:rsidR="009313F7" w:rsidRPr="006E66E0" w:rsidRDefault="009313F7" w:rsidP="00A3774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3057556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373445F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  <w:tcBorders>
              <w:bottom w:val="single" w:sz="4" w:space="0" w:color="auto"/>
            </w:tcBorders>
          </w:tcPr>
          <w:p w14:paraId="79EB8B2D" w14:textId="28A2FC85" w:rsidR="009313F7" w:rsidRPr="00570D29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C472B0B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bottom w:val="single" w:sz="4" w:space="0" w:color="auto"/>
            </w:tcBorders>
          </w:tcPr>
          <w:p w14:paraId="314B1BD7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2977CE97" w14:textId="77777777" w:rsidR="009313F7" w:rsidRDefault="009313F7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6133A22F" w14:textId="77777777" w:rsidTr="007A469C">
        <w:trPr>
          <w:trHeight w:val="73"/>
        </w:trPr>
        <w:tc>
          <w:tcPr>
            <w:tcW w:w="534" w:type="dxa"/>
            <w:tcBorders>
              <w:bottom w:val="single" w:sz="4" w:space="0" w:color="auto"/>
            </w:tcBorders>
          </w:tcPr>
          <w:p w14:paraId="0A06773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173844" w14:textId="78334436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92C">
              <w:rPr>
                <w:rFonts w:ascii="Times New Roman" w:hAnsi="Times New Roman" w:cs="Times New Roman"/>
                <w:sz w:val="20"/>
                <w:szCs w:val="20"/>
              </w:rPr>
              <w:t>Юношеские библиотеки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D65BA6" w14:textId="41991810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92C"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14:paraId="7886CC10" w14:textId="25555DA5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4F7D11" w14:textId="0EB81F71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  <w:tcBorders>
              <w:bottom w:val="single" w:sz="4" w:space="0" w:color="auto"/>
            </w:tcBorders>
          </w:tcPr>
          <w:p w14:paraId="0416291B" w14:textId="326F5E36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C692C" w:rsidRPr="006E66E0" w14:paraId="64AEEEA6" w14:textId="77777777" w:rsidTr="00D53DB1">
        <w:tc>
          <w:tcPr>
            <w:tcW w:w="14788" w:type="dxa"/>
            <w:gridSpan w:val="15"/>
            <w:shd w:val="clear" w:color="auto" w:fill="auto"/>
          </w:tcPr>
          <w:p w14:paraId="6B317DAB" w14:textId="77777777" w:rsidR="00FC692C" w:rsidRPr="001E1D6C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культуры и искусства</w:t>
            </w:r>
          </w:p>
        </w:tc>
      </w:tr>
      <w:tr w:rsidR="00FC692C" w:rsidRPr="006E66E0" w14:paraId="5FA4B6C1" w14:textId="77777777" w:rsidTr="00C54F6A">
        <w:trPr>
          <w:trHeight w:val="521"/>
        </w:trPr>
        <w:tc>
          <w:tcPr>
            <w:tcW w:w="534" w:type="dxa"/>
            <w:vMerge w:val="restart"/>
          </w:tcPr>
          <w:p w14:paraId="260634F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5729C4D6" w14:textId="4E0FBE76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Учреждения культуры клубного типа городских поселений</w:t>
            </w:r>
          </w:p>
        </w:tc>
        <w:tc>
          <w:tcPr>
            <w:tcW w:w="1417" w:type="dxa"/>
            <w:vMerge w:val="restart"/>
          </w:tcPr>
          <w:p w14:paraId="787123E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зрительских мест на 1 тысячу жителей</w:t>
            </w:r>
          </w:p>
        </w:tc>
        <w:tc>
          <w:tcPr>
            <w:tcW w:w="4678" w:type="dxa"/>
            <w:gridSpan w:val="8"/>
            <w:vMerge w:val="restart"/>
          </w:tcPr>
          <w:p w14:paraId="60165785" w14:textId="7E77421C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D97E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54286D4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722" w:type="dxa"/>
            <w:gridSpan w:val="2"/>
          </w:tcPr>
          <w:p w14:paraId="2DF4D5BF" w14:textId="7FEF7D80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поселке городского типа Безенчук</w:t>
            </w:r>
          </w:p>
        </w:tc>
        <w:tc>
          <w:tcPr>
            <w:tcW w:w="1326" w:type="dxa"/>
          </w:tcPr>
          <w:p w14:paraId="24B8C686" w14:textId="4DE77EE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C692C" w:rsidRPr="006E66E0" w14:paraId="7E8A6EE9" w14:textId="77777777" w:rsidTr="00C54F6A">
        <w:trPr>
          <w:trHeight w:val="122"/>
        </w:trPr>
        <w:tc>
          <w:tcPr>
            <w:tcW w:w="534" w:type="dxa"/>
            <w:vMerge/>
          </w:tcPr>
          <w:p w14:paraId="4D03ED2B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AAE696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00E8C0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14:paraId="19000F4B" w14:textId="58A942D0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2576107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14:paraId="5D32068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326" w:type="dxa"/>
          </w:tcPr>
          <w:p w14:paraId="63318A1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30298B7A" w14:textId="77777777" w:rsidTr="00C54F6A">
        <w:trPr>
          <w:trHeight w:val="156"/>
        </w:trPr>
        <w:tc>
          <w:tcPr>
            <w:tcW w:w="534" w:type="dxa"/>
          </w:tcPr>
          <w:p w14:paraId="1FCDDE74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DBBAB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Музеи</w:t>
            </w:r>
          </w:p>
        </w:tc>
        <w:tc>
          <w:tcPr>
            <w:tcW w:w="1417" w:type="dxa"/>
          </w:tcPr>
          <w:p w14:paraId="0396EFA0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4678" w:type="dxa"/>
            <w:gridSpan w:val="8"/>
          </w:tcPr>
          <w:p w14:paraId="50738B3D" w14:textId="64935301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  <w:tc>
          <w:tcPr>
            <w:tcW w:w="1843" w:type="dxa"/>
          </w:tcPr>
          <w:p w14:paraId="7BB1934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</w:tcPr>
          <w:p w14:paraId="666AF443" w14:textId="5C5F83B0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C54F6A" w:rsidRPr="006E66E0" w14:paraId="072B1555" w14:textId="77777777" w:rsidTr="00DE2BA0">
        <w:trPr>
          <w:trHeight w:val="1088"/>
        </w:trPr>
        <w:tc>
          <w:tcPr>
            <w:tcW w:w="534" w:type="dxa"/>
          </w:tcPr>
          <w:p w14:paraId="01224B48" w14:textId="77777777" w:rsidR="00C54F6A" w:rsidRPr="006E66E0" w:rsidRDefault="00C54F6A" w:rsidP="00C54F6A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AEA867" w14:textId="31A2D649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6A">
              <w:rPr>
                <w:rFonts w:ascii="Times New Roman" w:hAnsi="Times New Roman" w:cs="Times New Roman"/>
                <w:sz w:val="20"/>
                <w:szCs w:val="20"/>
              </w:rPr>
              <w:t>Выставочные залы, картинные галереи</w:t>
            </w:r>
          </w:p>
        </w:tc>
        <w:tc>
          <w:tcPr>
            <w:tcW w:w="1417" w:type="dxa"/>
          </w:tcPr>
          <w:p w14:paraId="167F4772" w14:textId="3DB5AF8B" w:rsidR="00C54F6A" w:rsidRDefault="00C54F6A" w:rsidP="00DE2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6A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4678" w:type="dxa"/>
            <w:gridSpan w:val="8"/>
          </w:tcPr>
          <w:p w14:paraId="2BE49F18" w14:textId="7D834E32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7CB8202A" w14:textId="31CEB849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</w:tcPr>
          <w:p w14:paraId="3EB6D58B" w14:textId="0C36D749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FC692C" w:rsidRPr="001E1D6C" w14:paraId="4466A22E" w14:textId="77777777" w:rsidTr="00D53DB1">
        <w:tc>
          <w:tcPr>
            <w:tcW w:w="14788" w:type="dxa"/>
            <w:gridSpan w:val="15"/>
            <w:shd w:val="clear" w:color="auto" w:fill="auto"/>
          </w:tcPr>
          <w:p w14:paraId="44D898B1" w14:textId="77777777" w:rsidR="00FC692C" w:rsidRPr="001E1D6C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FC692C" w:rsidRPr="006E66E0" w14:paraId="3F824821" w14:textId="77777777" w:rsidTr="00D53DB1">
        <w:tc>
          <w:tcPr>
            <w:tcW w:w="534" w:type="dxa"/>
          </w:tcPr>
          <w:p w14:paraId="30689D6C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6C027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зелененны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общего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(без учета городских лесов)</w:t>
            </w:r>
          </w:p>
        </w:tc>
        <w:tc>
          <w:tcPr>
            <w:tcW w:w="1417" w:type="dxa"/>
          </w:tcPr>
          <w:p w14:paraId="22A84F7A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4678" w:type="dxa"/>
            <w:gridSpan w:val="8"/>
          </w:tcPr>
          <w:p w14:paraId="2DFDBB89" w14:textId="5F0C0CD5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п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остановление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 xml:space="preserve"> от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 2122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расчетных показателях, подлежащих установлению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нормативах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градостроительного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минимально допустимая площадь озелененных территорий общего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устанавливается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Региональными нормативами градостроительного проектирования Самарской области</w:t>
            </w:r>
          </w:p>
        </w:tc>
        <w:tc>
          <w:tcPr>
            <w:tcW w:w="1843" w:type="dxa"/>
          </w:tcPr>
          <w:p w14:paraId="7A1043C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пешеходная доступность, метры</w:t>
            </w:r>
          </w:p>
        </w:tc>
        <w:tc>
          <w:tcPr>
            <w:tcW w:w="4048" w:type="dxa"/>
            <w:gridSpan w:val="3"/>
          </w:tcPr>
          <w:p w14:paraId="5D05B87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</w:t>
            </w:r>
          </w:p>
        </w:tc>
      </w:tr>
      <w:tr w:rsidR="00C54F6A" w:rsidRPr="006E66E0" w14:paraId="36269D8F" w14:textId="77777777" w:rsidTr="00D53DB1">
        <w:tc>
          <w:tcPr>
            <w:tcW w:w="534" w:type="dxa"/>
          </w:tcPr>
          <w:p w14:paraId="78A48C93" w14:textId="77777777" w:rsidR="00C54F6A" w:rsidRPr="006E66E0" w:rsidRDefault="00C54F6A" w:rsidP="00C54F6A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1CB07" w14:textId="5DF55B22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1417" w:type="dxa"/>
          </w:tcPr>
          <w:p w14:paraId="4EC6AD79" w14:textId="77332141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6A"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4678" w:type="dxa"/>
            <w:gridSpan w:val="8"/>
          </w:tcPr>
          <w:p w14:paraId="36F9E44F" w14:textId="3A17DD73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BB86D03" w14:textId="4C97801C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</w:tcPr>
          <w:p w14:paraId="5D3ADC69" w14:textId="26386A21" w:rsidR="00C54F6A" w:rsidRDefault="00C54F6A" w:rsidP="00C54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C692C" w:rsidRPr="00FB4E2B" w14:paraId="5A6B6FD9" w14:textId="77777777" w:rsidTr="00D53DB1">
        <w:tc>
          <w:tcPr>
            <w:tcW w:w="14788" w:type="dxa"/>
            <w:gridSpan w:val="15"/>
            <w:shd w:val="clear" w:color="auto" w:fill="auto"/>
          </w:tcPr>
          <w:p w14:paraId="0415FBD9" w14:textId="77777777" w:rsidR="00FC692C" w:rsidRPr="00FB4E2B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обеспечения объектами транспортной инфраструктуры</w:t>
            </w:r>
          </w:p>
        </w:tc>
      </w:tr>
      <w:tr w:rsidR="00FC692C" w:rsidRPr="006E66E0" w14:paraId="3F9999EE" w14:textId="77777777" w:rsidTr="00D53DB1">
        <w:trPr>
          <w:trHeight w:val="97"/>
        </w:trPr>
        <w:tc>
          <w:tcPr>
            <w:tcW w:w="534" w:type="dxa"/>
            <w:vMerge w:val="restart"/>
          </w:tcPr>
          <w:p w14:paraId="66AEC4A0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59BA246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втомобильны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дорог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сеть)</w:t>
            </w:r>
          </w:p>
        </w:tc>
        <w:tc>
          <w:tcPr>
            <w:tcW w:w="1417" w:type="dxa"/>
            <w:vMerge w:val="restart"/>
          </w:tcPr>
          <w:p w14:paraId="5514AF42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4678" w:type="dxa"/>
            <w:gridSpan w:val="8"/>
          </w:tcPr>
          <w:p w14:paraId="1594574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  <w:p w14:paraId="76E46879" w14:textId="77777777" w:rsidR="00FC692C" w:rsidRPr="008A4A56" w:rsidRDefault="00FC692C" w:rsidP="00FC69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3388E09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251C093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117ED9F8" w14:textId="77777777" w:rsidTr="00D53DB1">
        <w:trPr>
          <w:trHeight w:val="824"/>
        </w:trPr>
        <w:tc>
          <w:tcPr>
            <w:tcW w:w="534" w:type="dxa"/>
            <w:vMerge/>
          </w:tcPr>
          <w:p w14:paraId="02B32657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DD29A2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3703C5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14:paraId="03C67C64" w14:textId="7A619C2A" w:rsidR="00FC692C" w:rsidRDefault="00FC692C" w:rsidP="00DE2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843" w:type="dxa"/>
            <w:vMerge/>
          </w:tcPr>
          <w:p w14:paraId="709ECC1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1707637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51363475" w14:textId="77777777" w:rsidTr="00C54F6A">
        <w:trPr>
          <w:trHeight w:val="103"/>
        </w:trPr>
        <w:tc>
          <w:tcPr>
            <w:tcW w:w="534" w:type="dxa"/>
            <w:vMerge w:val="restart"/>
          </w:tcPr>
          <w:p w14:paraId="4A7CB27F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2CD87CD7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тоянк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и парковк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(парковочны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места) общего пользования</w:t>
            </w:r>
          </w:p>
        </w:tc>
        <w:tc>
          <w:tcPr>
            <w:tcW w:w="1417" w:type="dxa"/>
            <w:vMerge w:val="restart"/>
          </w:tcPr>
          <w:p w14:paraId="083A219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4678" w:type="dxa"/>
            <w:gridSpan w:val="8"/>
            <w:vMerge w:val="restart"/>
          </w:tcPr>
          <w:p w14:paraId="39287840" w14:textId="59A12CD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п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остановление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 xml:space="preserve"> от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 2122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расчетных показателях, подлежащих установлению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нормативах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градостроительного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минимально допустимое количество машино-мест для парковки легковых автомобилей на стоянках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 также </w:t>
            </w:r>
            <w:r w:rsidRPr="00927614">
              <w:rPr>
                <w:rFonts w:ascii="Times New Roman" w:hAnsi="Times New Roman" w:cs="Times New Roman"/>
                <w:sz w:val="20"/>
                <w:szCs w:val="20"/>
              </w:rPr>
              <w:t>минимально допустимое количество машино-мест для парковки легковых автомобилей на стоянках автомобилей, размещаемых у границ лесопарков, зон отдыха и курортных зон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устанавливается Региональными нормативами градостроительного проектирования Самарской области</w:t>
            </w:r>
          </w:p>
        </w:tc>
        <w:tc>
          <w:tcPr>
            <w:tcW w:w="1843" w:type="dxa"/>
            <w:vMerge w:val="restart"/>
          </w:tcPr>
          <w:p w14:paraId="6099FE86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</w:t>
            </w:r>
          </w:p>
        </w:tc>
        <w:tc>
          <w:tcPr>
            <w:tcW w:w="2722" w:type="dxa"/>
            <w:gridSpan w:val="2"/>
          </w:tcPr>
          <w:p w14:paraId="0EC63B4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до входов в жилые дома</w:t>
            </w:r>
          </w:p>
        </w:tc>
        <w:tc>
          <w:tcPr>
            <w:tcW w:w="1326" w:type="dxa"/>
          </w:tcPr>
          <w:p w14:paraId="65DC585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C692C" w:rsidRPr="006E66E0" w14:paraId="7F036DC2" w14:textId="77777777" w:rsidTr="00C54F6A">
        <w:trPr>
          <w:trHeight w:val="74"/>
        </w:trPr>
        <w:tc>
          <w:tcPr>
            <w:tcW w:w="534" w:type="dxa"/>
            <w:vMerge/>
          </w:tcPr>
          <w:p w14:paraId="27875C73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EF2697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4C5C5B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14:paraId="2D6A5266" w14:textId="5B0DD072" w:rsidR="00FC692C" w:rsidRPr="00FB4E2B" w:rsidRDefault="00FC692C" w:rsidP="00FC692C">
            <w:pPr>
              <w:pStyle w:val="ac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</w:p>
        </w:tc>
        <w:tc>
          <w:tcPr>
            <w:tcW w:w="1843" w:type="dxa"/>
            <w:vMerge/>
          </w:tcPr>
          <w:p w14:paraId="62E7CDD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14:paraId="71D1D467" w14:textId="77777777" w:rsidR="00FC692C" w:rsidRPr="005C4B12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до входов в пассажирски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вокзалов, входов в места крупных</w:t>
            </w:r>
          </w:p>
          <w:p w14:paraId="19CE5EF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учреждений торговли и общественного питания</w:t>
            </w:r>
          </w:p>
        </w:tc>
        <w:tc>
          <w:tcPr>
            <w:tcW w:w="1326" w:type="dxa"/>
          </w:tcPr>
          <w:p w14:paraId="1D1D103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FC692C" w:rsidRPr="006E66E0" w14:paraId="13993CC4" w14:textId="77777777" w:rsidTr="00C54F6A">
        <w:trPr>
          <w:trHeight w:val="102"/>
        </w:trPr>
        <w:tc>
          <w:tcPr>
            <w:tcW w:w="534" w:type="dxa"/>
            <w:vMerge/>
          </w:tcPr>
          <w:p w14:paraId="4196A7A2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BA9CAF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BDB584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14:paraId="05885C09" w14:textId="77E2249A" w:rsidR="00FC692C" w:rsidRPr="00FB4E2B" w:rsidRDefault="00FC692C" w:rsidP="00FC692C">
            <w:pPr>
              <w:pStyle w:val="ac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</w:p>
        </w:tc>
        <w:tc>
          <w:tcPr>
            <w:tcW w:w="1843" w:type="dxa"/>
            <w:vMerge/>
          </w:tcPr>
          <w:p w14:paraId="5B3F678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14:paraId="2A72E6CE" w14:textId="77777777" w:rsidR="00FC692C" w:rsidRPr="005C4B12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входов в 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прочи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и предприяти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обслуживания населения</w:t>
            </w:r>
          </w:p>
          <w:p w14:paraId="150D3AF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и административных зданий</w:t>
            </w:r>
          </w:p>
        </w:tc>
        <w:tc>
          <w:tcPr>
            <w:tcW w:w="1326" w:type="dxa"/>
          </w:tcPr>
          <w:p w14:paraId="379CC0B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FC692C" w:rsidRPr="006E66E0" w14:paraId="14D5B2EE" w14:textId="77777777" w:rsidTr="00C54F6A">
        <w:trPr>
          <w:trHeight w:val="46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8BCE558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01B75F6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2D2A9D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  <w:tcBorders>
              <w:bottom w:val="single" w:sz="4" w:space="0" w:color="auto"/>
            </w:tcBorders>
          </w:tcPr>
          <w:p w14:paraId="690F7D69" w14:textId="5DA757DA" w:rsidR="00FC692C" w:rsidRPr="00FB4E2B" w:rsidRDefault="00FC692C" w:rsidP="00FC692C">
            <w:pPr>
              <w:pStyle w:val="ac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24B0F6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bottom w:val="single" w:sz="4" w:space="0" w:color="auto"/>
            </w:tcBorders>
          </w:tcPr>
          <w:p w14:paraId="649A5EE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входов в парки, на выставки и стадионы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113762C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C54F6A" w:rsidRPr="006E66E0" w14:paraId="18E00754" w14:textId="77777777" w:rsidTr="00DE2BA0">
        <w:trPr>
          <w:trHeight w:val="1090"/>
        </w:trPr>
        <w:tc>
          <w:tcPr>
            <w:tcW w:w="534" w:type="dxa"/>
            <w:vMerge w:val="restart"/>
          </w:tcPr>
          <w:p w14:paraId="6B826C9B" w14:textId="77777777" w:rsidR="00C54F6A" w:rsidRPr="006E66E0" w:rsidRDefault="00C54F6A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058D5519" w14:textId="77777777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1417" w:type="dxa"/>
            <w:vMerge w:val="restart"/>
          </w:tcPr>
          <w:p w14:paraId="1A064B05" w14:textId="77777777" w:rsidR="00C54F6A" w:rsidRPr="00570D29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4678" w:type="dxa"/>
            <w:gridSpan w:val="8"/>
            <w:vMerge w:val="restart"/>
          </w:tcPr>
          <w:p w14:paraId="7E78B55C" w14:textId="77777777" w:rsidR="00C54F6A" w:rsidRPr="00FB4E2B" w:rsidRDefault="00C54F6A" w:rsidP="00FC692C">
            <w:pPr>
              <w:pStyle w:val="ac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</w:t>
            </w:r>
          </w:p>
        </w:tc>
        <w:tc>
          <w:tcPr>
            <w:tcW w:w="1843" w:type="dxa"/>
            <w:vMerge w:val="restart"/>
          </w:tcPr>
          <w:p w14:paraId="77D2939D" w14:textId="77777777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722" w:type="dxa"/>
            <w:gridSpan w:val="2"/>
          </w:tcPr>
          <w:p w14:paraId="7C4099B1" w14:textId="26DC1A7B" w:rsidR="00C54F6A" w:rsidRDefault="00A365BD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поселке городского типа Безенчук</w:t>
            </w:r>
          </w:p>
        </w:tc>
        <w:tc>
          <w:tcPr>
            <w:tcW w:w="1326" w:type="dxa"/>
          </w:tcPr>
          <w:p w14:paraId="6475DE5A" w14:textId="7FA98CA6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C54F6A" w:rsidRPr="006E66E0" w14:paraId="4DA793B7" w14:textId="77777777" w:rsidTr="00C54F6A">
        <w:trPr>
          <w:trHeight w:val="75"/>
        </w:trPr>
        <w:tc>
          <w:tcPr>
            <w:tcW w:w="534" w:type="dxa"/>
            <w:vMerge/>
          </w:tcPr>
          <w:p w14:paraId="6B68DBC5" w14:textId="77777777" w:rsidR="00C54F6A" w:rsidRPr="006E66E0" w:rsidRDefault="00C54F6A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0C3F6E0" w14:textId="77777777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8E2AED6" w14:textId="77777777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14:paraId="5B5A422C" w14:textId="77777777" w:rsidR="00C54F6A" w:rsidRPr="00FB4E2B" w:rsidRDefault="00C54F6A" w:rsidP="00FC692C">
            <w:pPr>
              <w:pStyle w:val="ac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</w:p>
        </w:tc>
        <w:tc>
          <w:tcPr>
            <w:tcW w:w="1843" w:type="dxa"/>
            <w:vMerge/>
          </w:tcPr>
          <w:p w14:paraId="30A98A8C" w14:textId="77777777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14:paraId="11E48252" w14:textId="1FCD2ADB" w:rsidR="00C54F6A" w:rsidRDefault="00A365BD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326" w:type="dxa"/>
          </w:tcPr>
          <w:p w14:paraId="7334DA4C" w14:textId="7FE06BD5" w:rsidR="00C54F6A" w:rsidRDefault="00C54F6A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FC692C" w:rsidRPr="00FB4E2B" w14:paraId="59F589B2" w14:textId="77777777" w:rsidTr="00D53DB1">
        <w:tc>
          <w:tcPr>
            <w:tcW w:w="14788" w:type="dxa"/>
            <w:gridSpan w:val="15"/>
            <w:shd w:val="clear" w:color="auto" w:fill="auto"/>
          </w:tcPr>
          <w:p w14:paraId="6585D2D1" w14:textId="77777777" w:rsidR="00FC692C" w:rsidRPr="00FB4E2B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обращения с отходами</w:t>
            </w:r>
          </w:p>
        </w:tc>
      </w:tr>
      <w:tr w:rsidR="00FC692C" w:rsidRPr="006E66E0" w14:paraId="0FFA15BB" w14:textId="77777777" w:rsidTr="00D53DB1">
        <w:trPr>
          <w:trHeight w:val="113"/>
        </w:trPr>
        <w:tc>
          <w:tcPr>
            <w:tcW w:w="534" w:type="dxa"/>
            <w:vMerge w:val="restart"/>
          </w:tcPr>
          <w:p w14:paraId="3BB04F7A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75E5BEA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ы, 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предназначенны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1417" w:type="dxa"/>
            <w:vMerge w:val="restart"/>
          </w:tcPr>
          <w:p w14:paraId="09D0FE5E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31BB17DE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бытовые отходы: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18F7091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6DE7179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литры</w:t>
            </w:r>
          </w:p>
        </w:tc>
        <w:tc>
          <w:tcPr>
            <w:tcW w:w="1843" w:type="dxa"/>
            <w:vMerge w:val="restart"/>
          </w:tcPr>
          <w:p w14:paraId="3EB4001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1A74DAC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7D0CA407" w14:textId="77777777" w:rsidTr="00D53DB1">
        <w:trPr>
          <w:trHeight w:val="106"/>
        </w:trPr>
        <w:tc>
          <w:tcPr>
            <w:tcW w:w="534" w:type="dxa"/>
            <w:vMerge/>
          </w:tcPr>
          <w:p w14:paraId="0820701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F77FA7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8CF98B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6F22923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 </w:t>
            </w: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1C517F10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190-225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D844C2B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900-1000</w:t>
            </w:r>
          </w:p>
        </w:tc>
        <w:tc>
          <w:tcPr>
            <w:tcW w:w="1843" w:type="dxa"/>
            <w:vMerge/>
          </w:tcPr>
          <w:p w14:paraId="576B192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42B035C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2393AFAE" w14:textId="77777777" w:rsidTr="00D53DB1">
        <w:trPr>
          <w:trHeight w:val="106"/>
        </w:trPr>
        <w:tc>
          <w:tcPr>
            <w:tcW w:w="534" w:type="dxa"/>
            <w:vMerge/>
          </w:tcPr>
          <w:p w14:paraId="68FDA756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60985C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65D0C17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0AA59311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  </w:t>
            </w: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от прочих жилых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0D07BC4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300-450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CCFE0F6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1100-1500</w:t>
            </w:r>
          </w:p>
        </w:tc>
        <w:tc>
          <w:tcPr>
            <w:tcW w:w="1843" w:type="dxa"/>
            <w:vMerge/>
          </w:tcPr>
          <w:p w14:paraId="4DF63B6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7A517F7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1D34F941" w14:textId="77777777" w:rsidTr="00D53DB1">
        <w:trPr>
          <w:trHeight w:val="106"/>
        </w:trPr>
        <w:tc>
          <w:tcPr>
            <w:tcW w:w="534" w:type="dxa"/>
            <w:vMerge/>
          </w:tcPr>
          <w:p w14:paraId="73C76992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429EB3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73098E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3E65E706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Общее количество с учетом общественных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665CB19C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280-300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D16A51C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1400-1500</w:t>
            </w:r>
          </w:p>
        </w:tc>
        <w:tc>
          <w:tcPr>
            <w:tcW w:w="1843" w:type="dxa"/>
            <w:vMerge/>
          </w:tcPr>
          <w:p w14:paraId="38C8EB2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EF30C8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61847BD8" w14:textId="77777777" w:rsidTr="00D53DB1">
        <w:trPr>
          <w:trHeight w:val="106"/>
        </w:trPr>
        <w:tc>
          <w:tcPr>
            <w:tcW w:w="534" w:type="dxa"/>
            <w:vMerge/>
          </w:tcPr>
          <w:p w14:paraId="144AF467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A8ED95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534310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6E4A88C6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Жидкие из выгребов (при отсутствии канализации)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C6E1807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69CA75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2000-35000</w:t>
            </w:r>
          </w:p>
        </w:tc>
        <w:tc>
          <w:tcPr>
            <w:tcW w:w="1843" w:type="dxa"/>
            <w:vMerge/>
          </w:tcPr>
          <w:p w14:paraId="22CDD7C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4DDAE4B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33DB6D18" w14:textId="77777777" w:rsidTr="00D53DB1">
        <w:trPr>
          <w:trHeight w:val="106"/>
        </w:trPr>
        <w:tc>
          <w:tcPr>
            <w:tcW w:w="534" w:type="dxa"/>
            <w:vMerge/>
          </w:tcPr>
          <w:p w14:paraId="328FFEFC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935EA8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472325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2C027838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Смет с 1 м</w:t>
            </w:r>
            <w:r w:rsidRPr="001A50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 xml:space="preserve"> твердых покрытий улиц, площадей и парков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5CAC7CB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F5FB393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8-20</w:t>
            </w:r>
          </w:p>
        </w:tc>
        <w:tc>
          <w:tcPr>
            <w:tcW w:w="1843" w:type="dxa"/>
            <w:vMerge/>
          </w:tcPr>
          <w:p w14:paraId="1578FFC6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5DF8FBA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7F2C3E06" w14:textId="77777777" w:rsidTr="00D53DB1">
        <w:trPr>
          <w:trHeight w:val="10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03F4FE60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8CF556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50B666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14:paraId="516409B5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5D5368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  <w:tcBorders>
              <w:bottom w:val="single" w:sz="4" w:space="0" w:color="auto"/>
            </w:tcBorders>
          </w:tcPr>
          <w:p w14:paraId="5F98ACD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42C0B4F1" w14:textId="77777777" w:rsidTr="00D53DB1">
        <w:tc>
          <w:tcPr>
            <w:tcW w:w="14788" w:type="dxa"/>
            <w:gridSpan w:val="15"/>
            <w:shd w:val="clear" w:color="auto" w:fill="auto"/>
          </w:tcPr>
          <w:p w14:paraId="5F545EAB" w14:textId="77777777" w:rsidR="00FC692C" w:rsidRPr="001E1D6C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обеспечения инженерной и коммунальной инфраструктурой</w:t>
            </w:r>
          </w:p>
        </w:tc>
      </w:tr>
      <w:tr w:rsidR="00FC692C" w:rsidRPr="006E66E0" w14:paraId="76B7C4EE" w14:textId="77777777" w:rsidTr="00D53DB1">
        <w:trPr>
          <w:trHeight w:val="206"/>
        </w:trPr>
        <w:tc>
          <w:tcPr>
            <w:tcW w:w="534" w:type="dxa"/>
            <w:vMerge w:val="restart"/>
          </w:tcPr>
          <w:p w14:paraId="75EA4DD3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8B8946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электроснабжения</w:t>
            </w:r>
          </w:p>
        </w:tc>
        <w:tc>
          <w:tcPr>
            <w:tcW w:w="1417" w:type="dxa"/>
            <w:vMerge w:val="restart"/>
          </w:tcPr>
          <w:p w14:paraId="1C224442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Электропотребление, </w:t>
            </w:r>
            <w:proofErr w:type="spell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spell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0A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ч/год на 1 чел., использование максимума электрической нагрузки, ч/год</w:t>
            </w:r>
          </w:p>
        </w:tc>
        <w:tc>
          <w:tcPr>
            <w:tcW w:w="1843" w:type="dxa"/>
          </w:tcPr>
          <w:p w14:paraId="69A14FB9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Степень благоустройства</w:t>
            </w:r>
          </w:p>
        </w:tc>
        <w:tc>
          <w:tcPr>
            <w:tcW w:w="1134" w:type="dxa"/>
            <w:gridSpan w:val="4"/>
          </w:tcPr>
          <w:p w14:paraId="6C7C4B70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Электропотребление</w:t>
            </w:r>
          </w:p>
        </w:tc>
        <w:tc>
          <w:tcPr>
            <w:tcW w:w="1701" w:type="dxa"/>
            <w:gridSpan w:val="3"/>
          </w:tcPr>
          <w:p w14:paraId="776702B7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максимума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электрической нагрузки</w:t>
            </w:r>
          </w:p>
        </w:tc>
        <w:tc>
          <w:tcPr>
            <w:tcW w:w="1843" w:type="dxa"/>
            <w:vMerge w:val="restart"/>
          </w:tcPr>
          <w:p w14:paraId="45E0306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44AE8882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AF48AC" w:rsidRPr="006E66E0" w14:paraId="4CDA3D43" w14:textId="77777777" w:rsidTr="00196F80">
        <w:trPr>
          <w:trHeight w:val="206"/>
        </w:trPr>
        <w:tc>
          <w:tcPr>
            <w:tcW w:w="534" w:type="dxa"/>
            <w:vMerge/>
          </w:tcPr>
          <w:p w14:paraId="7317AEA5" w14:textId="77777777" w:rsidR="00AF48AC" w:rsidRPr="006E66E0" w:rsidRDefault="00AF48A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E93D611" w14:textId="77777777" w:rsidR="00AF48AC" w:rsidRDefault="00AF48A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8883A32" w14:textId="77777777" w:rsidR="00AF48AC" w:rsidRPr="006A0AAD" w:rsidRDefault="00AF48A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14:paraId="6AC83596" w14:textId="4BC80B4A" w:rsidR="00AF48AC" w:rsidRDefault="00AF48A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аселенные пункты городского типа, не оборудованные стационарными электроплитами</w:t>
            </w:r>
          </w:p>
        </w:tc>
        <w:tc>
          <w:tcPr>
            <w:tcW w:w="1843" w:type="dxa"/>
            <w:vMerge/>
          </w:tcPr>
          <w:p w14:paraId="1DBCA764" w14:textId="77777777" w:rsidR="00AF48AC" w:rsidRDefault="00AF48A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696E7062" w14:textId="77777777" w:rsidR="00AF48AC" w:rsidRDefault="00AF48A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AC" w:rsidRPr="006E66E0" w14:paraId="6D7CB0A4" w14:textId="77777777" w:rsidTr="00D53DB1">
        <w:trPr>
          <w:trHeight w:val="206"/>
        </w:trPr>
        <w:tc>
          <w:tcPr>
            <w:tcW w:w="534" w:type="dxa"/>
            <w:vMerge/>
          </w:tcPr>
          <w:p w14:paraId="12BEEF32" w14:textId="77777777" w:rsidR="00AF48AC" w:rsidRPr="006E66E0" w:rsidRDefault="00AF48AC" w:rsidP="00AF48A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1EB0012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F6E8123" w14:textId="77777777" w:rsidR="00AF48AC" w:rsidRPr="006A0AAD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5D0A4E" w14:textId="6347F7FC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14:paraId="7561566E" w14:textId="5B0175D5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1701" w:type="dxa"/>
            <w:gridSpan w:val="3"/>
          </w:tcPr>
          <w:p w14:paraId="323DC328" w14:textId="62124CCF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1843" w:type="dxa"/>
            <w:vMerge/>
          </w:tcPr>
          <w:p w14:paraId="06749F7D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43173C9A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AC" w:rsidRPr="006E66E0" w14:paraId="493442BA" w14:textId="77777777" w:rsidTr="00D53DB1">
        <w:trPr>
          <w:trHeight w:val="206"/>
        </w:trPr>
        <w:tc>
          <w:tcPr>
            <w:tcW w:w="534" w:type="dxa"/>
            <w:vMerge/>
          </w:tcPr>
          <w:p w14:paraId="2EF7F1D2" w14:textId="77777777" w:rsidR="00AF48AC" w:rsidRPr="006E66E0" w:rsidRDefault="00AF48AC" w:rsidP="00AF48A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904DE87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AD9C7B2" w14:textId="77777777" w:rsidR="00AF48AC" w:rsidRPr="006A0AAD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CECBA9" w14:textId="731998A2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14:paraId="5B67DD9F" w14:textId="38016D39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701" w:type="dxa"/>
            <w:gridSpan w:val="3"/>
          </w:tcPr>
          <w:p w14:paraId="3AAE04B0" w14:textId="29C7EC9D" w:rsid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5700</w:t>
            </w:r>
          </w:p>
        </w:tc>
        <w:tc>
          <w:tcPr>
            <w:tcW w:w="1843" w:type="dxa"/>
            <w:vMerge/>
          </w:tcPr>
          <w:p w14:paraId="40F6AB4E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5216A13B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AC" w:rsidRPr="006E66E0" w14:paraId="7A826E18" w14:textId="77777777" w:rsidTr="001114D7">
        <w:trPr>
          <w:trHeight w:val="206"/>
        </w:trPr>
        <w:tc>
          <w:tcPr>
            <w:tcW w:w="534" w:type="dxa"/>
            <w:vMerge/>
          </w:tcPr>
          <w:p w14:paraId="15461C01" w14:textId="77777777" w:rsidR="00AF48AC" w:rsidRPr="006E66E0" w:rsidRDefault="00AF48AC" w:rsidP="00AF48A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DAD17BF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474DBDF" w14:textId="77777777" w:rsidR="00AF48AC" w:rsidRPr="006A0AAD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14:paraId="1678A56C" w14:textId="7CAA395B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аселенные пункты городского типа, оборудованные стационарными электроплитами (100% охвата)</w:t>
            </w:r>
          </w:p>
        </w:tc>
        <w:tc>
          <w:tcPr>
            <w:tcW w:w="1843" w:type="dxa"/>
            <w:vMerge/>
          </w:tcPr>
          <w:p w14:paraId="2D6ECEB1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EFC2775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AC" w:rsidRPr="006E66E0" w14:paraId="677BDECC" w14:textId="77777777" w:rsidTr="00D53DB1">
        <w:trPr>
          <w:trHeight w:val="206"/>
        </w:trPr>
        <w:tc>
          <w:tcPr>
            <w:tcW w:w="534" w:type="dxa"/>
            <w:vMerge/>
          </w:tcPr>
          <w:p w14:paraId="359D2D21" w14:textId="77777777" w:rsidR="00AF48AC" w:rsidRPr="006E66E0" w:rsidRDefault="00AF48AC" w:rsidP="00AF48A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9D92C9E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B919D3D" w14:textId="77777777" w:rsidR="00AF48AC" w:rsidRPr="006A0AAD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49FFF5" w14:textId="72DABD77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14:paraId="2DED28D4" w14:textId="4CA37478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1701" w:type="dxa"/>
            <w:gridSpan w:val="3"/>
          </w:tcPr>
          <w:p w14:paraId="7E442A26" w14:textId="35B7EB33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</w:p>
        </w:tc>
        <w:tc>
          <w:tcPr>
            <w:tcW w:w="1843" w:type="dxa"/>
            <w:vMerge/>
          </w:tcPr>
          <w:p w14:paraId="1811EB8B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285F104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AC" w:rsidRPr="006E66E0" w14:paraId="578BB499" w14:textId="77777777" w:rsidTr="00D53DB1">
        <w:trPr>
          <w:trHeight w:val="206"/>
        </w:trPr>
        <w:tc>
          <w:tcPr>
            <w:tcW w:w="534" w:type="dxa"/>
            <w:vMerge/>
          </w:tcPr>
          <w:p w14:paraId="2EC1F09C" w14:textId="77777777" w:rsidR="00AF48AC" w:rsidRPr="006E66E0" w:rsidRDefault="00AF48AC" w:rsidP="00AF48A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1385754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97B165E" w14:textId="77777777" w:rsidR="00AF48AC" w:rsidRPr="006A0AAD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1600B9" w14:textId="6BC6C191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14:paraId="7126743F" w14:textId="42FCC0CD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701" w:type="dxa"/>
            <w:gridSpan w:val="3"/>
          </w:tcPr>
          <w:p w14:paraId="6B469A2F" w14:textId="757D4C51" w:rsidR="00AF48AC" w:rsidRPr="00AF48AC" w:rsidRDefault="00AF48AC" w:rsidP="00AF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14:paraId="0E95DC50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26319772" w14:textId="77777777" w:rsidR="00AF48AC" w:rsidRDefault="00AF48A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12334CE3" w14:textId="77777777" w:rsidTr="00AF48AC">
        <w:trPr>
          <w:trHeight w:val="75"/>
        </w:trPr>
        <w:tc>
          <w:tcPr>
            <w:tcW w:w="534" w:type="dxa"/>
            <w:vMerge/>
          </w:tcPr>
          <w:p w14:paraId="030AD946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23DFAD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ECBFA19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14:paraId="62465737" w14:textId="42E97998" w:rsidR="00FC692C" w:rsidRPr="00570D29" w:rsidRDefault="00AF48A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Сельские</w:t>
            </w:r>
            <w:r w:rsidR="00FC692C">
              <w:rPr>
                <w:rFonts w:ascii="Times New Roman" w:hAnsi="Times New Roman" w:cs="Times New Roman"/>
                <w:sz w:val="20"/>
                <w:szCs w:val="20"/>
              </w:rPr>
              <w:t xml:space="preserve"> населенные пункты (без кондиционеров)</w:t>
            </w:r>
          </w:p>
        </w:tc>
        <w:tc>
          <w:tcPr>
            <w:tcW w:w="1843" w:type="dxa"/>
            <w:vMerge/>
          </w:tcPr>
          <w:p w14:paraId="3F8CB36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13CBF2E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3DD9AC51" w14:textId="77777777" w:rsidTr="00D53DB1">
        <w:trPr>
          <w:trHeight w:val="206"/>
        </w:trPr>
        <w:tc>
          <w:tcPr>
            <w:tcW w:w="534" w:type="dxa"/>
            <w:vMerge/>
          </w:tcPr>
          <w:p w14:paraId="55194B53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66B851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5DDD0AC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9B1FFD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оборудованные стационарными электроплитами</w:t>
            </w:r>
          </w:p>
        </w:tc>
        <w:tc>
          <w:tcPr>
            <w:tcW w:w="1134" w:type="dxa"/>
            <w:gridSpan w:val="4"/>
          </w:tcPr>
          <w:p w14:paraId="5F270E04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701" w:type="dxa"/>
            <w:gridSpan w:val="3"/>
          </w:tcPr>
          <w:p w14:paraId="785198E0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</w:t>
            </w:r>
          </w:p>
        </w:tc>
        <w:tc>
          <w:tcPr>
            <w:tcW w:w="1843" w:type="dxa"/>
            <w:vMerge/>
          </w:tcPr>
          <w:p w14:paraId="6D62B90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7F60C10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28F8F0E6" w14:textId="77777777" w:rsidTr="00D53DB1">
        <w:trPr>
          <w:trHeight w:val="206"/>
        </w:trPr>
        <w:tc>
          <w:tcPr>
            <w:tcW w:w="534" w:type="dxa"/>
            <w:vMerge/>
          </w:tcPr>
          <w:p w14:paraId="62B46EA0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F04C9B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5BC3ACB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83D23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оборудованные стационарными электроплитами (100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охвата)</w:t>
            </w:r>
          </w:p>
        </w:tc>
        <w:tc>
          <w:tcPr>
            <w:tcW w:w="1134" w:type="dxa"/>
            <w:gridSpan w:val="4"/>
          </w:tcPr>
          <w:p w14:paraId="4FBE34D1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701" w:type="dxa"/>
            <w:gridSpan w:val="3"/>
          </w:tcPr>
          <w:p w14:paraId="4EFD0C3E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14:paraId="5CCB89F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77830E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44F94E4F" w14:textId="77777777" w:rsidTr="00D53DB1">
        <w:trPr>
          <w:trHeight w:val="154"/>
        </w:trPr>
        <w:tc>
          <w:tcPr>
            <w:tcW w:w="534" w:type="dxa"/>
            <w:vMerge w:val="restart"/>
          </w:tcPr>
          <w:p w14:paraId="713E7F5E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05A934D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водоснабжения</w:t>
            </w:r>
          </w:p>
        </w:tc>
        <w:tc>
          <w:tcPr>
            <w:tcW w:w="1417" w:type="dxa"/>
            <w:vMerge w:val="restart"/>
          </w:tcPr>
          <w:p w14:paraId="475D8B34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 xml:space="preserve">(без учета расходов на полив зеленых насаждений)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 жилой застройки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4678" w:type="dxa"/>
            <w:gridSpan w:val="8"/>
          </w:tcPr>
          <w:p w14:paraId="6AB214F7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</w:p>
        </w:tc>
        <w:tc>
          <w:tcPr>
            <w:tcW w:w="1843" w:type="dxa"/>
            <w:vMerge w:val="restart"/>
          </w:tcPr>
          <w:p w14:paraId="4CDB481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13692D3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652A5AE0" w14:textId="77777777" w:rsidTr="00D53DB1">
        <w:trPr>
          <w:trHeight w:val="153"/>
        </w:trPr>
        <w:tc>
          <w:tcPr>
            <w:tcW w:w="534" w:type="dxa"/>
            <w:vMerge/>
          </w:tcPr>
          <w:p w14:paraId="2B3DFBAD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3ECE09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16F971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14:paraId="2103BEE6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для зданий с местными (квартирными) водонагревателями</w:t>
            </w:r>
          </w:p>
        </w:tc>
        <w:tc>
          <w:tcPr>
            <w:tcW w:w="1701" w:type="dxa"/>
            <w:gridSpan w:val="3"/>
          </w:tcPr>
          <w:p w14:paraId="27BF2ED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200, со снижением до 180 к 2025 году</w:t>
            </w:r>
          </w:p>
        </w:tc>
        <w:tc>
          <w:tcPr>
            <w:tcW w:w="1843" w:type="dxa"/>
            <w:vMerge/>
          </w:tcPr>
          <w:p w14:paraId="6C75755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7122F55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777CA21E" w14:textId="77777777" w:rsidTr="00D53DB1">
        <w:trPr>
          <w:trHeight w:val="153"/>
        </w:trPr>
        <w:tc>
          <w:tcPr>
            <w:tcW w:w="534" w:type="dxa"/>
            <w:vMerge/>
          </w:tcPr>
          <w:p w14:paraId="24ED289B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93B84F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B69F77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14:paraId="6B46647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для зданий с централизованным горячим водоснабжением</w:t>
            </w:r>
          </w:p>
        </w:tc>
        <w:tc>
          <w:tcPr>
            <w:tcW w:w="1701" w:type="dxa"/>
            <w:gridSpan w:val="3"/>
          </w:tcPr>
          <w:p w14:paraId="068A29B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250 (150 + 100) со снижением до 200 (120 + 80) к 2025 году</w:t>
            </w:r>
          </w:p>
        </w:tc>
        <w:tc>
          <w:tcPr>
            <w:tcW w:w="1843" w:type="dxa"/>
            <w:vMerge/>
          </w:tcPr>
          <w:p w14:paraId="7D6E1EC6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49F89F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5D2CCF75" w14:textId="77777777" w:rsidTr="00D53DB1">
        <w:trPr>
          <w:trHeight w:val="153"/>
        </w:trPr>
        <w:tc>
          <w:tcPr>
            <w:tcW w:w="534" w:type="dxa"/>
            <w:vMerge/>
          </w:tcPr>
          <w:p w14:paraId="03644D7E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9FD802A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D2A973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14:paraId="75F8B9A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для объектов обслуживания повседневного пользования</w:t>
            </w:r>
          </w:p>
        </w:tc>
        <w:tc>
          <w:tcPr>
            <w:tcW w:w="1701" w:type="dxa"/>
            <w:gridSpan w:val="3"/>
          </w:tcPr>
          <w:p w14:paraId="61F81CBA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1843" w:type="dxa"/>
            <w:vMerge/>
          </w:tcPr>
          <w:p w14:paraId="0673079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5F683D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3735E9BC" w14:textId="77777777" w:rsidTr="00D53DB1">
        <w:trPr>
          <w:trHeight w:val="307"/>
        </w:trPr>
        <w:tc>
          <w:tcPr>
            <w:tcW w:w="534" w:type="dxa"/>
            <w:vMerge w:val="restart"/>
          </w:tcPr>
          <w:p w14:paraId="1B1F9B1D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268E78A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водоотведения</w:t>
            </w:r>
          </w:p>
        </w:tc>
        <w:tc>
          <w:tcPr>
            <w:tcW w:w="1417" w:type="dxa"/>
          </w:tcPr>
          <w:p w14:paraId="42B8A08C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удельное среднесуточное водоотведение жилой застройки, литры в сутки на одного человека</w:t>
            </w:r>
          </w:p>
        </w:tc>
        <w:tc>
          <w:tcPr>
            <w:tcW w:w="4678" w:type="dxa"/>
            <w:gridSpan w:val="8"/>
          </w:tcPr>
          <w:p w14:paraId="3FF405E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Следует принимать равным удельным среднесуточным расходам холодной и горячей воды на хозяйственно-питьевые нужды </w:t>
            </w:r>
          </w:p>
        </w:tc>
        <w:tc>
          <w:tcPr>
            <w:tcW w:w="1843" w:type="dxa"/>
            <w:vMerge w:val="restart"/>
          </w:tcPr>
          <w:p w14:paraId="0F946AF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4BD7F745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206288AB" w14:textId="77777777" w:rsidTr="00D53DB1">
        <w:trPr>
          <w:trHeight w:val="306"/>
        </w:trPr>
        <w:tc>
          <w:tcPr>
            <w:tcW w:w="534" w:type="dxa"/>
            <w:vMerge/>
          </w:tcPr>
          <w:p w14:paraId="2A5498B5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A730F34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1B013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4678" w:type="dxa"/>
            <w:gridSpan w:val="8"/>
          </w:tcPr>
          <w:p w14:paraId="560BD967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</w:tcPr>
          <w:p w14:paraId="1FA0268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5DF1CD6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2A2729F2" w14:textId="77777777" w:rsidTr="00D53DB1">
        <w:tc>
          <w:tcPr>
            <w:tcW w:w="534" w:type="dxa"/>
          </w:tcPr>
          <w:p w14:paraId="7F21D93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61B2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газоснабжения</w:t>
            </w:r>
          </w:p>
        </w:tc>
        <w:tc>
          <w:tcPr>
            <w:tcW w:w="1417" w:type="dxa"/>
          </w:tcPr>
          <w:p w14:paraId="299D2FE4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4678" w:type="dxa"/>
            <w:gridSpan w:val="8"/>
          </w:tcPr>
          <w:p w14:paraId="0E430D8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приготовление пищи на плите – 0,5;</w:t>
            </w:r>
          </w:p>
          <w:p w14:paraId="3D6BBE4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горячее водоснабжение с использованием газового проточного водонагревателя – 0,5;</w:t>
            </w:r>
          </w:p>
          <w:p w14:paraId="696E89E5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отопление с использованием бытового газового отопительного аппарата с водяным контуром – от 7 до 12</w:t>
            </w:r>
          </w:p>
        </w:tc>
        <w:tc>
          <w:tcPr>
            <w:tcW w:w="1843" w:type="dxa"/>
          </w:tcPr>
          <w:p w14:paraId="50ACFE9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</w:tcPr>
          <w:p w14:paraId="17AEDB7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0D12C950" w14:textId="77777777" w:rsidTr="00D53DB1">
        <w:trPr>
          <w:trHeight w:val="258"/>
        </w:trPr>
        <w:tc>
          <w:tcPr>
            <w:tcW w:w="534" w:type="dxa"/>
            <w:vMerge w:val="restart"/>
          </w:tcPr>
          <w:p w14:paraId="3B80F318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5CFAB2D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теплоснабжения</w:t>
            </w:r>
          </w:p>
        </w:tc>
        <w:tc>
          <w:tcPr>
            <w:tcW w:w="1417" w:type="dxa"/>
            <w:vMerge w:val="restart"/>
          </w:tcPr>
          <w:p w14:paraId="18AAC043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дельный расход тепловой </w:t>
            </w:r>
            <w:r w:rsidRPr="006A0A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энергии системой отопления здания, кВт ч/</w:t>
            </w:r>
            <w:proofErr w:type="spell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, за отопительный период</w:t>
            </w:r>
          </w:p>
        </w:tc>
        <w:tc>
          <w:tcPr>
            <w:tcW w:w="2126" w:type="dxa"/>
            <w:gridSpan w:val="2"/>
            <w:vMerge w:val="restart"/>
          </w:tcPr>
          <w:p w14:paraId="699E96FD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 объекта</w:t>
            </w:r>
          </w:p>
        </w:tc>
        <w:tc>
          <w:tcPr>
            <w:tcW w:w="2552" w:type="dxa"/>
            <w:gridSpan w:val="6"/>
          </w:tcPr>
          <w:p w14:paraId="04136126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этажей</w:t>
            </w:r>
          </w:p>
        </w:tc>
        <w:tc>
          <w:tcPr>
            <w:tcW w:w="1843" w:type="dxa"/>
            <w:vMerge w:val="restart"/>
          </w:tcPr>
          <w:p w14:paraId="76829E3B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3"/>
            <w:vMerge w:val="restart"/>
          </w:tcPr>
          <w:p w14:paraId="0BFD3CD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C692C" w:rsidRPr="006E66E0" w14:paraId="11CBFDFA" w14:textId="77777777" w:rsidTr="00D53DB1">
        <w:trPr>
          <w:trHeight w:val="255"/>
        </w:trPr>
        <w:tc>
          <w:tcPr>
            <w:tcW w:w="534" w:type="dxa"/>
            <w:vMerge/>
          </w:tcPr>
          <w:p w14:paraId="24C1BC0F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758558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2D6F4B6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1B76D8F0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396D3B77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520" w:type="dxa"/>
            <w:gridSpan w:val="2"/>
          </w:tcPr>
          <w:p w14:paraId="2E8F1AA0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614" w:type="dxa"/>
          </w:tcPr>
          <w:p w14:paraId="42FD3029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6-9</w:t>
            </w:r>
          </w:p>
        </w:tc>
        <w:tc>
          <w:tcPr>
            <w:tcW w:w="851" w:type="dxa"/>
          </w:tcPr>
          <w:p w14:paraId="062D6C0A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и более</w:t>
            </w:r>
          </w:p>
        </w:tc>
        <w:tc>
          <w:tcPr>
            <w:tcW w:w="1843" w:type="dxa"/>
            <w:vMerge/>
          </w:tcPr>
          <w:p w14:paraId="179678A1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029E666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6F7E56F9" w14:textId="77777777" w:rsidTr="00D53DB1">
        <w:trPr>
          <w:trHeight w:val="255"/>
        </w:trPr>
        <w:tc>
          <w:tcPr>
            <w:tcW w:w="534" w:type="dxa"/>
            <w:vMerge/>
          </w:tcPr>
          <w:p w14:paraId="59DB10E6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424376C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C6F0B58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0B12F20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здания</w:t>
            </w:r>
          </w:p>
          <w:p w14:paraId="70DBE62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3F1A8BA4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520" w:type="dxa"/>
            <w:gridSpan w:val="2"/>
          </w:tcPr>
          <w:p w14:paraId="786BE213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14" w:type="dxa"/>
          </w:tcPr>
          <w:p w14:paraId="5DCCE863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51" w:type="dxa"/>
          </w:tcPr>
          <w:p w14:paraId="18FC16FA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843" w:type="dxa"/>
            <w:vMerge/>
          </w:tcPr>
          <w:p w14:paraId="1A0A35B6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14BB462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0BF91F42" w14:textId="77777777" w:rsidTr="00D53DB1">
        <w:trPr>
          <w:trHeight w:val="255"/>
        </w:trPr>
        <w:tc>
          <w:tcPr>
            <w:tcW w:w="534" w:type="dxa"/>
            <w:vMerge/>
          </w:tcPr>
          <w:p w14:paraId="5CDB796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ACC5FD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D86BB7D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74D37D34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организации, медицинские организации</w:t>
            </w:r>
          </w:p>
        </w:tc>
        <w:tc>
          <w:tcPr>
            <w:tcW w:w="567" w:type="dxa"/>
            <w:gridSpan w:val="2"/>
          </w:tcPr>
          <w:p w14:paraId="70772913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20" w:type="dxa"/>
            <w:gridSpan w:val="2"/>
          </w:tcPr>
          <w:p w14:paraId="266FC167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614" w:type="dxa"/>
          </w:tcPr>
          <w:p w14:paraId="285B5DDE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14:paraId="542CD222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56863CF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76DCB42D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06BEB933" w14:textId="77777777" w:rsidTr="00D53DB1">
        <w:trPr>
          <w:trHeight w:val="25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F30D2A8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F0E7343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868B153" w14:textId="77777777" w:rsidR="00FC692C" w:rsidRPr="006A0AAD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4643D506" w14:textId="2326D128" w:rsidR="00FC692C" w:rsidRPr="00570D29" w:rsidRDefault="00FC692C" w:rsidP="00DE2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Дошкольные образовательные организации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33503420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</w:tcPr>
          <w:p w14:paraId="26EC8D83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5BFDA4EB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ACAC68" w14:textId="77777777" w:rsidR="00FC692C" w:rsidRPr="00570D29" w:rsidRDefault="00FC692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75ECDDF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  <w:tcBorders>
              <w:bottom w:val="single" w:sz="4" w:space="0" w:color="auto"/>
            </w:tcBorders>
          </w:tcPr>
          <w:p w14:paraId="0B0CD7C8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6E66E0" w14:paraId="17D810E9" w14:textId="77777777" w:rsidTr="00D53DB1">
        <w:tc>
          <w:tcPr>
            <w:tcW w:w="14788" w:type="dxa"/>
            <w:gridSpan w:val="15"/>
            <w:shd w:val="clear" w:color="auto" w:fill="auto"/>
          </w:tcPr>
          <w:p w14:paraId="5DD38D14" w14:textId="77777777" w:rsidR="00FC692C" w:rsidRPr="001E1D6C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FC692C" w:rsidRPr="006E66E0" w14:paraId="46C992A4" w14:textId="77777777" w:rsidTr="00D53DB1">
        <w:trPr>
          <w:trHeight w:val="227"/>
        </w:trPr>
        <w:tc>
          <w:tcPr>
            <w:tcW w:w="534" w:type="dxa"/>
            <w:vMerge w:val="restart"/>
          </w:tcPr>
          <w:p w14:paraId="570D698C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89714D3" w14:textId="77777777" w:rsidR="00FC692C" w:rsidRDefault="00FC692C" w:rsidP="00AF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Кладбища</w:t>
            </w:r>
          </w:p>
        </w:tc>
        <w:tc>
          <w:tcPr>
            <w:tcW w:w="1417" w:type="dxa"/>
            <w:vMerge w:val="restart"/>
          </w:tcPr>
          <w:p w14:paraId="1706AAE3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14:paraId="75D67DD5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кладбища традиционного захоронения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0A65D7F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1843" w:type="dxa"/>
            <w:vMerge w:val="restart"/>
          </w:tcPr>
          <w:p w14:paraId="495DBA69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3"/>
            <w:vMerge w:val="restart"/>
          </w:tcPr>
          <w:p w14:paraId="2BC52FDA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C692C" w:rsidRPr="006E66E0" w14:paraId="231B58A5" w14:textId="77777777" w:rsidTr="00A06836">
        <w:trPr>
          <w:trHeight w:val="226"/>
        </w:trPr>
        <w:tc>
          <w:tcPr>
            <w:tcW w:w="534" w:type="dxa"/>
            <w:vMerge/>
          </w:tcPr>
          <w:p w14:paraId="3E0B6C41" w14:textId="77777777" w:rsidR="00FC692C" w:rsidRPr="006E66E0" w:rsidRDefault="00FC692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744C8D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4D8AD2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14:paraId="07787A7B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кладбища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урновых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захоронений после кремации</w:t>
            </w:r>
          </w:p>
        </w:tc>
        <w:tc>
          <w:tcPr>
            <w:tcW w:w="1701" w:type="dxa"/>
            <w:gridSpan w:val="3"/>
          </w:tcPr>
          <w:p w14:paraId="33FF8013" w14:textId="77777777" w:rsidR="00FC692C" w:rsidRPr="00570D29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843" w:type="dxa"/>
            <w:vMerge/>
          </w:tcPr>
          <w:p w14:paraId="6BE12600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vMerge/>
          </w:tcPr>
          <w:p w14:paraId="377BCAAE" w14:textId="77777777" w:rsidR="00FC692C" w:rsidRDefault="00FC692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92C" w:rsidRPr="00251199" w14:paraId="234D270D" w14:textId="77777777" w:rsidTr="007436B8">
        <w:trPr>
          <w:trHeight w:val="226"/>
        </w:trPr>
        <w:tc>
          <w:tcPr>
            <w:tcW w:w="14788" w:type="dxa"/>
            <w:gridSpan w:val="15"/>
          </w:tcPr>
          <w:p w14:paraId="603D1B4C" w14:textId="6CC35D0A" w:rsidR="00FC692C" w:rsidRPr="00251199" w:rsidRDefault="00FC692C" w:rsidP="00FC6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199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иных областях, необходимые в связи с решением вопросов местного значения</w:t>
            </w:r>
          </w:p>
        </w:tc>
      </w:tr>
      <w:tr w:rsidR="0055583C" w:rsidRPr="006E66E0" w14:paraId="3AF0F0C7" w14:textId="77777777" w:rsidTr="009B3E73">
        <w:trPr>
          <w:trHeight w:val="226"/>
        </w:trPr>
        <w:tc>
          <w:tcPr>
            <w:tcW w:w="534" w:type="dxa"/>
            <w:vMerge w:val="restart"/>
          </w:tcPr>
          <w:p w14:paraId="78E4847C" w14:textId="77777777" w:rsidR="0055583C" w:rsidRPr="006E66E0" w:rsidRDefault="0055583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71BB7E88" w14:textId="4377AE1C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Участковые пункты полиции (УПП)*</w:t>
            </w:r>
          </w:p>
        </w:tc>
        <w:tc>
          <w:tcPr>
            <w:tcW w:w="1417" w:type="dxa"/>
          </w:tcPr>
          <w:p w14:paraId="40F2206A" w14:textId="77777777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14:paraId="23D269D6" w14:textId="282B2E71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в городских населенных пунктах на 3 тысячи человек постоянно проживающего населения</w:t>
            </w:r>
          </w:p>
        </w:tc>
        <w:tc>
          <w:tcPr>
            <w:tcW w:w="1701" w:type="dxa"/>
            <w:gridSpan w:val="3"/>
          </w:tcPr>
          <w:p w14:paraId="5A32FCB9" w14:textId="331A5711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14:paraId="71163812" w14:textId="1957F21F" w:rsidR="0055583C" w:rsidRDefault="0055583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минуты</w:t>
            </w:r>
          </w:p>
        </w:tc>
        <w:tc>
          <w:tcPr>
            <w:tcW w:w="2024" w:type="dxa"/>
          </w:tcPr>
          <w:p w14:paraId="24C9FD39" w14:textId="0E8153CE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поселке городского типа Безенчук</w:t>
            </w: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 xml:space="preserve"> в радиусе обслуживания УПП 1000-1500 метров</w:t>
            </w:r>
          </w:p>
        </w:tc>
        <w:tc>
          <w:tcPr>
            <w:tcW w:w="2024" w:type="dxa"/>
            <w:gridSpan w:val="2"/>
          </w:tcPr>
          <w:p w14:paraId="7C71F5D5" w14:textId="3FF37AFF" w:rsidR="0055583C" w:rsidRPr="00AF48A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5583C" w:rsidRPr="006E66E0" w14:paraId="6C2C3359" w14:textId="77777777" w:rsidTr="007952B0">
        <w:trPr>
          <w:trHeight w:val="226"/>
        </w:trPr>
        <w:tc>
          <w:tcPr>
            <w:tcW w:w="534" w:type="dxa"/>
            <w:vMerge/>
          </w:tcPr>
          <w:p w14:paraId="437729BC" w14:textId="77777777" w:rsidR="0055583C" w:rsidRPr="006E66E0" w:rsidRDefault="0055583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D88DDF3" w14:textId="6C48E4A0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B78627" w14:textId="3FE2D29C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количество участковых уполномоченных</w:t>
            </w:r>
          </w:p>
        </w:tc>
        <w:tc>
          <w:tcPr>
            <w:tcW w:w="2977" w:type="dxa"/>
            <w:gridSpan w:val="5"/>
          </w:tcPr>
          <w:p w14:paraId="19A2359A" w14:textId="116A81C6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в городских населенных пунктах на 2,8 тысячи человек постоянно проживающего населения**</w:t>
            </w:r>
          </w:p>
        </w:tc>
        <w:tc>
          <w:tcPr>
            <w:tcW w:w="1701" w:type="dxa"/>
            <w:gridSpan w:val="3"/>
          </w:tcPr>
          <w:p w14:paraId="7EEF0798" w14:textId="5AB42ED6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Merge/>
          </w:tcPr>
          <w:p w14:paraId="33034A54" w14:textId="12970242" w:rsidR="0055583C" w:rsidRDefault="0055583C" w:rsidP="00FC6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14:paraId="241191EE" w14:textId="64538737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024" w:type="dxa"/>
            <w:gridSpan w:val="2"/>
          </w:tcPr>
          <w:p w14:paraId="204758F3" w14:textId="67F86084" w:rsid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48AC"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55583C" w:rsidRPr="006E66E0" w14:paraId="5ADA422C" w14:textId="77777777" w:rsidTr="005F6720">
        <w:trPr>
          <w:trHeight w:val="2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204F166F" w14:textId="77777777" w:rsidR="0055583C" w:rsidRPr="006E66E0" w:rsidRDefault="0055583C" w:rsidP="00FC692C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4" w:type="dxa"/>
            <w:gridSpan w:val="14"/>
            <w:tcBorders>
              <w:bottom w:val="single" w:sz="4" w:space="0" w:color="auto"/>
            </w:tcBorders>
          </w:tcPr>
          <w:p w14:paraId="2C0B9D01" w14:textId="77777777" w:rsidR="0055583C" w:rsidRP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>Примечания:</w:t>
            </w:r>
          </w:p>
          <w:p w14:paraId="5492EE3A" w14:textId="77777777" w:rsidR="0055583C" w:rsidRP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>* Состав и площадь УПП определяется заданием на проектирование в соответствии с таблицей Г.1 приложения Г «Требования к проектированию участковых пунктов полиции» Свода правил «СП 500.1325800.2018. Свод правил. Здания полиции. Правила проектирования».</w:t>
            </w:r>
          </w:p>
          <w:p w14:paraId="34FCA1DC" w14:textId="3F22BF86" w:rsidR="0055583C" w:rsidRPr="0055583C" w:rsidRDefault="0055583C" w:rsidP="00FC6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>** Допускается 1 УПП на сельский населенный пункт.</w:t>
            </w:r>
          </w:p>
        </w:tc>
      </w:tr>
    </w:tbl>
    <w:p w14:paraId="47947D28" w14:textId="77777777" w:rsidR="006523CA" w:rsidRDefault="006523CA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69F0F" w14:textId="77777777" w:rsidR="00A3774D" w:rsidRPr="0000729E" w:rsidRDefault="00A3774D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CC85E" w14:textId="77777777" w:rsidR="0032786A" w:rsidRPr="0000729E" w:rsidRDefault="0032786A" w:rsidP="00023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786A" w:rsidRPr="0000729E" w:rsidSect="003278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6668E37" w14:textId="48F1DCF9" w:rsidR="006523CA" w:rsidRPr="000B57ED" w:rsidRDefault="006360B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lastRenderedPageBreak/>
        <w:t>РАЗДЕЛ 2. МАТЕРИАЛЫ ПО ОБОСНОВАНИЮ</w:t>
      </w:r>
    </w:p>
    <w:p w14:paraId="658F0DEC" w14:textId="74C8AC62" w:rsidR="006360B7" w:rsidRPr="000B57ED" w:rsidRDefault="006360B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РАСЧЕТНЫХ ПОКАЗАТЕЛЕЙ, СОДЕРЖАЩИХСЯ В ОСНОВНОЙ ЧАСТИ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 МЕСТНЫХ НОРМАТИВОВ ГРАДОСТРОИТЕЛЬНОГО ПРОЕКТИРОВАНИЯ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4A1C47" w:rsidRPr="000B57ED">
        <w:rPr>
          <w:rFonts w:ascii="Times New Roman" w:hAnsi="Times New Roman" w:cs="Times New Roman"/>
          <w:sz w:val="26"/>
          <w:szCs w:val="26"/>
        </w:rPr>
        <w:br/>
      </w:r>
      <w:r w:rsidR="005F2F66" w:rsidRPr="000B57ED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14:paraId="122DE7E1" w14:textId="77777777" w:rsidR="006523CA" w:rsidRPr="000B57ED" w:rsidRDefault="006523CA" w:rsidP="000B57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D0C8FF" w14:textId="2A7D2879" w:rsidR="006523CA" w:rsidRPr="000B57ED" w:rsidRDefault="006360B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1. Информация о современном состоянии, </w:t>
      </w:r>
      <w:r w:rsidR="00D770A4" w:rsidRPr="000B57ED">
        <w:rPr>
          <w:rFonts w:ascii="Times New Roman" w:hAnsi="Times New Roman" w:cs="Times New Roman"/>
          <w:sz w:val="26"/>
          <w:szCs w:val="26"/>
        </w:rPr>
        <w:br/>
      </w:r>
      <w:r w:rsidRPr="000B57ED">
        <w:rPr>
          <w:rFonts w:ascii="Times New Roman" w:hAnsi="Times New Roman" w:cs="Times New Roman"/>
          <w:sz w:val="26"/>
          <w:szCs w:val="26"/>
        </w:rPr>
        <w:t xml:space="preserve">прогнозе развития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7C42FF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7C42FF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</w:p>
    <w:p w14:paraId="041F22B5" w14:textId="77777777" w:rsidR="00ED3F6D" w:rsidRPr="000B57ED" w:rsidRDefault="00ED3F6D" w:rsidP="000B57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013418" w14:textId="5556C5B3" w:rsidR="007C42FF" w:rsidRPr="000B57ED" w:rsidRDefault="007C42F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В соответствии с Законом Самарской области </w:t>
      </w:r>
      <w:r w:rsidR="004A1C47" w:rsidRPr="000B57ED">
        <w:rPr>
          <w:rFonts w:ascii="Times New Roman" w:hAnsi="Times New Roman" w:cs="Times New Roman"/>
          <w:sz w:val="26"/>
          <w:szCs w:val="26"/>
        </w:rPr>
        <w:t>от 25.02.2005 № 44-ГД «Об образовании городских и сельских поселений в пределах муниципального района Безенчукский Самарской области, наделении их соответствующим статусом и установлении их границ»</w:t>
      </w:r>
      <w:r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Pr="000B57ED">
        <w:rPr>
          <w:rFonts w:ascii="Times New Roman" w:hAnsi="Times New Roman" w:cs="Times New Roman"/>
          <w:sz w:val="26"/>
          <w:szCs w:val="26"/>
        </w:rPr>
        <w:t xml:space="preserve">ое поселение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Pr="000B57ED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области, включает в себя </w:t>
      </w:r>
      <w:r w:rsidR="004A1C47" w:rsidRPr="000B57ED">
        <w:rPr>
          <w:rFonts w:ascii="Times New Roman" w:hAnsi="Times New Roman" w:cs="Times New Roman"/>
          <w:sz w:val="26"/>
          <w:szCs w:val="26"/>
        </w:rPr>
        <w:t xml:space="preserve">поселок городского типа Безенчук, железнодорожный разъезд Восток, деревню Дмитриевка, поселок </w:t>
      </w:r>
      <w:proofErr w:type="spellStart"/>
      <w:r w:rsidR="004A1C47" w:rsidRPr="000B57ED">
        <w:rPr>
          <w:rFonts w:ascii="Times New Roman" w:hAnsi="Times New Roman" w:cs="Times New Roman"/>
          <w:sz w:val="26"/>
          <w:szCs w:val="26"/>
        </w:rPr>
        <w:t>Новооренбургский</w:t>
      </w:r>
      <w:proofErr w:type="spellEnd"/>
      <w:r w:rsidR="004A1C47" w:rsidRPr="000B57ED">
        <w:rPr>
          <w:rFonts w:ascii="Times New Roman" w:hAnsi="Times New Roman" w:cs="Times New Roman"/>
          <w:sz w:val="26"/>
          <w:szCs w:val="26"/>
        </w:rPr>
        <w:t>, поселок Сосновка</w:t>
      </w:r>
      <w:r w:rsidRPr="000B57ED">
        <w:rPr>
          <w:rFonts w:ascii="Times New Roman" w:hAnsi="Times New Roman" w:cs="Times New Roman"/>
          <w:sz w:val="26"/>
          <w:szCs w:val="26"/>
        </w:rPr>
        <w:t xml:space="preserve">, с административным центром в </w:t>
      </w:r>
      <w:r w:rsidR="004A1C47" w:rsidRPr="000B57ED">
        <w:rPr>
          <w:rFonts w:ascii="Times New Roman" w:hAnsi="Times New Roman" w:cs="Times New Roman"/>
          <w:sz w:val="26"/>
          <w:szCs w:val="26"/>
        </w:rPr>
        <w:t>поселке городского типа Безенчук</w:t>
      </w:r>
      <w:r w:rsidRPr="000B57ED">
        <w:rPr>
          <w:rFonts w:ascii="Times New Roman" w:hAnsi="Times New Roman" w:cs="Times New Roman"/>
          <w:sz w:val="26"/>
          <w:szCs w:val="26"/>
        </w:rPr>
        <w:t>.</w:t>
      </w:r>
    </w:p>
    <w:p w14:paraId="268CB354" w14:textId="6AF215B2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Городское поселение Безенчук расположено в центральной части муниципального района Безенчукский, находящегося в центральной зоне юго-западной части Самарской области. Граничит с сельскими поселениями муниципального района Безенчукский: на севере – с сельским поселением Васильевка, сельским поселением Екатериновка, сельским поселением Купино, на востоке – с сельским поселением Звезда, на юге – с сельским поселением Песочное, на западе – с сельским поселением Переволоки.</w:t>
      </w:r>
    </w:p>
    <w:p w14:paraId="66D4E690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Протяженность поселения с севера на юг – 10,3 км, с запада на восток – 10,05 км.</w:t>
      </w:r>
    </w:p>
    <w:p w14:paraId="1AF2D268" w14:textId="6157601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Поселок городского типа Безенчук является административным центром муниципального района Безенчукский, расположен в 88 км от областного центра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г.о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>. Самара по автомобильной и в 63 км по железной дороге. Является крупным железнодорожным узлом, через который с запада на восток проходит железная дорога Москва-Самара.</w:t>
      </w:r>
    </w:p>
    <w:p w14:paraId="707EA889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Общая площадь земель поселения 8533 га. Основную часть 5962 га (69,8%) занимают земли сельскохозяйственного назначения, 1676 га (19,6%) – земли населенных пунктов (из них 1542 га –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>, 134га – сельские населенные пункты), 746 га (8,74%) – земли промышленности и иного специального назначения.</w:t>
      </w:r>
    </w:p>
    <w:p w14:paraId="340C8238" w14:textId="6643C359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Численность населения городского поселения Безенчук по состоянию на 01.01.2024 – 2115 человек, </w:t>
      </w:r>
      <w:r w:rsidR="009104A8" w:rsidRPr="000B57ED">
        <w:rPr>
          <w:rFonts w:ascii="Times New Roman" w:hAnsi="Times New Roman" w:cs="Times New Roman"/>
          <w:sz w:val="26"/>
          <w:szCs w:val="26"/>
        </w:rPr>
        <w:t>в том числе городское население: 19 721 человек, сельское население: 394 человека.</w:t>
      </w:r>
    </w:p>
    <w:p w14:paraId="4EC4F7BC" w14:textId="652523E0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Населённые пункты располагаются от пгт. Безенчук на расстоянии от 3 до 7 км и связаны автомобильными дорогами с асфальтовым покрытием. Самым удаленным населенным пунктом является </w:t>
      </w:r>
      <w:proofErr w:type="spellStart"/>
      <w:r w:rsidRPr="000B57ED">
        <w:rPr>
          <w:rFonts w:ascii="Times New Roman" w:eastAsia="Times New Roman" w:hAnsi="Times New Roman" w:cs="Times New Roman"/>
          <w:sz w:val="26"/>
          <w:szCs w:val="26"/>
          <w:lang w:eastAsia="ru-RU"/>
        </w:rPr>
        <w:t>п.Сосновка</w:t>
      </w:r>
      <w:proofErr w:type="spellEnd"/>
      <w:r w:rsidRPr="000B57E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60C641" w14:textId="1A3CB348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информации, содержащейся в отчете </w:t>
      </w: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 </w:t>
      </w:r>
      <w:r w:rsidRPr="000B57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итогах социально-экономического развития поселения </w:t>
      </w: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 деятельности администрации городского поселения Безенчук за 2023 год, размещенном на официальном сайте городского поселения Безенчук в городском поселении Безенчук сохраняется тенденция превышения смертности населения над рождаемостью.  Родилось 111 человек, </w:t>
      </w: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умерло 310, естественная убыль составила 199 человек. 164 пары зарегистрировали брак, 144 расторгли.</w:t>
      </w:r>
    </w:p>
    <w:p w14:paraId="00A26DB4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Городское поселение Безенчук относится к территориям с низким уровнем зарегистрированной безработицы. Безработные зарегистрированные в службе занятости по состоянию на 01 января  2024г - 28 человек (на начало прошлого года – 47 человек), за 2023 год безработными признаны - 103 человека (за 2022 год 117 человек). </w:t>
      </w:r>
    </w:p>
    <w:p w14:paraId="72574DC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360 граждан пожилого возраста и инвалидов обслуживают на дому 27 чел. социальных работников Автономной некоммерческой организацией «Центр социального обслуживания населения Юго-Западного округа» (349 –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пгт.Безенчук</w:t>
      </w:r>
      <w:proofErr w:type="spellEnd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9 -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п.Сосновка</w:t>
      </w:r>
      <w:proofErr w:type="spellEnd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2 -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п.Новоренбургский</w:t>
      </w:r>
      <w:proofErr w:type="spellEnd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).</w:t>
      </w:r>
    </w:p>
    <w:p w14:paraId="475B6B8F" w14:textId="17C2F30C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Общая сумма доходов бюджета городского поселения Безенчук в 2023 году составила 129 млн. 199 тыс. рублей.</w:t>
      </w:r>
    </w:p>
    <w:p w14:paraId="193A30FB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 них:</w:t>
      </w:r>
    </w:p>
    <w:p w14:paraId="6875D377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Налоговые – в сумме 84 млн. 551 тыс. рублей, что составило 91,9% от собственных доходов.</w:t>
      </w:r>
    </w:p>
    <w:p w14:paraId="0B3E649C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Неналоговые - в сумме 7 млн. 412 тыс. рублей, что составило 8,1% от всего объема собственных доходов.</w:t>
      </w:r>
    </w:p>
    <w:p w14:paraId="73A6691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Безвозмездные поступления - в сумме 37 млн. 235 тыс. рублей, что составило 28,8% от всего объема доходов.</w:t>
      </w:r>
    </w:p>
    <w:p w14:paraId="521BA9CB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0A4DC15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2023 году по сравнению с 2022 годом собственных налоговых и неналоговых доходов в бюджет поселения поступило на 6 млн. 509 тыс.  рублей больше. </w:t>
      </w:r>
    </w:p>
    <w:p w14:paraId="63FFE6D9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Увеличение доходов по сравнению с 2022 годом произошло по следующим основным позициям:</w:t>
      </w:r>
    </w:p>
    <w:p w14:paraId="6B47F968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по налогу на доходы физических лиц на 3 млн. 816 тыс. рублей, за счет увеличения роста доходов, а именно с 1 октября 2023 году произошел рост заработной платы работников бюджетных учреждений, работников федеральных государственных органов, произошло увеличение минимального размера оплаты труда;</w:t>
      </w:r>
    </w:p>
    <w:p w14:paraId="4337FE2C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по налогам имущественного характера на 2 млн. 606 тыс. руб. за счет уплаты задолженности прошлых лет, а также проведения информационной работы по уведомлению физических лиц о сроках и способах уплаты налога;</w:t>
      </w:r>
    </w:p>
    <w:p w14:paraId="561EAD55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по акцизам на 218 тыс. руб.</w:t>
      </w:r>
    </w:p>
    <w:p w14:paraId="71EC7D6D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по доходам от продажи земельных участков на 291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тыс.руб</w:t>
      </w:r>
      <w:proofErr w:type="spellEnd"/>
    </w:p>
    <w:p w14:paraId="1894BFDA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Снижение доходов по сравнению с 2022 годом произошло по следующим основным позициям:</w:t>
      </w:r>
    </w:p>
    <w:p w14:paraId="1D90CE69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 единому сельскохозяйственному налогу на 443 тыс. рублей;</w:t>
      </w:r>
    </w:p>
    <w:p w14:paraId="574B5F2B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по арендным платежам на 206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тыс.руб</w:t>
      </w:r>
      <w:proofErr w:type="spellEnd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018EEA56" w14:textId="4CE331A4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Снижение доходов, т.е. снижение </w:t>
      </w:r>
      <w:proofErr w:type="spellStart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взымания</w:t>
      </w:r>
      <w:proofErr w:type="spellEnd"/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арендных платежей за использование земельных участков связано с  принятием Постановления Правительства Самарской области от 27.11.2020 № 935 «"Об утверждении результатов определения государственной кадастровой стоимости земельных участков в составе земель населенных пунктов в Самарской области», которое действует  с 1 января 2021 года  и снижением кадастровой стоимости земельных участков</w:t>
      </w:r>
    </w:p>
    <w:p w14:paraId="1929141F" w14:textId="2E46CE7C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Величина дохода на 1 жителя поселения исходя из полученных собственных доходов поселения, без учета безвозмездных поступлений составила  4349 рублей (в 2022г- 3 999 рублей).</w:t>
      </w:r>
    </w:p>
    <w:p w14:paraId="7646D7A0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Политика в сфере расходов бюджета городского поселения в 2023 году была направлена на решение социальных и экономических задач поселения, поддержания в работоспособном состоянии всех жизненно важных объектов и развитие существующей инфраструктуры.</w:t>
      </w:r>
    </w:p>
    <w:p w14:paraId="16CB0A3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Расходная часть бюджета за 2023 г. составила 133 млн. 539 тыс. рублей.</w:t>
      </w:r>
    </w:p>
    <w:p w14:paraId="06549C68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Финансирование было направлено на решение основных вопросов жизнеобеспечения населения в следующем процентном соотношении:</w:t>
      </w:r>
    </w:p>
    <w:p w14:paraId="7700F7E0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Благоустройство – 68 млн. 731тыс. рублей или 51,5%;</w:t>
      </w:r>
    </w:p>
    <w:p w14:paraId="7B32521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Ремонт автомобильных дорог –31 млн. 89 тыс. рублей или 23,3%;</w:t>
      </w:r>
    </w:p>
    <w:p w14:paraId="548551F1" w14:textId="404BDF2D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Общегосударственные вопросы – 12 млн. 607 тыс. рублей или 9,4%;</w:t>
      </w:r>
    </w:p>
    <w:p w14:paraId="19A56CEF" w14:textId="3908F7D3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Жилищно-коммунальное хозяйство – 12 млн. 789 тыс. рублей или 9,6%;</w:t>
      </w:r>
    </w:p>
    <w:p w14:paraId="7A50D341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Культура – 4 млн. 585 тыс. рублей или 3,4%;</w:t>
      </w:r>
    </w:p>
    <w:p w14:paraId="09C55AEE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Национальная безопасность и правоохранительная деятельность, прочие расходы – 2 млн. 723 тыс. рублей или 2,0%.</w:t>
      </w:r>
    </w:p>
    <w:p w14:paraId="733E08BE" w14:textId="28181E3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Национальная экономика 1 млн. 758 тыс. руб. или 1,3%.</w:t>
      </w:r>
    </w:p>
    <w:p w14:paraId="2DE24847" w14:textId="77777777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Муниципальный долг и просроченная кредиторская задолженность отсутствует.</w:t>
      </w:r>
    </w:p>
    <w:p w14:paraId="615E89A5" w14:textId="5CFB8ACE" w:rsidR="00CC2C2A" w:rsidRPr="000B57ED" w:rsidRDefault="00CC2C2A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Величина расхода из бюджета поселения на 1 жителя составила 6315 рублей (в 2022г- 5 084 рублей).</w:t>
      </w:r>
    </w:p>
    <w:p w14:paraId="1A495EA5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Климатические условия:</w:t>
      </w:r>
    </w:p>
    <w:p w14:paraId="0BC0A57A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Территория поселения характеризуется умеренно-континентальным климатом.</w:t>
      </w:r>
    </w:p>
    <w:p w14:paraId="7899025F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Среднемесячная температура воздуха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max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 xml:space="preserve"> (в июле +21, абсолютный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max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 xml:space="preserve"> +41,5);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min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 xml:space="preserve"> (в январе –17,2, абсолютный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мin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 xml:space="preserve"> – 47,3).</w:t>
      </w:r>
    </w:p>
    <w:p w14:paraId="2424358F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Сумма годового количества осадков: Годовое – 439 мм, лето – 139мм, зима – 87мм.</w:t>
      </w:r>
    </w:p>
    <w:p w14:paraId="30E5FF84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Преобладающие направления ветров — западное, юго-западное, среднегодовая скорость ветра – 3,7 м/с, мах – 34 м/с.</w:t>
      </w:r>
    </w:p>
    <w:p w14:paraId="407C14A7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Высота снежного покрова: Ноябрь – 6мм, декабрь – 14мм, январь – 24мм, февраль – 28мм, март – 13мм, мах – 63мм.</w:t>
      </w:r>
    </w:p>
    <w:p w14:paraId="3D726D80" w14:textId="700E3855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Характерные погодные условия:</w:t>
      </w:r>
    </w:p>
    <w:p w14:paraId="69DF9580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Температурный режим характеризуется резкими переходами от низких температур к высоким температурам лета, изменчивостью и непостоянством температурного режима по отдельным годам и сезонам. Переход средней температуры воздуха от отрицательной к положительной происходит в первой декаде апреля, а обратный переход в конце октября. Понижение температуры до отрицательной происходит сравнительно медленно. Продолжительность теплого периода года равна 204 дням, а холодного 161 день. Нередки поздние весенние и ранние осенние заморозки. Переход от зимы к лету происходит за короткое время и приводит к быстрому снеготаянию и бурному стоку талых вод.</w:t>
      </w:r>
    </w:p>
    <w:p w14:paraId="13FB1A76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Весной и осенью периоды возрастания или сокращения осадков совпадают с существенными изменениями температуры. Недостаточность осадков, и неравномерное распределение по временам года. Преобладание осадков летом, но вместе с тем и большая вероятность засух. (повторяемость сильных засух в мае – 36%, июне, июле – 30%).</w:t>
      </w:r>
    </w:p>
    <w:p w14:paraId="2CE4EB55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lastRenderedPageBreak/>
        <w:t>Водные объекты, расположенные на территории поселения:</w:t>
      </w:r>
    </w:p>
    <w:p w14:paraId="52E588B1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естественный водоем в районе автозаправочной станции в микрорайоне «Военный городок»,</w:t>
      </w:r>
    </w:p>
    <w:p w14:paraId="4AB9D015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естественный водоем в юго-западной части п. Безенчук (бывшей радиоточки Безенчукского гарнизона),</w:t>
      </w:r>
    </w:p>
    <w:p w14:paraId="5570910A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водоем в районе дачного массива в восточной части п. Безенчук,</w:t>
      </w:r>
    </w:p>
    <w:p w14:paraId="5A791D8C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река Безенчук – левобережный приток Волги (впадает в протоку Екатериновская Воложка).</w:t>
      </w:r>
    </w:p>
    <w:p w14:paraId="736F79CB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Противопаводковые мероприятия:</w:t>
      </w:r>
    </w:p>
    <w:p w14:paraId="16A05D34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Система сооружений для пропуска весенних паводковых вод, состоит из четырех водопропускных сооружений, расположенных каскадом по оврагу с востока на северо-запад на территории п. Безенчук. Естественный овраг осуществляет пропуск паводковых вод с полей южной и юго-восточной части Безенчукского района. В южной части поселка 3 водопропускных сооружения, обеспечивающие пропуск вод от жилого массива. 4 водопропускных сооружения обеспечивают пропуск вод под ж/д дорогой. На территории жилого массива имеется множество мелких водоотводов, обеспечивающие водопропускной режим локальных территорий.</w:t>
      </w:r>
    </w:p>
    <w:p w14:paraId="0BE34402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Подземные воды достаточно обильны, используются для обеспечения населения питьевой водой. Восточный, Западный водозаборы обеспечивают водоснабжение жилого фонда и промышленных объектов п. Безенчук. Скважина п. Сосновка обеспечивает водоснабжение п. Сосновка.</w:t>
      </w:r>
    </w:p>
    <w:p w14:paraId="380779D7" w14:textId="6C93F6E2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Почвы:</w:t>
      </w:r>
    </w:p>
    <w:p w14:paraId="11D9F005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Территория поселения расположена на древней платформе, в пределах Восточно-европейской равнины, которая перекрыта мощным осадочным чехлом толщиной до 4 тыс. метров. Последний формировался в процессе длительного геологического развития.</w:t>
      </w:r>
    </w:p>
    <w:p w14:paraId="69881856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Осадочные породы имеют разное геологическое происхождение: юрское, триасовое, пермское, неогеновое, широко представлены отложения четвертичного периода.</w:t>
      </w:r>
    </w:p>
    <w:p w14:paraId="0720C93B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Почвенный покров в границах городского поселения в основном состоит из черноземов террасовых суглинистых (рН – 7÷7,2).</w:t>
      </w:r>
    </w:p>
    <w:p w14:paraId="67FAF6D1" w14:textId="03732C6C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Растительность:</w:t>
      </w:r>
    </w:p>
    <w:p w14:paraId="21DB9229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Территория поселения по своим природным условиям относится к природной полосе от лесостепи к степной зоне. В этих условиях на черноземных почвах сформировались луговые степи.</w:t>
      </w:r>
    </w:p>
    <w:p w14:paraId="5BF3BF84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Травянистая растительность в настоящее время сохранилась на участках, не пригодных или не подлежащих распашке: в основном оврагам и нижним (приовражным) частям склонов. Основное использование этих участков – под пастбища.</w:t>
      </w:r>
    </w:p>
    <w:p w14:paraId="79DEBCE9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Преобладающими растительными группировками луговых степей являются </w:t>
      </w:r>
      <w:proofErr w:type="spellStart"/>
      <w:r w:rsidRPr="000B57ED">
        <w:rPr>
          <w:rFonts w:ascii="Times New Roman" w:hAnsi="Times New Roman" w:cs="Times New Roman"/>
          <w:sz w:val="26"/>
          <w:szCs w:val="26"/>
        </w:rPr>
        <w:t>разнотипчаковые</w:t>
      </w:r>
      <w:proofErr w:type="spellEnd"/>
      <w:r w:rsidRPr="000B57ED">
        <w:rPr>
          <w:rFonts w:ascii="Times New Roman" w:hAnsi="Times New Roman" w:cs="Times New Roman"/>
          <w:sz w:val="26"/>
          <w:szCs w:val="26"/>
        </w:rPr>
        <w:t>, реже типчаковые. Широко распространены сбитые группировки, в которых злаки замещены однолетними сорняками. Луговые степи на солонцах и солонцеватых почвах характеризуются преобладанием сбитых группировок и комплектностью растительного покрова.</w:t>
      </w:r>
    </w:p>
    <w:p w14:paraId="79671DF6" w14:textId="77777777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Преобладающими породами являются: дуб, вяз, береза, клен остролистный. Из кустарников растут: шиповник, жимолость татарская, крушина, терн, жимолость, </w:t>
      </w:r>
      <w:r w:rsidRPr="000B57ED">
        <w:rPr>
          <w:rFonts w:ascii="Times New Roman" w:hAnsi="Times New Roman" w:cs="Times New Roman"/>
          <w:sz w:val="26"/>
          <w:szCs w:val="26"/>
        </w:rPr>
        <w:lastRenderedPageBreak/>
        <w:t>степная вишня. Травяной покров состоит из медуницы, чистотела, хохлатки, ветреницы.</w:t>
      </w:r>
    </w:p>
    <w:p w14:paraId="48CDC410" w14:textId="75D1DEC9" w:rsidR="0032626A" w:rsidRPr="000B57ED" w:rsidRDefault="003262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Пахотные земли, занятые преимущественно зерновыми культурами, имеют среднюю степень засорения сорняками. Широкое распространение в посевах зерновых, зернобобовых и пропашных культур получили многолетние корнеотпрысковые сорняки с глубокой корневой системой: осот розовый, молочай, вьюнок полевой. Из яровых наиболее многочисленны овсюг, лебеда и др. Представители зимующих сорняков: ярутка полевая, пастушья сумка.</w:t>
      </w:r>
    </w:p>
    <w:p w14:paraId="4F6ADB89" w14:textId="17B185DE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Безенчукский район расположен в центральной зоне юго-западной части Самарской области </w:t>
      </w: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на низменном пологом левом берегу реки Волга.</w:t>
      </w: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Район </w:t>
      </w:r>
      <w:r w:rsidRPr="000B57ED">
        <w:rPr>
          <w:rFonts w:ascii="Times New Roman" w:eastAsia="Times New Roman" w:hAnsi="Times New Roman"/>
          <w:bCs/>
          <w:sz w:val="26"/>
          <w:szCs w:val="26"/>
          <w:lang w:eastAsia="ru-RU"/>
        </w:rPr>
        <w:t>граничит на севере с Сызранским и Ставропольским районами, на востоке и юго-востоке с Волжским и Красноармейским, на юге с Хворостянским, на западе – с Приволжским. Граница проходит по равнинной местности, что облегчает налаживание экономических связей с соседями.</w:t>
      </w:r>
    </w:p>
    <w:p w14:paraId="5174E7EB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Протяженность района с севера на юг 54 км, с запада на восток 63 км. </w:t>
      </w:r>
    </w:p>
    <w:p w14:paraId="0CF2085A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По площади занимаемой территории район находится на 13 месте среди 27 муниципальных районов области.</w:t>
      </w:r>
    </w:p>
    <w:p w14:paraId="3C372057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Наибольшая площадь муниципального района приходится на земли сельскохозяйственного назначения – 162 824 га., что составляет 81,8% от общей площади района. Земли поселений занимают 6 625 га. (3,3%), земли транспорта, промышленности, связи и др. – 4 264 га. (2,1%), земли особо охраняемых территорий – 776 га. (0,4. %), земли лесного фонда – 9 254 га. (4,8%), земли водного фонда – 15 137 га. (7,6%).</w:t>
      </w:r>
    </w:p>
    <w:p w14:paraId="29E07390" w14:textId="4F8A330A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В настоящее время на территории Безенчукского района выделено 12 поселений, в которые входят 2 поселка городского типа и 51 сельский населенный пункт. </w:t>
      </w:r>
    </w:p>
    <w:p w14:paraId="22BE1981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Район находится на пересечении важных автомобильных и железнодорожных транспортных потоков, связывающих среднее Поволжье с Уралом, Сибирью, Москвой, Югом России. </w:t>
      </w:r>
    </w:p>
    <w:p w14:paraId="71E53A8F" w14:textId="41D9BD0A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Административный центр района – посёлок городского типа Безенчук, находится в 88 км. от областного центра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г.о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. Самара по автомобильной дороге и в 63 км. по ж/д путям сообщения. Безенчук является крупным железнодорожным узлом (</w:t>
      </w:r>
      <w:r w:rsidRPr="000B57ED">
        <w:rPr>
          <w:rFonts w:ascii="Times New Roman" w:hAnsi="Times New Roman"/>
          <w:sz w:val="26"/>
          <w:szCs w:val="26"/>
        </w:rPr>
        <w:t>железнодорожная станция Безенчук</w:t>
      </w: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),</w:t>
      </w:r>
      <w:r w:rsidR="0032626A"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через который с запада на восток проходит железная дорога Москва-Самара, с севера – на юг Самара-Саратов.</w:t>
      </w:r>
    </w:p>
    <w:p w14:paraId="020471D8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В межмуниципальном сообщении действует автобус Безенчук-Чапаевск и пригородные поезда Сызрань – Безенчук – Самара. </w:t>
      </w:r>
    </w:p>
    <w:p w14:paraId="7F90228A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период навигации с апреля по ноябрь по реке Волга осуществляются грузовые перевозки насыпными судами для перевозки зерна, строительных материалов, песка, щебня. </w:t>
      </w:r>
    </w:p>
    <w:p w14:paraId="5789F561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С юго-востока на северо-запад район пересекает трубопроводный транспорт.</w:t>
      </w: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По территории Безенчукского района проходят два газопровода регионального значения: </w:t>
      </w:r>
      <w:r w:rsidRPr="000B57ED">
        <w:rPr>
          <w:rFonts w:ascii="Times New Roman" w:eastAsia="Times New Roman" w:hAnsi="Times New Roman"/>
          <w:spacing w:val="2"/>
          <w:sz w:val="26"/>
          <w:szCs w:val="26"/>
          <w:shd w:val="clear" w:color="auto" w:fill="FFFFFF"/>
          <w:lang w:eastAsia="ru-RU"/>
        </w:rPr>
        <w:t>УПН "Покровская" - УПСВ "Горбатовская" и газопровод от УПСВ "Карагайская". </w:t>
      </w:r>
    </w:p>
    <w:p w14:paraId="6297748F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Транспортная доступность для Безенчукского района внутри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Самарско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-Тольяттинской агломерации обеспечена в полном объеме, однако, в связи с сохранением перспектив востребованности пригородного железнодорожного сообщения требуется модернизация пассажирской железнодорожной инфраструктуры, оборудование посадочных платформ системами автоматического </w:t>
      </w: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пропуска, обустройство привокзальных площадей для выполнения подвоза пассажиров автобусными маршрутами с целью их дальнейшей пересадки.</w:t>
      </w:r>
    </w:p>
    <w:p w14:paraId="675F887C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В соответствии со схемой территориального планирования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Самарско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-Тольяттинской агломерации на территории Безенчукского района запланировано строительство и реконструкция автомобильных дорог общего пользования регионального и межмуниципального значения.</w:t>
      </w:r>
    </w:p>
    <w:p w14:paraId="5703E486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Безенчукский район расположен в благоприятной почвенно-климатической зоне Самарской области, обладает значительными земельными ресурсами, запасами пресных подземных вод питьевого качества. </w:t>
      </w:r>
    </w:p>
    <w:p w14:paraId="4B62BC99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Кроме Волги водными артериями района являются река Чапаевка и мелкие речки: Безенчук, Чернавка, Чагра. На территории района расположены 4 родника. </w:t>
      </w:r>
    </w:p>
    <w:p w14:paraId="25EA2435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Район расположен на границе лесостепи и степи. Площадь лесов в районе составляет 7230 га. (государственный лесной фонд) и 2100 га. -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лесоразделительные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 лесозащитные полосы. </w:t>
      </w:r>
    </w:p>
    <w:p w14:paraId="227BCAF0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Безенчукский район располагает запасами нефти и сырья для производства строительных материалов (сырья на строительный камень, кирпично-черепичное сырьё, пески строительные, керамзитовое сырьё, формовочные пески, гипс и ангидрит).</w:t>
      </w:r>
    </w:p>
    <w:p w14:paraId="0225302F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На территории Безенчукского района расположены 7 ООПТ регионального значения: Александровская пойма, Васильевские острова,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Генковские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лесополосы,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Майтуганские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солонцы, озеро Бобровое, Сосновая роща, Урочище «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Макарка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». </w:t>
      </w:r>
    </w:p>
    <w:p w14:paraId="67B62A21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По физико-географическим условиям территория района относится к степной зоне левобережья р. Волги. Тип климата – умеренно континентальный. Для него характерны холодная малоснежная зима, короткие весна и осень, жаркое сухое лето. На территории района нередки поздние весенние и ранние осенние заморозки. Климат типичен для регионов с пониженным увлажнением. </w:t>
      </w:r>
    </w:p>
    <w:p w14:paraId="527B1087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Территория Безенчукского района расположена в пределах Восточно-европейской равнины, в основном, на второй и третьей надпойменных террасах р. Волги к югу от Самарской Луки. Левобережье Саратовского водохранилища в пределах Безенчукского района подвержено процессу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берегопереработки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который наиболее интенсивно протекает на участках, где берег сложен рыхлыми легкоразмываемыми грунтами (села Екатериновка, Владимировка, </w:t>
      </w:r>
      <w:proofErr w:type="spellStart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Кануевка</w:t>
      </w:r>
      <w:proofErr w:type="spellEnd"/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14:paraId="5635E209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Чем в целом по области, для территории Безенчукского района характерен отрицательный частный баланс влаги. Количество осадков меньше возможной величины испаряемости, поэтому засухи и суховеи здесь становятся распространенным явлением. Среднемесячная температура самого жаркого месяца июля составляет + 21° С, самого холодного – января – 13, 5 ° С. В год выпадает 300 – 400 мм осадков, испаряемость порядка 700 – 800 мм.</w:t>
      </w:r>
    </w:p>
    <w:p w14:paraId="6C2D48AF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Для территории Безенчукского района характерны, ветры юго-западного и юго-восточного направлений со средней скоростью 4, 5 м/с. Самыми сильными ветрами являются зимние и ранние весенние, достигающие скорости 18 м/с, которые часто сопровождаются с буранами. Летом сильные ветры дуют реже. Особенно неблагоприятными в летний период являются ветры южных направлений, отличающиеся сухостью и повышенной температурой – суховеи.</w:t>
      </w:r>
    </w:p>
    <w:p w14:paraId="204A647A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Устойчивый снежный покров образуется в среднем 26 ноября и лежит около 140 дней. Глубина снежного покрова сильно варьирует, зависит не только от количества осадков зимой, но и от особенностей рельефа. Значительная часть </w:t>
      </w: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снежного покрова сдувается ветром в пониженные места, и на повышениях его толщина редко превышает 5 см.</w:t>
      </w:r>
    </w:p>
    <w:p w14:paraId="60FD5C62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Образование устойчивого ледяного покрова на Саратовском водохранилище приходится примерно на 6 декабря, вскрытие льда на 15-17 апреля. Переход от зимы к лету происходит за короткое время и приводит к быстрому снеготаянию и бурному стоку талых вод. Благодаря неравномерному распределению осадков в вегетационный период, который начинается во второй половине апреля и заканчивается во второй половине сентября, засухи на территории Безенчукского района – явление частое, повторяются каждые 2–3 года. Периодически через каждые 5-10 лет повторяются продолжительные засухи, которые особенно губительно действуют на молодые культуры и сеянцы в питомниках, вызывая их ожоги и усыхание.</w:t>
      </w:r>
    </w:p>
    <w:p w14:paraId="72CE010D" w14:textId="77777777" w:rsidR="00FA087F" w:rsidRPr="000B57ED" w:rsidRDefault="00FA087F" w:rsidP="000B5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Численность населения муниципального района Безенчукский на 01.01.2023 – 36495 чел., из них численность городского населения 62,6%, сельского- 37,4%.</w:t>
      </w:r>
    </w:p>
    <w:p w14:paraId="640B4DAD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Плотность населения – 18,4 человек на 1 км². По плотности населения среди всех муниципальных районов Самарской области Безенчукский район относится к густонаселенным территориальным образованиям и среди всех муниципальных районов Самарской области занимает 4 место, уступая Волжскому, Нефтегорскому и Красноярскому муниципальным районам.</w:t>
      </w:r>
    </w:p>
    <w:p w14:paraId="20AFCCBA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B57ED">
        <w:rPr>
          <w:rFonts w:ascii="Times New Roman" w:hAnsi="Times New Roman"/>
          <w:sz w:val="26"/>
          <w:szCs w:val="26"/>
          <w:lang w:eastAsia="ru-RU"/>
        </w:rPr>
        <w:t>В муниципальном районе за период 2012–2022 гг. наблюдается устойчивое снижение численности населения, как за счет естественного движения населения (превышение смертности над рождаемостью), так и за счет механического движения (отток населения в другие населенные пункты).</w:t>
      </w:r>
    </w:p>
    <w:p w14:paraId="134DBE1C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 xml:space="preserve">Для возрастной структуры населения характерен процесс демографического постарения, о чем свидетельствует удельный вес лиц старше трудоспособного возраста в общей численности населения, на </w:t>
      </w:r>
      <w:r w:rsidRPr="000B57ED">
        <w:rPr>
          <w:rFonts w:ascii="Times New Roman" w:hAnsi="Times New Roman"/>
          <w:sz w:val="26"/>
          <w:szCs w:val="26"/>
        </w:rPr>
        <w:t xml:space="preserve">01.01.2023 </w:t>
      </w:r>
      <w:r w:rsidRPr="000B57ED">
        <w:rPr>
          <w:rFonts w:ascii="Times New Roman" w:eastAsia="Times New Roman" w:hAnsi="Times New Roman"/>
          <w:sz w:val="26"/>
          <w:szCs w:val="26"/>
          <w:lang w:eastAsia="ru-RU"/>
        </w:rPr>
        <w:t>он составил 28,7 %</w:t>
      </w:r>
      <w:r w:rsidRPr="000B57ED">
        <w:rPr>
          <w:rFonts w:ascii="Times New Roman" w:hAnsi="Times New Roman"/>
          <w:sz w:val="26"/>
          <w:szCs w:val="26"/>
          <w:lang w:eastAsia="ru-RU"/>
        </w:rPr>
        <w:t>.</w:t>
      </w:r>
    </w:p>
    <w:p w14:paraId="2882F70A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57ED">
        <w:rPr>
          <w:rFonts w:ascii="Times New Roman" w:hAnsi="Times New Roman"/>
          <w:iCs/>
          <w:sz w:val="26"/>
          <w:szCs w:val="26"/>
        </w:rPr>
        <w:t>Соотношение в общей численности населения между удельным весом детей и лиц пожилого возраста дает основание сказать, что для демографического развития муниципального района Безенчукский характерен регрессивный тип воспроизводства.</w:t>
      </w:r>
    </w:p>
    <w:p w14:paraId="434BFD52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Местное самоуправление в муниципальном районе осуществляется в пределах границ муниципального района, установленных Законом Самарской области от 04.02.2005 № 14-ГД «Об установлении границ муниципального района Безенчукский Самарской области».</w:t>
      </w:r>
    </w:p>
    <w:p w14:paraId="5541FF97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Изменение границ муниципального района, преобразование муниципального района осуществляется Законом Самарской области в порядке, предусмотренном Федеральным законом от 06.10.2003 № 131-ФЗ «Об общих принципах организации местного самоуправления в Российской Федерации».</w:t>
      </w:r>
    </w:p>
    <w:p w14:paraId="47ACBBFB" w14:textId="5FF724A9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В соответствии с Законом Самарской области от 25.02.2005 № 44-ГД «Об образовании городских и сельских поселений в пределах муниципального района Безенчукский Самарской области, наделении их соответствующим статусом и установлении их границ» в пределах муниципального района Безенчукский Самарской области образовано 2 (два) городских и 11 (одиннадцать) сельских поселений.</w:t>
      </w:r>
    </w:p>
    <w:p w14:paraId="51F4C48E" w14:textId="50485DAD" w:rsidR="00FA087F" w:rsidRPr="000B57ED" w:rsidRDefault="00FA087F" w:rsidP="000B57ED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0B57ED">
        <w:rPr>
          <w:rFonts w:ascii="Times New Roman" w:hAnsi="Times New Roman"/>
          <w:bCs/>
          <w:sz w:val="26"/>
          <w:szCs w:val="26"/>
        </w:rPr>
        <w:t xml:space="preserve">Внешний аспект </w:t>
      </w:r>
      <w:r w:rsidRPr="000B57ED">
        <w:rPr>
          <w:rFonts w:ascii="Times New Roman" w:hAnsi="Times New Roman"/>
          <w:sz w:val="26"/>
          <w:szCs w:val="26"/>
        </w:rPr>
        <w:t xml:space="preserve">агломерационного развития отличается двойственным положением муниципального района Безенчукский в системе территориально-пространственного развития самарской области относительно </w:t>
      </w:r>
      <w:proofErr w:type="spellStart"/>
      <w:r w:rsidRPr="000B57ED">
        <w:rPr>
          <w:rFonts w:ascii="Times New Roman" w:hAnsi="Times New Roman"/>
          <w:bCs/>
          <w:sz w:val="26"/>
          <w:szCs w:val="26"/>
        </w:rPr>
        <w:t>Самарско</w:t>
      </w:r>
      <w:proofErr w:type="spellEnd"/>
      <w:r w:rsidRPr="000B57ED">
        <w:rPr>
          <w:rFonts w:ascii="Times New Roman" w:hAnsi="Times New Roman"/>
          <w:bCs/>
          <w:sz w:val="26"/>
          <w:szCs w:val="26"/>
        </w:rPr>
        <w:t xml:space="preserve">-Тольяттинской агломерации (СТА). </w:t>
      </w:r>
    </w:p>
    <w:p w14:paraId="36254A30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lastRenderedPageBreak/>
        <w:t xml:space="preserve">С одной стороны, согласно Положению о Координационном совете по развитию </w:t>
      </w:r>
      <w:proofErr w:type="spellStart"/>
      <w:r w:rsidRPr="000B57ED">
        <w:rPr>
          <w:rFonts w:ascii="Times New Roman" w:hAnsi="Times New Roman"/>
          <w:sz w:val="26"/>
          <w:szCs w:val="26"/>
        </w:rPr>
        <w:t>Самарско</w:t>
      </w:r>
      <w:proofErr w:type="spellEnd"/>
      <w:r w:rsidRPr="000B57ED">
        <w:rPr>
          <w:rFonts w:ascii="Times New Roman" w:hAnsi="Times New Roman"/>
          <w:sz w:val="26"/>
          <w:szCs w:val="26"/>
        </w:rPr>
        <w:t xml:space="preserve">-Тольяттинской агломерации муниципальный район, наряду с 17 другими муниципальными образованиями Самарской области, входит в состав СТА. С другой стороны, муниципальный район Безенчукский входит в состав Юго-западного субрегиона Самарской области (муниципальные районы Безенчукский, Приволжский и Хворостянский) – с центром в поселке городского типа Безенчук, обладающим развитой </w:t>
      </w:r>
      <w:proofErr w:type="spellStart"/>
      <w:r w:rsidRPr="000B57ED">
        <w:rPr>
          <w:rFonts w:ascii="Times New Roman" w:hAnsi="Times New Roman"/>
          <w:sz w:val="26"/>
          <w:szCs w:val="26"/>
        </w:rPr>
        <w:t>агропромпереработкой</w:t>
      </w:r>
      <w:proofErr w:type="spellEnd"/>
      <w:r w:rsidRPr="000B57ED">
        <w:rPr>
          <w:rFonts w:ascii="Times New Roman" w:hAnsi="Times New Roman"/>
          <w:sz w:val="26"/>
          <w:szCs w:val="26"/>
        </w:rPr>
        <w:t>.</w:t>
      </w:r>
    </w:p>
    <w:p w14:paraId="4F9BDBAB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Юго-западный субрегион имеет развитые связи с городским округом Новокуйбышевск (крупный центр нефтеперерабатывающей и нефтехимической промышленности) и городским округом Чапаевск (старейший центр химической промышленности).</w:t>
      </w:r>
    </w:p>
    <w:p w14:paraId="29470CDC" w14:textId="65E2A02F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0B57ED">
        <w:rPr>
          <w:rFonts w:ascii="Times New Roman" w:hAnsi="Times New Roman"/>
          <w:bCs/>
          <w:sz w:val="26"/>
          <w:szCs w:val="26"/>
        </w:rPr>
        <w:t>Внутренний аспект</w:t>
      </w:r>
      <w:r w:rsidR="00622687" w:rsidRPr="000B57ED">
        <w:rPr>
          <w:rFonts w:ascii="Times New Roman" w:hAnsi="Times New Roman"/>
          <w:bCs/>
          <w:sz w:val="26"/>
          <w:szCs w:val="26"/>
        </w:rPr>
        <w:t xml:space="preserve"> </w:t>
      </w:r>
      <w:r w:rsidRPr="000B57ED">
        <w:rPr>
          <w:rFonts w:ascii="Times New Roman" w:hAnsi="Times New Roman"/>
          <w:sz w:val="26"/>
          <w:szCs w:val="26"/>
        </w:rPr>
        <w:t xml:space="preserve">агломерационного развития характеризуется наличием на территории района </w:t>
      </w:r>
      <w:r w:rsidRPr="000B57ED">
        <w:rPr>
          <w:rFonts w:ascii="Times New Roman" w:hAnsi="Times New Roman"/>
          <w:bCs/>
          <w:sz w:val="26"/>
          <w:szCs w:val="26"/>
        </w:rPr>
        <w:t>сельской агломерации.</w:t>
      </w:r>
    </w:p>
    <w:p w14:paraId="25C51051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bCs/>
          <w:i/>
          <w:sz w:val="26"/>
          <w:szCs w:val="26"/>
        </w:rPr>
        <w:t>Состав сельской агломерации с опорным населенным пунктом в пгт. Безенчук</w:t>
      </w:r>
      <w:r w:rsidRPr="000B57ED">
        <w:rPr>
          <w:rFonts w:ascii="Times New Roman" w:hAnsi="Times New Roman"/>
          <w:sz w:val="26"/>
          <w:szCs w:val="26"/>
        </w:rPr>
        <w:t xml:space="preserve"> (далее соответственно – ОНП, Безенчукская сельская агломерация) утвержден Постановлением  Правительства Самарской области от 28.02.2023 №135 «Об утверждении перечня сельских территорий Самарской области и перечня опорных населенных пунктов, прилегающих населенных пунктов и сельских агломераций Самарской области и о внесении изменений в постановление Правительства Самарской области от 27.11.2019 № 864 «Об утверждении государственной программы Самарской области «Комплексное развитие сельских территорий Самарской области на 2020 – 2025 годы». </w:t>
      </w:r>
    </w:p>
    <w:p w14:paraId="140FB657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 xml:space="preserve">Территория </w:t>
      </w:r>
      <w:bookmarkStart w:id="0" w:name="_Hlk148122210"/>
      <w:r w:rsidRPr="000B57ED">
        <w:rPr>
          <w:rFonts w:ascii="Times New Roman" w:hAnsi="Times New Roman"/>
          <w:sz w:val="26"/>
          <w:szCs w:val="26"/>
        </w:rPr>
        <w:t xml:space="preserve">Безенчукской сельской агломерации </w:t>
      </w:r>
      <w:bookmarkEnd w:id="0"/>
      <w:r w:rsidRPr="000B57ED">
        <w:rPr>
          <w:rFonts w:ascii="Times New Roman" w:hAnsi="Times New Roman"/>
          <w:sz w:val="26"/>
          <w:szCs w:val="26"/>
        </w:rPr>
        <w:t xml:space="preserve">находится в границах Безенчукского муниципального района Самарской области, не совпадает по площади с территорией района, является его частью. ОНП Безенчук одновременно является административным центром указанного муниципального образования. Пгт. Безенчук был определен в качестве ОНП, как наиболее экономически и инфраструктурно развитый населенный пункт (на его территории находится железнодорожная станция Безенчук).  </w:t>
      </w:r>
    </w:p>
    <w:p w14:paraId="39D2E2F3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Общая площадь территории Безенчукской сельской агломерации составляет 1988,80 км.</w:t>
      </w:r>
      <w:r w:rsidRPr="000B57ED">
        <w:rPr>
          <w:rFonts w:ascii="Times New Roman" w:hAnsi="Times New Roman"/>
          <w:sz w:val="26"/>
          <w:szCs w:val="26"/>
          <w:vertAlign w:val="superscript"/>
        </w:rPr>
        <w:t>2</w:t>
      </w:r>
      <w:r w:rsidRPr="000B57ED">
        <w:rPr>
          <w:rFonts w:ascii="Times New Roman" w:hAnsi="Times New Roman"/>
          <w:sz w:val="26"/>
          <w:szCs w:val="26"/>
        </w:rPr>
        <w:t>, плотность населения – 18,8 человек на 1 км.</w:t>
      </w:r>
      <w:r w:rsidRPr="000B57ED">
        <w:rPr>
          <w:rFonts w:ascii="Times New Roman" w:hAnsi="Times New Roman"/>
          <w:sz w:val="26"/>
          <w:szCs w:val="26"/>
          <w:vertAlign w:val="superscript"/>
        </w:rPr>
        <w:t xml:space="preserve">2  </w:t>
      </w:r>
    </w:p>
    <w:p w14:paraId="6A5958B8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 xml:space="preserve">Согласно данному постановлению в состав сельской агломерации кроме пгт. Безенчук входит 23 населенных пункта, расположенных на прилегающих к пгт. Безенчук территориях (далее – прилегающие населенные пункты, ПНП). </w:t>
      </w:r>
    </w:p>
    <w:p w14:paraId="00AD7FE3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Среди основных факторов системы расселения Безенчукской агломерации следует выделить:</w:t>
      </w:r>
    </w:p>
    <w:p w14:paraId="1B0FD04E" w14:textId="77777777" w:rsidR="00FA087F" w:rsidRPr="000B57ED" w:rsidRDefault="00FA087F" w:rsidP="000B57ED">
      <w:pPr>
        <w:pStyle w:val="a4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преобладание населенных пунктов с числом жителей менее 500 человек;</w:t>
      </w:r>
    </w:p>
    <w:p w14:paraId="48B6F396" w14:textId="77777777" w:rsidR="00FA087F" w:rsidRPr="000B57ED" w:rsidRDefault="00FA087F" w:rsidP="000B57ED">
      <w:pPr>
        <w:pStyle w:val="a4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 xml:space="preserve">наличие прилегающих населенных пунктов с числом жителей до 10 человек «исчезающие деревни» (3 единицы); </w:t>
      </w:r>
    </w:p>
    <w:p w14:paraId="2DABB020" w14:textId="77777777" w:rsidR="00FA087F" w:rsidRPr="000B57ED" w:rsidRDefault="00FA087F" w:rsidP="000B57ED">
      <w:pPr>
        <w:pStyle w:val="a4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наличие ОНП пгт. Безенчук, выступающего аттрактором населения и формирующего центростремительные тенденции на территории сельской агломерации.</w:t>
      </w:r>
    </w:p>
    <w:p w14:paraId="2E9089B4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bCs/>
          <w:sz w:val="26"/>
          <w:szCs w:val="26"/>
        </w:rPr>
        <w:t>Демографические процессы</w:t>
      </w:r>
      <w:r w:rsidRPr="000B57ED">
        <w:rPr>
          <w:rFonts w:ascii="Times New Roman" w:hAnsi="Times New Roman"/>
          <w:sz w:val="26"/>
          <w:szCs w:val="26"/>
        </w:rPr>
        <w:t xml:space="preserve"> в районе соответствуют российским и общерегиональным тенденциям. На протяжении последних 5 лет (с начала 2018 по начало 2023 года) численность жителей района сократилась более чем на 3,2 тыс. человек (– 8,2%).</w:t>
      </w:r>
    </w:p>
    <w:p w14:paraId="79FF7C34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 xml:space="preserve">Уменьшению населения способствовала и естественная, и миграционная убыль населения, которые ежегодно фиксировались в 2018–2022 годах. В среднем </w:t>
      </w:r>
      <w:r w:rsidRPr="000B57ED">
        <w:rPr>
          <w:rFonts w:ascii="Times New Roman" w:hAnsi="Times New Roman"/>
          <w:sz w:val="26"/>
          <w:szCs w:val="26"/>
        </w:rPr>
        <w:lastRenderedPageBreak/>
        <w:t>каждый год численность жителей района убывала на 313 человек по естественным причинам и на 290 человек из-за отрицательного сальдо миграции. В отдельные годы (2018 и 2022 годы) миграционный отток превышал величину естественной убыли. Процесс депопуляции в муниципальном районе можно охарактеризовать как долгосрочный, сплошной и нарастающий.</w:t>
      </w:r>
    </w:p>
    <w:p w14:paraId="594CD179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/>
          <w:sz w:val="26"/>
          <w:szCs w:val="26"/>
        </w:rPr>
        <w:t>Вместе с тем демографическая ситуация в районе имеет и сильные стороны. Во-первых, это максимальная доля городского населения среди муниципальных районов области (почти 2/3 жителей). Во-вторых, по плотности населения район относится к густозаселенным территориям (18,8 чел. на км.</w:t>
      </w:r>
      <w:r w:rsidRPr="000B57ED">
        <w:rPr>
          <w:rFonts w:ascii="Times New Roman" w:hAnsi="Times New Roman"/>
          <w:sz w:val="26"/>
          <w:szCs w:val="26"/>
          <w:vertAlign w:val="superscript"/>
        </w:rPr>
        <w:t>2</w:t>
      </w:r>
      <w:r w:rsidRPr="000B57ED">
        <w:rPr>
          <w:rFonts w:ascii="Times New Roman" w:hAnsi="Times New Roman"/>
          <w:sz w:val="26"/>
          <w:szCs w:val="26"/>
        </w:rPr>
        <w:t>, 5 место среди муниципальных районов)</w:t>
      </w:r>
    </w:p>
    <w:p w14:paraId="11255A4B" w14:textId="730CEF16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Информация о современном состоянии, прогнозе развития муниципального района Безенчукский Самарской области приведена в соответствии с данными Стратегии социально-экономического развития муниципального района Безенчукский Самарской области на период до 2030 года, утвержденной решением Собрания Представителей Безенчукского района Самарской области от 29.12.2023 № 293/45.</w:t>
      </w:r>
    </w:p>
    <w:p w14:paraId="2F744E10" w14:textId="77777777" w:rsidR="00FA087F" w:rsidRPr="000B57ED" w:rsidRDefault="00FA087F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00928E" w14:textId="796BDAE4" w:rsidR="006523CA" w:rsidRPr="000B57ED" w:rsidRDefault="006360B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2. Обоснование положений основной части местных нормативов</w:t>
      </w:r>
      <w:r w:rsidR="00ED3F6D" w:rsidRPr="000B57ED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ED3F6D"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="00ED3F6D" w:rsidRPr="000B57ED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</w:p>
    <w:p w14:paraId="0A9719DC" w14:textId="77777777" w:rsidR="006523CA" w:rsidRPr="000B57ED" w:rsidRDefault="006523CA" w:rsidP="000B57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C086E9C" w14:textId="157758D2" w:rsidR="0070798A" w:rsidRPr="000B57ED" w:rsidRDefault="0070798A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2.1. Обоснование предмета нормирования</w:t>
      </w:r>
    </w:p>
    <w:p w14:paraId="1488930A" w14:textId="77777777" w:rsidR="00913007" w:rsidRPr="000B57ED" w:rsidRDefault="0091300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DC2F562" w14:textId="471A8558" w:rsidR="0070798A" w:rsidRPr="000B57ED" w:rsidRDefault="0070798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Предмет нормирования настоящих местных нормативов</w:t>
      </w:r>
      <w:r w:rsidR="000224B8" w:rsidRPr="000B57ED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Методических рекомендаций по подготовке нормативов градостроительного проектирования, утвержденных приказом Министерства экономического развития Российской Федерации от 15.02.2021 № 71,</w:t>
      </w:r>
      <w:r w:rsidRPr="000B57ED">
        <w:rPr>
          <w:rFonts w:ascii="Times New Roman" w:hAnsi="Times New Roman" w:cs="Times New Roman"/>
          <w:sz w:val="26"/>
          <w:szCs w:val="26"/>
        </w:rPr>
        <w:t xml:space="preserve"> сформирован в виде перечня областей нормирования путем сопоставления соответствующих положений Градостроительного кодекса Российской Федерации</w:t>
      </w:r>
      <w:r w:rsidR="000224B8" w:rsidRPr="000B57ED">
        <w:rPr>
          <w:rFonts w:ascii="Times New Roman" w:hAnsi="Times New Roman" w:cs="Times New Roman"/>
          <w:sz w:val="26"/>
          <w:szCs w:val="26"/>
        </w:rPr>
        <w:t xml:space="preserve"> и положений федерального законодательства, определяющих полномочия органов местного самоуправления.</w:t>
      </w:r>
    </w:p>
    <w:p w14:paraId="0667621D" w14:textId="51534FB8" w:rsidR="00840504" w:rsidRPr="000B57ED" w:rsidRDefault="00840504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Области нормирования и соответствующие им нормируемые объекты местного значения муниципального района определены с учетом Региональных нормативов градостроительного проектирования Самарской области, утвержденных приказом министерства строительства Самарской области от 24.12.2014 № 526-п (в редакции приказа министерства строительства Самарской области от 23.03.2023 № 33-п).</w:t>
      </w:r>
    </w:p>
    <w:p w14:paraId="45B70CF4" w14:textId="03DA3C9F" w:rsidR="00840504" w:rsidRPr="000B57ED" w:rsidRDefault="00840504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Обоснование соответствия областей нормирования требованиям действующего законодательства приведено в таблице </w:t>
      </w:r>
      <w:r w:rsidR="00913007" w:rsidRPr="000B57ED">
        <w:rPr>
          <w:rFonts w:ascii="Times New Roman" w:hAnsi="Times New Roman" w:cs="Times New Roman"/>
          <w:sz w:val="26"/>
          <w:szCs w:val="26"/>
        </w:rPr>
        <w:t>2.1</w:t>
      </w:r>
      <w:r w:rsidRPr="000B57ED">
        <w:rPr>
          <w:rFonts w:ascii="Times New Roman" w:hAnsi="Times New Roman" w:cs="Times New Roman"/>
          <w:sz w:val="26"/>
          <w:szCs w:val="26"/>
        </w:rPr>
        <w:t>.</w:t>
      </w:r>
    </w:p>
    <w:p w14:paraId="4A9FED20" w14:textId="7E3C0261" w:rsidR="00913007" w:rsidRPr="000B57ED" w:rsidRDefault="00913007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Таблица 2.1. Обоснование соответствия предметов областей нормирования требованиям действующего законодательства.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806"/>
      </w:tblGrid>
      <w:tr w:rsidR="000224B8" w:rsidRPr="0000729E" w14:paraId="0057C596" w14:textId="77777777" w:rsidTr="00913007">
        <w:trPr>
          <w:tblHeader/>
        </w:trPr>
        <w:tc>
          <w:tcPr>
            <w:tcW w:w="704" w:type="dxa"/>
            <w:shd w:val="clear" w:color="auto" w:fill="D9D9D9" w:themeFill="background1" w:themeFillShade="D9"/>
          </w:tcPr>
          <w:p w14:paraId="653A869E" w14:textId="44CDA5E2" w:rsidR="000224B8" w:rsidRPr="0000729E" w:rsidRDefault="000224B8" w:rsidP="00B7496B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14B52D6" w14:textId="57C0403A" w:rsidR="000224B8" w:rsidRPr="0000729E" w:rsidRDefault="000224B8" w:rsidP="000224B8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Наименование области нормирования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14:paraId="11B5A3C0" w14:textId="36C8452E" w:rsidR="000224B8" w:rsidRPr="0000729E" w:rsidRDefault="000224B8" w:rsidP="000224B8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Норма действующего законодательства</w:t>
            </w:r>
            <w:r w:rsidR="00840504" w:rsidRPr="0000729E">
              <w:rPr>
                <w:rFonts w:ascii="Times New Roman" w:hAnsi="Times New Roman" w:cs="Times New Roman"/>
              </w:rPr>
              <w:t xml:space="preserve">, определяющая компетенцию </w:t>
            </w:r>
            <w:r w:rsidR="00913007" w:rsidRPr="0000729E">
              <w:rPr>
                <w:rFonts w:ascii="Times New Roman" w:hAnsi="Times New Roman" w:cs="Times New Roman"/>
              </w:rPr>
              <w:t>органов местного самоуправления муниципального района</w:t>
            </w:r>
          </w:p>
        </w:tc>
      </w:tr>
      <w:tr w:rsidR="000224B8" w:rsidRPr="0000729E" w14:paraId="26764423" w14:textId="77777777" w:rsidTr="000224B8">
        <w:tc>
          <w:tcPr>
            <w:tcW w:w="704" w:type="dxa"/>
          </w:tcPr>
          <w:p w14:paraId="4CD29225" w14:textId="6E130B6E" w:rsidR="000224B8" w:rsidRPr="0000729E" w:rsidRDefault="00940DB3" w:rsidP="00B7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7496B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0CA5B25A" w14:textId="77777777" w:rsidR="001F13CE" w:rsidRDefault="000224B8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физической культуры и массового спорта</w:t>
            </w:r>
            <w:r w:rsidR="007C0994" w:rsidRPr="0000729E">
              <w:rPr>
                <w:rFonts w:ascii="Times New Roman" w:hAnsi="Times New Roman" w:cs="Times New Roman"/>
              </w:rPr>
              <w:t>:</w:t>
            </w:r>
            <w:r w:rsidR="00E43206">
              <w:rPr>
                <w:rFonts w:ascii="Times New Roman" w:hAnsi="Times New Roman" w:cs="Times New Roman"/>
              </w:rPr>
              <w:t xml:space="preserve"> </w:t>
            </w:r>
          </w:p>
          <w:p w14:paraId="09F15B54" w14:textId="31715F3C" w:rsidR="00FA642C" w:rsidRDefault="00FA642C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 </w:t>
            </w:r>
            <w:r w:rsidR="00EB71AE">
              <w:rPr>
                <w:rFonts w:ascii="Times New Roman" w:hAnsi="Times New Roman" w:cs="Times New Roman"/>
              </w:rPr>
              <w:t>ф</w:t>
            </w:r>
            <w:r w:rsidRPr="00FA642C">
              <w:rPr>
                <w:rFonts w:ascii="Times New Roman" w:hAnsi="Times New Roman" w:cs="Times New Roman"/>
              </w:rPr>
              <w:t>изкультурно-спортивные залы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26DC58B" w14:textId="61AF54B5" w:rsidR="00FA642C" w:rsidRDefault="00EB71AE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п</w:t>
            </w:r>
            <w:r w:rsidR="00FA642C" w:rsidRPr="00FA642C">
              <w:rPr>
                <w:rFonts w:ascii="Times New Roman" w:hAnsi="Times New Roman" w:cs="Times New Roman"/>
              </w:rPr>
              <w:t>лавательные бассейны</w:t>
            </w:r>
            <w:r w:rsidR="00FA642C">
              <w:rPr>
                <w:rFonts w:ascii="Times New Roman" w:hAnsi="Times New Roman" w:cs="Times New Roman"/>
              </w:rPr>
              <w:t>;</w:t>
            </w:r>
          </w:p>
          <w:p w14:paraId="453D689D" w14:textId="00775A99" w:rsidR="00FA642C" w:rsidRPr="0000729E" w:rsidRDefault="00EB71AE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п</w:t>
            </w:r>
            <w:r w:rsidR="00FA642C" w:rsidRPr="00FA642C">
              <w:rPr>
                <w:rFonts w:ascii="Times New Roman" w:hAnsi="Times New Roman" w:cs="Times New Roman"/>
              </w:rPr>
              <w:t>лоскостные физкультурно-спортивные сооружения</w:t>
            </w:r>
          </w:p>
        </w:tc>
        <w:tc>
          <w:tcPr>
            <w:tcW w:w="5806" w:type="dxa"/>
          </w:tcPr>
          <w:p w14:paraId="6A1656B4" w14:textId="614D3532" w:rsidR="007C0994" w:rsidRPr="0000729E" w:rsidRDefault="007C0994" w:rsidP="007C0994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Подпункт «</w:t>
            </w:r>
            <w:r w:rsidR="00EB71AE">
              <w:rPr>
                <w:rFonts w:ascii="Times New Roman" w:hAnsi="Times New Roman" w:cs="Times New Roman"/>
              </w:rPr>
              <w:t>в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 w:rsidR="00EB71AE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EB71AE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области физической культуры и массового спорта</w:t>
            </w:r>
            <w:r w:rsidR="005C7BF8" w:rsidRPr="0000729E">
              <w:rPr>
                <w:rFonts w:ascii="Times New Roman" w:hAnsi="Times New Roman" w:cs="Times New Roman"/>
              </w:rPr>
              <w:t>.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</w:p>
          <w:p w14:paraId="5FE31A56" w14:textId="6E4FFAF5" w:rsidR="000224B8" w:rsidRPr="0000729E" w:rsidRDefault="007C0994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 xml:space="preserve">Пункт </w:t>
            </w:r>
            <w:r w:rsidR="002A3220">
              <w:rPr>
                <w:rFonts w:ascii="Times New Roman" w:hAnsi="Times New Roman" w:cs="Times New Roman"/>
              </w:rPr>
              <w:t>14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2A3220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</w:t>
            </w:r>
            <w:r w:rsidR="002A3220">
              <w:rPr>
                <w:rFonts w:ascii="Times New Roman" w:hAnsi="Times New Roman" w:cs="Times New Roman"/>
              </w:rPr>
              <w:t xml:space="preserve">от 06.10.2003 № 131-ФЗ «Об общих принципах организации местного самоуправления в Российской Федерации» (далее – Федеральный закон </w:t>
            </w:r>
            <w:r w:rsidRPr="0000729E">
              <w:rPr>
                <w:rFonts w:ascii="Times New Roman" w:hAnsi="Times New Roman" w:cs="Times New Roman"/>
              </w:rPr>
              <w:t>№ 131-ФЗ</w:t>
            </w:r>
            <w:r w:rsidR="002A3220">
              <w:rPr>
                <w:rFonts w:ascii="Times New Roman" w:hAnsi="Times New Roman" w:cs="Times New Roman"/>
              </w:rPr>
              <w:t>)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 </w:t>
            </w:r>
            <w:r w:rsidR="002A3220">
              <w:rPr>
                <w:rFonts w:ascii="Times New Roman" w:hAnsi="Times New Roman" w:cs="Times New Roman"/>
              </w:rPr>
              <w:t xml:space="preserve">поселения </w:t>
            </w:r>
            <w:r w:rsidRPr="0000729E">
              <w:rPr>
                <w:rFonts w:ascii="Times New Roman" w:hAnsi="Times New Roman" w:cs="Times New Roman"/>
              </w:rPr>
              <w:t>«</w:t>
            </w:r>
            <w:r w:rsidR="002A3220" w:rsidRPr="002A3220">
              <w:rPr>
                <w:rFonts w:ascii="Times New Roman" w:hAnsi="Times New Roman" w:cs="Times New Roman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0224B8" w:rsidRPr="0000729E" w14:paraId="3F6E9888" w14:textId="77777777" w:rsidTr="000224B8">
        <w:tc>
          <w:tcPr>
            <w:tcW w:w="704" w:type="dxa"/>
          </w:tcPr>
          <w:p w14:paraId="2220C5F6" w14:textId="04C85D14" w:rsidR="000224B8" w:rsidRPr="0000729E" w:rsidRDefault="00940DB3" w:rsidP="00B7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B7496B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1D7BF10D" w14:textId="77777777" w:rsidR="000224B8" w:rsidRDefault="000224B8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библиотечного обслуживания</w:t>
            </w:r>
            <w:r w:rsidR="005C7BF8" w:rsidRPr="0000729E">
              <w:rPr>
                <w:rFonts w:ascii="Times New Roman" w:hAnsi="Times New Roman" w:cs="Times New Roman"/>
              </w:rPr>
              <w:t xml:space="preserve">: </w:t>
            </w:r>
          </w:p>
          <w:p w14:paraId="447A0BC8" w14:textId="3DFC1B56" w:rsidR="00940DB3" w:rsidRDefault="002A3220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</w:t>
            </w:r>
            <w:r w:rsidR="00940DB3" w:rsidRPr="00940DB3">
              <w:rPr>
                <w:rFonts w:ascii="Times New Roman" w:hAnsi="Times New Roman" w:cs="Times New Roman"/>
              </w:rPr>
              <w:t xml:space="preserve">бщедоступные библиотеки 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="00940DB3" w:rsidRPr="00940DB3">
              <w:rPr>
                <w:rFonts w:ascii="Times New Roman" w:hAnsi="Times New Roman" w:cs="Times New Roman"/>
              </w:rPr>
              <w:t>их поселений (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="00940DB3" w:rsidRPr="00940DB3">
              <w:rPr>
                <w:rFonts w:ascii="Times New Roman" w:hAnsi="Times New Roman" w:cs="Times New Roman"/>
              </w:rPr>
              <w:t>ие массовые библиотеки)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71E4C09" w14:textId="77777777" w:rsidR="00940DB3" w:rsidRDefault="002A3220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д</w:t>
            </w:r>
            <w:r w:rsidR="00940DB3" w:rsidRPr="00940DB3">
              <w:rPr>
                <w:rFonts w:ascii="Times New Roman" w:hAnsi="Times New Roman" w:cs="Times New Roman"/>
              </w:rPr>
              <w:t>етские библиотеки</w:t>
            </w:r>
            <w:r w:rsidR="00251199">
              <w:rPr>
                <w:rFonts w:ascii="Times New Roman" w:hAnsi="Times New Roman" w:cs="Times New Roman"/>
              </w:rPr>
              <w:t>;</w:t>
            </w:r>
          </w:p>
          <w:p w14:paraId="5E5740A3" w14:textId="7510FE60" w:rsidR="00251199" w:rsidRPr="0000729E" w:rsidRDefault="00251199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юношеские библиотеки</w:t>
            </w:r>
          </w:p>
        </w:tc>
        <w:tc>
          <w:tcPr>
            <w:tcW w:w="5806" w:type="dxa"/>
          </w:tcPr>
          <w:p w14:paraId="345212F4" w14:textId="70B7B58D" w:rsidR="005C7BF8" w:rsidRPr="0000729E" w:rsidRDefault="005C7BF8" w:rsidP="005C7BF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 w:rsidR="002A3220"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 w:rsidR="002A3220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2A3220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 w:rsidR="002A3220"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545797FD" w14:textId="36ED2111" w:rsidR="000224B8" w:rsidRPr="0000729E" w:rsidRDefault="005C7BF8" w:rsidP="00F325AC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Пункт </w:t>
            </w:r>
            <w:r w:rsidR="002A3220">
              <w:rPr>
                <w:rFonts w:ascii="Times New Roman" w:hAnsi="Times New Roman" w:cs="Times New Roman"/>
              </w:rPr>
              <w:t>11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2A3220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от 03.10.2014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="00F325AC">
              <w:rPr>
                <w:rFonts w:ascii="Times New Roman" w:hAnsi="Times New Roman" w:cs="Times New Roman"/>
              </w:rPr>
              <w:t xml:space="preserve"> «</w:t>
            </w:r>
            <w:r w:rsidR="00F325AC" w:rsidRPr="00F325AC">
              <w:rPr>
                <w:rFonts w:ascii="Times New Roman" w:hAnsi="Times New Roman" w:cs="Times New Roman"/>
              </w:rPr>
              <w:t xml:space="preserve">О закреплении вопросов местного значения за 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="00F325AC" w:rsidRPr="00F325AC">
              <w:rPr>
                <w:rFonts w:ascii="Times New Roman" w:hAnsi="Times New Roman" w:cs="Times New Roman"/>
              </w:rPr>
              <w:t>ими поселениями Самарской области</w:t>
            </w:r>
            <w:r w:rsidR="00F325AC">
              <w:rPr>
                <w:rFonts w:ascii="Times New Roman" w:hAnsi="Times New Roman" w:cs="Times New Roman"/>
              </w:rPr>
              <w:t>» (далее – Закон Самарской области № 86-ГД)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</w:t>
            </w:r>
            <w:r w:rsidR="002A3220"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 «</w:t>
            </w:r>
            <w:r w:rsidR="002A3220" w:rsidRPr="002A3220">
              <w:rPr>
                <w:rFonts w:ascii="Times New Roman" w:hAnsi="Times New Roman" w:cs="Times New Roman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0224B8" w:rsidRPr="0000729E" w14:paraId="7D5D55D1" w14:textId="77777777" w:rsidTr="000224B8">
        <w:tc>
          <w:tcPr>
            <w:tcW w:w="704" w:type="dxa"/>
          </w:tcPr>
          <w:p w14:paraId="10DE6829" w14:textId="5748626A" w:rsidR="000224B8" w:rsidRPr="0000729E" w:rsidRDefault="00940DB3" w:rsidP="00B7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7496B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626B8969" w14:textId="77777777" w:rsidR="005C7BF8" w:rsidRPr="0000729E" w:rsidRDefault="000224B8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культуры и искусства</w:t>
            </w:r>
            <w:r w:rsidR="005C7BF8" w:rsidRPr="0000729E">
              <w:rPr>
                <w:rFonts w:ascii="Times New Roman" w:hAnsi="Times New Roman" w:cs="Times New Roman"/>
              </w:rPr>
              <w:t xml:space="preserve">: </w:t>
            </w:r>
          </w:p>
          <w:p w14:paraId="6B0C8310" w14:textId="086C8C9B" w:rsidR="000224B8" w:rsidRPr="0000729E" w:rsidRDefault="005C7BF8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- учреждения культуры клубного типа 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="00940DB3">
              <w:rPr>
                <w:rFonts w:ascii="Times New Roman" w:hAnsi="Times New Roman" w:cs="Times New Roman"/>
              </w:rPr>
              <w:t>их поселений</w:t>
            </w:r>
            <w:r w:rsidR="007E5588">
              <w:rPr>
                <w:rFonts w:ascii="Times New Roman" w:hAnsi="Times New Roman" w:cs="Times New Roman"/>
              </w:rPr>
              <w:t>;</w:t>
            </w:r>
          </w:p>
          <w:p w14:paraId="79A547FC" w14:textId="77777777" w:rsidR="005C7BF8" w:rsidRDefault="005C7BF8" w:rsidP="000224B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- музеи</w:t>
            </w:r>
            <w:r w:rsidR="00251199">
              <w:rPr>
                <w:rFonts w:ascii="Times New Roman" w:hAnsi="Times New Roman" w:cs="Times New Roman"/>
              </w:rPr>
              <w:t>;</w:t>
            </w:r>
          </w:p>
          <w:p w14:paraId="3F4E9CB3" w14:textId="6114F84E" w:rsidR="00251199" w:rsidRPr="0000729E" w:rsidRDefault="00251199" w:rsidP="000224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</w:t>
            </w:r>
            <w:r w:rsidRPr="00251199">
              <w:rPr>
                <w:rFonts w:ascii="Times New Roman" w:hAnsi="Times New Roman" w:cs="Times New Roman"/>
              </w:rPr>
              <w:t>ыставочные залы, картинные галереи</w:t>
            </w:r>
          </w:p>
        </w:tc>
        <w:tc>
          <w:tcPr>
            <w:tcW w:w="5806" w:type="dxa"/>
          </w:tcPr>
          <w:p w14:paraId="0CBA5616" w14:textId="7CA77ABE" w:rsidR="005C7BF8" w:rsidRPr="0000729E" w:rsidRDefault="005C7BF8" w:rsidP="005C7BF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 w:rsidR="002A3220"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 w:rsidR="002A3220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2A3220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 w:rsidR="002A3220"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45DE5485" w14:textId="436B1AC4" w:rsidR="0027236F" w:rsidRPr="0000729E" w:rsidRDefault="005C7BF8" w:rsidP="00F325AC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Пункт</w:t>
            </w:r>
            <w:r w:rsidR="0027236F" w:rsidRPr="0000729E">
              <w:rPr>
                <w:rFonts w:ascii="Times New Roman" w:hAnsi="Times New Roman" w:cs="Times New Roman"/>
              </w:rPr>
              <w:t>ы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="002A3220">
              <w:rPr>
                <w:rFonts w:ascii="Times New Roman" w:hAnsi="Times New Roman" w:cs="Times New Roman"/>
              </w:rPr>
              <w:t>12</w:t>
            </w:r>
            <w:r w:rsidR="0027236F" w:rsidRPr="0000729E">
              <w:rPr>
                <w:rFonts w:ascii="Times New Roman" w:hAnsi="Times New Roman" w:cs="Times New Roman"/>
              </w:rPr>
              <w:t xml:space="preserve">, </w:t>
            </w:r>
            <w:r w:rsidR="002A3220">
              <w:rPr>
                <w:rFonts w:ascii="Times New Roman" w:hAnsi="Times New Roman" w:cs="Times New Roman"/>
              </w:rPr>
              <w:t>13.1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2A3220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="0027236F" w:rsidRPr="0000729E">
              <w:rPr>
                <w:rFonts w:ascii="Times New Roman" w:hAnsi="Times New Roman" w:cs="Times New Roman"/>
              </w:rPr>
              <w:t xml:space="preserve"> – вопросы местного значения </w:t>
            </w:r>
            <w:r w:rsidR="002A3220">
              <w:rPr>
                <w:rFonts w:ascii="Times New Roman" w:hAnsi="Times New Roman" w:cs="Times New Roman"/>
              </w:rPr>
              <w:t>поселения</w:t>
            </w:r>
            <w:r w:rsidR="0027236F" w:rsidRPr="0000729E">
              <w:rPr>
                <w:rFonts w:ascii="Times New Roman" w:hAnsi="Times New Roman" w:cs="Times New Roman"/>
              </w:rPr>
              <w:t xml:space="preserve"> «</w:t>
            </w:r>
            <w:r w:rsidR="002A3220" w:rsidRPr="002A3220">
              <w:rPr>
                <w:rFonts w:ascii="Times New Roman" w:hAnsi="Times New Roman" w:cs="Times New Roman"/>
              </w:rPr>
              <w:t>создание условий для организации досуга и обеспечения жителей поселения услугами организаций культуры</w:t>
            </w:r>
            <w:r w:rsidR="0027236F" w:rsidRPr="0000729E">
              <w:rPr>
                <w:rFonts w:ascii="Times New Roman" w:hAnsi="Times New Roman" w:cs="Times New Roman"/>
              </w:rPr>
              <w:t>», «</w:t>
            </w:r>
            <w:r w:rsidR="002A3220" w:rsidRPr="002A3220">
              <w:rPr>
                <w:rFonts w:ascii="Times New Roman" w:hAnsi="Times New Roman" w:cs="Times New Roman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</w:t>
            </w:r>
            <w:r w:rsidR="0027236F"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940DB3" w:rsidRPr="0000729E" w14:paraId="6351D6E9" w14:textId="77777777" w:rsidTr="000224B8">
        <w:tc>
          <w:tcPr>
            <w:tcW w:w="704" w:type="dxa"/>
          </w:tcPr>
          <w:p w14:paraId="53A23E80" w14:textId="52617ACF" w:rsidR="00940DB3" w:rsidRPr="0000729E" w:rsidRDefault="00940DB3" w:rsidP="00940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5766C338" w14:textId="77777777" w:rsidR="00251199" w:rsidRDefault="00940DB3" w:rsidP="00940DB3">
            <w:pPr>
              <w:rPr>
                <w:rFonts w:ascii="Times New Roman" w:hAnsi="Times New Roman" w:cs="Times New Roman"/>
              </w:rPr>
            </w:pPr>
            <w:r w:rsidRPr="00940DB3">
              <w:rPr>
                <w:rFonts w:ascii="Times New Roman" w:hAnsi="Times New Roman" w:cs="Times New Roman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390F0613" w14:textId="77777777" w:rsidR="00940DB3" w:rsidRDefault="00251199" w:rsidP="00940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940DB3">
              <w:rPr>
                <w:rFonts w:ascii="Times New Roman" w:hAnsi="Times New Roman" w:cs="Times New Roman"/>
              </w:rPr>
              <w:t>о</w:t>
            </w:r>
            <w:r w:rsidR="00940DB3" w:rsidRPr="00940DB3">
              <w:rPr>
                <w:rFonts w:ascii="Times New Roman" w:hAnsi="Times New Roman" w:cs="Times New Roman"/>
              </w:rPr>
              <w:t xml:space="preserve">зелененные территории общего </w:t>
            </w:r>
            <w:r w:rsidR="00940DB3" w:rsidRPr="00940DB3">
              <w:rPr>
                <w:rFonts w:ascii="Times New Roman" w:hAnsi="Times New Roman" w:cs="Times New Roman"/>
              </w:rPr>
              <w:lastRenderedPageBreak/>
              <w:t>пользования (без учета городских лесов)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244A3C6" w14:textId="6F1A1376" w:rsidR="00251199" w:rsidRPr="0000729E" w:rsidRDefault="00251199" w:rsidP="00940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251199">
              <w:rPr>
                <w:rFonts w:ascii="Times New Roman" w:hAnsi="Times New Roman" w:cs="Times New Roman"/>
              </w:rPr>
              <w:t>арки культуры и отдыха</w:t>
            </w:r>
          </w:p>
        </w:tc>
        <w:tc>
          <w:tcPr>
            <w:tcW w:w="5806" w:type="dxa"/>
          </w:tcPr>
          <w:p w14:paraId="3C378CC9" w14:textId="77777777" w:rsidR="004F4CF1" w:rsidRPr="0000729E" w:rsidRDefault="004F4CF1" w:rsidP="004F4CF1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Подпункт «</w:t>
            </w:r>
            <w:r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6E4B8C4A" w14:textId="211BFD3E" w:rsidR="00940DB3" w:rsidRPr="0000729E" w:rsidRDefault="004F4CF1" w:rsidP="004F4CF1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>15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</w:t>
            </w:r>
            <w:r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4F4CF1">
              <w:rPr>
                <w:rFonts w:ascii="Times New Roman" w:hAnsi="Times New Roman" w:cs="Times New Roman"/>
              </w:rPr>
              <w:t xml:space="preserve">создание условий для массового отдыха жителей поселения и организация обустройства мест массового отдыха населения, включая обеспечение </w:t>
            </w:r>
            <w:r w:rsidRPr="004F4CF1">
              <w:rPr>
                <w:rFonts w:ascii="Times New Roman" w:hAnsi="Times New Roman" w:cs="Times New Roman"/>
              </w:rPr>
              <w:lastRenderedPageBreak/>
              <w:t>свободного доступа граждан к водным объектам общего пользования и их береговым полосам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940DB3" w:rsidRPr="0000729E" w14:paraId="577B7995" w14:textId="77777777" w:rsidTr="000224B8">
        <w:tc>
          <w:tcPr>
            <w:tcW w:w="704" w:type="dxa"/>
          </w:tcPr>
          <w:p w14:paraId="524BB990" w14:textId="021280CE" w:rsidR="00940DB3" w:rsidRPr="0000729E" w:rsidRDefault="00940DB3" w:rsidP="00940DB3">
            <w:pPr>
              <w:jc w:val="center"/>
              <w:rPr>
                <w:rFonts w:ascii="Times New Roman" w:hAnsi="Times New Roman" w:cs="Times New Roman"/>
              </w:rPr>
            </w:pPr>
            <w:r w:rsidRPr="00041056">
              <w:rPr>
                <w:rFonts w:ascii="Times New Roman" w:hAnsi="Times New Roman" w:cs="Times New Roman"/>
              </w:rPr>
              <w:lastRenderedPageBreak/>
              <w:t>5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033129BC" w14:textId="77777777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обеспечения объектами транспортной инфраструктуры:</w:t>
            </w:r>
          </w:p>
          <w:p w14:paraId="26485071" w14:textId="70975DBA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- </w:t>
            </w:r>
            <w:r w:rsidR="004F4CF1">
              <w:rPr>
                <w:rFonts w:ascii="Times New Roman" w:hAnsi="Times New Roman" w:cs="Times New Roman"/>
              </w:rPr>
              <w:t>а</w:t>
            </w:r>
            <w:r w:rsidRPr="00940DB3">
              <w:rPr>
                <w:rFonts w:ascii="Times New Roman" w:hAnsi="Times New Roman" w:cs="Times New Roman"/>
              </w:rPr>
              <w:t>втомобильные дороги местного значения (улично-дорожная сеть)</w:t>
            </w:r>
            <w:r w:rsidRPr="0000729E">
              <w:rPr>
                <w:rFonts w:ascii="Times New Roman" w:hAnsi="Times New Roman" w:cs="Times New Roman"/>
              </w:rPr>
              <w:t>;</w:t>
            </w:r>
          </w:p>
          <w:p w14:paraId="3880972D" w14:textId="77777777" w:rsidR="00940DB3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- </w:t>
            </w:r>
            <w:r w:rsidR="004F4CF1">
              <w:rPr>
                <w:rFonts w:ascii="Times New Roman" w:hAnsi="Times New Roman" w:cs="Times New Roman"/>
              </w:rPr>
              <w:t>с</w:t>
            </w:r>
            <w:r w:rsidRPr="00940DB3">
              <w:rPr>
                <w:rFonts w:ascii="Times New Roman" w:hAnsi="Times New Roman" w:cs="Times New Roman"/>
              </w:rPr>
              <w:t>тоянки и парковки (парковочные места) общего пользования</w:t>
            </w:r>
            <w:r w:rsidR="00E07AA6">
              <w:rPr>
                <w:rFonts w:ascii="Times New Roman" w:hAnsi="Times New Roman" w:cs="Times New Roman"/>
              </w:rPr>
              <w:t>;</w:t>
            </w:r>
          </w:p>
          <w:p w14:paraId="3E1AB4E9" w14:textId="038BD9E4" w:rsidR="00E07AA6" w:rsidRPr="0000729E" w:rsidRDefault="00E07AA6" w:rsidP="00E07A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с</w:t>
            </w:r>
            <w:r w:rsidRPr="00E07AA6">
              <w:rPr>
                <w:rFonts w:ascii="Times New Roman" w:hAnsi="Times New Roman" w:cs="Times New Roman"/>
              </w:rPr>
              <w:t>ети линий наземного общественного пассажирского транспорта</w:t>
            </w:r>
          </w:p>
        </w:tc>
        <w:tc>
          <w:tcPr>
            <w:tcW w:w="5806" w:type="dxa"/>
          </w:tcPr>
          <w:p w14:paraId="7E4AA81F" w14:textId="2143135A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Подпункт «б» пункта 1 части </w:t>
            </w:r>
            <w:r w:rsidR="004F4CF1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4F4CF1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</w:t>
            </w:r>
            <w:r w:rsidR="004F4CF1" w:rsidRPr="004F4CF1">
              <w:rPr>
                <w:rFonts w:ascii="Times New Roman" w:hAnsi="Times New Roman" w:cs="Times New Roman"/>
              </w:rPr>
              <w:t>автомобильные дороги местного значения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5A72740B" w14:textId="4D7B64EB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 w:rsidR="004F4CF1"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 w:rsidR="004F4CF1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4F4CF1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 w:rsidR="004F4CF1"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219B2231" w14:textId="77D64061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Пункт</w:t>
            </w:r>
            <w:r w:rsidR="00E07AA6">
              <w:rPr>
                <w:rFonts w:ascii="Times New Roman" w:hAnsi="Times New Roman" w:cs="Times New Roman"/>
              </w:rPr>
              <w:t>ы</w:t>
            </w:r>
            <w:r w:rsidRPr="0000729E">
              <w:rPr>
                <w:rFonts w:ascii="Times New Roman" w:hAnsi="Times New Roman" w:cs="Times New Roman"/>
              </w:rPr>
              <w:t xml:space="preserve"> 5</w:t>
            </w:r>
            <w:r w:rsidR="00E07AA6">
              <w:rPr>
                <w:rFonts w:ascii="Times New Roman" w:hAnsi="Times New Roman" w:cs="Times New Roman"/>
              </w:rPr>
              <w:t>, 7</w:t>
            </w:r>
            <w:r w:rsidR="004F4CF1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</w:rPr>
              <w:t>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4F4CF1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</w:t>
            </w:r>
            <w:r w:rsidR="00E07AA6">
              <w:rPr>
                <w:rFonts w:ascii="Times New Roman" w:hAnsi="Times New Roman" w:cs="Times New Roman"/>
              </w:rPr>
              <w:t>ы</w:t>
            </w:r>
            <w:r w:rsidRPr="0000729E">
              <w:rPr>
                <w:rFonts w:ascii="Times New Roman" w:hAnsi="Times New Roman" w:cs="Times New Roman"/>
              </w:rPr>
              <w:t xml:space="preserve"> местного значения </w:t>
            </w:r>
            <w:r w:rsidR="004F4CF1">
              <w:rPr>
                <w:rFonts w:ascii="Times New Roman" w:hAnsi="Times New Roman" w:cs="Times New Roman"/>
              </w:rPr>
              <w:t>поселения</w:t>
            </w:r>
            <w:r w:rsidRPr="0000729E">
              <w:rPr>
                <w:rFonts w:ascii="Times New Roman" w:hAnsi="Times New Roman" w:cs="Times New Roman"/>
              </w:rPr>
              <w:t xml:space="preserve"> «</w:t>
            </w:r>
            <w:r w:rsidR="004F4CF1" w:rsidRPr="004F4CF1">
              <w:rPr>
                <w:rFonts w:ascii="Times New Roman" w:hAnsi="Times New Roman" w:cs="Times New Roman"/>
              </w:rPr>
      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      </w:r>
            <w:r w:rsidRPr="0000729E">
              <w:rPr>
                <w:rFonts w:ascii="Times New Roman" w:hAnsi="Times New Roman" w:cs="Times New Roman"/>
              </w:rPr>
              <w:t>»</w:t>
            </w:r>
            <w:r w:rsidR="00E07AA6">
              <w:rPr>
                <w:rFonts w:ascii="Times New Roman" w:hAnsi="Times New Roman" w:cs="Times New Roman"/>
              </w:rPr>
              <w:t>, «</w:t>
            </w:r>
            <w:r w:rsidR="00E07AA6" w:rsidRPr="00E07AA6">
              <w:rPr>
                <w:rFonts w:ascii="Times New Roman" w:hAnsi="Times New Roman" w:cs="Times New Roman"/>
              </w:rPr>
              <w:t>создание условий для предоставления транспортных услуг населению и организация транспортного обслуживания</w:t>
            </w:r>
            <w:r w:rsidR="00E07AA6">
              <w:rPr>
                <w:rFonts w:ascii="Times New Roman" w:hAnsi="Times New Roman" w:cs="Times New Roman"/>
              </w:rPr>
              <w:t xml:space="preserve"> населения в границах поселения»</w:t>
            </w:r>
          </w:p>
        </w:tc>
      </w:tr>
      <w:tr w:rsidR="00940DB3" w:rsidRPr="0000729E" w14:paraId="21768F50" w14:textId="77777777" w:rsidTr="000224B8">
        <w:tc>
          <w:tcPr>
            <w:tcW w:w="704" w:type="dxa"/>
          </w:tcPr>
          <w:p w14:paraId="00B23B86" w14:textId="527934E2" w:rsidR="00940DB3" w:rsidRPr="0000729E" w:rsidRDefault="00940DB3" w:rsidP="00940DB3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50A23C40" w14:textId="42F3F9DA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обращения с отходами: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40DB3">
              <w:rPr>
                <w:rFonts w:ascii="Times New Roman" w:hAnsi="Times New Roman" w:cs="Times New Roman"/>
              </w:rPr>
              <w:t>бъекты, предназначенные для сбора и вывоза бытовых отходов и мусора</w:t>
            </w:r>
          </w:p>
        </w:tc>
        <w:tc>
          <w:tcPr>
            <w:tcW w:w="5806" w:type="dxa"/>
          </w:tcPr>
          <w:p w14:paraId="51F547E3" w14:textId="7B41730E" w:rsidR="00940DB3" w:rsidRPr="0000729E" w:rsidRDefault="00084732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>
              <w:rPr>
                <w:rFonts w:ascii="Times New Roman" w:hAnsi="Times New Roman" w:cs="Times New Roman"/>
              </w:rPr>
              <w:t xml:space="preserve"> поселения</w:t>
            </w:r>
            <w:r w:rsidR="00940DB3"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7AEE4268" w14:textId="27C03CF2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Пункт 1</w:t>
            </w:r>
            <w:r w:rsidR="00084732">
              <w:rPr>
                <w:rFonts w:ascii="Times New Roman" w:hAnsi="Times New Roman" w:cs="Times New Roman"/>
              </w:rPr>
              <w:t>8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084732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 </w:t>
            </w:r>
            <w:r w:rsidR="00084732">
              <w:rPr>
                <w:rFonts w:ascii="Times New Roman" w:hAnsi="Times New Roman" w:cs="Times New Roman"/>
              </w:rPr>
              <w:t>поселения</w:t>
            </w:r>
            <w:r w:rsidRPr="0000729E">
              <w:rPr>
                <w:rFonts w:ascii="Times New Roman" w:hAnsi="Times New Roman" w:cs="Times New Roman"/>
              </w:rPr>
              <w:t xml:space="preserve"> «</w:t>
            </w:r>
            <w:r w:rsidR="00084732" w:rsidRPr="00084732">
              <w:rPr>
                <w:rFonts w:ascii="Times New Roman" w:hAnsi="Times New Roman" w:cs="Times New Roman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940DB3" w:rsidRPr="0000729E" w14:paraId="02E47109" w14:textId="77777777" w:rsidTr="000224B8">
        <w:tc>
          <w:tcPr>
            <w:tcW w:w="704" w:type="dxa"/>
          </w:tcPr>
          <w:p w14:paraId="10A79114" w14:textId="19AB3309" w:rsidR="00940DB3" w:rsidRPr="0000729E" w:rsidRDefault="00940DB3" w:rsidP="00940DB3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7FB741C3" w14:textId="77777777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обеспечения инженерной и коммунальной инфраструктурой:</w:t>
            </w:r>
          </w:p>
          <w:p w14:paraId="3D1FD972" w14:textId="77777777" w:rsidR="00940DB3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- объекты электроснабжения;</w:t>
            </w:r>
          </w:p>
          <w:p w14:paraId="5D929C14" w14:textId="5ADE3DA2" w:rsidR="00940DB3" w:rsidRDefault="00084732" w:rsidP="00940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 о</w:t>
            </w:r>
            <w:r w:rsidR="00940DB3" w:rsidRPr="00940DB3">
              <w:rPr>
                <w:rFonts w:ascii="Times New Roman" w:hAnsi="Times New Roman" w:cs="Times New Roman"/>
              </w:rPr>
              <w:t>бъекты водоснабжения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D29B589" w14:textId="32BABB6B" w:rsidR="00940DB3" w:rsidRPr="0000729E" w:rsidRDefault="00084732" w:rsidP="00940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</w:t>
            </w:r>
            <w:r w:rsidR="00940DB3" w:rsidRPr="00940DB3">
              <w:rPr>
                <w:rFonts w:ascii="Times New Roman" w:hAnsi="Times New Roman" w:cs="Times New Roman"/>
              </w:rPr>
              <w:t>бъекты водоотведения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BD87765" w14:textId="75B44A44" w:rsidR="00940DB3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- объекты газоснабжения</w:t>
            </w:r>
            <w:r w:rsidR="00084732">
              <w:rPr>
                <w:rFonts w:ascii="Times New Roman" w:hAnsi="Times New Roman" w:cs="Times New Roman"/>
              </w:rPr>
              <w:t>;</w:t>
            </w:r>
          </w:p>
          <w:p w14:paraId="07757194" w14:textId="1EDBEA32" w:rsidR="00940DB3" w:rsidRPr="0000729E" w:rsidRDefault="00084732" w:rsidP="00940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</w:t>
            </w:r>
            <w:r w:rsidR="00940DB3" w:rsidRPr="00940DB3">
              <w:rPr>
                <w:rFonts w:ascii="Times New Roman" w:hAnsi="Times New Roman" w:cs="Times New Roman"/>
              </w:rPr>
              <w:t>бъекты теплоснабжения</w:t>
            </w:r>
          </w:p>
        </w:tc>
        <w:tc>
          <w:tcPr>
            <w:tcW w:w="5806" w:type="dxa"/>
          </w:tcPr>
          <w:p w14:paraId="59747719" w14:textId="1C9B67A7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 xml:space="preserve">Подпункт «а» пункта 1 части </w:t>
            </w:r>
            <w:r w:rsidR="00084732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084732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</w:t>
            </w:r>
            <w:r w:rsidR="00084732">
              <w:rPr>
                <w:rFonts w:ascii="Times New Roman" w:hAnsi="Times New Roman" w:cs="Times New Roman"/>
              </w:rPr>
              <w:t xml:space="preserve">в области </w:t>
            </w:r>
            <w:r w:rsidR="00084732" w:rsidRPr="00084732">
              <w:rPr>
                <w:rFonts w:ascii="Times New Roman" w:hAnsi="Times New Roman" w:cs="Times New Roman"/>
              </w:rPr>
              <w:t>электро-, тепло-, газо- и водоснабжени</w:t>
            </w:r>
            <w:r w:rsidR="00084732">
              <w:rPr>
                <w:rFonts w:ascii="Times New Roman" w:hAnsi="Times New Roman" w:cs="Times New Roman"/>
              </w:rPr>
              <w:t>я</w:t>
            </w:r>
            <w:r w:rsidR="00084732" w:rsidRPr="00084732">
              <w:rPr>
                <w:rFonts w:ascii="Times New Roman" w:hAnsi="Times New Roman" w:cs="Times New Roman"/>
              </w:rPr>
              <w:t xml:space="preserve"> населения, водоотведени</w:t>
            </w:r>
            <w:r w:rsidR="00084732">
              <w:rPr>
                <w:rFonts w:ascii="Times New Roman" w:hAnsi="Times New Roman" w:cs="Times New Roman"/>
              </w:rPr>
              <w:t>я</w:t>
            </w:r>
            <w:r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3F92EEEB" w14:textId="5EEA56EC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Пункт 4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084732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 </w:t>
            </w:r>
            <w:r w:rsidR="00084732">
              <w:rPr>
                <w:rFonts w:ascii="Times New Roman" w:hAnsi="Times New Roman" w:cs="Times New Roman"/>
              </w:rPr>
              <w:t>поселения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</w:rPr>
              <w:lastRenderedPageBreak/>
              <w:t>«</w:t>
            </w:r>
            <w:r w:rsidR="00084732" w:rsidRPr="00084732">
              <w:rPr>
                <w:rFonts w:ascii="Times New Roman" w:hAnsi="Times New Roman" w:cs="Times New Roman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940DB3" w:rsidRPr="0000729E" w14:paraId="5783C5FE" w14:textId="77777777" w:rsidTr="000224B8">
        <w:tc>
          <w:tcPr>
            <w:tcW w:w="704" w:type="dxa"/>
          </w:tcPr>
          <w:p w14:paraId="42D16345" w14:textId="57D199F7" w:rsidR="00940DB3" w:rsidRPr="0000729E" w:rsidRDefault="00940DB3" w:rsidP="00940DB3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835" w:type="dxa"/>
          </w:tcPr>
          <w:p w14:paraId="75DA1CF7" w14:textId="0EF7546B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области организации ритуальных услуг и содержания мест захоронения: кладбища</w:t>
            </w:r>
          </w:p>
        </w:tc>
        <w:tc>
          <w:tcPr>
            <w:tcW w:w="5806" w:type="dxa"/>
          </w:tcPr>
          <w:p w14:paraId="6C890310" w14:textId="11919FB0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 w:rsidR="00084732"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 w:rsidR="00084732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 w:rsidR="00084732"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 w:rsidR="00084732"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 xml:space="preserve">. </w:t>
            </w:r>
          </w:p>
          <w:p w14:paraId="4B9613D6" w14:textId="2DBB3289" w:rsidR="00940DB3" w:rsidRPr="0000729E" w:rsidRDefault="00940DB3" w:rsidP="00940DB3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Пункт </w:t>
            </w:r>
            <w:r w:rsidR="00084732">
              <w:rPr>
                <w:rFonts w:ascii="Times New Roman" w:hAnsi="Times New Roman" w:cs="Times New Roman"/>
              </w:rPr>
              <w:t>22</w:t>
            </w:r>
            <w:r w:rsidRPr="0000729E">
              <w:rPr>
                <w:rFonts w:ascii="Times New Roman" w:hAnsi="Times New Roman" w:cs="Times New Roman"/>
              </w:rPr>
              <w:t xml:space="preserve"> части 1</w:t>
            </w:r>
            <w:r w:rsidR="00F325AC"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 w:rsidR="00084732"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 w:rsidR="00F325AC">
              <w:rPr>
                <w:rFonts w:ascii="Times New Roman" w:hAnsi="Times New Roman" w:cs="Times New Roman"/>
              </w:rPr>
              <w:t xml:space="preserve">, статья 1 </w:t>
            </w:r>
            <w:r w:rsidR="00F325AC" w:rsidRPr="00F325AC">
              <w:rPr>
                <w:rFonts w:ascii="Times New Roman" w:hAnsi="Times New Roman" w:cs="Times New Roman"/>
              </w:rPr>
              <w:t>Закон</w:t>
            </w:r>
            <w:r w:rsidR="00F325AC">
              <w:rPr>
                <w:rFonts w:ascii="Times New Roman" w:hAnsi="Times New Roman" w:cs="Times New Roman"/>
              </w:rPr>
              <w:t>а</w:t>
            </w:r>
            <w:r w:rsidR="00F325AC"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 w:rsidR="00F325AC">
              <w:rPr>
                <w:rFonts w:ascii="Times New Roman" w:hAnsi="Times New Roman" w:cs="Times New Roman"/>
              </w:rPr>
              <w:t>№ </w:t>
            </w:r>
            <w:r w:rsidR="00F325AC"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 </w:t>
            </w:r>
            <w:r w:rsidR="00084732">
              <w:rPr>
                <w:rFonts w:ascii="Times New Roman" w:hAnsi="Times New Roman" w:cs="Times New Roman"/>
              </w:rPr>
              <w:t>поселения</w:t>
            </w:r>
            <w:r w:rsidRPr="0000729E">
              <w:rPr>
                <w:rFonts w:ascii="Times New Roman" w:hAnsi="Times New Roman" w:cs="Times New Roman"/>
              </w:rPr>
              <w:t xml:space="preserve"> «</w:t>
            </w:r>
            <w:r w:rsidR="00084732" w:rsidRPr="00084732">
              <w:rPr>
                <w:rFonts w:ascii="Times New Roman" w:hAnsi="Times New Roman" w:cs="Times New Roman"/>
              </w:rPr>
              <w:t>организация ритуальных услуг и содержание мест захоронения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  <w:tr w:rsidR="00A06836" w:rsidRPr="0000729E" w14:paraId="32BC8E4B" w14:textId="77777777" w:rsidTr="000224B8">
        <w:tc>
          <w:tcPr>
            <w:tcW w:w="704" w:type="dxa"/>
          </w:tcPr>
          <w:p w14:paraId="4FC40BA8" w14:textId="78CDA96C" w:rsidR="00A06836" w:rsidRPr="0000729E" w:rsidRDefault="00A06836" w:rsidP="00A06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35" w:type="dxa"/>
          </w:tcPr>
          <w:p w14:paraId="2F0005A6" w14:textId="201FDAE3" w:rsidR="00A06836" w:rsidRPr="0000729E" w:rsidRDefault="00A06836" w:rsidP="00A06836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в иных областях, необходимые в связи с решением вопросов местного значения: участковые пункты полиции</w:t>
            </w:r>
          </w:p>
        </w:tc>
        <w:tc>
          <w:tcPr>
            <w:tcW w:w="5806" w:type="dxa"/>
          </w:tcPr>
          <w:p w14:paraId="011CEBAB" w14:textId="379584F2" w:rsidR="00A06836" w:rsidRPr="0000729E" w:rsidRDefault="00A06836" w:rsidP="00A06836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г</w:t>
            </w:r>
            <w:r w:rsidRPr="0000729E">
              <w:rPr>
                <w:rFonts w:ascii="Times New Roman" w:hAnsi="Times New Roman" w:cs="Times New Roman"/>
              </w:rPr>
              <w:t xml:space="preserve">» пункта 1 части </w:t>
            </w:r>
            <w:r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статьи </w:t>
            </w:r>
            <w:r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– планируемые для размещения объекты местного значения в иных областях в связи с решением вопросов местного значения</w:t>
            </w:r>
            <w:r>
              <w:rPr>
                <w:rFonts w:ascii="Times New Roman" w:hAnsi="Times New Roman" w:cs="Times New Roman"/>
              </w:rPr>
              <w:t xml:space="preserve"> поселения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2EE56E13" w14:textId="3CC3A5A6" w:rsidR="00A06836" w:rsidRPr="0000729E" w:rsidRDefault="00A06836" w:rsidP="00A06836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>33</w:t>
            </w:r>
            <w:r w:rsidRPr="0000729E">
              <w:rPr>
                <w:rFonts w:ascii="Times New Roman" w:hAnsi="Times New Roman" w:cs="Times New Roman"/>
              </w:rPr>
              <w:t>.1 части 1</w:t>
            </w:r>
            <w:r>
              <w:rPr>
                <w:rFonts w:ascii="Times New Roman" w:hAnsi="Times New Roman" w:cs="Times New Roman"/>
              </w:rPr>
              <w:t>, часть 3</w:t>
            </w:r>
            <w:r w:rsidRPr="0000729E">
              <w:rPr>
                <w:rFonts w:ascii="Times New Roman" w:hAnsi="Times New Roman" w:cs="Times New Roman"/>
              </w:rPr>
              <w:t xml:space="preserve"> статьи 1</w:t>
            </w:r>
            <w:r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Федерального закона № 131-ФЗ</w:t>
            </w:r>
            <w:r>
              <w:rPr>
                <w:rFonts w:ascii="Times New Roman" w:hAnsi="Times New Roman" w:cs="Times New Roman"/>
              </w:rPr>
              <w:t xml:space="preserve">, статья 1 </w:t>
            </w:r>
            <w:r w:rsidRPr="00F325AC">
              <w:rPr>
                <w:rFonts w:ascii="Times New Roman" w:hAnsi="Times New Roman" w:cs="Times New Roman"/>
              </w:rPr>
              <w:t>Закон</w:t>
            </w:r>
            <w:r>
              <w:rPr>
                <w:rFonts w:ascii="Times New Roman" w:hAnsi="Times New Roman" w:cs="Times New Roman"/>
              </w:rPr>
              <w:t>а</w:t>
            </w:r>
            <w:r w:rsidRPr="00F325AC">
              <w:rPr>
                <w:rFonts w:ascii="Times New Roman" w:hAnsi="Times New Roman" w:cs="Times New Roman"/>
              </w:rPr>
              <w:t xml:space="preserve"> Самарской области </w:t>
            </w:r>
            <w:r>
              <w:rPr>
                <w:rFonts w:ascii="Times New Roman" w:hAnsi="Times New Roman" w:cs="Times New Roman"/>
              </w:rPr>
              <w:t>№ </w:t>
            </w:r>
            <w:r w:rsidRPr="00F325AC">
              <w:rPr>
                <w:rFonts w:ascii="Times New Roman" w:hAnsi="Times New Roman" w:cs="Times New Roman"/>
              </w:rPr>
              <w:t>86-ГД</w:t>
            </w:r>
            <w:r w:rsidRPr="0000729E">
              <w:rPr>
                <w:rFonts w:ascii="Times New Roman" w:hAnsi="Times New Roman" w:cs="Times New Roman"/>
              </w:rPr>
              <w:t xml:space="preserve"> – вопрос местного значения «</w:t>
            </w:r>
            <w:r w:rsidRPr="00A06836">
              <w:rPr>
                <w:rFonts w:ascii="Times New Roman" w:hAnsi="Times New Roman" w:cs="Times New Roman"/>
              </w:rPr>
              <w:t>предоставление помещения для работы на обслуживаемом административном участке поселения сотруднику, замещающему должность учас</w:t>
            </w:r>
            <w:r>
              <w:rPr>
                <w:rFonts w:ascii="Times New Roman" w:hAnsi="Times New Roman" w:cs="Times New Roman"/>
              </w:rPr>
              <w:t>ткового уполномоченного полиции</w:t>
            </w:r>
            <w:r w:rsidRPr="0000729E">
              <w:rPr>
                <w:rFonts w:ascii="Times New Roman" w:hAnsi="Times New Roman" w:cs="Times New Roman"/>
              </w:rPr>
              <w:t>»</w:t>
            </w:r>
          </w:p>
        </w:tc>
      </w:tr>
    </w:tbl>
    <w:p w14:paraId="3C73BF50" w14:textId="77777777" w:rsidR="0070798A" w:rsidRPr="0000729E" w:rsidRDefault="0070798A" w:rsidP="00F2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916F28" w14:textId="4E8068B9" w:rsidR="00913007" w:rsidRPr="000B57ED" w:rsidRDefault="0091300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2.2. Обоснование значений расчетных показателей, </w:t>
      </w:r>
      <w:r w:rsidRPr="000B57ED">
        <w:rPr>
          <w:rFonts w:ascii="Times New Roman" w:hAnsi="Times New Roman" w:cs="Times New Roman"/>
          <w:sz w:val="26"/>
          <w:szCs w:val="26"/>
        </w:rPr>
        <w:br/>
        <w:t xml:space="preserve">установленных в основной части местных нормативов </w:t>
      </w:r>
    </w:p>
    <w:p w14:paraId="0EFC3BBA" w14:textId="77777777" w:rsidR="00913007" w:rsidRPr="000B57ED" w:rsidRDefault="0091300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D507671" w14:textId="12B39872" w:rsidR="0070798A" w:rsidRPr="000B57ED" w:rsidRDefault="00913007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Обоснование значений показателей минимально допустимого уровня обеспеченности объектами населения и максимально допустимого уровня их территориальной доступности для населения по каждой из областей нормирования приведено в таблице 2.2.</w:t>
      </w:r>
    </w:p>
    <w:p w14:paraId="2F150901" w14:textId="77777777" w:rsidR="0070798A" w:rsidRPr="0000729E" w:rsidRDefault="0070798A" w:rsidP="00F2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3E48F9" w14:textId="77777777" w:rsidR="00A14E98" w:rsidRPr="0000729E" w:rsidRDefault="00A14E98" w:rsidP="00F2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14E98" w:rsidRPr="000072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07916E" w14:textId="255638C0" w:rsidR="00904987" w:rsidRPr="0000729E" w:rsidRDefault="00913007" w:rsidP="008D0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9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0798A" w:rsidRPr="0000729E">
        <w:rPr>
          <w:rFonts w:ascii="Times New Roman" w:hAnsi="Times New Roman" w:cs="Times New Roman"/>
          <w:sz w:val="28"/>
          <w:szCs w:val="28"/>
        </w:rPr>
        <w:t>2.</w:t>
      </w:r>
      <w:r w:rsidR="00904987" w:rsidRPr="0000729E">
        <w:rPr>
          <w:rFonts w:ascii="Times New Roman" w:hAnsi="Times New Roman" w:cs="Times New Roman"/>
          <w:sz w:val="28"/>
          <w:szCs w:val="28"/>
        </w:rPr>
        <w:t>2.</w:t>
      </w:r>
      <w:r w:rsidR="0070798A" w:rsidRPr="0000729E">
        <w:rPr>
          <w:rFonts w:ascii="Times New Roman" w:hAnsi="Times New Roman" w:cs="Times New Roman"/>
          <w:sz w:val="28"/>
          <w:szCs w:val="28"/>
        </w:rPr>
        <w:t xml:space="preserve"> Обоснование значений показателей минимально допустимого уровня обеспеченности объектами населения и максимально допустимого уровня их территориальной доступности для населения по каждой из областей нормирования</w:t>
      </w:r>
    </w:p>
    <w:p w14:paraId="73B32200" w14:textId="77777777" w:rsidR="008D056D" w:rsidRPr="0000729E" w:rsidRDefault="008D056D" w:rsidP="008D0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0596"/>
      </w:tblGrid>
      <w:tr w:rsidR="00904987" w:rsidRPr="0000729E" w14:paraId="23A1C83C" w14:textId="16DF9E68" w:rsidTr="00A14E98">
        <w:trPr>
          <w:trHeight w:val="828"/>
          <w:tblHeader/>
        </w:trPr>
        <w:tc>
          <w:tcPr>
            <w:tcW w:w="846" w:type="dxa"/>
            <w:shd w:val="clear" w:color="auto" w:fill="E6E6E6"/>
          </w:tcPr>
          <w:p w14:paraId="08FD0D27" w14:textId="4FFF8E45" w:rsidR="00904987" w:rsidRPr="0000729E" w:rsidRDefault="00904987" w:rsidP="0020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18" w:type="dxa"/>
            <w:shd w:val="clear" w:color="auto" w:fill="E6E6E6"/>
          </w:tcPr>
          <w:p w14:paraId="5781A4F2" w14:textId="066FC59F" w:rsidR="00904987" w:rsidRPr="0000729E" w:rsidRDefault="00904987" w:rsidP="00D5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Наименование вида объекта местного значения</w:t>
            </w:r>
          </w:p>
        </w:tc>
        <w:tc>
          <w:tcPr>
            <w:tcW w:w="10596" w:type="dxa"/>
            <w:shd w:val="clear" w:color="auto" w:fill="E6E6E6"/>
          </w:tcPr>
          <w:p w14:paraId="1BCCBFBE" w14:textId="4A61C2DF" w:rsidR="00904987" w:rsidRPr="0000729E" w:rsidRDefault="00904987" w:rsidP="00D5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Обоснование значений показателей</w:t>
            </w:r>
          </w:p>
        </w:tc>
      </w:tr>
      <w:tr w:rsidR="009A51B8" w:rsidRPr="0000729E" w14:paraId="40350986" w14:textId="27C8111F" w:rsidTr="00D53DB1">
        <w:tc>
          <w:tcPr>
            <w:tcW w:w="846" w:type="dxa"/>
          </w:tcPr>
          <w:p w14:paraId="54897E03" w14:textId="77777777" w:rsidR="009A51B8" w:rsidRPr="0000729E" w:rsidRDefault="009A51B8" w:rsidP="0020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41458956" w14:textId="025A210D" w:rsidR="009A51B8" w:rsidRPr="0000729E" w:rsidRDefault="009A51B8" w:rsidP="00C62C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физической культуры и массового спорта</w:t>
            </w:r>
          </w:p>
        </w:tc>
      </w:tr>
      <w:tr w:rsidR="00206E20" w:rsidRPr="0000729E" w14:paraId="202A78B5" w14:textId="23B26F20" w:rsidTr="00A14E98">
        <w:tc>
          <w:tcPr>
            <w:tcW w:w="846" w:type="dxa"/>
          </w:tcPr>
          <w:p w14:paraId="50015B32" w14:textId="155DCBDF" w:rsidR="00206E20" w:rsidRPr="0000729E" w:rsidRDefault="00794A2B" w:rsidP="0020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06E20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DBB2941" w14:textId="144AC5E5" w:rsidR="00206E20" w:rsidRPr="0000729E" w:rsidRDefault="00940DB3" w:rsidP="00206E20">
            <w:pPr>
              <w:rPr>
                <w:rFonts w:ascii="Times New Roman" w:hAnsi="Times New Roman" w:cs="Times New Roman"/>
              </w:rPr>
            </w:pPr>
            <w:r w:rsidRPr="00940DB3">
              <w:rPr>
                <w:rFonts w:ascii="Times New Roman" w:hAnsi="Times New Roman" w:cs="Times New Roman"/>
              </w:rPr>
              <w:t>Физкультурно-спортивные залы</w:t>
            </w:r>
          </w:p>
        </w:tc>
        <w:tc>
          <w:tcPr>
            <w:tcW w:w="10596" w:type="dxa"/>
          </w:tcPr>
          <w:p w14:paraId="54122AC8" w14:textId="77777777" w:rsidR="00206E20" w:rsidRPr="0000729E" w:rsidRDefault="00206E20" w:rsidP="00206E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58002534" w14:textId="77777777" w:rsidR="00206E20" w:rsidRPr="0000729E" w:rsidRDefault="00206E20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8A020F9" w14:textId="65B1F159" w:rsidR="00206E20" w:rsidRDefault="00206E20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 w:rsidR="00C672DD" w:rsidRPr="0000729E"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93DC3E0" w14:textId="78B1B8D2" w:rsidR="00794A2B" w:rsidRDefault="00794A2B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350 </w:t>
            </w:r>
            <w:r w:rsidRPr="00084732">
              <w:rPr>
                <w:rFonts w:ascii="Times New Roman" w:hAnsi="Times New Roman" w:cs="Times New Roman"/>
              </w:rPr>
              <w:t>квадратн</w:t>
            </w:r>
            <w:r>
              <w:rPr>
                <w:rFonts w:ascii="Times New Roman" w:hAnsi="Times New Roman" w:cs="Times New Roman"/>
              </w:rPr>
              <w:t>ых</w:t>
            </w:r>
            <w:r w:rsidRPr="00084732">
              <w:rPr>
                <w:rFonts w:ascii="Times New Roman" w:hAnsi="Times New Roman" w:cs="Times New Roman"/>
              </w:rPr>
              <w:t xml:space="preserve"> метр</w:t>
            </w:r>
            <w:r>
              <w:rPr>
                <w:rFonts w:ascii="Times New Roman" w:hAnsi="Times New Roman" w:cs="Times New Roman"/>
              </w:rPr>
              <w:t>ов</w:t>
            </w:r>
            <w:r w:rsidRPr="00084732">
              <w:rPr>
                <w:rFonts w:ascii="Times New Roman" w:hAnsi="Times New Roman" w:cs="Times New Roman"/>
              </w:rPr>
              <w:t xml:space="preserve"> общей площади пола на 1 тысячу человек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657B74C" w14:textId="77777777" w:rsidR="00206E20" w:rsidRPr="0000729E" w:rsidRDefault="00206E20" w:rsidP="00206E20">
            <w:pPr>
              <w:rPr>
                <w:rFonts w:ascii="Times New Roman" w:hAnsi="Times New Roman" w:cs="Times New Roman"/>
              </w:rPr>
            </w:pPr>
          </w:p>
          <w:p w14:paraId="7E1FBEAA" w14:textId="77777777" w:rsidR="00206E20" w:rsidRPr="0000729E" w:rsidRDefault="00206E20" w:rsidP="00206E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22E27AB8" w14:textId="77777777" w:rsidR="00206E20" w:rsidRPr="0000729E" w:rsidRDefault="00206E20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</w:t>
            </w:r>
            <w:r w:rsidRPr="0000729E">
              <w:rPr>
                <w:rFonts w:ascii="Times New Roman" w:hAnsi="Times New Roman" w:cs="Times New Roman"/>
              </w:rPr>
              <w:lastRenderedPageBreak/>
              <w:t>таких объектов для населения муниципальных образований не могут превышать эти предельные значения.</w:t>
            </w:r>
          </w:p>
          <w:p w14:paraId="658A9B2A" w14:textId="305088DA" w:rsidR="00206E20" w:rsidRDefault="00206E20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 w:rsidR="00041679" w:rsidRPr="0000729E"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DDD2BE8" w14:textId="3D035036" w:rsidR="009252CE" w:rsidRDefault="00794A2B" w:rsidP="00206E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транспортная доступность – 20 минут.</w:t>
            </w:r>
          </w:p>
          <w:p w14:paraId="0F5DF206" w14:textId="77777777" w:rsidR="00206E20" w:rsidRPr="0000729E" w:rsidRDefault="00206E20" w:rsidP="00041056">
            <w:pPr>
              <w:ind w:firstLine="328"/>
              <w:jc w:val="both"/>
              <w:rPr>
                <w:rFonts w:ascii="Times New Roman" w:hAnsi="Times New Roman" w:cs="Times New Roman"/>
              </w:rPr>
            </w:pPr>
          </w:p>
        </w:tc>
      </w:tr>
      <w:tr w:rsidR="00940DB3" w:rsidRPr="0000729E" w14:paraId="0DFFE53D" w14:textId="77777777" w:rsidTr="00A14E98">
        <w:tc>
          <w:tcPr>
            <w:tcW w:w="846" w:type="dxa"/>
          </w:tcPr>
          <w:p w14:paraId="037FC405" w14:textId="4EDA8A71" w:rsidR="00940DB3" w:rsidRPr="0000729E" w:rsidRDefault="00794A2B" w:rsidP="0020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118" w:type="dxa"/>
          </w:tcPr>
          <w:p w14:paraId="578F95D5" w14:textId="1A0B48E0" w:rsidR="00940DB3" w:rsidRPr="00940DB3" w:rsidRDefault="00940DB3" w:rsidP="00206E20">
            <w:pPr>
              <w:rPr>
                <w:rFonts w:ascii="Times New Roman" w:hAnsi="Times New Roman" w:cs="Times New Roman"/>
              </w:rPr>
            </w:pPr>
            <w:r w:rsidRPr="00940DB3">
              <w:rPr>
                <w:rFonts w:ascii="Times New Roman" w:hAnsi="Times New Roman" w:cs="Times New Roman"/>
              </w:rPr>
              <w:t>Плавательные бассейны</w:t>
            </w:r>
          </w:p>
        </w:tc>
        <w:tc>
          <w:tcPr>
            <w:tcW w:w="10596" w:type="dxa"/>
          </w:tcPr>
          <w:p w14:paraId="6B19B028" w14:textId="77777777" w:rsidR="00084732" w:rsidRPr="0000729E" w:rsidRDefault="00084732" w:rsidP="0008473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5387D6C1" w14:textId="77777777" w:rsidR="00084732" w:rsidRPr="0000729E" w:rsidRDefault="00084732" w:rsidP="0008473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D469D6E" w14:textId="77777777" w:rsidR="00084732" w:rsidRPr="0000729E" w:rsidRDefault="00084732" w:rsidP="0008473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00A3F64" w14:textId="26684018" w:rsidR="00940DB3" w:rsidRDefault="00084732" w:rsidP="0008473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 w:rsidR="00794A2B">
              <w:rPr>
                <w:rFonts w:ascii="Times New Roman" w:hAnsi="Times New Roman" w:cs="Times New Roman"/>
              </w:rPr>
              <w:t>6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794A2B">
              <w:rPr>
                <w:rFonts w:ascii="Times New Roman" w:hAnsi="Times New Roman" w:cs="Times New Roman"/>
              </w:rPr>
              <w:t xml:space="preserve">75 </w:t>
            </w:r>
            <w:r w:rsidR="00794A2B" w:rsidRPr="00794A2B">
              <w:rPr>
                <w:rFonts w:ascii="Times New Roman" w:hAnsi="Times New Roman" w:cs="Times New Roman"/>
              </w:rPr>
              <w:t>квадратны</w:t>
            </w:r>
            <w:r w:rsidR="00794A2B">
              <w:rPr>
                <w:rFonts w:ascii="Times New Roman" w:hAnsi="Times New Roman" w:cs="Times New Roman"/>
              </w:rPr>
              <w:t>х</w:t>
            </w:r>
            <w:r w:rsidR="00794A2B" w:rsidRPr="00794A2B">
              <w:rPr>
                <w:rFonts w:ascii="Times New Roman" w:hAnsi="Times New Roman" w:cs="Times New Roman"/>
              </w:rPr>
              <w:t xml:space="preserve"> метр</w:t>
            </w:r>
            <w:r w:rsidR="00794A2B">
              <w:rPr>
                <w:rFonts w:ascii="Times New Roman" w:hAnsi="Times New Roman" w:cs="Times New Roman"/>
              </w:rPr>
              <w:t>ов</w:t>
            </w:r>
            <w:r w:rsidR="00794A2B" w:rsidRPr="00794A2B">
              <w:rPr>
                <w:rFonts w:ascii="Times New Roman" w:hAnsi="Times New Roman" w:cs="Times New Roman"/>
              </w:rPr>
              <w:t xml:space="preserve"> зеркала воды на 1 тысячу человек</w:t>
            </w:r>
            <w:r w:rsidR="00794A2B">
              <w:rPr>
                <w:rFonts w:ascii="Times New Roman" w:hAnsi="Times New Roman" w:cs="Times New Roman"/>
              </w:rPr>
              <w:t>.</w:t>
            </w:r>
          </w:p>
          <w:p w14:paraId="3D1B4DA7" w14:textId="77777777" w:rsidR="00794A2B" w:rsidRDefault="00794A2B" w:rsidP="00084732">
            <w:pPr>
              <w:ind w:firstLine="328"/>
              <w:jc w:val="both"/>
              <w:rPr>
                <w:rFonts w:ascii="Times New Roman" w:hAnsi="Times New Roman" w:cs="Times New Roman"/>
              </w:rPr>
            </w:pPr>
          </w:p>
          <w:p w14:paraId="3E990FC1" w14:textId="77777777" w:rsidR="00794A2B" w:rsidRPr="0000729E" w:rsidRDefault="00794A2B" w:rsidP="00794A2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lastRenderedPageBreak/>
              <w:t>Максимально допустимый уровень территориальной доступности</w:t>
            </w:r>
          </w:p>
          <w:p w14:paraId="10FE3F8D" w14:textId="77777777" w:rsidR="00794A2B" w:rsidRPr="0000729E" w:rsidRDefault="00794A2B" w:rsidP="00794A2B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4B12ED63" w14:textId="77777777" w:rsidR="00084732" w:rsidRDefault="00794A2B" w:rsidP="00794A2B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A73F80D" w14:textId="4F48FC11" w:rsidR="0048259C" w:rsidRPr="0000729E" w:rsidRDefault="00794A2B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6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транспортная доступность </w:t>
            </w:r>
            <w:r w:rsidR="00267EA5" w:rsidRPr="00267EA5">
              <w:rPr>
                <w:rFonts w:ascii="Times New Roman" w:hAnsi="Times New Roman" w:cs="Times New Roman"/>
              </w:rPr>
              <w:t>в городских населенных пунктах и населенных пунктах, являющихся административными центрами муниципальных районо</w:t>
            </w:r>
            <w:r w:rsidR="00267EA5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– 20 минут, в иных населенных пунктах – не устанавливается.</w:t>
            </w:r>
          </w:p>
        </w:tc>
      </w:tr>
      <w:tr w:rsidR="0048259C" w:rsidRPr="0000729E" w14:paraId="39F68380" w14:textId="77777777" w:rsidTr="00A14E98">
        <w:tc>
          <w:tcPr>
            <w:tcW w:w="846" w:type="dxa"/>
          </w:tcPr>
          <w:p w14:paraId="39A39BBB" w14:textId="5F9CA92B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118" w:type="dxa"/>
          </w:tcPr>
          <w:p w14:paraId="549A2302" w14:textId="6820EE66" w:rsidR="0048259C" w:rsidRPr="00940DB3" w:rsidRDefault="0048259C" w:rsidP="0048259C">
            <w:pPr>
              <w:rPr>
                <w:rFonts w:ascii="Times New Roman" w:hAnsi="Times New Roman" w:cs="Times New Roman"/>
              </w:rPr>
            </w:pPr>
            <w:r w:rsidRPr="00940DB3">
              <w:rPr>
                <w:rFonts w:ascii="Times New Roman" w:hAnsi="Times New Roman" w:cs="Times New Roman"/>
              </w:rPr>
              <w:t>Плоскостные физкультурно-спортивные сооружения</w:t>
            </w:r>
          </w:p>
        </w:tc>
        <w:tc>
          <w:tcPr>
            <w:tcW w:w="10596" w:type="dxa"/>
          </w:tcPr>
          <w:p w14:paraId="35C7C3D9" w14:textId="77777777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4BB1354C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685679CD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</w:t>
            </w:r>
            <w:r w:rsidRPr="0000729E">
              <w:rPr>
                <w:rFonts w:ascii="Times New Roman" w:hAnsi="Times New Roman" w:cs="Times New Roman"/>
              </w:rPr>
              <w:lastRenderedPageBreak/>
              <w:t>установленное в региональных нормативах градостроительного проектирования субъекта Российской Федерации.</w:t>
            </w:r>
          </w:p>
          <w:p w14:paraId="588B9B77" w14:textId="0D1C2EA2" w:rsidR="0048259C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7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2000 </w:t>
            </w:r>
            <w:r w:rsidRPr="0048259C">
              <w:rPr>
                <w:rFonts w:ascii="Times New Roman" w:hAnsi="Times New Roman" w:cs="Times New Roman"/>
              </w:rPr>
              <w:t>квадратны</w:t>
            </w:r>
            <w:r>
              <w:rPr>
                <w:rFonts w:ascii="Times New Roman" w:hAnsi="Times New Roman" w:cs="Times New Roman"/>
              </w:rPr>
              <w:t>х</w:t>
            </w:r>
            <w:r w:rsidRPr="0048259C">
              <w:rPr>
                <w:rFonts w:ascii="Times New Roman" w:hAnsi="Times New Roman" w:cs="Times New Roman"/>
              </w:rPr>
              <w:t xml:space="preserve"> метр</w:t>
            </w:r>
            <w:r>
              <w:rPr>
                <w:rFonts w:ascii="Times New Roman" w:hAnsi="Times New Roman" w:cs="Times New Roman"/>
              </w:rPr>
              <w:t>ов</w:t>
            </w:r>
            <w:r w:rsidRPr="0048259C">
              <w:rPr>
                <w:rFonts w:ascii="Times New Roman" w:hAnsi="Times New Roman" w:cs="Times New Roman"/>
              </w:rPr>
              <w:t xml:space="preserve"> на 1 тысячу человек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2F51F46" w14:textId="77777777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50BDA6B5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16B14546" w14:textId="77777777" w:rsidR="0048259C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83DE7E8" w14:textId="3DFB08B8" w:rsidR="0048259C" w:rsidRPr="0000729E" w:rsidRDefault="0048259C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7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пешеходная доступность – 1000 метров.</w:t>
            </w:r>
          </w:p>
        </w:tc>
      </w:tr>
      <w:tr w:rsidR="0048259C" w:rsidRPr="0000729E" w14:paraId="09DD396C" w14:textId="221A8A07" w:rsidTr="00D53DB1">
        <w:tc>
          <w:tcPr>
            <w:tcW w:w="846" w:type="dxa"/>
          </w:tcPr>
          <w:p w14:paraId="2E9D8D92" w14:textId="77777777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6F2DEAB5" w14:textId="0EC8D213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библиотечного обслуживания</w:t>
            </w:r>
          </w:p>
        </w:tc>
      </w:tr>
      <w:tr w:rsidR="0048259C" w:rsidRPr="0000729E" w14:paraId="582C84F3" w14:textId="4F921C7C" w:rsidTr="00A14E98">
        <w:trPr>
          <w:trHeight w:val="276"/>
        </w:trPr>
        <w:tc>
          <w:tcPr>
            <w:tcW w:w="846" w:type="dxa"/>
          </w:tcPr>
          <w:p w14:paraId="375B0848" w14:textId="368E0E1E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8" w:type="dxa"/>
          </w:tcPr>
          <w:p w14:paraId="06F09FBB" w14:textId="58DD6449" w:rsidR="0048259C" w:rsidRPr="0000729E" w:rsidRDefault="0048259C" w:rsidP="0048259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 xml:space="preserve">Общедоступные библиотеки 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Pr="00EB71AE">
              <w:rPr>
                <w:rFonts w:ascii="Times New Roman" w:hAnsi="Times New Roman" w:cs="Times New Roman"/>
              </w:rPr>
              <w:t>их поселений (</w:t>
            </w:r>
            <w:r w:rsidR="00E50FC6">
              <w:rPr>
                <w:rFonts w:ascii="Times New Roman" w:hAnsi="Times New Roman" w:cs="Times New Roman"/>
              </w:rPr>
              <w:t>городск</w:t>
            </w:r>
            <w:r w:rsidRPr="00EB71AE">
              <w:rPr>
                <w:rFonts w:ascii="Times New Roman" w:hAnsi="Times New Roman" w:cs="Times New Roman"/>
              </w:rPr>
              <w:t>ие массовые библиотеки)</w:t>
            </w:r>
          </w:p>
        </w:tc>
        <w:tc>
          <w:tcPr>
            <w:tcW w:w="10596" w:type="dxa"/>
          </w:tcPr>
          <w:p w14:paraId="28DEAFD4" w14:textId="77777777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020C13D0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</w:t>
            </w:r>
            <w:r w:rsidRPr="0000729E">
              <w:rPr>
                <w:rFonts w:ascii="Times New Roman" w:hAnsi="Times New Roman" w:cs="Times New Roman"/>
              </w:rPr>
              <w:lastRenderedPageBreak/>
              <w:t>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2460C418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F4F82AC" w14:textId="00E4FB14" w:rsidR="0048259C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 w:rsidR="00267EA5">
              <w:rPr>
                <w:rFonts w:ascii="Times New Roman" w:hAnsi="Times New Roman" w:cs="Times New Roman"/>
              </w:rPr>
              <w:t>9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 w:rsidR="00BA1207">
              <w:rPr>
                <w:rFonts w:ascii="Times New Roman" w:hAnsi="Times New Roman" w:cs="Times New Roman"/>
              </w:rPr>
              <w:t xml:space="preserve">: </w:t>
            </w:r>
            <w:r w:rsidR="00267EA5">
              <w:rPr>
                <w:rFonts w:ascii="Times New Roman" w:hAnsi="Times New Roman" w:cs="Times New Roman"/>
              </w:rPr>
              <w:t xml:space="preserve">количество объектов </w:t>
            </w:r>
            <w:r w:rsidR="00267EA5" w:rsidRPr="00267EA5">
              <w:rPr>
                <w:rFonts w:ascii="Times New Roman" w:hAnsi="Times New Roman" w:cs="Times New Roman"/>
              </w:rPr>
              <w:t>в городских населенных пунктах с численностью населения до 50 тысяч человек</w:t>
            </w:r>
            <w:r w:rsidR="00BA1207">
              <w:rPr>
                <w:rFonts w:ascii="Times New Roman" w:hAnsi="Times New Roman" w:cs="Times New Roman"/>
              </w:rPr>
              <w:t xml:space="preserve"> – 1 объект</w:t>
            </w:r>
            <w:r w:rsidR="00267EA5">
              <w:rPr>
                <w:rFonts w:ascii="Times New Roman" w:hAnsi="Times New Roman" w:cs="Times New Roman"/>
              </w:rPr>
              <w:t xml:space="preserve">; </w:t>
            </w:r>
            <w:r w:rsidR="00267EA5" w:rsidRPr="00267EA5">
              <w:rPr>
                <w:rFonts w:ascii="Times New Roman" w:hAnsi="Times New Roman" w:cs="Times New Roman"/>
              </w:rPr>
              <w:t>количество единиц хранения, количество читательских мест на 1 тысячу человек</w:t>
            </w:r>
            <w:r w:rsidR="00267EA5">
              <w:rPr>
                <w:rFonts w:ascii="Times New Roman" w:hAnsi="Times New Roman" w:cs="Times New Roman"/>
              </w:rPr>
              <w:t xml:space="preserve"> при населении свыше 10 тысяч до 50 тысяч – 4-4,5 тыс. единиц хранения на 1 тыс. человек, 2-3 читательских места на 1 тыс. человек.</w:t>
            </w:r>
          </w:p>
          <w:p w14:paraId="06B93CD3" w14:textId="77777777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0B5F1FB5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5B5006F1" w14:textId="77777777" w:rsidR="0048259C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35BAF1E" w14:textId="628A4DF0" w:rsidR="0048259C" w:rsidRPr="0000729E" w:rsidRDefault="0048259C" w:rsidP="009E6191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 w:rsidR="00267EA5">
              <w:rPr>
                <w:rFonts w:ascii="Times New Roman" w:hAnsi="Times New Roman" w:cs="Times New Roman"/>
              </w:rPr>
              <w:t>9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 w:rsidR="00BA1207">
              <w:rPr>
                <w:rFonts w:ascii="Times New Roman" w:hAnsi="Times New Roman" w:cs="Times New Roman"/>
              </w:rPr>
              <w:t xml:space="preserve">: транспортная доступность – </w:t>
            </w:r>
            <w:r w:rsidR="00267EA5">
              <w:rPr>
                <w:rFonts w:ascii="Times New Roman" w:hAnsi="Times New Roman" w:cs="Times New Roman"/>
              </w:rPr>
              <w:t>2</w:t>
            </w:r>
            <w:r w:rsidR="00BA1207">
              <w:rPr>
                <w:rFonts w:ascii="Times New Roman" w:hAnsi="Times New Roman" w:cs="Times New Roman"/>
              </w:rPr>
              <w:t>0 минут.</w:t>
            </w:r>
          </w:p>
        </w:tc>
      </w:tr>
      <w:tr w:rsidR="0048259C" w:rsidRPr="0000729E" w14:paraId="5E07AA13" w14:textId="77777777" w:rsidTr="00A14E98">
        <w:trPr>
          <w:trHeight w:val="276"/>
        </w:trPr>
        <w:tc>
          <w:tcPr>
            <w:tcW w:w="846" w:type="dxa"/>
          </w:tcPr>
          <w:p w14:paraId="343F69E9" w14:textId="79050603" w:rsidR="0048259C" w:rsidRPr="0000729E" w:rsidRDefault="0048259C" w:rsidP="004825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118" w:type="dxa"/>
          </w:tcPr>
          <w:p w14:paraId="7FCEE788" w14:textId="5CAA19B4" w:rsidR="0048259C" w:rsidRPr="00EB71AE" w:rsidRDefault="0048259C" w:rsidP="0048259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Детские библиотеки</w:t>
            </w:r>
          </w:p>
        </w:tc>
        <w:tc>
          <w:tcPr>
            <w:tcW w:w="10596" w:type="dxa"/>
          </w:tcPr>
          <w:p w14:paraId="65F8886A" w14:textId="77777777" w:rsidR="0048259C" w:rsidRPr="0048259C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8259C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0A963D60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40BD50CF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E6AA016" w14:textId="4B104B4F" w:rsidR="002D5A20" w:rsidRDefault="0048259C" w:rsidP="002D5A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1</w:t>
            </w:r>
            <w:r w:rsidR="00BA1207">
              <w:rPr>
                <w:rFonts w:ascii="Times New Roman" w:hAnsi="Times New Roman" w:cs="Times New Roman"/>
              </w:rPr>
              <w:t>1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 w:rsidR="002D5A20">
              <w:rPr>
                <w:rFonts w:ascii="Times New Roman" w:hAnsi="Times New Roman" w:cs="Times New Roman"/>
              </w:rPr>
              <w:t xml:space="preserve">: </w:t>
            </w:r>
            <w:r w:rsidR="006E2CD2" w:rsidRPr="006E2CD2">
              <w:rPr>
                <w:rFonts w:ascii="Times New Roman" w:hAnsi="Times New Roman" w:cs="Times New Roman"/>
              </w:rPr>
              <w:t>городские поселения и городские округа с количеством населения до 50 тысяч человек</w:t>
            </w:r>
            <w:r w:rsidR="002D5A20">
              <w:rPr>
                <w:rFonts w:ascii="Times New Roman" w:hAnsi="Times New Roman" w:cs="Times New Roman"/>
              </w:rPr>
              <w:t xml:space="preserve"> – </w:t>
            </w:r>
            <w:r w:rsidR="002D5A20" w:rsidRPr="002D5A20">
              <w:rPr>
                <w:rFonts w:ascii="Times New Roman" w:hAnsi="Times New Roman" w:cs="Times New Roman"/>
              </w:rPr>
              <w:t>1</w:t>
            </w:r>
            <w:r w:rsidR="002D5A20">
              <w:rPr>
                <w:rFonts w:ascii="Times New Roman" w:hAnsi="Times New Roman" w:cs="Times New Roman"/>
              </w:rPr>
              <w:t xml:space="preserve"> объект.</w:t>
            </w:r>
          </w:p>
          <w:p w14:paraId="76306F33" w14:textId="3B26EDFD" w:rsidR="006E2CD2" w:rsidRDefault="006E2CD2" w:rsidP="002D5A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разделу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  <w:lang w:val="en-US"/>
              </w:rPr>
              <w:t>V</w:t>
            </w:r>
            <w:r w:rsidRPr="0000729E">
              <w:rPr>
                <w:rFonts w:ascii="Times New Roman" w:hAnsi="Times New Roman" w:cs="Times New Roman"/>
              </w:rPr>
              <w:t xml:space="preserve"> Методических рекомендаций по подготовке НГП показатель обеспеченности населения объектами может определяться как отношение основной количественной характеристики емкости (мощности) объекта к количеству населения, а также в отдельных случаях, как отношение количества объектов определенного типа к совокупной характеристике населения. В качестве совокупной характеристики населения может выступать населенный пункт. При этом объект оказания услуг является либо стандартизованным объектом с заранее известной мощностью, либо имеющаяся мощность объекта по умолчанию обеспечивает уровень предоставления услуги не ниже уровня минимальной обеспеченности.</w:t>
            </w:r>
          </w:p>
          <w:p w14:paraId="683424E5" w14:textId="211B534D" w:rsidR="006E2CD2" w:rsidRDefault="006E2CD2" w:rsidP="002D5A20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рассматриваемом случае любая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="00267CA8">
              <w:rPr>
                <w:rFonts w:ascii="Times New Roman" w:hAnsi="Times New Roman" w:cs="Times New Roman"/>
              </w:rPr>
              <w:t xml:space="preserve">имеющая </w:t>
            </w:r>
            <w:r w:rsidRPr="0000729E">
              <w:rPr>
                <w:rFonts w:ascii="Times New Roman" w:hAnsi="Times New Roman" w:cs="Times New Roman"/>
              </w:rPr>
              <w:t xml:space="preserve">мощность (емкость) объекта по умолчанию будет обеспечивать уровень предоставления услуги не ниже уровня минимальной обеспеченности, поскольку сам по себе факт наличия </w:t>
            </w:r>
            <w:r w:rsidR="00267CA8">
              <w:rPr>
                <w:rFonts w:ascii="Times New Roman" w:hAnsi="Times New Roman" w:cs="Times New Roman"/>
              </w:rPr>
              <w:t>детской библиотеки</w:t>
            </w:r>
            <w:r>
              <w:rPr>
                <w:rFonts w:ascii="Times New Roman" w:hAnsi="Times New Roman" w:cs="Times New Roman"/>
              </w:rPr>
              <w:t xml:space="preserve"> позволит обеспечивать предоставление соответствующих услуг населению</w:t>
            </w:r>
            <w:r w:rsidR="00267CA8">
              <w:rPr>
                <w:rFonts w:ascii="Times New Roman" w:hAnsi="Times New Roman" w:cs="Times New Roman"/>
              </w:rPr>
              <w:t>.</w:t>
            </w:r>
          </w:p>
          <w:p w14:paraId="7FAA11A7" w14:textId="4A686EBC" w:rsidR="006E2CD2" w:rsidRDefault="00267CA8" w:rsidP="006E2CD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Таким образом, </w:t>
            </w:r>
            <w:r w:rsidR="006E2CD2">
              <w:rPr>
                <w:rFonts w:ascii="Times New Roman" w:hAnsi="Times New Roman" w:cs="Times New Roman"/>
              </w:rPr>
              <w:t xml:space="preserve">использование при определении расчетного показателя в качестве совокупной характеристики населения непосредственно </w:t>
            </w:r>
            <w:r>
              <w:rPr>
                <w:rFonts w:ascii="Times New Roman" w:hAnsi="Times New Roman" w:cs="Times New Roman"/>
              </w:rPr>
              <w:t>городского поселения</w:t>
            </w:r>
            <w:r w:rsidR="006E2CD2">
              <w:rPr>
                <w:rFonts w:ascii="Times New Roman" w:hAnsi="Times New Roman" w:cs="Times New Roman"/>
              </w:rPr>
              <w:t xml:space="preserve"> </w:t>
            </w:r>
            <w:r w:rsidR="006E2CD2" w:rsidRPr="0000729E">
              <w:rPr>
                <w:rFonts w:ascii="Times New Roman" w:hAnsi="Times New Roman" w:cs="Times New Roman"/>
              </w:rPr>
              <w:t>как совокупност</w:t>
            </w:r>
            <w:r w:rsidR="006E2CD2">
              <w:rPr>
                <w:rFonts w:ascii="Times New Roman" w:hAnsi="Times New Roman" w:cs="Times New Roman"/>
              </w:rPr>
              <w:t>и</w:t>
            </w:r>
            <w:r w:rsidR="006E2CD2" w:rsidRPr="0000729E">
              <w:rPr>
                <w:rFonts w:ascii="Times New Roman" w:hAnsi="Times New Roman" w:cs="Times New Roman"/>
              </w:rPr>
              <w:t xml:space="preserve"> жителей, объединенных территорией соответствующего муниципального образования</w:t>
            </w:r>
            <w:r w:rsidR="006E2CD2">
              <w:rPr>
                <w:rFonts w:ascii="Times New Roman" w:hAnsi="Times New Roman" w:cs="Times New Roman"/>
              </w:rPr>
              <w:t>, является обоснованным.</w:t>
            </w:r>
          </w:p>
          <w:p w14:paraId="6300C79A" w14:textId="77777777" w:rsidR="0048259C" w:rsidRPr="0048259C" w:rsidRDefault="0048259C" w:rsidP="0048259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8259C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2FF64227" w14:textId="77777777" w:rsidR="0048259C" w:rsidRPr="0000729E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15549887" w14:textId="77777777" w:rsidR="0048259C" w:rsidRDefault="0048259C" w:rsidP="0048259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F954F15" w14:textId="2C7268D8" w:rsidR="00267CA8" w:rsidRPr="0048259C" w:rsidRDefault="002D5A20" w:rsidP="009E6191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1</w:t>
            </w:r>
            <w:r w:rsidR="00BA1207">
              <w:rPr>
                <w:rFonts w:ascii="Times New Roman" w:hAnsi="Times New Roman" w:cs="Times New Roman"/>
              </w:rPr>
              <w:t>1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транспортная доступность </w:t>
            </w:r>
            <w:r w:rsidR="006E2CD2" w:rsidRPr="006E2CD2">
              <w:rPr>
                <w:rFonts w:ascii="Times New Roman" w:hAnsi="Times New Roman" w:cs="Times New Roman"/>
              </w:rPr>
              <w:t>в городских населенных пунктах</w:t>
            </w:r>
            <w:r>
              <w:rPr>
                <w:rFonts w:ascii="Times New Roman" w:hAnsi="Times New Roman" w:cs="Times New Roman"/>
              </w:rPr>
              <w:t xml:space="preserve">, - </w:t>
            </w:r>
            <w:r w:rsidR="006E2CD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 минут, в иных населенных пунктах – не устанавливается.</w:t>
            </w:r>
          </w:p>
        </w:tc>
      </w:tr>
      <w:tr w:rsidR="00267CA8" w:rsidRPr="0000729E" w14:paraId="5C9A0D20" w14:textId="77777777" w:rsidTr="00A14E98">
        <w:trPr>
          <w:trHeight w:val="276"/>
        </w:trPr>
        <w:tc>
          <w:tcPr>
            <w:tcW w:w="846" w:type="dxa"/>
          </w:tcPr>
          <w:p w14:paraId="163CEDAD" w14:textId="18B3AA6C" w:rsidR="00267CA8" w:rsidRDefault="00F90B40" w:rsidP="00267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118" w:type="dxa"/>
          </w:tcPr>
          <w:p w14:paraId="3A76C7DD" w14:textId="54976E97" w:rsidR="00267CA8" w:rsidRPr="00EB71AE" w:rsidRDefault="00267CA8" w:rsidP="00267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Юношеские библиотеки</w:t>
            </w:r>
          </w:p>
        </w:tc>
        <w:tc>
          <w:tcPr>
            <w:tcW w:w="10596" w:type="dxa"/>
          </w:tcPr>
          <w:p w14:paraId="02B6A8E7" w14:textId="77777777" w:rsidR="00267CA8" w:rsidRPr="0048259C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8259C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347A55F3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54400F50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8985E35" w14:textId="6CE41588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12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67CA8">
              <w:rPr>
                <w:rFonts w:ascii="Times New Roman" w:hAnsi="Times New Roman" w:cs="Times New Roman"/>
              </w:rPr>
              <w:t>городские поселения и городские округа с количеством населения до 50 тысяч человек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D5A2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объект.</w:t>
            </w:r>
          </w:p>
          <w:p w14:paraId="4862F18B" w14:textId="77777777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разделу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  <w:lang w:val="en-US"/>
              </w:rPr>
              <w:t>V</w:t>
            </w:r>
            <w:r w:rsidRPr="0000729E">
              <w:rPr>
                <w:rFonts w:ascii="Times New Roman" w:hAnsi="Times New Roman" w:cs="Times New Roman"/>
              </w:rPr>
              <w:t xml:space="preserve"> Методических рекомендаций по подготовке НГП показатель обеспеченности населения объектами может определяться как отношение основной количественной характеристики емкости (мощности) объекта к количеству населения, а также в отдельных случаях, как отношение количества объектов определенного типа к совокупной характеристике населения. В качестве совокупной характеристики населения может выступать населенный пункт. При этом объект оказания услуг является либо стандартизованным объектом с заранее известной мощностью, либо имеющаяся мощность объекта по умолчанию обеспечивает уровень предоставления услуги не ниже уровня минимальной обеспеченности.</w:t>
            </w:r>
          </w:p>
          <w:p w14:paraId="16D9369E" w14:textId="5822AC7E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рассматриваемом случае любая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имеющая </w:t>
            </w:r>
            <w:r w:rsidRPr="0000729E">
              <w:rPr>
                <w:rFonts w:ascii="Times New Roman" w:hAnsi="Times New Roman" w:cs="Times New Roman"/>
              </w:rPr>
              <w:t xml:space="preserve">мощность (емкость) объекта по умолчанию будет обеспечивать уровень предоставления услуги не ниже уровня минимальной обеспеченности, поскольку сам по себе факт наличия </w:t>
            </w:r>
            <w:r>
              <w:rPr>
                <w:rFonts w:ascii="Times New Roman" w:hAnsi="Times New Roman" w:cs="Times New Roman"/>
              </w:rPr>
              <w:t>юношеской библиотеки позволит обеспечивать предоставление соответствующих услуг населению.</w:t>
            </w:r>
          </w:p>
          <w:p w14:paraId="26110C10" w14:textId="77777777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Таким образом, использование при определении расчетного показателя в качестве совокупной характеристики населения непосредственно городского поселения </w:t>
            </w:r>
            <w:r w:rsidRPr="0000729E">
              <w:rPr>
                <w:rFonts w:ascii="Times New Roman" w:hAnsi="Times New Roman" w:cs="Times New Roman"/>
              </w:rPr>
              <w:t>как совокупност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жителей, объединенных территорией соответствующего муниципального образования</w:t>
            </w:r>
            <w:r>
              <w:rPr>
                <w:rFonts w:ascii="Times New Roman" w:hAnsi="Times New Roman" w:cs="Times New Roman"/>
              </w:rPr>
              <w:t>, является обоснованным.</w:t>
            </w:r>
          </w:p>
          <w:p w14:paraId="1EE0D782" w14:textId="77777777" w:rsidR="00267CA8" w:rsidRPr="0048259C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8259C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32B859BD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</w:t>
            </w:r>
            <w:r w:rsidRPr="0000729E">
              <w:rPr>
                <w:rFonts w:ascii="Times New Roman" w:hAnsi="Times New Roman" w:cs="Times New Roman"/>
              </w:rPr>
              <w:lastRenderedPageBreak/>
              <w:t>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65577463" w14:textId="77777777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по подготовке НГП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79DE34BC" w14:textId="78122795" w:rsidR="00267CA8" w:rsidRPr="0048259C" w:rsidRDefault="00267CA8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11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транспортная доступность </w:t>
            </w:r>
            <w:r w:rsidRPr="006E2CD2">
              <w:rPr>
                <w:rFonts w:ascii="Times New Roman" w:hAnsi="Times New Roman" w:cs="Times New Roman"/>
              </w:rPr>
              <w:t>в городских населенных пунктах</w:t>
            </w:r>
            <w:r>
              <w:rPr>
                <w:rFonts w:ascii="Times New Roman" w:hAnsi="Times New Roman" w:cs="Times New Roman"/>
              </w:rPr>
              <w:t>, - 20 минут, в иных населенных пунктах – не устанавливается.</w:t>
            </w:r>
          </w:p>
        </w:tc>
      </w:tr>
      <w:tr w:rsidR="00267CA8" w:rsidRPr="0000729E" w14:paraId="0B0B101C" w14:textId="740D9DE5" w:rsidTr="00D53DB1">
        <w:tc>
          <w:tcPr>
            <w:tcW w:w="846" w:type="dxa"/>
          </w:tcPr>
          <w:p w14:paraId="5F8ECF15" w14:textId="77777777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496F421E" w14:textId="0CC22222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культуры и искусства</w:t>
            </w:r>
          </w:p>
        </w:tc>
      </w:tr>
      <w:tr w:rsidR="00267CA8" w:rsidRPr="0000729E" w14:paraId="3BDCEF6A" w14:textId="4C485057" w:rsidTr="00A14E98">
        <w:trPr>
          <w:trHeight w:val="1150"/>
        </w:trPr>
        <w:tc>
          <w:tcPr>
            <w:tcW w:w="846" w:type="dxa"/>
          </w:tcPr>
          <w:p w14:paraId="3700F42A" w14:textId="1ECD1FE5" w:rsidR="00267CA8" w:rsidRPr="0000729E" w:rsidRDefault="00F90B40" w:rsidP="00267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67CA8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275CA41" w14:textId="6B241419" w:rsidR="00267CA8" w:rsidRPr="0000729E" w:rsidRDefault="00267CA8" w:rsidP="00267CA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Учреждения культуры клубного типа </w:t>
            </w:r>
            <w:r>
              <w:rPr>
                <w:rFonts w:ascii="Times New Roman" w:hAnsi="Times New Roman" w:cs="Times New Roman"/>
              </w:rPr>
              <w:t>городских поселений</w:t>
            </w:r>
          </w:p>
        </w:tc>
        <w:tc>
          <w:tcPr>
            <w:tcW w:w="10596" w:type="dxa"/>
          </w:tcPr>
          <w:p w14:paraId="0759B664" w14:textId="77777777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17B6BCF3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587B669B" w14:textId="200684E6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</w:t>
            </w:r>
            <w:r>
              <w:rPr>
                <w:rFonts w:ascii="Times New Roman" w:hAnsi="Times New Roman" w:cs="Times New Roman"/>
              </w:rPr>
              <w:t xml:space="preserve">по подготовке НГП </w:t>
            </w:r>
            <w:r w:rsidRPr="0000729E">
              <w:rPr>
                <w:rFonts w:ascii="Times New Roman" w:hAnsi="Times New Roman" w:cs="Times New Roman"/>
              </w:rPr>
              <w:t>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11C2838" w14:textId="36D552AA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</w:t>
            </w:r>
            <w:r w:rsidRPr="0000729E">
              <w:rPr>
                <w:rFonts w:ascii="Times New Roman" w:hAnsi="Times New Roman" w:cs="Times New Roman"/>
              </w:rPr>
              <w:lastRenderedPageBreak/>
              <w:t>обеспеченности, содержащемуся в пункте 1</w:t>
            </w:r>
            <w:r>
              <w:rPr>
                <w:rFonts w:ascii="Times New Roman" w:hAnsi="Times New Roman" w:cs="Times New Roman"/>
              </w:rPr>
              <w:t>4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67CA8">
              <w:rPr>
                <w:rFonts w:ascii="Times New Roman" w:hAnsi="Times New Roman" w:cs="Times New Roman"/>
              </w:rPr>
              <w:t>в городских поселениях и городских округах с числом жителей от 10 до 50 тысяч человек</w:t>
            </w:r>
            <w:r>
              <w:rPr>
                <w:rFonts w:ascii="Times New Roman" w:hAnsi="Times New Roman" w:cs="Times New Roman"/>
              </w:rPr>
              <w:t xml:space="preserve"> - 5</w:t>
            </w:r>
            <w:r w:rsidRPr="00513C32">
              <w:rPr>
                <w:rFonts w:ascii="Times New Roman" w:hAnsi="Times New Roman" w:cs="Times New Roman"/>
              </w:rPr>
              <w:t>0 зрительских мест на 1 тысячу жителей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6C2EBDB" w14:textId="77777777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1EDEF6C5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6AADACFE" w14:textId="16D80E45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</w:t>
            </w:r>
            <w:r>
              <w:rPr>
                <w:rFonts w:ascii="Times New Roman" w:hAnsi="Times New Roman" w:cs="Times New Roman"/>
              </w:rPr>
              <w:t xml:space="preserve">по подготовке НГП </w:t>
            </w:r>
            <w:r w:rsidRPr="0000729E">
              <w:rPr>
                <w:rFonts w:ascii="Times New Roman" w:hAnsi="Times New Roman" w:cs="Times New Roman"/>
              </w:rPr>
              <w:t>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0D3EF279" w14:textId="1468EAD9" w:rsidR="00267CA8" w:rsidRPr="0000729E" w:rsidRDefault="00267CA8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14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транспортная доступность </w:t>
            </w:r>
            <w:r w:rsidRPr="00513C32">
              <w:rPr>
                <w:rFonts w:ascii="Times New Roman" w:hAnsi="Times New Roman" w:cs="Times New Roman"/>
              </w:rPr>
              <w:t xml:space="preserve">в </w:t>
            </w:r>
            <w:r w:rsidRPr="00267CA8">
              <w:rPr>
                <w:rFonts w:ascii="Times New Roman" w:hAnsi="Times New Roman" w:cs="Times New Roman"/>
              </w:rPr>
              <w:t>городских населенных пунктах</w:t>
            </w:r>
            <w:r>
              <w:rPr>
                <w:rFonts w:ascii="Times New Roman" w:hAnsi="Times New Roman" w:cs="Times New Roman"/>
              </w:rPr>
              <w:t>, - 30 минут, в иных населенных пунктах – не устанавливается.</w:t>
            </w:r>
          </w:p>
        </w:tc>
      </w:tr>
      <w:tr w:rsidR="00267CA8" w:rsidRPr="0000729E" w14:paraId="232F9F9B" w14:textId="42E8CFC4" w:rsidTr="00A14E98">
        <w:trPr>
          <w:trHeight w:val="1150"/>
        </w:trPr>
        <w:tc>
          <w:tcPr>
            <w:tcW w:w="846" w:type="dxa"/>
          </w:tcPr>
          <w:p w14:paraId="35027CD0" w14:textId="365E75CF" w:rsidR="00267CA8" w:rsidRPr="0000729E" w:rsidRDefault="00F90B40" w:rsidP="00267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267CA8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25D97A25" w14:textId="3AA3B278" w:rsidR="00267CA8" w:rsidRPr="0000729E" w:rsidRDefault="00267CA8" w:rsidP="00267CA8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Музеи</w:t>
            </w:r>
          </w:p>
        </w:tc>
        <w:tc>
          <w:tcPr>
            <w:tcW w:w="10596" w:type="dxa"/>
          </w:tcPr>
          <w:p w14:paraId="5D3AE0C7" w14:textId="77777777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36CE0D1B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9D9A458" w14:textId="770AAE6D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</w:t>
            </w:r>
            <w:r w:rsidRPr="0000729E">
              <w:rPr>
                <w:rFonts w:ascii="Times New Roman" w:hAnsi="Times New Roman" w:cs="Times New Roman"/>
              </w:rPr>
              <w:lastRenderedPageBreak/>
              <w:t>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5E4824B5" w14:textId="01CA1AE6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16 раздела 3 РНГП</w:t>
            </w:r>
            <w:r>
              <w:rPr>
                <w:rFonts w:ascii="Times New Roman" w:hAnsi="Times New Roman" w:cs="Times New Roman"/>
              </w:rPr>
              <w:t>: 1 объект на муниципальное образование.</w:t>
            </w:r>
          </w:p>
          <w:p w14:paraId="7E444140" w14:textId="44F44F7A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разделу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  <w:lang w:val="en-US"/>
              </w:rPr>
              <w:t>V</w:t>
            </w:r>
            <w:r w:rsidRPr="0000729E">
              <w:rPr>
                <w:rFonts w:ascii="Times New Roman" w:hAnsi="Times New Roman" w:cs="Times New Roman"/>
              </w:rPr>
              <w:t xml:space="preserve"> Методических рекомендаций по подготовке НГП показатель обеспеченности населения объектами может определяться как отношение основной количественной характеристики емкости (мощности) объекта к количеству населения, а также в отдельных случаях, как отношение количества объектов определенного типа к совокупной характеристике населения. В качестве совокупной характеристики населения может выступать населенный пункт. При этом объект оказания услуг является либо стандартизованным объектом с заранее известной мощностью, либо имеющаяся мощность объекта по умолчанию обеспечивает уровень предоставления услуги не ниже уровня минимальной обеспеченности.</w:t>
            </w:r>
          </w:p>
          <w:p w14:paraId="384766AB" w14:textId="2D6DE9EB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</w:rPr>
              <w:t xml:space="preserve">пунктом 25 </w:t>
            </w:r>
            <w:r w:rsidRPr="0000729E">
              <w:rPr>
                <w:rFonts w:ascii="Times New Roman" w:hAnsi="Times New Roman" w:cs="Times New Roman"/>
              </w:rPr>
              <w:t xml:space="preserve"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 № Р-2879 (далее – Методические рекомендации от 23.10.2023 № Р-287) музеи в муниципальных </w:t>
            </w:r>
            <w:r w:rsidR="00AD4382">
              <w:rPr>
                <w:rFonts w:ascii="Times New Roman" w:hAnsi="Times New Roman" w:cs="Times New Roman"/>
              </w:rPr>
              <w:t>образованиях</w:t>
            </w:r>
            <w:r w:rsidRPr="0000729E">
              <w:rPr>
                <w:rFonts w:ascii="Times New Roman" w:hAnsi="Times New Roman" w:cs="Times New Roman"/>
              </w:rPr>
              <w:t xml:space="preserve"> создаются при наличии музейных предметов и коллекций, зарегистрированных в порядке, установленном законодательством Российской Федерации, независимо от количества населения.</w:t>
            </w:r>
          </w:p>
          <w:p w14:paraId="263A839E" w14:textId="3EB45035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Таким образом, использование при определении расчетного показателя в качестве совокупной характеристики населения непосредственно </w:t>
            </w:r>
            <w:r w:rsidR="00AD4382">
              <w:rPr>
                <w:rFonts w:ascii="Times New Roman" w:hAnsi="Times New Roman" w:cs="Times New Roman"/>
              </w:rPr>
              <w:t>городского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</w:rPr>
              <w:t>как совокупност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жителей, объединенных территорией соответствующего муниципального образования</w:t>
            </w:r>
            <w:r>
              <w:rPr>
                <w:rFonts w:ascii="Times New Roman" w:hAnsi="Times New Roman" w:cs="Times New Roman"/>
              </w:rPr>
              <w:t>, является обоснованным.</w:t>
            </w:r>
          </w:p>
          <w:p w14:paraId="084ACA81" w14:textId="2DD8018B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При этом имеющаяся мощность (емкость) объекта по умолчанию будет обеспечивать уровень предоставления услуги не ниже уровня минимальной обеспеченности, поскольку сам по себе факт наличия </w:t>
            </w:r>
            <w:r>
              <w:rPr>
                <w:rFonts w:ascii="Times New Roman" w:hAnsi="Times New Roman" w:cs="Times New Roman"/>
              </w:rPr>
              <w:t>музея позволит обеспечивать предоставление соответствующих услуг населению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60D8D440" w14:textId="77777777" w:rsidR="00267CA8" w:rsidRPr="0000729E" w:rsidRDefault="00267CA8" w:rsidP="00267CA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lastRenderedPageBreak/>
              <w:t>Максимально допустимый уровень территориальной доступности</w:t>
            </w:r>
          </w:p>
          <w:p w14:paraId="79538E43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15859994" w14:textId="7B72C833" w:rsidR="00267CA8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7A6CA4A" w14:textId="77777777" w:rsidR="00267CA8" w:rsidRPr="0000729E" w:rsidRDefault="00267CA8" w:rsidP="00267CA8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РНГП предельное значение соответствующего расчетного показателя не установлено.</w:t>
            </w:r>
          </w:p>
          <w:p w14:paraId="78777ACD" w14:textId="6B85737D" w:rsidR="00267CA8" w:rsidRPr="0000729E" w:rsidRDefault="00267CA8" w:rsidP="009E6191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Принимая во внимание</w:t>
            </w:r>
            <w:r w:rsidRPr="0000729E">
              <w:rPr>
                <w:rFonts w:ascii="Times New Roman" w:hAnsi="Times New Roman" w:cs="Times New Roman"/>
              </w:rPr>
              <w:t xml:space="preserve"> изложенное, в настоящих местных нормативах</w:t>
            </w:r>
            <w:r>
              <w:rPr>
                <w:rFonts w:ascii="Times New Roman" w:hAnsi="Times New Roman" w:cs="Times New Roman"/>
              </w:rPr>
              <w:t xml:space="preserve"> с учетом площади и протяженности муниципального района установлен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показатель максимального уровня транспортной доступности в размере 60 минут.</w:t>
            </w:r>
          </w:p>
        </w:tc>
      </w:tr>
      <w:tr w:rsidR="00AD4382" w:rsidRPr="0000729E" w14:paraId="4B0257E0" w14:textId="77777777" w:rsidTr="00AD4382">
        <w:trPr>
          <w:trHeight w:val="75"/>
        </w:trPr>
        <w:tc>
          <w:tcPr>
            <w:tcW w:w="846" w:type="dxa"/>
          </w:tcPr>
          <w:p w14:paraId="346AAFBF" w14:textId="35B724E4" w:rsidR="00AD4382" w:rsidRPr="0000729E" w:rsidRDefault="00F90B40" w:rsidP="00AD43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3118" w:type="dxa"/>
          </w:tcPr>
          <w:p w14:paraId="7BE4FEE3" w14:textId="4898E6AA" w:rsidR="00AD4382" w:rsidRPr="0000729E" w:rsidRDefault="00AD4382" w:rsidP="00AD4382">
            <w:pPr>
              <w:rPr>
                <w:rFonts w:ascii="Times New Roman" w:hAnsi="Times New Roman" w:cs="Times New Roman"/>
              </w:rPr>
            </w:pPr>
            <w:r w:rsidRPr="00AD4382">
              <w:rPr>
                <w:rFonts w:ascii="Times New Roman" w:hAnsi="Times New Roman" w:cs="Times New Roman"/>
              </w:rPr>
              <w:t>Выставочные залы, картинные галереи</w:t>
            </w:r>
          </w:p>
        </w:tc>
        <w:tc>
          <w:tcPr>
            <w:tcW w:w="10596" w:type="dxa"/>
          </w:tcPr>
          <w:p w14:paraId="5BCF393B" w14:textId="77777777" w:rsidR="00AD4382" w:rsidRPr="0000729E" w:rsidRDefault="00AD4382" w:rsidP="00AD43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37D3818D" w14:textId="77777777" w:rsidR="00AD4382" w:rsidRPr="0000729E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481DC508" w14:textId="77777777" w:rsidR="00AD4382" w:rsidRPr="0000729E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91C9055" w14:textId="182E47F5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1</w:t>
            </w:r>
            <w:r>
              <w:rPr>
                <w:rFonts w:ascii="Times New Roman" w:hAnsi="Times New Roman" w:cs="Times New Roman"/>
              </w:rPr>
              <w:t>7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AD4382">
              <w:rPr>
                <w:rFonts w:ascii="Times New Roman" w:hAnsi="Times New Roman" w:cs="Times New Roman"/>
              </w:rPr>
              <w:t>в городских поселениях и городских округах с числом жителей до 300 тысяч человек</w:t>
            </w:r>
            <w:r>
              <w:rPr>
                <w:rFonts w:ascii="Times New Roman" w:hAnsi="Times New Roman" w:cs="Times New Roman"/>
              </w:rPr>
              <w:t xml:space="preserve"> – 1 объект на муниципальное образование.</w:t>
            </w:r>
          </w:p>
          <w:p w14:paraId="17D9F136" w14:textId="77777777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разделу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  <w:lang w:val="en-US"/>
              </w:rPr>
              <w:t>V</w:t>
            </w:r>
            <w:r w:rsidRPr="0000729E">
              <w:rPr>
                <w:rFonts w:ascii="Times New Roman" w:hAnsi="Times New Roman" w:cs="Times New Roman"/>
              </w:rPr>
              <w:t xml:space="preserve"> Методических рекомендаций по подготовке НГП показатель обеспеченности населения объектами может определяться как отношение основной количественной характеристики емкости (мощности) объекта к количеству населения, а также в отдельных случаях, как отношение количества объектов определенного типа к совокупной характеристике населения. В качестве совокупной характеристики населения может выступать населенный пункт. При этом объект оказания услуг является либо стандартизованным объектом с заранее известной мощностью, либо имеющаяся мощность объекта по умолчанию обеспечивает уровень предоставления услуги не ниже уровня минимальной обеспеченности.</w:t>
            </w:r>
          </w:p>
          <w:p w14:paraId="44E318BF" w14:textId="63790EBE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рассматриваемом случае любая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имеющая </w:t>
            </w:r>
            <w:r w:rsidRPr="0000729E">
              <w:rPr>
                <w:rFonts w:ascii="Times New Roman" w:hAnsi="Times New Roman" w:cs="Times New Roman"/>
              </w:rPr>
              <w:t xml:space="preserve">мощность (емкость) объекта по умолчанию будет обеспечивать уровень предоставления услуги не ниже уровня минимальной обеспеченности, поскольку сам по себе факт наличия </w:t>
            </w:r>
            <w:r>
              <w:rPr>
                <w:rFonts w:ascii="Times New Roman" w:hAnsi="Times New Roman" w:cs="Times New Roman"/>
              </w:rPr>
              <w:t>выставочного зала или картинной галереи позволит обеспечивать предоставление соответствующих услуг населению.</w:t>
            </w:r>
          </w:p>
          <w:p w14:paraId="21125995" w14:textId="7045BA94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Таким образом, использование при определении расчетного показателя в качестве совокупной характеристики населения непосредственно городского поселения </w:t>
            </w:r>
            <w:r w:rsidRPr="0000729E">
              <w:rPr>
                <w:rFonts w:ascii="Times New Roman" w:hAnsi="Times New Roman" w:cs="Times New Roman"/>
              </w:rPr>
              <w:t>как совокупност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жителей, объединенных территорией соответствующего муниципального образования</w:t>
            </w:r>
            <w:r>
              <w:rPr>
                <w:rFonts w:ascii="Times New Roman" w:hAnsi="Times New Roman" w:cs="Times New Roman"/>
              </w:rPr>
              <w:t>, является обоснованным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18824441" w14:textId="77777777" w:rsidR="00AD4382" w:rsidRPr="0000729E" w:rsidRDefault="00AD4382" w:rsidP="00AD43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588125D6" w14:textId="77777777" w:rsidR="00AD4382" w:rsidRPr="0000729E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4FE22642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</w:t>
            </w:r>
            <w:r>
              <w:rPr>
                <w:rFonts w:ascii="Times New Roman" w:hAnsi="Times New Roman" w:cs="Times New Roman"/>
              </w:rPr>
              <w:t xml:space="preserve">по подготовке НГП </w:t>
            </w:r>
            <w:r w:rsidRPr="0000729E">
              <w:rPr>
                <w:rFonts w:ascii="Times New Roman" w:hAnsi="Times New Roman" w:cs="Times New Roman"/>
              </w:rPr>
              <w:t xml:space="preserve">если в местных нормативах градостроительного проектирования не выполняется территориальная дифференциация каких-либо </w:t>
            </w:r>
            <w:r w:rsidRPr="0000729E">
              <w:rPr>
                <w:rFonts w:ascii="Times New Roman" w:hAnsi="Times New Roman" w:cs="Times New Roman"/>
              </w:rPr>
              <w:lastRenderedPageBreak/>
              <w:t>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B1335C4" w14:textId="79AC860E" w:rsidR="00AD4382" w:rsidRPr="0000729E" w:rsidRDefault="003B1D6C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17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транспортная доступность - 40 минут.</w:t>
            </w:r>
          </w:p>
        </w:tc>
      </w:tr>
      <w:tr w:rsidR="00AD4382" w:rsidRPr="0000729E" w14:paraId="76FC07FF" w14:textId="77777777" w:rsidTr="00D53DB1">
        <w:trPr>
          <w:trHeight w:val="103"/>
        </w:trPr>
        <w:tc>
          <w:tcPr>
            <w:tcW w:w="846" w:type="dxa"/>
          </w:tcPr>
          <w:p w14:paraId="028759E4" w14:textId="77777777" w:rsidR="00AD4382" w:rsidRPr="0000729E" w:rsidRDefault="00AD4382" w:rsidP="00AD43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4" w:type="dxa"/>
            <w:gridSpan w:val="2"/>
          </w:tcPr>
          <w:p w14:paraId="3D3009FD" w14:textId="1F1735D5" w:rsidR="00AD4382" w:rsidRPr="006E799F" w:rsidRDefault="00AD4382" w:rsidP="00AD43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799F">
              <w:rPr>
                <w:rFonts w:ascii="Times New Roman" w:hAnsi="Times New Roman" w:cs="Times New Roman"/>
                <w:b/>
                <w:bCs/>
              </w:rPr>
              <w:t xml:space="preserve">Объекты в области создания условий для массового отдыха жителей поселения и организация обустройства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6E799F">
              <w:rPr>
                <w:rFonts w:ascii="Times New Roman" w:hAnsi="Times New Roman" w:cs="Times New Roman"/>
                <w:b/>
                <w:bCs/>
              </w:rPr>
              <w:t>мест массового отдыха населения</w:t>
            </w:r>
          </w:p>
        </w:tc>
      </w:tr>
      <w:tr w:rsidR="00AD4382" w:rsidRPr="0000729E" w14:paraId="14B36401" w14:textId="77777777" w:rsidTr="00A14E98">
        <w:trPr>
          <w:trHeight w:val="1150"/>
        </w:trPr>
        <w:tc>
          <w:tcPr>
            <w:tcW w:w="846" w:type="dxa"/>
          </w:tcPr>
          <w:p w14:paraId="615449C2" w14:textId="01D1804A" w:rsidR="00AD4382" w:rsidRPr="0000729E" w:rsidRDefault="00F90B40" w:rsidP="00AD43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D43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799E71B0" w14:textId="673181B3" w:rsidR="00AD4382" w:rsidRPr="0000729E" w:rsidRDefault="00AD4382" w:rsidP="00AD4382">
            <w:pPr>
              <w:rPr>
                <w:rFonts w:ascii="Times New Roman" w:hAnsi="Times New Roman" w:cs="Times New Roman"/>
              </w:rPr>
            </w:pPr>
            <w:r w:rsidRPr="006E799F">
              <w:rPr>
                <w:rFonts w:ascii="Times New Roman" w:hAnsi="Times New Roman" w:cs="Times New Roman"/>
              </w:rPr>
              <w:t>Озелененные территории общего пользования (без учета городских лесов)</w:t>
            </w:r>
          </w:p>
        </w:tc>
        <w:tc>
          <w:tcPr>
            <w:tcW w:w="10596" w:type="dxa"/>
          </w:tcPr>
          <w:p w14:paraId="7B7C711F" w14:textId="77777777" w:rsidR="00AD4382" w:rsidRPr="0000729E" w:rsidRDefault="00AD4382" w:rsidP="00AD43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700CAC05" w14:textId="77777777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39450E4C" w14:textId="29424164" w:rsidR="00AD4382" w:rsidRPr="0000729E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59DC90FA" w14:textId="43628498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Пунктом 21 раздела 3 РНГП установлены предельные значения расчетных показателей обеспеченности населения озелененными территориями общего пользования.</w:t>
            </w:r>
          </w:p>
          <w:p w14:paraId="45C3E3F2" w14:textId="319825CF" w:rsidR="00AD4382" w:rsidRPr="00AE1B27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Однако согласно части 4.1 статьи 29.2 </w:t>
            </w:r>
            <w:proofErr w:type="spellStart"/>
            <w:r>
              <w:rPr>
                <w:rFonts w:ascii="Times New Roman" w:hAnsi="Times New Roman" w:cs="Times New Roman"/>
              </w:rPr>
              <w:t>ГрК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  <w:r w:rsidRPr="00AE1B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AE1B27">
              <w:rPr>
                <w:rFonts w:ascii="Times New Roman" w:hAnsi="Times New Roman" w:cs="Times New Roman"/>
              </w:rPr>
              <w:t>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могут быть предусмотрены расчетные показатели, не указанные в частях 1, 3 и 4 настоящей 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  <w:r w:rsidRPr="00AE1B27">
              <w:rPr>
                <w:rFonts w:ascii="Times New Roman" w:hAnsi="Times New Roman" w:cs="Times New Roman"/>
              </w:rPr>
              <w:t xml:space="preserve"> и подлежащие установлению в региональных нормативах градостроительного проектирования и (или) местных нормативах градостроительного проектирования.</w:t>
            </w:r>
          </w:p>
          <w:p w14:paraId="74ED54F3" w14:textId="329DDD67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AE1B27">
              <w:rPr>
                <w:rFonts w:ascii="Times New Roman" w:hAnsi="Times New Roman" w:cs="Times New Roman"/>
              </w:rPr>
              <w:lastRenderedPageBreak/>
              <w:t xml:space="preserve">В соответствии с </w:t>
            </w:r>
            <w:r>
              <w:rPr>
                <w:rFonts w:ascii="Times New Roman" w:hAnsi="Times New Roman" w:cs="Times New Roman"/>
              </w:rPr>
              <w:t xml:space="preserve">действующим в настоящее время </w:t>
            </w:r>
            <w:r w:rsidRPr="00AE1B27">
              <w:rPr>
                <w:rFonts w:ascii="Times New Roman" w:hAnsi="Times New Roman" w:cs="Times New Roman"/>
              </w:rPr>
              <w:t xml:space="preserve">постановлением Правительства Российской Федерации от 16.12.2020 № 2122 «О расчетных показателях, подлежащих установлению в региональных нормативах градостроительного проектирования» минимально допустимая площадь озелененных территорий общего пользования </w:t>
            </w:r>
            <w:r>
              <w:rPr>
                <w:rFonts w:ascii="Times New Roman" w:hAnsi="Times New Roman" w:cs="Times New Roman"/>
              </w:rPr>
              <w:t>должна устанавливаться напрямую региональными нормативами градостроительного проектирования.</w:t>
            </w:r>
          </w:p>
          <w:p w14:paraId="6D438B10" w14:textId="2742DDB7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Таким образом, показатель обеспеченности озелененными территориями общего пользования в настоящее время не относится к предмету регулирования местных нормативов градостроительного проектирования.</w:t>
            </w:r>
          </w:p>
          <w:p w14:paraId="53A914E2" w14:textId="6069985F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Принимая во внимание изложенное, определение показателя в настоящих местных нормативах приводится в виде ссылки на региональные нормативы градостроительного проектирования Самарской области.</w:t>
            </w:r>
          </w:p>
          <w:p w14:paraId="2AD3E381" w14:textId="77777777" w:rsidR="00AD4382" w:rsidRPr="0000729E" w:rsidRDefault="00AD4382" w:rsidP="00AD43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6A1E39B9" w14:textId="4E047D05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E1B27">
              <w:rPr>
                <w:rFonts w:ascii="Times New Roman" w:hAnsi="Times New Roman" w:cs="Times New Roman"/>
              </w:rPr>
              <w:t xml:space="preserve">остановлением Правительства Российской Федерации от 16.12.2020 № 2122 «О расчетных показателях, подлежащих установлению в региональных нормативах градостроительного проектирования» </w:t>
            </w:r>
            <w:r>
              <w:rPr>
                <w:rFonts w:ascii="Times New Roman" w:hAnsi="Times New Roman" w:cs="Times New Roman"/>
              </w:rPr>
              <w:t xml:space="preserve">в качестве показателя, подлежащего установлению в региональных нормативах градостроительного проектирования, определена </w:t>
            </w:r>
            <w:r w:rsidRPr="00AE1B27">
              <w:rPr>
                <w:rFonts w:ascii="Times New Roman" w:hAnsi="Times New Roman" w:cs="Times New Roman"/>
              </w:rPr>
              <w:t>минимально допустимая площадь озелененных территорий обще</w:t>
            </w:r>
            <w:r>
              <w:rPr>
                <w:rFonts w:ascii="Times New Roman" w:hAnsi="Times New Roman" w:cs="Times New Roman"/>
              </w:rPr>
              <w:t>го пользования, представляющая собой показатель обеспеченности соответствующими объектами местного значения.</w:t>
            </w:r>
          </w:p>
          <w:p w14:paraId="18E23C6E" w14:textId="4998A52E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этом уровень территориальной доступности озелененных территорий общего пользования в качестве показателя, подлежащего установлению в региональных нормативах градостроительного проектирования, не определен.</w:t>
            </w:r>
          </w:p>
          <w:p w14:paraId="0005B70C" w14:textId="614D09A0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Таким образом, указанный показатель может быть урегулирован местными нормативами градостроительного проектирования.</w:t>
            </w:r>
          </w:p>
          <w:p w14:paraId="1DCBA435" w14:textId="63AFCB7C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748DCEB5" w14:textId="77C93396" w:rsidR="00AD4382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E7C6173" w14:textId="6682E2BF" w:rsidR="00AD4382" w:rsidRPr="006E799F" w:rsidRDefault="00AD4382" w:rsidP="00AD4382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21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пешеходная доступность – 1000 метров.</w:t>
            </w:r>
          </w:p>
        </w:tc>
      </w:tr>
      <w:tr w:rsidR="003B1D6C" w:rsidRPr="0000729E" w14:paraId="4940EE96" w14:textId="77777777" w:rsidTr="003B1D6C">
        <w:trPr>
          <w:trHeight w:val="75"/>
        </w:trPr>
        <w:tc>
          <w:tcPr>
            <w:tcW w:w="846" w:type="dxa"/>
          </w:tcPr>
          <w:p w14:paraId="04ECA02C" w14:textId="745E13D8" w:rsidR="003B1D6C" w:rsidRDefault="00F90B40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3118" w:type="dxa"/>
          </w:tcPr>
          <w:p w14:paraId="04C96E29" w14:textId="77C5F283" w:rsidR="003B1D6C" w:rsidRPr="006E799F" w:rsidRDefault="003B1D6C" w:rsidP="003B1D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Парки культуры и отдыха</w:t>
            </w:r>
          </w:p>
        </w:tc>
        <w:tc>
          <w:tcPr>
            <w:tcW w:w="10596" w:type="dxa"/>
          </w:tcPr>
          <w:p w14:paraId="7A3CAEE2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050E0E9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07534FEA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22D844C" w14:textId="1DE5030E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22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3B1D6C">
              <w:rPr>
                <w:rFonts w:ascii="Times New Roman" w:hAnsi="Times New Roman" w:cs="Times New Roman"/>
              </w:rPr>
              <w:t>в населенных пунктах с числом жителей от 10 тысяч человек до 100 тысяч человек</w:t>
            </w:r>
            <w:r>
              <w:rPr>
                <w:rFonts w:ascii="Times New Roman" w:hAnsi="Times New Roman" w:cs="Times New Roman"/>
              </w:rPr>
              <w:t xml:space="preserve"> - 1 объект, в иных – не устанавливается.</w:t>
            </w:r>
          </w:p>
          <w:p w14:paraId="47392B9B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разделу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 w:rsidRPr="0000729E">
              <w:rPr>
                <w:rFonts w:ascii="Times New Roman" w:hAnsi="Times New Roman" w:cs="Times New Roman"/>
                <w:lang w:val="en-US"/>
              </w:rPr>
              <w:t>V</w:t>
            </w:r>
            <w:r w:rsidRPr="0000729E">
              <w:rPr>
                <w:rFonts w:ascii="Times New Roman" w:hAnsi="Times New Roman" w:cs="Times New Roman"/>
              </w:rPr>
              <w:t xml:space="preserve"> Методических рекомендаций по подготовке НГП показатель обеспеченности населения объектами может определяться как отношение основной количественной характеристики емкости (мощности) объекта к количеству населения, а также в отдельных случаях, как отношение количества объектов определенного типа к совокупной характеристике населения. В качестве </w:t>
            </w:r>
            <w:r w:rsidRPr="0000729E">
              <w:rPr>
                <w:rFonts w:ascii="Times New Roman" w:hAnsi="Times New Roman" w:cs="Times New Roman"/>
              </w:rPr>
              <w:lastRenderedPageBreak/>
              <w:t>совокупной характеристики населения может выступать населенный пункт. При этом объект оказания услуг является либо стандартизованным объектом с заранее известной мощностью, либо имеющаяся мощность объекта по умолчанию обеспечивает уровень предоставления услуги не ниже уровня минимальной обеспеченности.</w:t>
            </w:r>
          </w:p>
          <w:p w14:paraId="774AA489" w14:textId="3CCDCC3D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</w:rPr>
              <w:t xml:space="preserve">пунктом 53 </w:t>
            </w:r>
            <w:r w:rsidRPr="0000729E">
              <w:rPr>
                <w:rFonts w:ascii="Times New Roman" w:hAnsi="Times New Roman" w:cs="Times New Roman"/>
              </w:rPr>
              <w:t>Методических рекомендаций от 23.10.2023 № Р-287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Pr="003B1D6C">
              <w:rPr>
                <w:rFonts w:ascii="Times New Roman" w:hAnsi="Times New Roman" w:cs="Times New Roman"/>
              </w:rPr>
              <w:t>ощность парка по площади определяется в зависимости от объемов, предусмотренных для данного объекта в составе зоны рекреационного назначения в документах территориального планирования. Площадь планировочной структуры парка определяется в соответствии с концепцией развития парковой территории, утвержденной органом местного самоуправления</w:t>
            </w:r>
            <w:r w:rsidRPr="0000729E">
              <w:rPr>
                <w:rFonts w:ascii="Times New Roman" w:hAnsi="Times New Roman" w:cs="Times New Roman"/>
              </w:rPr>
              <w:t xml:space="preserve"> населения.</w:t>
            </w:r>
          </w:p>
          <w:p w14:paraId="059703B3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Таким образом, использование при определении расчетного показателя в качестве совокупной характеристики населения непосредственно городского поселения </w:t>
            </w:r>
            <w:r w:rsidRPr="0000729E">
              <w:rPr>
                <w:rFonts w:ascii="Times New Roman" w:hAnsi="Times New Roman" w:cs="Times New Roman"/>
              </w:rPr>
              <w:t>как совокупност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жителей, объединенных территорией соответствующего муниципального образования</w:t>
            </w:r>
            <w:r>
              <w:rPr>
                <w:rFonts w:ascii="Times New Roman" w:hAnsi="Times New Roman" w:cs="Times New Roman"/>
              </w:rPr>
              <w:t>, является обоснованным.</w:t>
            </w:r>
          </w:p>
          <w:p w14:paraId="0D759B1C" w14:textId="5A215230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При этом имеющаяся мощность (емкость) объекта по умолчанию будет обеспечивать уровень предоставления услуги не ниже уровня минимальной обеспеченности, поскольку сам по себе факт наличия </w:t>
            </w:r>
            <w:r>
              <w:rPr>
                <w:rFonts w:ascii="Times New Roman" w:hAnsi="Times New Roman" w:cs="Times New Roman"/>
              </w:rPr>
              <w:t>парка культуры и отдыха позволит обеспечивать предоставление соответствующих услуг населению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7BE737A8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704F10B4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2440C027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E93DAE2" w14:textId="6A9FCCD5" w:rsidR="003B1D6C" w:rsidRPr="0000729E" w:rsidRDefault="003B1D6C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22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транспортная доступность – 20 минут.</w:t>
            </w:r>
          </w:p>
        </w:tc>
      </w:tr>
      <w:tr w:rsidR="003B1D6C" w:rsidRPr="0000729E" w14:paraId="1080E613" w14:textId="77777777" w:rsidTr="00D53DB1">
        <w:trPr>
          <w:trHeight w:val="254"/>
        </w:trPr>
        <w:tc>
          <w:tcPr>
            <w:tcW w:w="846" w:type="dxa"/>
          </w:tcPr>
          <w:p w14:paraId="62E1CEB5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4" w:type="dxa"/>
            <w:gridSpan w:val="2"/>
          </w:tcPr>
          <w:p w14:paraId="7494EE25" w14:textId="5C52AA72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41056">
              <w:rPr>
                <w:rFonts w:ascii="Times New Roman" w:hAnsi="Times New Roman" w:cs="Times New Roman"/>
                <w:b/>
                <w:bCs/>
              </w:rPr>
              <w:t>Объекты в области обеспечения объектами транспортной инфраструктуры</w:t>
            </w:r>
          </w:p>
        </w:tc>
      </w:tr>
      <w:tr w:rsidR="003B1D6C" w:rsidRPr="0000729E" w14:paraId="0EE07477" w14:textId="77777777" w:rsidTr="00A14E98">
        <w:trPr>
          <w:trHeight w:val="254"/>
        </w:trPr>
        <w:tc>
          <w:tcPr>
            <w:tcW w:w="846" w:type="dxa"/>
          </w:tcPr>
          <w:p w14:paraId="61928D24" w14:textId="7F1D3F3A" w:rsidR="003B1D6C" w:rsidRPr="0000729E" w:rsidRDefault="00F90B40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3B1D6C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E3D9297" w14:textId="17C23694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Автомобильные дороги местного значения (улично-дорожная сеть)</w:t>
            </w:r>
          </w:p>
        </w:tc>
        <w:tc>
          <w:tcPr>
            <w:tcW w:w="10596" w:type="dxa"/>
          </w:tcPr>
          <w:p w14:paraId="56EED297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6C01CED1" w14:textId="791FF3E2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59DC10B3" w14:textId="275DE50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5828132F" w14:textId="3602A77E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23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BA1207">
              <w:rPr>
                <w:rFonts w:ascii="Times New Roman" w:hAnsi="Times New Roman" w:cs="Times New Roman"/>
              </w:rPr>
              <w:t>плотность улично-дорожной сети</w:t>
            </w:r>
            <w:r>
              <w:rPr>
                <w:rFonts w:ascii="Times New Roman" w:hAnsi="Times New Roman" w:cs="Times New Roman"/>
              </w:rPr>
              <w:t xml:space="preserve"> – 5</w:t>
            </w:r>
            <w:r w:rsidRPr="00BA1207">
              <w:rPr>
                <w:rFonts w:ascii="Times New Roman" w:hAnsi="Times New Roman" w:cs="Times New Roman"/>
              </w:rPr>
              <w:t xml:space="preserve"> километр</w:t>
            </w:r>
            <w:r>
              <w:rPr>
                <w:rFonts w:ascii="Times New Roman" w:hAnsi="Times New Roman" w:cs="Times New Roman"/>
              </w:rPr>
              <w:t>ов</w:t>
            </w:r>
            <w:r w:rsidRPr="00BA1207">
              <w:rPr>
                <w:rFonts w:ascii="Times New Roman" w:hAnsi="Times New Roman" w:cs="Times New Roman"/>
              </w:rPr>
              <w:t xml:space="preserve"> на квадратны</w:t>
            </w:r>
            <w:r>
              <w:rPr>
                <w:rFonts w:ascii="Times New Roman" w:hAnsi="Times New Roman" w:cs="Times New Roman"/>
              </w:rPr>
              <w:t>й</w:t>
            </w:r>
            <w:r w:rsidRPr="00BA1207">
              <w:rPr>
                <w:rFonts w:ascii="Times New Roman" w:hAnsi="Times New Roman" w:cs="Times New Roman"/>
              </w:rPr>
              <w:t xml:space="preserve"> километр территории</w:t>
            </w:r>
            <w:r>
              <w:rPr>
                <w:rFonts w:ascii="Times New Roman" w:hAnsi="Times New Roman" w:cs="Times New Roman"/>
              </w:rPr>
              <w:t>. П</w:t>
            </w:r>
            <w:r w:rsidRPr="00BA1207">
              <w:rPr>
                <w:rFonts w:ascii="Times New Roman" w:hAnsi="Times New Roman" w:cs="Times New Roman"/>
              </w:rPr>
              <w:t>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</w:t>
            </w:r>
          </w:p>
          <w:p w14:paraId="7243EEE3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3DD87317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</w:t>
            </w:r>
            <w:r w:rsidRPr="0000729E">
              <w:rPr>
                <w:rFonts w:ascii="Times New Roman" w:hAnsi="Times New Roman" w:cs="Times New Roman"/>
              </w:rPr>
              <w:lastRenderedPageBreak/>
              <w:t>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1E3050E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2B2D9601" w14:textId="0F81EA10" w:rsidR="003B1D6C" w:rsidRPr="0000729E" w:rsidRDefault="003B1D6C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</w:tr>
      <w:tr w:rsidR="003B1D6C" w:rsidRPr="0000729E" w14:paraId="44DAF51C" w14:textId="77777777" w:rsidTr="00A14E98">
        <w:trPr>
          <w:trHeight w:val="254"/>
        </w:trPr>
        <w:tc>
          <w:tcPr>
            <w:tcW w:w="846" w:type="dxa"/>
          </w:tcPr>
          <w:p w14:paraId="757B1E44" w14:textId="118CC99C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1</w:t>
            </w:r>
            <w:r w:rsidR="00F90B40">
              <w:rPr>
                <w:rFonts w:ascii="Times New Roman" w:hAnsi="Times New Roman" w:cs="Times New Roman"/>
              </w:rPr>
              <w:t>3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0F45157C" w14:textId="0C493AE0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Стоянки и парковки (парковочные места) общего пользования</w:t>
            </w:r>
          </w:p>
        </w:tc>
        <w:tc>
          <w:tcPr>
            <w:tcW w:w="10596" w:type="dxa"/>
          </w:tcPr>
          <w:p w14:paraId="59CF6AF8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05479B4B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271D2EA4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5930B5E" w14:textId="07293F0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Пунктом 24 раздела 3 РНГП установлены предельные значения расчетных показателей обеспеченности населения с</w:t>
            </w:r>
            <w:r w:rsidRPr="00EB71AE">
              <w:rPr>
                <w:rFonts w:ascii="Times New Roman" w:hAnsi="Times New Roman" w:cs="Times New Roman"/>
              </w:rPr>
              <w:t>тоянк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и парковк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(парковочны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 xml:space="preserve"> места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>) общего пользования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527DB0F" w14:textId="77777777" w:rsidR="003B1D6C" w:rsidRPr="00AE1B27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Однако согласно части 4.1 статьи 29.2 </w:t>
            </w:r>
            <w:proofErr w:type="spellStart"/>
            <w:r>
              <w:rPr>
                <w:rFonts w:ascii="Times New Roman" w:hAnsi="Times New Roman" w:cs="Times New Roman"/>
              </w:rPr>
              <w:t>ГрК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  <w:r w:rsidRPr="00AE1B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AE1B27">
              <w:rPr>
                <w:rFonts w:ascii="Times New Roman" w:hAnsi="Times New Roman" w:cs="Times New Roman"/>
              </w:rPr>
              <w:t>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могут быть предусмотрены расчетные показатели, не указанные в частях 1, 3 и 4 настоящей 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  <w:r w:rsidRPr="00AE1B27">
              <w:rPr>
                <w:rFonts w:ascii="Times New Roman" w:hAnsi="Times New Roman" w:cs="Times New Roman"/>
              </w:rPr>
              <w:t xml:space="preserve"> и подлежащие установлению в региональных нормативах градостроительного проектирования и (или) местных нормативах градостроительного проектирования.</w:t>
            </w:r>
          </w:p>
          <w:p w14:paraId="350B93FC" w14:textId="3B57FFE3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AE1B27">
              <w:rPr>
                <w:rFonts w:ascii="Times New Roman" w:hAnsi="Times New Roman" w:cs="Times New Roman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</w:rPr>
              <w:t xml:space="preserve">действующим в настоящее время </w:t>
            </w:r>
            <w:r w:rsidRPr="00AE1B27">
              <w:rPr>
                <w:rFonts w:ascii="Times New Roman" w:hAnsi="Times New Roman" w:cs="Times New Roman"/>
              </w:rPr>
              <w:t xml:space="preserve">постановлением Правительства Российской Федерации от 16.12.2020 № 2122 «О расчетных показателях, подлежащих установлению в региональных нормативах градостроительного проектирования» </w:t>
            </w:r>
            <w:r w:rsidRPr="007A36C2">
              <w:rPr>
                <w:rFonts w:ascii="Times New Roman" w:hAnsi="Times New Roman" w:cs="Times New Roman"/>
              </w:rPr>
              <w:t xml:space="preserve">минимально допустимое </w:t>
            </w:r>
            <w:r w:rsidRPr="007A36C2">
              <w:rPr>
                <w:rFonts w:ascii="Times New Roman" w:hAnsi="Times New Roman" w:cs="Times New Roman"/>
              </w:rPr>
              <w:lastRenderedPageBreak/>
              <w:t>количество машино-мест для парковки легковых автомобилей на стоянках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зон, а также минимально допустимое количество машино-мест для парковки легковых автомобилей на стоянках автомобилей, размещаемых у границ лесопарков, зон отдыха и курортных зон</w:t>
            </w:r>
            <w:r w:rsidRPr="00AE1B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должны устанавливаться напрямую региональными нормативами градостроительного проектирования.</w:t>
            </w:r>
          </w:p>
          <w:p w14:paraId="1838F39B" w14:textId="4C22C28F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Таким образом, показатель обеспеченности населения с</w:t>
            </w:r>
            <w:r w:rsidRPr="00EB71AE">
              <w:rPr>
                <w:rFonts w:ascii="Times New Roman" w:hAnsi="Times New Roman" w:cs="Times New Roman"/>
              </w:rPr>
              <w:t>тоянк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и парковк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(парковочны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 xml:space="preserve"> места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>) общего пользования</w:t>
            </w:r>
            <w:r>
              <w:rPr>
                <w:rFonts w:ascii="Times New Roman" w:hAnsi="Times New Roman" w:cs="Times New Roman"/>
              </w:rPr>
              <w:t xml:space="preserve"> в настоящее время не относится к предмету регулирования местных нормативов градостроительного проектирования.</w:t>
            </w:r>
          </w:p>
          <w:p w14:paraId="5BE6389B" w14:textId="698BE7CD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Принимая во внимание изложенное, определение показателя приводится в виде ссылки на региональные нормативы градостроительного проектирования Самарской области.</w:t>
            </w:r>
          </w:p>
          <w:p w14:paraId="398A7C1D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10C845DF" w14:textId="61420D1D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E1B27">
              <w:rPr>
                <w:rFonts w:ascii="Times New Roman" w:hAnsi="Times New Roman" w:cs="Times New Roman"/>
              </w:rPr>
              <w:t xml:space="preserve">остановлением Правительства Российской Федерации от 16.12.2020 № 2122 «О расчетных показателях, подлежащих установлению в региональных нормативах градостроительного проектирования» </w:t>
            </w:r>
            <w:r>
              <w:rPr>
                <w:rFonts w:ascii="Times New Roman" w:hAnsi="Times New Roman" w:cs="Times New Roman"/>
              </w:rPr>
              <w:t xml:space="preserve">в качестве показателей, подлежащих установлению в региональных нормативах градостроительного проектирования, определены </w:t>
            </w:r>
            <w:r w:rsidRPr="00E813E4">
              <w:rPr>
                <w:rFonts w:ascii="Times New Roman" w:hAnsi="Times New Roman" w:cs="Times New Roman"/>
              </w:rPr>
              <w:t>минимально допустимое количество машино-мест для парковки легковых автомобилей на стоянках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зон, а также минимально допустимое количество машино-мест для парковки легковых автомобилей на стоянках автомобилей, размещаемых у границ лесопарков, зон отдыха и курортных зон</w:t>
            </w:r>
            <w:r>
              <w:rPr>
                <w:rFonts w:ascii="Times New Roman" w:hAnsi="Times New Roman" w:cs="Times New Roman"/>
              </w:rPr>
              <w:t>, представляющие собой показатели обеспеченности соответствующими объектами местного значения.</w:t>
            </w:r>
          </w:p>
          <w:p w14:paraId="6E2D2D9D" w14:textId="655E298F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этом уровень территориальной доступности населения с</w:t>
            </w:r>
            <w:r w:rsidRPr="00EB71AE">
              <w:rPr>
                <w:rFonts w:ascii="Times New Roman" w:hAnsi="Times New Roman" w:cs="Times New Roman"/>
              </w:rPr>
              <w:t>тоянк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и парковк</w:t>
            </w:r>
            <w:r>
              <w:rPr>
                <w:rFonts w:ascii="Times New Roman" w:hAnsi="Times New Roman" w:cs="Times New Roman"/>
              </w:rPr>
              <w:t>ами</w:t>
            </w:r>
            <w:r w:rsidRPr="00EB71AE">
              <w:rPr>
                <w:rFonts w:ascii="Times New Roman" w:hAnsi="Times New Roman" w:cs="Times New Roman"/>
              </w:rPr>
              <w:t xml:space="preserve"> (парковочны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 xml:space="preserve"> места</w:t>
            </w:r>
            <w:r>
              <w:rPr>
                <w:rFonts w:ascii="Times New Roman" w:hAnsi="Times New Roman" w:cs="Times New Roman"/>
              </w:rPr>
              <w:t>ми</w:t>
            </w:r>
            <w:r w:rsidRPr="00EB71AE">
              <w:rPr>
                <w:rFonts w:ascii="Times New Roman" w:hAnsi="Times New Roman" w:cs="Times New Roman"/>
              </w:rPr>
              <w:t>) общего пользования</w:t>
            </w:r>
            <w:r>
              <w:rPr>
                <w:rFonts w:ascii="Times New Roman" w:hAnsi="Times New Roman" w:cs="Times New Roman"/>
              </w:rPr>
              <w:t xml:space="preserve"> в качестве показателя, подлежащего установлению в региональных нормативах градостроительного проектирования, не определен.</w:t>
            </w:r>
          </w:p>
          <w:p w14:paraId="563BC350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Таким образом, указанный показатель может быть урегулирован местными нормативами градостроительного проектирования.</w:t>
            </w:r>
          </w:p>
          <w:p w14:paraId="4DC0C7D4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</w:t>
            </w:r>
            <w:r w:rsidRPr="0000729E">
              <w:rPr>
                <w:rFonts w:ascii="Times New Roman" w:hAnsi="Times New Roman" w:cs="Times New Roman"/>
              </w:rPr>
              <w:lastRenderedPageBreak/>
              <w:t>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77BEDBD7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</w:t>
            </w:r>
            <w:r>
              <w:rPr>
                <w:rFonts w:ascii="Times New Roman" w:hAnsi="Times New Roman" w:cs="Times New Roman"/>
              </w:rPr>
              <w:t xml:space="preserve"> по подготовке НГП</w:t>
            </w:r>
            <w:r w:rsidRPr="0000729E">
              <w:rPr>
                <w:rFonts w:ascii="Times New Roman" w:hAnsi="Times New Roman" w:cs="Times New Roman"/>
              </w:rPr>
              <w:t xml:space="preserve">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6855F668" w14:textId="64BE702D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24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 xml:space="preserve">: пешеходная доступность </w:t>
            </w:r>
            <w:r w:rsidRPr="008A5B36">
              <w:rPr>
                <w:rFonts w:ascii="Times New Roman" w:hAnsi="Times New Roman" w:cs="Times New Roman"/>
              </w:rPr>
              <w:t>до входов в жилые дома</w:t>
            </w:r>
            <w:r>
              <w:rPr>
                <w:rFonts w:ascii="Times New Roman" w:hAnsi="Times New Roman" w:cs="Times New Roman"/>
              </w:rPr>
              <w:t xml:space="preserve"> – 100 метров, </w:t>
            </w:r>
            <w:r w:rsidRPr="008A5B36">
              <w:rPr>
                <w:rFonts w:ascii="Times New Roman" w:hAnsi="Times New Roman" w:cs="Times New Roman"/>
              </w:rPr>
              <w:t>до входов в пассажирские помещения вокзалов, входов в места крупных учреждений торговли и общественного питания</w:t>
            </w:r>
            <w:r>
              <w:rPr>
                <w:rFonts w:ascii="Times New Roman" w:hAnsi="Times New Roman" w:cs="Times New Roman"/>
              </w:rPr>
              <w:t xml:space="preserve"> – 150 метров, </w:t>
            </w:r>
            <w:r w:rsidRPr="008A5B36">
              <w:rPr>
                <w:rFonts w:ascii="Times New Roman" w:hAnsi="Times New Roman" w:cs="Times New Roman"/>
              </w:rPr>
              <w:t>до входов в прочие учреждения и предприятия обслуживания населения и административных зданий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A5B36">
              <w:rPr>
                <w:rFonts w:ascii="Times New Roman" w:hAnsi="Times New Roman" w:cs="Times New Roman"/>
              </w:rPr>
              <w:t>до входов в парки</w:t>
            </w:r>
            <w:r>
              <w:rPr>
                <w:rFonts w:ascii="Times New Roman" w:hAnsi="Times New Roman" w:cs="Times New Roman"/>
              </w:rPr>
              <w:t xml:space="preserve"> – 250 метров</w:t>
            </w:r>
            <w:r w:rsidRPr="008A5B36">
              <w:rPr>
                <w:rFonts w:ascii="Times New Roman" w:hAnsi="Times New Roman" w:cs="Times New Roman"/>
              </w:rPr>
              <w:t>, на выставки и стадионы</w:t>
            </w:r>
            <w:r>
              <w:rPr>
                <w:rFonts w:ascii="Times New Roman" w:hAnsi="Times New Roman" w:cs="Times New Roman"/>
              </w:rPr>
              <w:t xml:space="preserve"> – 400 метров.</w:t>
            </w:r>
          </w:p>
        </w:tc>
      </w:tr>
      <w:tr w:rsidR="003B1D6C" w:rsidRPr="0000729E" w14:paraId="618EE180" w14:textId="77777777" w:rsidTr="00A14E98">
        <w:trPr>
          <w:trHeight w:val="254"/>
        </w:trPr>
        <w:tc>
          <w:tcPr>
            <w:tcW w:w="846" w:type="dxa"/>
          </w:tcPr>
          <w:p w14:paraId="3E262663" w14:textId="025969DE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F90B4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589B7449" w14:textId="5917C5CA" w:rsidR="003B1D6C" w:rsidRPr="00EB71AE" w:rsidRDefault="003B1D6C" w:rsidP="003B1D6C">
            <w:pPr>
              <w:rPr>
                <w:rFonts w:ascii="Times New Roman" w:hAnsi="Times New Roman" w:cs="Times New Roman"/>
              </w:rPr>
            </w:pPr>
            <w:r w:rsidRPr="00E07AA6">
              <w:rPr>
                <w:rFonts w:ascii="Times New Roman" w:hAnsi="Times New Roman" w:cs="Times New Roman"/>
              </w:rPr>
              <w:t>Сети линий наземного общественного пассажирского транспорта</w:t>
            </w:r>
          </w:p>
        </w:tc>
        <w:tc>
          <w:tcPr>
            <w:tcW w:w="10596" w:type="dxa"/>
          </w:tcPr>
          <w:p w14:paraId="36720C67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5052A88E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0E1920F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75123AE1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25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8079C3">
              <w:rPr>
                <w:rFonts w:ascii="Times New Roman" w:hAnsi="Times New Roman" w:cs="Times New Roman"/>
              </w:rPr>
              <w:t>плотность сети</w:t>
            </w:r>
            <w:r>
              <w:rPr>
                <w:rFonts w:ascii="Times New Roman" w:hAnsi="Times New Roman" w:cs="Times New Roman"/>
              </w:rPr>
              <w:t xml:space="preserve"> - 2</w:t>
            </w:r>
            <w:r w:rsidRPr="008079C3">
              <w:rPr>
                <w:rFonts w:ascii="Times New Roman" w:hAnsi="Times New Roman" w:cs="Times New Roman"/>
              </w:rPr>
              <w:t xml:space="preserve"> километр</w:t>
            </w:r>
            <w:r>
              <w:rPr>
                <w:rFonts w:ascii="Times New Roman" w:hAnsi="Times New Roman" w:cs="Times New Roman"/>
              </w:rPr>
              <w:t>а</w:t>
            </w:r>
            <w:r w:rsidRPr="008079C3">
              <w:rPr>
                <w:rFonts w:ascii="Times New Roman" w:hAnsi="Times New Roman" w:cs="Times New Roman"/>
              </w:rPr>
              <w:t xml:space="preserve"> сети на квадратный километр территории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112FCBD2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71AAEAF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4505D27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5EC909EE" w14:textId="05FD23C2" w:rsidR="003B1D6C" w:rsidRPr="0000729E" w:rsidRDefault="003B1D6C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25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F46FAE">
              <w:rPr>
                <w:rFonts w:ascii="Times New Roman" w:hAnsi="Times New Roman" w:cs="Times New Roman"/>
              </w:rPr>
              <w:t>пешеходная доступность остановок общественного транспорта</w:t>
            </w:r>
            <w:r>
              <w:rPr>
                <w:rFonts w:ascii="Times New Roman" w:hAnsi="Times New Roman" w:cs="Times New Roman"/>
              </w:rPr>
              <w:t xml:space="preserve"> в городских населенных пунктах – 800 метров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</w:tr>
      <w:tr w:rsidR="003B1D6C" w:rsidRPr="0000729E" w14:paraId="2B7FEFC0" w14:textId="17B887A2" w:rsidTr="00D53DB1">
        <w:tc>
          <w:tcPr>
            <w:tcW w:w="846" w:type="dxa"/>
          </w:tcPr>
          <w:p w14:paraId="0E068F7B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1D381643" w14:textId="4D7153AF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обращения с отходами</w:t>
            </w:r>
          </w:p>
        </w:tc>
      </w:tr>
      <w:tr w:rsidR="003B1D6C" w:rsidRPr="0000729E" w14:paraId="0807DAB2" w14:textId="77777777" w:rsidTr="00A14E98">
        <w:trPr>
          <w:trHeight w:val="276"/>
        </w:trPr>
        <w:tc>
          <w:tcPr>
            <w:tcW w:w="846" w:type="dxa"/>
          </w:tcPr>
          <w:p w14:paraId="5FF16B25" w14:textId="7E6FD041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1</w:t>
            </w:r>
            <w:r w:rsidR="00F90B40">
              <w:rPr>
                <w:rFonts w:ascii="Times New Roman" w:hAnsi="Times New Roman" w:cs="Times New Roman"/>
              </w:rPr>
              <w:t>5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BA84B9F" w14:textId="31C5BF0A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0501A8">
              <w:rPr>
                <w:rFonts w:ascii="Times New Roman" w:hAnsi="Times New Roman" w:cs="Times New Roman"/>
              </w:rPr>
              <w:t>Объекты, предназначенные для сбора и вывоза бытовых отходов и мусора</w:t>
            </w:r>
          </w:p>
        </w:tc>
        <w:tc>
          <w:tcPr>
            <w:tcW w:w="10596" w:type="dxa"/>
          </w:tcPr>
          <w:p w14:paraId="35BF0880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7CB5DB35" w14:textId="4DA03F51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03B7264A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7A9F147" w14:textId="1F87621E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2</w:t>
            </w:r>
            <w:r>
              <w:rPr>
                <w:rFonts w:ascii="Times New Roman" w:hAnsi="Times New Roman" w:cs="Times New Roman"/>
              </w:rPr>
              <w:t>6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01054AF" w14:textId="05156C6C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8A5B36">
              <w:rPr>
                <w:rFonts w:ascii="Times New Roman" w:hAnsi="Times New Roman" w:cs="Times New Roman"/>
              </w:rPr>
              <w:t>ормы накопления бытовых отходов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A5B36">
              <w:rPr>
                <w:rFonts w:ascii="Times New Roman" w:hAnsi="Times New Roman" w:cs="Times New Roman"/>
              </w:rPr>
              <w:t>килограммы, литры на 1 человека в год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16B5A5B8" w14:textId="0C4D1B1A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A5B36">
              <w:rPr>
                <w:rFonts w:ascii="Times New Roman" w:hAnsi="Times New Roman" w:cs="Times New Roman"/>
              </w:rPr>
              <w:t>вердые бытовые отходы:</w:t>
            </w:r>
          </w:p>
          <w:p w14:paraId="72455641" w14:textId="08A1A92A" w:rsidR="003B1D6C" w:rsidRPr="008A5B36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- от жилых зданий, оборудованных водопроводом, канализацией, центральным отоплением и газом</w:t>
            </w:r>
            <w:r>
              <w:rPr>
                <w:rFonts w:ascii="Times New Roman" w:hAnsi="Times New Roman" w:cs="Times New Roman"/>
              </w:rPr>
              <w:t>: 190-255 кг, 900-1000 л;</w:t>
            </w:r>
          </w:p>
          <w:p w14:paraId="2010CCEC" w14:textId="6B4F34D1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- от прочих жилых зданий</w:t>
            </w:r>
            <w:r>
              <w:rPr>
                <w:rFonts w:ascii="Times New Roman" w:hAnsi="Times New Roman" w:cs="Times New Roman"/>
              </w:rPr>
              <w:t>: 330-450 кг, 1100-1500 л;</w:t>
            </w:r>
          </w:p>
          <w:p w14:paraId="2043519C" w14:textId="31F1121B" w:rsidR="003B1D6C" w:rsidRPr="008A5B36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Общее количество с учетом общественных зданий</w:t>
            </w:r>
            <w:r>
              <w:rPr>
                <w:rFonts w:ascii="Times New Roman" w:hAnsi="Times New Roman" w:cs="Times New Roman"/>
              </w:rPr>
              <w:t>: 280-300 кг, 1400-1500 л;</w:t>
            </w:r>
          </w:p>
          <w:p w14:paraId="53BA645C" w14:textId="761404D0" w:rsidR="003B1D6C" w:rsidRPr="008A5B36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Жидкие из выгребов (при отсутствии канализации)</w:t>
            </w:r>
            <w:r>
              <w:rPr>
                <w:rFonts w:ascii="Times New Roman" w:hAnsi="Times New Roman" w:cs="Times New Roman"/>
              </w:rPr>
              <w:t>: 2000-35000 л;</w:t>
            </w:r>
          </w:p>
          <w:p w14:paraId="571B4A27" w14:textId="7A595172" w:rsidR="003B1D6C" w:rsidRPr="008A5B36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Смет с 1 м2 твердых покрытий улиц, площадей и парков</w:t>
            </w:r>
            <w:r>
              <w:rPr>
                <w:rFonts w:ascii="Times New Roman" w:hAnsi="Times New Roman" w:cs="Times New Roman"/>
              </w:rPr>
              <w:t>: 5-15 кг, 8-20 л.</w:t>
            </w:r>
          </w:p>
          <w:p w14:paraId="450B9170" w14:textId="6F9A4224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8A5B36">
              <w:rPr>
                <w:rFonts w:ascii="Times New Roman" w:hAnsi="Times New Roman" w:cs="Times New Roman"/>
              </w:rPr>
              <w:t>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  <w:p w14:paraId="35C348AB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1FC7A602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4948B5D5" w14:textId="63CBFA2A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1C1DFAF6" w14:textId="77777777" w:rsidR="003B1D6C" w:rsidRDefault="003B1D6C" w:rsidP="009E6191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126A0328" w14:textId="5B5188F1" w:rsidR="009E6191" w:rsidRPr="0000729E" w:rsidRDefault="009E6191" w:rsidP="009E6191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B1D6C" w:rsidRPr="0000729E" w14:paraId="28E22831" w14:textId="50B75535" w:rsidTr="00D53DB1">
        <w:tc>
          <w:tcPr>
            <w:tcW w:w="846" w:type="dxa"/>
          </w:tcPr>
          <w:p w14:paraId="3F9FAB67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244CC50C" w14:textId="4E6EFE1B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обеспечения инженерной и коммунальной инфраструктурой</w:t>
            </w:r>
          </w:p>
        </w:tc>
      </w:tr>
      <w:tr w:rsidR="003B1D6C" w:rsidRPr="0000729E" w14:paraId="54A7B620" w14:textId="30301B54" w:rsidTr="00A14E98">
        <w:trPr>
          <w:trHeight w:val="276"/>
        </w:trPr>
        <w:tc>
          <w:tcPr>
            <w:tcW w:w="846" w:type="dxa"/>
          </w:tcPr>
          <w:p w14:paraId="0EE13F68" w14:textId="540825FC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1</w:t>
            </w:r>
            <w:r w:rsidR="00F90B40">
              <w:rPr>
                <w:rFonts w:ascii="Times New Roman" w:hAnsi="Times New Roman" w:cs="Times New Roman"/>
              </w:rPr>
              <w:t>6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072C96F4" w14:textId="6B7F54B3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электроснабжения</w:t>
            </w:r>
          </w:p>
        </w:tc>
        <w:tc>
          <w:tcPr>
            <w:tcW w:w="10596" w:type="dxa"/>
          </w:tcPr>
          <w:p w14:paraId="68DF71CF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5F1E043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D958389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20B384A" w14:textId="0EF85CAD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27 раздела 3 РНГП</w:t>
            </w:r>
            <w:r w:rsidR="00BD11A5">
              <w:rPr>
                <w:rFonts w:ascii="Times New Roman" w:hAnsi="Times New Roman" w:cs="Times New Roman"/>
              </w:rPr>
              <w:t>:</w:t>
            </w:r>
          </w:p>
          <w:p w14:paraId="3608F702" w14:textId="77777777" w:rsidR="00BD11A5" w:rsidRDefault="00BD11A5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9545" w:type="dxa"/>
              <w:jc w:val="center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51"/>
              <w:gridCol w:w="2307"/>
              <w:gridCol w:w="3779"/>
              <w:gridCol w:w="8"/>
            </w:tblGrid>
            <w:tr w:rsidR="00BD11A5" w:rsidRPr="00BD11A5" w14:paraId="6FB7C417" w14:textId="77777777" w:rsidTr="009E6191">
              <w:trPr>
                <w:gridAfter w:val="1"/>
                <w:wAfter w:w="8" w:type="dxa"/>
                <w:trHeight w:val="240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56DAD1E1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Степень благоустройства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23B283F9" w14:textId="16F82910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Электропотребление</w:t>
                  </w:r>
                  <w:r>
                    <w:rPr>
                      <w:color w:val="22272F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1A5">
                    <w:rPr>
                      <w:color w:val="22272F"/>
                      <w:sz w:val="20"/>
                      <w:szCs w:val="20"/>
                    </w:rPr>
                    <w:t>кВТ</w:t>
                  </w:r>
                  <w:proofErr w:type="spellEnd"/>
                  <w:r w:rsidRPr="00BD11A5">
                    <w:rPr>
                      <w:color w:val="22272F"/>
                      <w:sz w:val="20"/>
                      <w:szCs w:val="20"/>
                    </w:rPr>
                    <w:t xml:space="preserve"> ч/год на 1 чел.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127DBC21" w14:textId="479CE94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Использование максимума электрической нагрузки</w:t>
                  </w:r>
                  <w:r>
                    <w:rPr>
                      <w:color w:val="22272F"/>
                      <w:sz w:val="20"/>
                      <w:szCs w:val="20"/>
                    </w:rPr>
                    <w:t xml:space="preserve">, </w:t>
                  </w:r>
                  <w:r w:rsidRPr="00BD11A5">
                    <w:rPr>
                      <w:color w:val="22272F"/>
                      <w:sz w:val="20"/>
                      <w:szCs w:val="20"/>
                    </w:rPr>
                    <w:t>ч/год</w:t>
                  </w:r>
                </w:p>
              </w:tc>
            </w:tr>
            <w:tr w:rsidR="00BD11A5" w:rsidRPr="00BD11A5" w14:paraId="43B0C0E4" w14:textId="77777777" w:rsidTr="009E6191">
              <w:trPr>
                <w:jc w:val="center"/>
              </w:trPr>
              <w:tc>
                <w:tcPr>
                  <w:tcW w:w="9545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77EAA548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Города и населенные пункты городского типа, не оборудованные стационарными электроплитами</w:t>
                  </w:r>
                </w:p>
              </w:tc>
            </w:tr>
            <w:tr w:rsidR="00BD11A5" w:rsidRPr="00BD11A5" w14:paraId="25EDAC67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6EE4CF01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без кондиционеров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5AE653F2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1700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512F4B0C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5200</w:t>
                  </w:r>
                </w:p>
              </w:tc>
            </w:tr>
            <w:tr w:rsidR="00BD11A5" w:rsidRPr="00BD11A5" w14:paraId="252F96DA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29FBC243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с кондиционерами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3A584BD2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2000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68619C11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5700</w:t>
                  </w:r>
                </w:p>
              </w:tc>
            </w:tr>
            <w:tr w:rsidR="00BD11A5" w:rsidRPr="00BD11A5" w14:paraId="2E2AE2F6" w14:textId="77777777" w:rsidTr="009E6191">
              <w:trPr>
                <w:jc w:val="center"/>
              </w:trPr>
              <w:tc>
                <w:tcPr>
                  <w:tcW w:w="9545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2DBAE584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Города и населенные пункты городского типа, оборудованные стационарными электроплитами (100% охвата)</w:t>
                  </w:r>
                </w:p>
              </w:tc>
            </w:tr>
            <w:tr w:rsidR="00BD11A5" w:rsidRPr="00BD11A5" w14:paraId="402B34EA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3E51D088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без кондиционеров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63B9D116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2100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6A973778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5300</w:t>
                  </w:r>
                </w:p>
              </w:tc>
            </w:tr>
            <w:tr w:rsidR="00BD11A5" w:rsidRPr="00BD11A5" w14:paraId="47D47307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5499C508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с кондиционерами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2A289D72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2400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732CFA93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5800</w:t>
                  </w:r>
                </w:p>
              </w:tc>
            </w:tr>
            <w:tr w:rsidR="00BD11A5" w:rsidRPr="00BD11A5" w14:paraId="1608CD43" w14:textId="77777777" w:rsidTr="009E6191">
              <w:trPr>
                <w:jc w:val="center"/>
              </w:trPr>
              <w:tc>
                <w:tcPr>
                  <w:tcW w:w="9545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3C4DA118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Сельские населенные пункты (без кондиционеров)</w:t>
                  </w:r>
                </w:p>
              </w:tc>
            </w:tr>
            <w:tr w:rsidR="00BD11A5" w:rsidRPr="00BD11A5" w14:paraId="14E52F90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6AB75130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не оборудованные стационарными электроплитами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15B29414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950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7EE77D7B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4100</w:t>
                  </w:r>
                </w:p>
              </w:tc>
            </w:tr>
            <w:tr w:rsidR="00BD11A5" w:rsidRPr="00BD11A5" w14:paraId="2594023D" w14:textId="77777777" w:rsidTr="009E6191">
              <w:trPr>
                <w:gridAfter w:val="1"/>
                <w:wAfter w:w="8" w:type="dxa"/>
                <w:jc w:val="center"/>
              </w:trPr>
              <w:tc>
                <w:tcPr>
                  <w:tcW w:w="3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375E6907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оборудованные стационарными электроплитами (100% охвата)</w:t>
                  </w:r>
                </w:p>
              </w:tc>
              <w:tc>
                <w:tcPr>
                  <w:tcW w:w="23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3BEFF07C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2400</w:t>
                  </w:r>
                </w:p>
              </w:tc>
              <w:tc>
                <w:tcPr>
                  <w:tcW w:w="37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14:paraId="7EE98EB3" w14:textId="77777777" w:rsidR="00BD11A5" w:rsidRPr="00BD11A5" w:rsidRDefault="00BD11A5" w:rsidP="00BD11A5">
                  <w:pPr>
                    <w:pStyle w:val="s16"/>
                    <w:spacing w:before="0" w:beforeAutospacing="0" w:after="0" w:afterAutospacing="0"/>
                    <w:jc w:val="center"/>
                    <w:rPr>
                      <w:color w:val="22272F"/>
                      <w:sz w:val="20"/>
                      <w:szCs w:val="20"/>
                    </w:rPr>
                  </w:pPr>
                  <w:r w:rsidRPr="00BD11A5">
                    <w:rPr>
                      <w:color w:val="22272F"/>
                      <w:sz w:val="20"/>
                      <w:szCs w:val="20"/>
                    </w:rPr>
                    <w:t>5800</w:t>
                  </w:r>
                </w:p>
              </w:tc>
            </w:tr>
          </w:tbl>
          <w:p w14:paraId="24E9C50D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lastRenderedPageBreak/>
              <w:t>Максимально допустимый уровень территориальной доступности</w:t>
            </w:r>
          </w:p>
          <w:p w14:paraId="37393D0B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29E7A71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6F183A28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4095214F" w14:textId="63184C20" w:rsidR="003B1D6C" w:rsidRPr="0000729E" w:rsidRDefault="003B1D6C" w:rsidP="002718A3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</w:tr>
      <w:tr w:rsidR="003B1D6C" w:rsidRPr="0000729E" w14:paraId="11B73167" w14:textId="77777777" w:rsidTr="00A14E98">
        <w:trPr>
          <w:trHeight w:val="276"/>
        </w:trPr>
        <w:tc>
          <w:tcPr>
            <w:tcW w:w="846" w:type="dxa"/>
          </w:tcPr>
          <w:p w14:paraId="6BFB6120" w14:textId="17F5E3FA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F90B4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25C9FDD1" w14:textId="62E6C541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Объекты водоснабжения</w:t>
            </w:r>
          </w:p>
        </w:tc>
        <w:tc>
          <w:tcPr>
            <w:tcW w:w="10596" w:type="dxa"/>
          </w:tcPr>
          <w:p w14:paraId="19B08B86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24E542E3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0A43C294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4517BA83" w14:textId="4F967DD2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2</w:t>
            </w:r>
            <w:r>
              <w:rPr>
                <w:rFonts w:ascii="Times New Roman" w:hAnsi="Times New Roman" w:cs="Times New Roman"/>
              </w:rPr>
              <w:t>8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E2A1A67" w14:textId="5915590F" w:rsidR="003B1D6C" w:rsidRPr="00F227C3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F227C3">
              <w:rPr>
                <w:rFonts w:ascii="Times New Roman" w:hAnsi="Times New Roman" w:cs="Times New Roman"/>
              </w:rPr>
              <w:t>Удельные среднесуточные расходы холодной и горячей воды на хозяйственно-питьевые нужды (без учета расходов на полив зеленых насаждений) территорий жилой застройки, литры в сутки на одного человека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C3C7935" w14:textId="23067DF3" w:rsidR="003B1D6C" w:rsidRPr="00F227C3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F227C3">
              <w:rPr>
                <w:rFonts w:ascii="Times New Roman" w:hAnsi="Times New Roman" w:cs="Times New Roman"/>
              </w:rPr>
              <w:t>Удельные среднесуточные расходы холодной и горячей воды на хозяйственно-питьевые нужды (без учета расходов на полив зеленых насаждений) территорий жилой застройки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8DFEBE4" w14:textId="4FB8E6B5" w:rsidR="003B1D6C" w:rsidRPr="00F227C3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F227C3">
              <w:rPr>
                <w:rFonts w:ascii="Times New Roman" w:hAnsi="Times New Roman" w:cs="Times New Roman"/>
              </w:rPr>
              <w:t>для зданий с местными (квартирными) водонагревателями</w:t>
            </w:r>
            <w:r>
              <w:rPr>
                <w:rFonts w:ascii="Times New Roman" w:hAnsi="Times New Roman" w:cs="Times New Roman"/>
              </w:rPr>
              <w:t xml:space="preserve"> –</w:t>
            </w:r>
            <w:r w:rsidRPr="00F227C3">
              <w:rPr>
                <w:rFonts w:ascii="Times New Roman" w:hAnsi="Times New Roman" w:cs="Times New Roman"/>
              </w:rPr>
              <w:t xml:space="preserve"> 200, со снижением до 180 к 2025 году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BD892B0" w14:textId="03777BD5" w:rsidR="003B1D6C" w:rsidRPr="00F227C3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F227C3">
              <w:rPr>
                <w:rFonts w:ascii="Times New Roman" w:hAnsi="Times New Roman" w:cs="Times New Roman"/>
              </w:rPr>
              <w:t xml:space="preserve">для зданий с централизованным горячим водоснабжением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F227C3">
              <w:rPr>
                <w:rFonts w:ascii="Times New Roman" w:hAnsi="Times New Roman" w:cs="Times New Roman"/>
              </w:rPr>
              <w:t>250 (150 + 100) со снижением до 200 (120 + 80) к 2025 году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A5B093C" w14:textId="362D601C" w:rsidR="003B1D6C" w:rsidRPr="0000729E" w:rsidRDefault="003B1D6C" w:rsidP="002718A3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F227C3">
              <w:rPr>
                <w:rFonts w:ascii="Times New Roman" w:hAnsi="Times New Roman" w:cs="Times New Roman"/>
              </w:rPr>
              <w:t xml:space="preserve">для объектов обслуживания повседневного пользования </w:t>
            </w:r>
            <w:r>
              <w:rPr>
                <w:rFonts w:ascii="Times New Roman" w:hAnsi="Times New Roman" w:cs="Times New Roman"/>
              </w:rPr>
              <w:t>–</w:t>
            </w:r>
            <w:r w:rsidRPr="00F227C3">
              <w:rPr>
                <w:rFonts w:ascii="Times New Roman" w:hAnsi="Times New Roman" w:cs="Times New Roman"/>
              </w:rPr>
              <w:t xml:space="preserve"> 25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17E0DE0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6BE7245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1D6AE365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8A26AD7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0E359DDC" w14:textId="77777777" w:rsidR="003B1D6C" w:rsidRDefault="003B1D6C" w:rsidP="002718A3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511AF1B3" w14:textId="05CCEF03" w:rsidR="002718A3" w:rsidRPr="0000729E" w:rsidRDefault="002718A3" w:rsidP="002718A3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B1D6C" w:rsidRPr="0000729E" w14:paraId="4D08E3E0" w14:textId="77777777" w:rsidTr="00A14E98">
        <w:trPr>
          <w:trHeight w:val="276"/>
        </w:trPr>
        <w:tc>
          <w:tcPr>
            <w:tcW w:w="846" w:type="dxa"/>
          </w:tcPr>
          <w:p w14:paraId="3EACDF46" w14:textId="25A6819A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F90B4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08FE57A6" w14:textId="5252EBA1" w:rsidR="003B1D6C" w:rsidRPr="00EB71AE" w:rsidRDefault="003B1D6C" w:rsidP="003B1D6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Объекты водоотведения</w:t>
            </w:r>
          </w:p>
        </w:tc>
        <w:tc>
          <w:tcPr>
            <w:tcW w:w="10596" w:type="dxa"/>
          </w:tcPr>
          <w:p w14:paraId="25FE42CA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26550A17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2770CB81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D3BE1B7" w14:textId="20FC07D2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2</w:t>
            </w:r>
            <w:r>
              <w:rPr>
                <w:rFonts w:ascii="Times New Roman" w:hAnsi="Times New Roman" w:cs="Times New Roman"/>
              </w:rPr>
              <w:t>9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B05B375" w14:textId="14E0E6FC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F227C3">
              <w:rPr>
                <w:rFonts w:ascii="Times New Roman" w:hAnsi="Times New Roman" w:cs="Times New Roman"/>
              </w:rPr>
              <w:t>удельное среднесуточное водоотведение жилой застройки, литры в сутки на одного человека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F227C3">
              <w:rPr>
                <w:rFonts w:ascii="PT Serif" w:eastAsiaTheme="minorHAnsi" w:hAnsi="PT Serif"/>
                <w:color w:val="22272F"/>
                <w:kern w:val="2"/>
                <w:sz w:val="20"/>
                <w:szCs w:val="20"/>
                <w:shd w:val="clear" w:color="auto" w:fill="FFFFFF"/>
                <w:lang w:eastAsia="en-US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F227C3">
              <w:rPr>
                <w:rFonts w:ascii="Times New Roman" w:hAnsi="Times New Roman" w:cs="Times New Roman"/>
              </w:rPr>
              <w:t>ледует принимать равным удельным среднесуточным расходам холодной и горячей воды на хозяйственно-питьевые нужды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8311CA7" w14:textId="130A058D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F227C3">
              <w:rPr>
                <w:rFonts w:ascii="Times New Roman" w:hAnsi="Times New Roman" w:cs="Times New Roman"/>
              </w:rPr>
              <w:t>величина объема поверхностного стока</w:t>
            </w:r>
            <w:r>
              <w:rPr>
                <w:rFonts w:ascii="Times New Roman" w:hAnsi="Times New Roman" w:cs="Times New Roman"/>
              </w:rPr>
              <w:t xml:space="preserve"> –</w:t>
            </w:r>
            <w:r w:rsidRPr="00F227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70 </w:t>
            </w:r>
            <w:r w:rsidRPr="00F227C3">
              <w:rPr>
                <w:rFonts w:ascii="Times New Roman" w:hAnsi="Times New Roman" w:cs="Times New Roman"/>
              </w:rPr>
              <w:t>кубически</w:t>
            </w:r>
            <w:r>
              <w:rPr>
                <w:rFonts w:ascii="Times New Roman" w:hAnsi="Times New Roman" w:cs="Times New Roman"/>
              </w:rPr>
              <w:t>х</w:t>
            </w:r>
            <w:r w:rsidRPr="00F227C3">
              <w:rPr>
                <w:rFonts w:ascii="Times New Roman" w:hAnsi="Times New Roman" w:cs="Times New Roman"/>
              </w:rPr>
              <w:t xml:space="preserve"> метр</w:t>
            </w:r>
            <w:r>
              <w:rPr>
                <w:rFonts w:ascii="Times New Roman" w:hAnsi="Times New Roman" w:cs="Times New Roman"/>
              </w:rPr>
              <w:t>ов</w:t>
            </w:r>
            <w:r w:rsidRPr="00F227C3">
              <w:rPr>
                <w:rFonts w:ascii="Times New Roman" w:hAnsi="Times New Roman" w:cs="Times New Roman"/>
              </w:rPr>
              <w:t xml:space="preserve"> на 1 гектар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9A9E4B3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55B75FBF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76E10F7B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</w:t>
            </w:r>
            <w:r w:rsidRPr="0000729E">
              <w:rPr>
                <w:rFonts w:ascii="Times New Roman" w:hAnsi="Times New Roman" w:cs="Times New Roman"/>
              </w:rPr>
              <w:lastRenderedPageBreak/>
              <w:t>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31BCD82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20753F44" w14:textId="39F5B7C5" w:rsidR="003B1D6C" w:rsidRPr="0000729E" w:rsidRDefault="003B1D6C" w:rsidP="002718A3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</w:tr>
      <w:tr w:rsidR="003B1D6C" w:rsidRPr="0000729E" w14:paraId="42EE811D" w14:textId="4B894A02" w:rsidTr="00A14E98">
        <w:tc>
          <w:tcPr>
            <w:tcW w:w="846" w:type="dxa"/>
          </w:tcPr>
          <w:p w14:paraId="0F9B73C7" w14:textId="035F2C3F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>1</w:t>
            </w:r>
            <w:r w:rsidR="00F90B40">
              <w:rPr>
                <w:rFonts w:ascii="Times New Roman" w:hAnsi="Times New Roman" w:cs="Times New Roman"/>
              </w:rPr>
              <w:t>9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1DCC553B" w14:textId="57310BB8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Объекты газоснабжения</w:t>
            </w:r>
          </w:p>
        </w:tc>
        <w:tc>
          <w:tcPr>
            <w:tcW w:w="10596" w:type="dxa"/>
          </w:tcPr>
          <w:p w14:paraId="6A4AB6EF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4F58DDDE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F446ED5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F05880E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30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1F5CAB69" w14:textId="7E446EFB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AC3E10">
              <w:rPr>
                <w:rFonts w:ascii="Times New Roman" w:hAnsi="Times New Roman" w:cs="Times New Roman"/>
              </w:rPr>
              <w:t>среднесуточные показатели потребления газа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0390D78" w14:textId="367EA588" w:rsidR="003B1D6C" w:rsidRPr="00AC3E10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AC3E10">
              <w:rPr>
                <w:rFonts w:ascii="Times New Roman" w:hAnsi="Times New Roman" w:cs="Times New Roman"/>
              </w:rPr>
              <w:t xml:space="preserve">приготовление пищи на плите </w:t>
            </w:r>
            <w:r>
              <w:rPr>
                <w:rFonts w:ascii="Times New Roman" w:hAnsi="Times New Roman" w:cs="Times New Roman"/>
              </w:rPr>
              <w:t>–</w:t>
            </w:r>
            <w:r w:rsidRPr="00AC3E10">
              <w:rPr>
                <w:rFonts w:ascii="Times New Roman" w:hAnsi="Times New Roman" w:cs="Times New Roman"/>
              </w:rPr>
              <w:t xml:space="preserve"> 0,5</w:t>
            </w:r>
            <w:r>
              <w:rPr>
                <w:rFonts w:ascii="Times New Roman" w:hAnsi="Times New Roman" w:cs="Times New Roman"/>
              </w:rPr>
              <w:t xml:space="preserve"> кубических метров в сутки;</w:t>
            </w:r>
          </w:p>
          <w:p w14:paraId="3381B5F8" w14:textId="1B904279" w:rsidR="003B1D6C" w:rsidRPr="00AC3E10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AC3E10">
              <w:rPr>
                <w:rFonts w:ascii="Times New Roman" w:hAnsi="Times New Roman" w:cs="Times New Roman"/>
              </w:rPr>
              <w:t>горячее водоснабжение с использованием газового проточного водонагревателя - 0,5</w:t>
            </w:r>
            <w:r>
              <w:rPr>
                <w:rFonts w:ascii="Times New Roman" w:hAnsi="Times New Roman" w:cs="Times New Roman"/>
              </w:rPr>
              <w:t xml:space="preserve"> кубических метров в сутки;</w:t>
            </w:r>
          </w:p>
          <w:p w14:paraId="4128A04E" w14:textId="6F08151F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AC3E10">
              <w:rPr>
                <w:rFonts w:ascii="Times New Roman" w:hAnsi="Times New Roman" w:cs="Times New Roman"/>
              </w:rPr>
              <w:t>отопление с использованием бытового газового отопительного аппарата с водяным контуром - от 7 до 12</w:t>
            </w:r>
            <w:r>
              <w:rPr>
                <w:rFonts w:ascii="Times New Roman" w:hAnsi="Times New Roman" w:cs="Times New Roman"/>
              </w:rPr>
              <w:t xml:space="preserve"> кубических метров в сутки.</w:t>
            </w:r>
          </w:p>
          <w:p w14:paraId="6AE1F823" w14:textId="77777777" w:rsidR="003B1D6C" w:rsidRDefault="003B1D6C" w:rsidP="003B1D6C">
            <w:pPr>
              <w:rPr>
                <w:rFonts w:ascii="Times New Roman" w:hAnsi="Times New Roman" w:cs="Times New Roman"/>
              </w:rPr>
            </w:pPr>
          </w:p>
          <w:p w14:paraId="339CA23A" w14:textId="77777777" w:rsidR="002718A3" w:rsidRPr="0000729E" w:rsidRDefault="002718A3" w:rsidP="003B1D6C">
            <w:pPr>
              <w:rPr>
                <w:rFonts w:ascii="Times New Roman" w:hAnsi="Times New Roman" w:cs="Times New Roman"/>
              </w:rPr>
            </w:pPr>
          </w:p>
          <w:p w14:paraId="4E9A9CE9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lastRenderedPageBreak/>
              <w:t>Максимально допустимый уровень территориальной доступности</w:t>
            </w:r>
          </w:p>
          <w:p w14:paraId="1C8288EA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56CB2C8F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1C0D2D1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6CE8F934" w14:textId="1B084D29" w:rsidR="003B1D6C" w:rsidRPr="0000729E" w:rsidRDefault="003B1D6C" w:rsidP="002718A3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</w:tc>
      </w:tr>
      <w:tr w:rsidR="003B1D6C" w:rsidRPr="0000729E" w14:paraId="6F4C9A83" w14:textId="77777777" w:rsidTr="00A14E98">
        <w:tc>
          <w:tcPr>
            <w:tcW w:w="846" w:type="dxa"/>
          </w:tcPr>
          <w:p w14:paraId="538C170B" w14:textId="6B86C67B" w:rsidR="003B1D6C" w:rsidRPr="0000729E" w:rsidRDefault="00F90B40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  <w:r w:rsidR="003B1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05CEB8B" w14:textId="54CFB258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EB71AE">
              <w:rPr>
                <w:rFonts w:ascii="Times New Roman" w:hAnsi="Times New Roman" w:cs="Times New Roman"/>
              </w:rPr>
              <w:t>Объекты теплоснабжения</w:t>
            </w:r>
          </w:p>
        </w:tc>
        <w:tc>
          <w:tcPr>
            <w:tcW w:w="10596" w:type="dxa"/>
          </w:tcPr>
          <w:p w14:paraId="554457DC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39EB650B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169033D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35214E3E" w14:textId="467E2235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lastRenderedPageBreak/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</w:t>
            </w:r>
            <w:r>
              <w:rPr>
                <w:rFonts w:ascii="Times New Roman" w:hAnsi="Times New Roman" w:cs="Times New Roman"/>
              </w:rPr>
              <w:t>31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D68B443" w14:textId="65E91A96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B702B">
              <w:rPr>
                <w:rFonts w:ascii="Times New Roman" w:hAnsi="Times New Roman" w:cs="Times New Roman"/>
              </w:rPr>
              <w:t>дельный расход тепловой энергии системой отопления здания, кВт ч/ кв м, за отопительный период</w:t>
            </w:r>
            <w:r>
              <w:rPr>
                <w:rFonts w:ascii="Times New Roman" w:hAnsi="Times New Roman" w:cs="Times New Roman"/>
              </w:rPr>
              <w:t>:</w:t>
            </w:r>
          </w:p>
          <w:tbl>
            <w:tblPr>
              <w:tblStyle w:val="a3"/>
              <w:tblW w:w="0" w:type="auto"/>
              <w:tblInd w:w="443" w:type="dxa"/>
              <w:tblLook w:val="04A0" w:firstRow="1" w:lastRow="0" w:firstColumn="1" w:lastColumn="0" w:noHBand="0" w:noVBand="1"/>
            </w:tblPr>
            <w:tblGrid>
              <w:gridCol w:w="4111"/>
              <w:gridCol w:w="1346"/>
              <w:gridCol w:w="1347"/>
              <w:gridCol w:w="1347"/>
              <w:gridCol w:w="1347"/>
            </w:tblGrid>
            <w:tr w:rsidR="003B1D6C" w:rsidRPr="002B702B" w14:paraId="523C9E5C" w14:textId="77777777" w:rsidTr="002B702B">
              <w:tc>
                <w:tcPr>
                  <w:tcW w:w="4111" w:type="dxa"/>
                  <w:vMerge w:val="restart"/>
                </w:tcPr>
                <w:p w14:paraId="5E5FE608" w14:textId="59959A5D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B702B">
                    <w:rPr>
                      <w:rFonts w:ascii="Times New Roman" w:hAnsi="Times New Roman" w:cs="Times New Roman"/>
                    </w:rPr>
                    <w:t>Вид объекта</w:t>
                  </w:r>
                </w:p>
              </w:tc>
              <w:tc>
                <w:tcPr>
                  <w:tcW w:w="5387" w:type="dxa"/>
                  <w:gridSpan w:val="4"/>
                </w:tcPr>
                <w:p w14:paraId="28B210D6" w14:textId="5996AD43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B702B">
                    <w:rPr>
                      <w:rFonts w:ascii="Times New Roman" w:hAnsi="Times New Roman" w:cs="Times New Roman"/>
                    </w:rPr>
                    <w:t>Количество этажей</w:t>
                  </w:r>
                </w:p>
              </w:tc>
            </w:tr>
            <w:tr w:rsidR="003B1D6C" w14:paraId="276E8775" w14:textId="77777777" w:rsidTr="002B702B">
              <w:tc>
                <w:tcPr>
                  <w:tcW w:w="4111" w:type="dxa"/>
                  <w:vMerge/>
                </w:tcPr>
                <w:p w14:paraId="7DD3CD3D" w14:textId="77777777" w:rsidR="003B1D6C" w:rsidRPr="002B702B" w:rsidRDefault="003B1D6C" w:rsidP="003B1D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46" w:type="dxa"/>
                </w:tcPr>
                <w:p w14:paraId="41759259" w14:textId="1F27360A" w:rsidR="003B1D6C" w:rsidRPr="002B702B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1-3</w:t>
                  </w:r>
                </w:p>
              </w:tc>
              <w:tc>
                <w:tcPr>
                  <w:tcW w:w="1347" w:type="dxa"/>
                </w:tcPr>
                <w:p w14:paraId="567C3D78" w14:textId="3E50E005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4-5</w:t>
                  </w:r>
                </w:p>
              </w:tc>
              <w:tc>
                <w:tcPr>
                  <w:tcW w:w="1347" w:type="dxa"/>
                </w:tcPr>
                <w:p w14:paraId="774EF5F6" w14:textId="3FAEF71C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6-9</w:t>
                  </w:r>
                </w:p>
              </w:tc>
              <w:tc>
                <w:tcPr>
                  <w:tcW w:w="1347" w:type="dxa"/>
                </w:tcPr>
                <w:p w14:paraId="2B3EE89D" w14:textId="364AB81A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 и более</w:t>
                  </w:r>
                </w:p>
              </w:tc>
            </w:tr>
            <w:tr w:rsidR="003B1D6C" w14:paraId="3E42FDC3" w14:textId="77777777" w:rsidTr="002B702B">
              <w:tc>
                <w:tcPr>
                  <w:tcW w:w="4111" w:type="dxa"/>
                </w:tcPr>
                <w:p w14:paraId="7A94073C" w14:textId="6360C6F0" w:rsidR="003B1D6C" w:rsidRDefault="003B1D6C" w:rsidP="003B1D6C">
                  <w:pPr>
                    <w:rPr>
                      <w:rFonts w:ascii="Times New Roman" w:hAnsi="Times New Roman" w:cs="Times New Roman"/>
                    </w:rPr>
                  </w:pPr>
                  <w:r w:rsidRPr="002B702B">
                    <w:rPr>
                      <w:rFonts w:ascii="Times New Roman" w:hAnsi="Times New Roman" w:cs="Times New Roman"/>
                    </w:rPr>
                    <w:t>Жилые здания</w:t>
                  </w:r>
                </w:p>
              </w:tc>
              <w:tc>
                <w:tcPr>
                  <w:tcW w:w="1346" w:type="dxa"/>
                </w:tcPr>
                <w:p w14:paraId="1BE68482" w14:textId="057DBAA3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186</w:t>
                  </w:r>
                </w:p>
              </w:tc>
              <w:tc>
                <w:tcPr>
                  <w:tcW w:w="1347" w:type="dxa"/>
                </w:tcPr>
                <w:p w14:paraId="75761E81" w14:textId="7C288823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150</w:t>
                  </w:r>
                </w:p>
              </w:tc>
              <w:tc>
                <w:tcPr>
                  <w:tcW w:w="1347" w:type="dxa"/>
                </w:tcPr>
                <w:p w14:paraId="4F7D2C4E" w14:textId="18D5A1F2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127</w:t>
                  </w:r>
                </w:p>
              </w:tc>
              <w:tc>
                <w:tcPr>
                  <w:tcW w:w="1347" w:type="dxa"/>
                </w:tcPr>
                <w:p w14:paraId="10198654" w14:textId="27C361A6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</w:tr>
            <w:tr w:rsidR="003B1D6C" w14:paraId="6E0F6BF1" w14:textId="77777777" w:rsidTr="002B702B">
              <w:tc>
                <w:tcPr>
                  <w:tcW w:w="4111" w:type="dxa"/>
                </w:tcPr>
                <w:p w14:paraId="2B0DF2FD" w14:textId="06C3B701" w:rsidR="003B1D6C" w:rsidRDefault="003B1D6C" w:rsidP="003B1D6C">
                  <w:pPr>
                    <w:rPr>
                      <w:rFonts w:ascii="Times New Roman" w:hAnsi="Times New Roman" w:cs="Times New Roman"/>
                    </w:rPr>
                  </w:pPr>
                  <w:r w:rsidRPr="002B702B">
                    <w:rPr>
                      <w:rFonts w:ascii="Times New Roman" w:hAnsi="Times New Roman" w:cs="Times New Roman"/>
                    </w:rPr>
                    <w:t>Общеобразовательные организации, медицинские организации</w:t>
                  </w:r>
                </w:p>
              </w:tc>
              <w:tc>
                <w:tcPr>
                  <w:tcW w:w="1346" w:type="dxa"/>
                </w:tcPr>
                <w:p w14:paraId="512FA2E2" w14:textId="328ABD4A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203</w:t>
                  </w:r>
                </w:p>
              </w:tc>
              <w:tc>
                <w:tcPr>
                  <w:tcW w:w="1347" w:type="dxa"/>
                </w:tcPr>
                <w:p w14:paraId="2B88A32D" w14:textId="236C806E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191</w:t>
                  </w:r>
                </w:p>
              </w:tc>
              <w:tc>
                <w:tcPr>
                  <w:tcW w:w="1347" w:type="dxa"/>
                </w:tcPr>
                <w:p w14:paraId="33E8BE7B" w14:textId="13895C57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180</w:t>
                  </w:r>
                </w:p>
              </w:tc>
              <w:tc>
                <w:tcPr>
                  <w:tcW w:w="1347" w:type="dxa"/>
                </w:tcPr>
                <w:p w14:paraId="02E032F4" w14:textId="17A82809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3B1D6C" w14:paraId="13EBAAFB" w14:textId="77777777" w:rsidTr="002B702B">
              <w:tc>
                <w:tcPr>
                  <w:tcW w:w="4111" w:type="dxa"/>
                </w:tcPr>
                <w:p w14:paraId="60ACEA52" w14:textId="597C41EF" w:rsidR="003B1D6C" w:rsidRDefault="003B1D6C" w:rsidP="003B1D6C">
                  <w:pPr>
                    <w:rPr>
                      <w:rFonts w:ascii="Times New Roman" w:hAnsi="Times New Roman" w:cs="Times New Roman"/>
                    </w:rPr>
                  </w:pPr>
                  <w:r w:rsidRPr="002B702B">
                    <w:rPr>
                      <w:rFonts w:ascii="Times New Roman" w:hAnsi="Times New Roman" w:cs="Times New Roman"/>
                    </w:rPr>
                    <w:t>Дошкольные образовательные организации</w:t>
                  </w:r>
                </w:p>
              </w:tc>
              <w:tc>
                <w:tcPr>
                  <w:tcW w:w="1346" w:type="dxa"/>
                </w:tcPr>
                <w:p w14:paraId="64A6409A" w14:textId="56B10E2C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284</w:t>
                  </w:r>
                </w:p>
              </w:tc>
              <w:tc>
                <w:tcPr>
                  <w:tcW w:w="1347" w:type="dxa"/>
                </w:tcPr>
                <w:p w14:paraId="5909349A" w14:textId="617984AD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47" w:type="dxa"/>
                </w:tcPr>
                <w:p w14:paraId="5133DDEC" w14:textId="0DE3C0C2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47" w:type="dxa"/>
                </w:tcPr>
                <w:p w14:paraId="4DD588BD" w14:textId="75669922" w:rsidR="003B1D6C" w:rsidRDefault="003B1D6C" w:rsidP="003B1D6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</w:tbl>
          <w:p w14:paraId="59C36E86" w14:textId="77777777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</w:p>
          <w:p w14:paraId="3973E7E4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2E93EE2C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7C24C760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2A01B353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1E493DF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характер </w:t>
            </w:r>
            <w:r>
              <w:rPr>
                <w:rFonts w:ascii="Times New Roman" w:hAnsi="Times New Roman" w:cs="Times New Roman"/>
              </w:rPr>
              <w:t xml:space="preserve">и назначение </w:t>
            </w:r>
            <w:r w:rsidRPr="0000729E">
              <w:rPr>
                <w:rFonts w:ascii="Times New Roman" w:hAnsi="Times New Roman" w:cs="Times New Roman"/>
              </w:rPr>
              <w:t>объектов,</w:t>
            </w:r>
            <w:r>
              <w:rPr>
                <w:rFonts w:ascii="Times New Roman" w:hAnsi="Times New Roman" w:cs="Times New Roman"/>
              </w:rPr>
              <w:t xml:space="preserve"> показатель максимального уровня</w:t>
            </w:r>
            <w:r w:rsidRPr="0000729E">
              <w:rPr>
                <w:rFonts w:ascii="Times New Roman" w:hAnsi="Times New Roman" w:cs="Times New Roman"/>
              </w:rPr>
              <w:t xml:space="preserve"> территориальн</w:t>
            </w:r>
            <w:r>
              <w:rPr>
                <w:rFonts w:ascii="Times New Roman" w:hAnsi="Times New Roman" w:cs="Times New Roman"/>
              </w:rPr>
              <w:t>ой</w:t>
            </w:r>
            <w:r w:rsidRPr="0000729E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установлению не подлежит</w:t>
            </w:r>
            <w:r w:rsidRPr="0000729E">
              <w:rPr>
                <w:rFonts w:ascii="Times New Roman" w:hAnsi="Times New Roman" w:cs="Times New Roman"/>
              </w:rPr>
              <w:t>.</w:t>
            </w:r>
          </w:p>
          <w:p w14:paraId="47C51893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B1D6C" w:rsidRPr="0000729E" w14:paraId="60605ADF" w14:textId="40AD2EDC" w:rsidTr="00D53DB1">
        <w:tc>
          <w:tcPr>
            <w:tcW w:w="846" w:type="dxa"/>
          </w:tcPr>
          <w:p w14:paraId="1DA1F878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14" w:type="dxa"/>
            <w:gridSpan w:val="2"/>
            <w:shd w:val="clear" w:color="auto" w:fill="auto"/>
          </w:tcPr>
          <w:p w14:paraId="4EEB8836" w14:textId="371E5860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29E">
              <w:rPr>
                <w:rFonts w:ascii="Times New Roman" w:hAnsi="Times New Roman" w:cs="Times New Roman"/>
                <w:b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3B1D6C" w:rsidRPr="0000729E" w14:paraId="4FD33C58" w14:textId="3CD554BC" w:rsidTr="00A14E98">
        <w:trPr>
          <w:trHeight w:val="276"/>
        </w:trPr>
        <w:tc>
          <w:tcPr>
            <w:tcW w:w="846" w:type="dxa"/>
          </w:tcPr>
          <w:p w14:paraId="67C57D6B" w14:textId="7FC2CCC7" w:rsidR="003B1D6C" w:rsidRPr="0000729E" w:rsidRDefault="00F90B40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3B1D6C" w:rsidRPr="000072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6B8B0888" w14:textId="69C5E3EA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Кладбища</w:t>
            </w:r>
          </w:p>
        </w:tc>
        <w:tc>
          <w:tcPr>
            <w:tcW w:w="10596" w:type="dxa"/>
          </w:tcPr>
          <w:p w14:paraId="1064C481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04D34436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37EC79B3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060596B5" w14:textId="02FF5E0A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32 раздела 3 РНГП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F0A3167" w14:textId="478792BE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3B75C0">
              <w:rPr>
                <w:rFonts w:ascii="Times New Roman" w:hAnsi="Times New Roman" w:cs="Times New Roman"/>
              </w:rPr>
              <w:t>кладбища традиционного захоронения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3B75C0">
              <w:rPr>
                <w:rFonts w:ascii="Times New Roman" w:hAnsi="Times New Roman" w:cs="Times New Roman"/>
              </w:rPr>
              <w:t>0,24</w:t>
            </w:r>
            <w:r>
              <w:rPr>
                <w:rFonts w:ascii="Times New Roman" w:hAnsi="Times New Roman" w:cs="Times New Roman"/>
              </w:rPr>
              <w:t xml:space="preserve"> га на 1 тысячу человек;</w:t>
            </w:r>
          </w:p>
          <w:p w14:paraId="6613B193" w14:textId="53459922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3B75C0">
              <w:rPr>
                <w:rFonts w:ascii="Times New Roman" w:hAnsi="Times New Roman" w:cs="Times New Roman"/>
              </w:rPr>
              <w:t xml:space="preserve">кладбища </w:t>
            </w:r>
            <w:proofErr w:type="spellStart"/>
            <w:r w:rsidRPr="003B75C0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3B75C0">
              <w:rPr>
                <w:rFonts w:ascii="Times New Roman" w:hAnsi="Times New Roman" w:cs="Times New Roman"/>
              </w:rPr>
              <w:t xml:space="preserve"> захоронений после кремации</w:t>
            </w:r>
            <w:r>
              <w:rPr>
                <w:rFonts w:ascii="Times New Roman" w:hAnsi="Times New Roman" w:cs="Times New Roman"/>
              </w:rPr>
              <w:t xml:space="preserve"> – 0,02 га на 1 тысячу человек.</w:t>
            </w:r>
          </w:p>
          <w:p w14:paraId="2467E879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414E26B9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6E306CF5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</w:t>
            </w:r>
            <w:r w:rsidRPr="0000729E">
              <w:rPr>
                <w:rFonts w:ascii="Times New Roman" w:hAnsi="Times New Roman" w:cs="Times New Roman"/>
              </w:rPr>
              <w:lastRenderedPageBreak/>
              <w:t>установленное в региональных нормативах градостроительного проектирования субъекта Российской Федерации.</w:t>
            </w:r>
          </w:p>
          <w:p w14:paraId="37E0B32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РНГП соответствующие предельные значения расчетных показателей не установлены.</w:t>
            </w:r>
          </w:p>
          <w:p w14:paraId="5F209752" w14:textId="0F9A6E58" w:rsidR="003B1D6C" w:rsidRPr="0000729E" w:rsidRDefault="003B1D6C" w:rsidP="00CA3D9E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Принимая во внимание</w:t>
            </w:r>
            <w:r w:rsidRPr="0000729E">
              <w:rPr>
                <w:rFonts w:ascii="Times New Roman" w:hAnsi="Times New Roman" w:cs="Times New Roman"/>
              </w:rPr>
              <w:t xml:space="preserve"> изложенное, в настоящих местных нормативах</w:t>
            </w:r>
            <w:r>
              <w:rPr>
                <w:rFonts w:ascii="Times New Roman" w:hAnsi="Times New Roman" w:cs="Times New Roman"/>
              </w:rPr>
              <w:t xml:space="preserve"> с учетом площади и протяженности поселения установлен</w:t>
            </w:r>
            <w:r w:rsidRPr="00007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показатель максимального уровня транспортной доступности в размере 60 минут.</w:t>
            </w:r>
          </w:p>
        </w:tc>
      </w:tr>
      <w:tr w:rsidR="003B1D6C" w:rsidRPr="0000729E" w14:paraId="2BB49B33" w14:textId="77777777" w:rsidTr="00C921B2">
        <w:trPr>
          <w:trHeight w:val="276"/>
        </w:trPr>
        <w:tc>
          <w:tcPr>
            <w:tcW w:w="846" w:type="dxa"/>
          </w:tcPr>
          <w:p w14:paraId="3A696786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4" w:type="dxa"/>
            <w:gridSpan w:val="2"/>
          </w:tcPr>
          <w:p w14:paraId="5E638A11" w14:textId="5E573B86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41056">
              <w:rPr>
                <w:rFonts w:ascii="Times New Roman" w:hAnsi="Times New Roman" w:cs="Times New Roman"/>
                <w:b/>
                <w:bCs/>
              </w:rPr>
              <w:t>Объекты в иных областях, необходимые в связи с решением вопросов местного значения</w:t>
            </w:r>
          </w:p>
        </w:tc>
      </w:tr>
      <w:tr w:rsidR="003B1D6C" w:rsidRPr="0000729E" w14:paraId="0A894B8C" w14:textId="77777777" w:rsidTr="00A14E98">
        <w:trPr>
          <w:trHeight w:val="276"/>
        </w:trPr>
        <w:tc>
          <w:tcPr>
            <w:tcW w:w="846" w:type="dxa"/>
          </w:tcPr>
          <w:p w14:paraId="47B48FEE" w14:textId="51266A90" w:rsidR="003B1D6C" w:rsidRPr="0000729E" w:rsidRDefault="00F90B40" w:rsidP="003B1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3B1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75026D8E" w14:textId="38CBEE26" w:rsidR="003B1D6C" w:rsidRPr="0000729E" w:rsidRDefault="003B1D6C" w:rsidP="003B1D6C">
            <w:pPr>
              <w:rPr>
                <w:rFonts w:ascii="Times New Roman" w:hAnsi="Times New Roman" w:cs="Times New Roman"/>
              </w:rPr>
            </w:pPr>
            <w:bookmarkStart w:id="1" w:name="OLE_LINK1"/>
            <w:bookmarkStart w:id="2" w:name="OLE_LINK2"/>
            <w:r w:rsidRPr="0000729E">
              <w:rPr>
                <w:rFonts w:ascii="Times New Roman" w:hAnsi="Times New Roman" w:cs="Times New Roman"/>
              </w:rPr>
              <w:t>Участковые пункты полиции</w:t>
            </w:r>
            <w:bookmarkEnd w:id="1"/>
            <w:bookmarkEnd w:id="2"/>
            <w:r>
              <w:rPr>
                <w:rFonts w:ascii="Times New Roman" w:hAnsi="Times New Roman" w:cs="Times New Roman"/>
              </w:rPr>
              <w:t xml:space="preserve"> (УПП)</w:t>
            </w:r>
          </w:p>
        </w:tc>
        <w:tc>
          <w:tcPr>
            <w:tcW w:w="10596" w:type="dxa"/>
          </w:tcPr>
          <w:p w14:paraId="027BF3DC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Минимально допустимый уровень обеспеченности</w:t>
            </w:r>
          </w:p>
          <w:p w14:paraId="68470068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значения, предусмотренными частями 3 и 4 статьи 29.2 настоящего Кодекса, населения муниципальных образований, расчетные показатели минимально допустимого уровня обеспеченности такими объектами населения муниципальных образований, устанавливаемые местными нормативами градостроительного проектирования, не могут быть ниже этих предельных значений.</w:t>
            </w:r>
          </w:p>
          <w:p w14:paraId="06E78C8C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7C079D83" w14:textId="072DDBD9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Учитывая изложенное, в настоящих местных нормативах установлен показатель, соответствующий предельному значению расчетного показателя минимально допустимого уровня обеспеченности, содержащемуся в пункте 34 раздела 3 РНГП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BD11A5" w:rsidRPr="00BD11A5">
              <w:rPr>
                <w:rFonts w:ascii="Times New Roman" w:hAnsi="Times New Roman" w:cs="Times New Roman"/>
              </w:rPr>
              <w:t xml:space="preserve">в городских населенных пунктах </w:t>
            </w:r>
            <w:r w:rsidR="00BD11A5">
              <w:rPr>
                <w:rFonts w:ascii="Times New Roman" w:hAnsi="Times New Roman" w:cs="Times New Roman"/>
              </w:rPr>
              <w:t xml:space="preserve">– 1 участковый уполномоченный </w:t>
            </w:r>
            <w:r w:rsidR="00BD11A5" w:rsidRPr="00BD11A5">
              <w:rPr>
                <w:rFonts w:ascii="Times New Roman" w:hAnsi="Times New Roman" w:cs="Times New Roman"/>
              </w:rPr>
              <w:t>на 3 тысячи человек постоянно проживающего населения</w:t>
            </w:r>
            <w:r w:rsidR="00BD11A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="00BD11A5">
              <w:rPr>
                <w:rFonts w:ascii="Times New Roman" w:hAnsi="Times New Roman" w:cs="Times New Roman"/>
              </w:rPr>
              <w:t>сельских</w:t>
            </w:r>
            <w:r>
              <w:rPr>
                <w:rFonts w:ascii="Times New Roman" w:hAnsi="Times New Roman" w:cs="Times New Roman"/>
              </w:rPr>
              <w:t xml:space="preserve"> населенных пунктах – 1 </w:t>
            </w:r>
            <w:r w:rsidRPr="00E02A29">
              <w:rPr>
                <w:rFonts w:ascii="Times New Roman" w:hAnsi="Times New Roman" w:cs="Times New Roman"/>
              </w:rPr>
              <w:t>участковы</w:t>
            </w:r>
            <w:r>
              <w:rPr>
                <w:rFonts w:ascii="Times New Roman" w:hAnsi="Times New Roman" w:cs="Times New Roman"/>
              </w:rPr>
              <w:t>й</w:t>
            </w:r>
            <w:r w:rsidRPr="00E02A29">
              <w:rPr>
                <w:rFonts w:ascii="Times New Roman" w:hAnsi="Times New Roman" w:cs="Times New Roman"/>
              </w:rPr>
              <w:t xml:space="preserve"> уполномоченны</w:t>
            </w:r>
            <w:r>
              <w:rPr>
                <w:rFonts w:ascii="Times New Roman" w:hAnsi="Times New Roman" w:cs="Times New Roman"/>
              </w:rPr>
              <w:t xml:space="preserve">й </w:t>
            </w:r>
            <w:r w:rsidRPr="00D601B4">
              <w:rPr>
                <w:rFonts w:ascii="Times New Roman" w:hAnsi="Times New Roman" w:cs="Times New Roman"/>
              </w:rPr>
              <w:t>на 2,8 тысячи человек постоянно проживающего населения</w:t>
            </w:r>
            <w:r w:rsidRPr="0000729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2FB4">
              <w:rPr>
                <w:rFonts w:ascii="Times New Roman" w:hAnsi="Times New Roman" w:cs="Times New Roman"/>
              </w:rPr>
              <w:t xml:space="preserve">Допускается 1 УПП на </w:t>
            </w:r>
            <w:r w:rsidR="00BD11A5">
              <w:rPr>
                <w:rFonts w:ascii="Times New Roman" w:hAnsi="Times New Roman" w:cs="Times New Roman"/>
              </w:rPr>
              <w:t>сельский</w:t>
            </w:r>
            <w:r w:rsidRPr="007A2FB4">
              <w:rPr>
                <w:rFonts w:ascii="Times New Roman" w:hAnsi="Times New Roman" w:cs="Times New Roman"/>
              </w:rPr>
              <w:t xml:space="preserve"> населенный пункт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3758C8E" w14:textId="77777777" w:rsidR="003B1D6C" w:rsidRPr="0000729E" w:rsidRDefault="003B1D6C" w:rsidP="003B1D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  <w:i/>
                <w:iCs/>
              </w:rPr>
              <w:t>Максимально допустимый уровень территориальной доступности</w:t>
            </w:r>
          </w:p>
          <w:p w14:paraId="7F9E12ED" w14:textId="77777777" w:rsidR="003B1D6C" w:rsidRPr="0000729E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 xml:space="preserve">В соответствии с частью 2 статьи 29.4 </w:t>
            </w:r>
            <w:proofErr w:type="spellStart"/>
            <w:r w:rsidRPr="0000729E">
              <w:rPr>
                <w:rFonts w:ascii="Times New Roman" w:hAnsi="Times New Roman" w:cs="Times New Roman"/>
              </w:rPr>
              <w:t>ГрК</w:t>
            </w:r>
            <w:proofErr w:type="spellEnd"/>
            <w:r w:rsidRPr="0000729E">
              <w:rPr>
                <w:rFonts w:ascii="Times New Roman" w:hAnsi="Times New Roman" w:cs="Times New Roman"/>
              </w:rPr>
              <w:t xml:space="preserve"> РФ в случае,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значения, </w:t>
            </w:r>
            <w:r w:rsidRPr="0000729E">
              <w:rPr>
                <w:rFonts w:ascii="Times New Roman" w:hAnsi="Times New Roman" w:cs="Times New Roman"/>
              </w:rPr>
              <w:lastRenderedPageBreak/>
              <w:t>предусмотренных частями 3 и 4 статьи 29.2 настоящего Кодекса, для населения муниципальных образований,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значения.</w:t>
            </w:r>
          </w:p>
          <w:p w14:paraId="6E490B4D" w14:textId="77777777" w:rsidR="003B1D6C" w:rsidRDefault="003B1D6C" w:rsidP="003B1D6C">
            <w:pPr>
              <w:ind w:firstLine="328"/>
              <w:jc w:val="both"/>
              <w:rPr>
                <w:rFonts w:ascii="Times New Roman" w:hAnsi="Times New Roman" w:cs="Times New Roman"/>
              </w:rPr>
            </w:pPr>
            <w:r w:rsidRPr="0000729E">
              <w:rPr>
                <w:rFonts w:ascii="Times New Roman" w:hAnsi="Times New Roman" w:cs="Times New Roman"/>
              </w:rPr>
              <w:t>В соответствии с Методическими рекомендациями если в местных нормативах градостроительного проектирования не выполняется территориальная дифференциация каких-либо показателей, то на всей территории рекомендуется применять предельное значение показателя, установленное в региональных нормативах градостроительного проектирования субъекта Российской Федерации.</w:t>
            </w:r>
          </w:p>
          <w:p w14:paraId="7931E774" w14:textId="3287E941" w:rsidR="003B1D6C" w:rsidRPr="0000729E" w:rsidRDefault="00BD11A5" w:rsidP="00CA3D9E">
            <w:pPr>
              <w:ind w:firstLine="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0729E">
              <w:rPr>
                <w:rFonts w:ascii="Times New Roman" w:hAnsi="Times New Roman" w:cs="Times New Roman"/>
              </w:rPr>
              <w:t xml:space="preserve">Учитывая изложенное, в настоящих местных нормативах установлен показатель, соответствующий предельному значению расчетного показателя максимально допустимого уровня территориальной доступности, содержащемуся в пункте </w:t>
            </w:r>
            <w:r>
              <w:rPr>
                <w:rFonts w:ascii="Times New Roman" w:hAnsi="Times New Roman" w:cs="Times New Roman"/>
              </w:rPr>
              <w:t>34</w:t>
            </w:r>
            <w:r w:rsidRPr="0000729E">
              <w:rPr>
                <w:rFonts w:ascii="Times New Roman" w:hAnsi="Times New Roman" w:cs="Times New Roman"/>
              </w:rPr>
              <w:t xml:space="preserve"> раздела 3 РНГП</w:t>
            </w:r>
            <w:r>
              <w:rPr>
                <w:rFonts w:ascii="Times New Roman" w:hAnsi="Times New Roman" w:cs="Times New Roman"/>
              </w:rPr>
              <w:t>: пешеходная доступность</w:t>
            </w:r>
            <w:r w:rsidR="00F90B40">
              <w:rPr>
                <w:rFonts w:ascii="Times New Roman" w:hAnsi="Times New Roman" w:cs="Times New Roman"/>
              </w:rPr>
              <w:t xml:space="preserve"> </w:t>
            </w:r>
            <w:r w:rsidR="00F90B40" w:rsidRPr="00F90B40">
              <w:rPr>
                <w:rFonts w:ascii="Times New Roman" w:hAnsi="Times New Roman" w:cs="Times New Roman"/>
              </w:rPr>
              <w:t>в городских населенных пунктах в радиусе обслуживания УПП 1000-1500 метров</w:t>
            </w:r>
            <w:r w:rsidR="00F90B40">
              <w:rPr>
                <w:rFonts w:ascii="Times New Roman" w:hAnsi="Times New Roman" w:cs="Times New Roman"/>
              </w:rPr>
              <w:t xml:space="preserve"> – 15 минут, в сельских населенных пунктах – не устанавливается.</w:t>
            </w:r>
          </w:p>
        </w:tc>
      </w:tr>
    </w:tbl>
    <w:p w14:paraId="662F0C25" w14:textId="77777777" w:rsidR="0032786A" w:rsidRPr="0000729E" w:rsidRDefault="0032786A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01AEDB" w14:textId="77777777" w:rsidR="00F2268B" w:rsidRPr="0000729E" w:rsidRDefault="00F2268B" w:rsidP="00327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2268B" w:rsidRPr="0000729E" w:rsidSect="00B30D9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ED52E4E" w14:textId="10DD003B" w:rsidR="0032786A" w:rsidRPr="000B57ED" w:rsidRDefault="006360B7" w:rsidP="000B57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lastRenderedPageBreak/>
        <w:t xml:space="preserve">РАЗДЕЛ </w:t>
      </w:r>
      <w:r w:rsidR="0032786A" w:rsidRPr="000B57ED">
        <w:rPr>
          <w:rFonts w:ascii="Times New Roman" w:hAnsi="Times New Roman" w:cs="Times New Roman"/>
          <w:sz w:val="26"/>
          <w:szCs w:val="26"/>
        </w:rPr>
        <w:t xml:space="preserve">3. </w:t>
      </w:r>
      <w:r w:rsidRPr="000B57ED">
        <w:rPr>
          <w:rFonts w:ascii="Times New Roman" w:hAnsi="Times New Roman" w:cs="Times New Roman"/>
          <w:sz w:val="26"/>
          <w:szCs w:val="26"/>
        </w:rPr>
        <w:t xml:space="preserve">ПРАВИЛА И ОБЛАСТЬ ПРИМЕНЕНИЯ </w:t>
      </w:r>
      <w:r w:rsidR="00263291" w:rsidRPr="000B57ED">
        <w:rPr>
          <w:rFonts w:ascii="Times New Roman" w:hAnsi="Times New Roman" w:cs="Times New Roman"/>
          <w:sz w:val="26"/>
          <w:szCs w:val="26"/>
        </w:rPr>
        <w:br/>
      </w:r>
      <w:r w:rsidRPr="000B57ED">
        <w:rPr>
          <w:rFonts w:ascii="Times New Roman" w:hAnsi="Times New Roman" w:cs="Times New Roman"/>
          <w:sz w:val="26"/>
          <w:szCs w:val="26"/>
        </w:rPr>
        <w:t>РАСЧЕТНЫХ ПОКАЗАТЕЛЕ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Й, СОДЕРЖАЩИХСЯ В ОСНОВНОЙ </w:t>
      </w:r>
      <w:r w:rsidR="00426DCE" w:rsidRPr="000B57ED">
        <w:rPr>
          <w:rFonts w:ascii="Times New Roman" w:hAnsi="Times New Roman" w:cs="Times New Roman"/>
          <w:sz w:val="26"/>
          <w:szCs w:val="26"/>
        </w:rPr>
        <w:br/>
      </w:r>
      <w:r w:rsidR="005F2F66" w:rsidRPr="000B57ED">
        <w:rPr>
          <w:rFonts w:ascii="Times New Roman" w:hAnsi="Times New Roman" w:cs="Times New Roman"/>
          <w:sz w:val="26"/>
          <w:szCs w:val="26"/>
        </w:rPr>
        <w:t>ЧАСТИ</w:t>
      </w:r>
      <w:r w:rsidR="0032786A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МЕСТНЫХ НОРМАТИВОВ ГРАДОСТРОИТЕЛЬНОГО ПРОЕКТИРОВАНИЯ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ГОРОДСК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sz w:val="26"/>
          <w:szCs w:val="26"/>
        </w:rPr>
        <w:t>БЕЗЕНЧУК</w:t>
      </w:r>
      <w:r w:rsidR="00A3774D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90B40" w:rsidRPr="000B57ED">
        <w:rPr>
          <w:rFonts w:ascii="Times New Roman" w:hAnsi="Times New Roman" w:cs="Times New Roman"/>
          <w:sz w:val="26"/>
          <w:szCs w:val="26"/>
        </w:rPr>
        <w:t>БЕЗЕНЧУКСКИЙ</w:t>
      </w:r>
      <w:r w:rsidR="005F2F66"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F90B40" w:rsidRPr="000B57ED">
        <w:rPr>
          <w:rFonts w:ascii="Times New Roman" w:hAnsi="Times New Roman" w:cs="Times New Roman"/>
          <w:sz w:val="26"/>
          <w:szCs w:val="26"/>
        </w:rPr>
        <w:br/>
      </w:r>
      <w:r w:rsidR="005F2F66" w:rsidRPr="000B57ED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14:paraId="11E7CEFD" w14:textId="77777777" w:rsidR="0032786A" w:rsidRPr="000B57ED" w:rsidRDefault="0032786A" w:rsidP="000B57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FC7856" w14:textId="01ACF020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3.1. Расчетные показатели минимально допустимого уровня обеспеченности объектами местного значения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Pr="000B57ED">
        <w:rPr>
          <w:rFonts w:ascii="Times New Roman" w:hAnsi="Times New Roman" w:cs="Times New Roman"/>
          <w:sz w:val="26"/>
          <w:szCs w:val="26"/>
        </w:rPr>
        <w:t xml:space="preserve"> населения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Pr="000B57ED">
        <w:rPr>
          <w:rFonts w:ascii="Times New Roman" w:hAnsi="Times New Roman" w:cs="Times New Roman"/>
          <w:sz w:val="26"/>
          <w:szCs w:val="26"/>
        </w:rPr>
        <w:t xml:space="preserve"> и расчетные показатели максимально допустимого уровня территориальной доступности таких объектов для населения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Pr="000B57ED">
        <w:rPr>
          <w:rFonts w:ascii="Times New Roman" w:hAnsi="Times New Roman" w:cs="Times New Roman"/>
          <w:sz w:val="26"/>
          <w:szCs w:val="26"/>
        </w:rPr>
        <w:t>, установленные местными нормативами, применяются при подготовке:</w:t>
      </w:r>
    </w:p>
    <w:p w14:paraId="153F8964" w14:textId="1207EB06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генеральн</w:t>
      </w:r>
      <w:r w:rsidR="00FA642C" w:rsidRPr="000B57ED">
        <w:rPr>
          <w:rFonts w:ascii="Times New Roman" w:hAnsi="Times New Roman" w:cs="Times New Roman"/>
          <w:sz w:val="26"/>
          <w:szCs w:val="26"/>
        </w:rPr>
        <w:t>ого</w:t>
      </w:r>
      <w:r w:rsidRPr="000B57ED">
        <w:rPr>
          <w:rFonts w:ascii="Times New Roman" w:hAnsi="Times New Roman" w:cs="Times New Roman"/>
          <w:sz w:val="26"/>
          <w:szCs w:val="26"/>
        </w:rPr>
        <w:t xml:space="preserve"> </w:t>
      </w:r>
      <w:r w:rsidR="00FA642C" w:rsidRPr="000B57ED">
        <w:rPr>
          <w:rFonts w:ascii="Times New Roman" w:hAnsi="Times New Roman" w:cs="Times New Roman"/>
          <w:sz w:val="26"/>
          <w:szCs w:val="26"/>
        </w:rPr>
        <w:t>плана поселения</w:t>
      </w:r>
      <w:r w:rsidRPr="000B57ED">
        <w:rPr>
          <w:rFonts w:ascii="Times New Roman" w:hAnsi="Times New Roman" w:cs="Times New Roman"/>
          <w:sz w:val="26"/>
          <w:szCs w:val="26"/>
        </w:rPr>
        <w:t>;</w:t>
      </w:r>
    </w:p>
    <w:p w14:paraId="22738333" w14:textId="447CFF30" w:rsidR="008D056D" w:rsidRPr="000B57ED" w:rsidRDefault="008D056D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документации по планировке территории;</w:t>
      </w:r>
    </w:p>
    <w:p w14:paraId="418681EB" w14:textId="4669490B" w:rsidR="0032786A" w:rsidRPr="000B57ED" w:rsidRDefault="00287A11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 xml:space="preserve">правил землепользования и застройки </w:t>
      </w:r>
      <w:r w:rsidR="00FA642C" w:rsidRPr="000B57ED">
        <w:rPr>
          <w:rFonts w:ascii="Times New Roman" w:hAnsi="Times New Roman" w:cs="Times New Roman"/>
          <w:sz w:val="26"/>
          <w:szCs w:val="26"/>
        </w:rPr>
        <w:t>поселения</w:t>
      </w:r>
      <w:r w:rsidRPr="000B57ED">
        <w:rPr>
          <w:rFonts w:ascii="Times New Roman" w:hAnsi="Times New Roman" w:cs="Times New Roman"/>
          <w:sz w:val="26"/>
          <w:szCs w:val="26"/>
        </w:rPr>
        <w:t>, - при установлении в градостроительном регламенте территориальной зоны, в границах которой предусматривается осуществление деятельности по комплексному развитию территории, расчетных показателей минимально допустимого уровня обеспеченности территории объектами коммунальной, транспортной, социальной инфраструктур и расчетных показателей максимально допустимого уровня территориальной доступности указанных объектов для населения</w:t>
      </w:r>
      <w:r w:rsidR="008D056D" w:rsidRPr="000B57ED">
        <w:rPr>
          <w:rFonts w:ascii="Times New Roman" w:hAnsi="Times New Roman" w:cs="Times New Roman"/>
          <w:sz w:val="26"/>
          <w:szCs w:val="26"/>
        </w:rPr>
        <w:t>.</w:t>
      </w:r>
    </w:p>
    <w:p w14:paraId="6032DDE0" w14:textId="182C1ACE" w:rsidR="0032786A" w:rsidRPr="000B57ED" w:rsidRDefault="0032786A" w:rsidP="000B5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7ED">
        <w:rPr>
          <w:rFonts w:ascii="Times New Roman" w:hAnsi="Times New Roman" w:cs="Times New Roman"/>
          <w:sz w:val="26"/>
          <w:szCs w:val="26"/>
        </w:rPr>
        <w:t>3.2. Области применения значений конкретных расчетных показателей, указанных в пункте 3.1 приведены в таблице</w:t>
      </w:r>
      <w:r w:rsidR="00B508A0" w:rsidRPr="000B57ED">
        <w:rPr>
          <w:rFonts w:ascii="Times New Roman" w:hAnsi="Times New Roman" w:cs="Times New Roman"/>
          <w:sz w:val="26"/>
          <w:szCs w:val="26"/>
        </w:rPr>
        <w:t xml:space="preserve"> 3.1</w:t>
      </w:r>
      <w:r w:rsidRPr="000B57ED">
        <w:rPr>
          <w:rFonts w:ascii="Times New Roman" w:hAnsi="Times New Roman" w:cs="Times New Roman"/>
          <w:sz w:val="26"/>
          <w:szCs w:val="26"/>
        </w:rPr>
        <w:t>.</w:t>
      </w:r>
    </w:p>
    <w:p w14:paraId="64B780CA" w14:textId="77777777" w:rsidR="008D056D" w:rsidRPr="000B57ED" w:rsidRDefault="008D056D" w:rsidP="000B57ED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5EC1A33" w14:textId="3C323B51" w:rsidR="00263291" w:rsidRPr="000B57ED" w:rsidRDefault="00263291" w:rsidP="000B57ED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B57ED">
        <w:rPr>
          <w:rFonts w:ascii="Times New Roman" w:hAnsi="Times New Roman" w:cs="Times New Roman"/>
          <w:bCs/>
          <w:sz w:val="26"/>
          <w:szCs w:val="26"/>
        </w:rPr>
        <w:t>Таблица</w:t>
      </w:r>
      <w:r w:rsidR="00B508A0" w:rsidRPr="000B57ED">
        <w:rPr>
          <w:rFonts w:ascii="Times New Roman" w:hAnsi="Times New Roman" w:cs="Times New Roman"/>
          <w:bCs/>
          <w:sz w:val="26"/>
          <w:szCs w:val="26"/>
        </w:rPr>
        <w:t xml:space="preserve"> 3.1</w:t>
      </w:r>
      <w:r w:rsidRPr="000B57ED">
        <w:rPr>
          <w:rFonts w:ascii="Times New Roman" w:hAnsi="Times New Roman" w:cs="Times New Roman"/>
          <w:bCs/>
          <w:sz w:val="26"/>
          <w:szCs w:val="26"/>
        </w:rPr>
        <w:t xml:space="preserve">. Области применения значений расчетных показателей, </w:t>
      </w:r>
      <w:r w:rsidRPr="000B57ED">
        <w:rPr>
          <w:rFonts w:ascii="Times New Roman" w:hAnsi="Times New Roman" w:cs="Times New Roman"/>
          <w:bCs/>
          <w:sz w:val="26"/>
          <w:szCs w:val="26"/>
        </w:rPr>
        <w:br/>
        <w:t xml:space="preserve">установленных местными нормативами градостроительного проектирования </w:t>
      </w:r>
      <w:r w:rsidR="00E50FC6" w:rsidRPr="000B57ED">
        <w:rPr>
          <w:rFonts w:ascii="Times New Roman" w:hAnsi="Times New Roman" w:cs="Times New Roman"/>
          <w:bCs/>
          <w:sz w:val="26"/>
          <w:szCs w:val="26"/>
        </w:rPr>
        <w:t>городск</w:t>
      </w:r>
      <w:r w:rsidR="00FA642C" w:rsidRPr="000B57ED">
        <w:rPr>
          <w:rFonts w:ascii="Times New Roman" w:hAnsi="Times New Roman" w:cs="Times New Roman"/>
          <w:bCs/>
          <w:sz w:val="26"/>
          <w:szCs w:val="26"/>
        </w:rPr>
        <w:t xml:space="preserve">ого поселения </w:t>
      </w:r>
      <w:r w:rsidR="00E50FC6" w:rsidRPr="000B57ED">
        <w:rPr>
          <w:rFonts w:ascii="Times New Roman" w:hAnsi="Times New Roman" w:cs="Times New Roman"/>
          <w:bCs/>
          <w:sz w:val="26"/>
          <w:szCs w:val="26"/>
        </w:rPr>
        <w:t>Безенчук</w:t>
      </w:r>
      <w:r w:rsidR="00FA642C" w:rsidRPr="000B57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B57ED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</w:t>
      </w:r>
      <w:r w:rsidR="00E50FC6" w:rsidRPr="000B57ED">
        <w:rPr>
          <w:rFonts w:ascii="Times New Roman" w:hAnsi="Times New Roman" w:cs="Times New Roman"/>
          <w:bCs/>
          <w:sz w:val="26"/>
          <w:szCs w:val="26"/>
        </w:rPr>
        <w:t>Безенчукский</w:t>
      </w:r>
      <w:r w:rsidRPr="000B57ED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</w:t>
      </w:r>
    </w:p>
    <w:p w14:paraId="0427221D" w14:textId="77777777" w:rsidR="00263291" w:rsidRPr="0000729E" w:rsidRDefault="00263291" w:rsidP="0026329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0729E">
        <w:rPr>
          <w:rFonts w:ascii="Times New Roman" w:hAnsi="Times New Roman" w:cs="Times New Roman"/>
          <w:sz w:val="20"/>
          <w:szCs w:val="20"/>
        </w:rPr>
        <w:t>Принятые сокращения: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46"/>
      </w:tblGrid>
      <w:tr w:rsidR="00263291" w:rsidRPr="0000729E" w14:paraId="48E043DA" w14:textId="77777777" w:rsidTr="00D53DB1">
        <w:tc>
          <w:tcPr>
            <w:tcW w:w="993" w:type="dxa"/>
          </w:tcPr>
          <w:p w14:paraId="6C546A6E" w14:textId="77777777" w:rsidR="00263291" w:rsidRPr="0000729E" w:rsidRDefault="00263291" w:rsidP="00D53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МНГП –</w:t>
            </w:r>
          </w:p>
        </w:tc>
        <w:tc>
          <w:tcPr>
            <w:tcW w:w="8346" w:type="dxa"/>
          </w:tcPr>
          <w:p w14:paraId="7D83EB21" w14:textId="05FA86EA" w:rsidR="00263291" w:rsidRPr="0000729E" w:rsidRDefault="00263291" w:rsidP="00D53DB1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местные нормативы градостроительного проектирования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ого поселения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Безенчукский</w:t>
            </w: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263291" w:rsidRPr="0000729E" w14:paraId="6841AAA5" w14:textId="77777777" w:rsidTr="00D53DB1">
        <w:tc>
          <w:tcPr>
            <w:tcW w:w="993" w:type="dxa"/>
          </w:tcPr>
          <w:p w14:paraId="49137944" w14:textId="0C441AB4" w:rsidR="00263291" w:rsidRPr="0000729E" w:rsidRDefault="00263291" w:rsidP="00D53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  <w:r w:rsidR="00B508A0"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346" w:type="dxa"/>
          </w:tcPr>
          <w:p w14:paraId="0B20113B" w14:textId="33A5CB8C" w:rsidR="00263291" w:rsidRPr="0000729E" w:rsidRDefault="00263291" w:rsidP="00D53DB1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генеральный план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ого поселения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Безенчукский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263291" w:rsidRPr="0000729E" w14:paraId="706B6742" w14:textId="77777777" w:rsidTr="00D53DB1">
        <w:tc>
          <w:tcPr>
            <w:tcW w:w="993" w:type="dxa"/>
          </w:tcPr>
          <w:p w14:paraId="3A3C6E35" w14:textId="77777777" w:rsidR="00263291" w:rsidRPr="0000729E" w:rsidRDefault="00263291" w:rsidP="00D53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ДПТ     –</w:t>
            </w:r>
          </w:p>
        </w:tc>
        <w:tc>
          <w:tcPr>
            <w:tcW w:w="8346" w:type="dxa"/>
          </w:tcPr>
          <w:p w14:paraId="3B5CC12B" w14:textId="77777777" w:rsidR="00263291" w:rsidRPr="0000729E" w:rsidRDefault="00263291" w:rsidP="00D53DB1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документация по планировке территории</w:t>
            </w:r>
          </w:p>
        </w:tc>
      </w:tr>
      <w:tr w:rsidR="00B508A0" w:rsidRPr="0000729E" w14:paraId="1342D30A" w14:textId="77777777" w:rsidTr="00D53DB1">
        <w:tc>
          <w:tcPr>
            <w:tcW w:w="993" w:type="dxa"/>
          </w:tcPr>
          <w:p w14:paraId="1F4C0F68" w14:textId="00D02E33" w:rsidR="00B508A0" w:rsidRPr="0000729E" w:rsidRDefault="00B508A0" w:rsidP="00D53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ПЗЗ      –</w:t>
            </w:r>
          </w:p>
        </w:tc>
        <w:tc>
          <w:tcPr>
            <w:tcW w:w="8346" w:type="dxa"/>
          </w:tcPr>
          <w:p w14:paraId="43F7C4B9" w14:textId="632EE021" w:rsidR="00B508A0" w:rsidRPr="0000729E" w:rsidRDefault="00B508A0" w:rsidP="00D53DB1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 xml:space="preserve">правила землепользования и застройки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ого поселения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Безенчукский</w:t>
            </w:r>
            <w:r w:rsidR="00FA642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</w:tbl>
    <w:p w14:paraId="63654A9B" w14:textId="77777777" w:rsidR="00263291" w:rsidRPr="0000729E" w:rsidRDefault="00263291" w:rsidP="00263291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87"/>
        <w:gridCol w:w="4094"/>
        <w:gridCol w:w="2438"/>
        <w:gridCol w:w="708"/>
        <w:gridCol w:w="710"/>
        <w:gridCol w:w="708"/>
      </w:tblGrid>
      <w:tr w:rsidR="00FA642C" w:rsidRPr="009D4B44" w14:paraId="228E2A93" w14:textId="330E4A5E" w:rsidTr="00AE1124">
        <w:trPr>
          <w:trHeight w:val="920"/>
          <w:tblHeader/>
        </w:trPr>
        <w:tc>
          <w:tcPr>
            <w:tcW w:w="687" w:type="dxa"/>
          </w:tcPr>
          <w:p w14:paraId="5B8B34C7" w14:textId="77777777" w:rsidR="00FA642C" w:rsidRPr="009D4B4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098" w:type="dxa"/>
          </w:tcPr>
          <w:p w14:paraId="067491C9" w14:textId="77777777" w:rsidR="00FA642C" w:rsidRPr="009D4B4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расчетного показателя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в отношении которого МНГП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устанавливается значение</w:t>
            </w:r>
          </w:p>
        </w:tc>
        <w:tc>
          <w:tcPr>
            <w:tcW w:w="2440" w:type="dxa"/>
          </w:tcPr>
          <w:p w14:paraId="4109772E" w14:textId="77777777" w:rsidR="00FA642C" w:rsidRPr="009D4B4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Единицы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измерения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расчетного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показателя</w:t>
            </w:r>
          </w:p>
        </w:tc>
        <w:tc>
          <w:tcPr>
            <w:tcW w:w="709" w:type="dxa"/>
          </w:tcPr>
          <w:p w14:paraId="232DEB2A" w14:textId="77777777" w:rsidR="00FA642C" w:rsidRPr="002B7A9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3A380BA" w14:textId="77777777" w:rsidR="00FA642C" w:rsidRPr="002B7A9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B44">
              <w:rPr>
                <w:rFonts w:ascii="Times New Roman" w:hAnsi="Times New Roman" w:cs="Times New Roman"/>
                <w:b/>
                <w:sz w:val="20"/>
                <w:szCs w:val="20"/>
              </w:rPr>
              <w:t>ДПТ</w:t>
            </w:r>
          </w:p>
        </w:tc>
        <w:tc>
          <w:tcPr>
            <w:tcW w:w="709" w:type="dxa"/>
          </w:tcPr>
          <w:p w14:paraId="4647D1D6" w14:textId="1F5B06EC" w:rsidR="00FA642C" w:rsidRPr="009D4B44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ПЗЗ</w:t>
            </w:r>
          </w:p>
        </w:tc>
      </w:tr>
      <w:tr w:rsidR="00FA642C" w:rsidRPr="00670AF3" w14:paraId="0FC33EF8" w14:textId="4C49E8D7" w:rsidTr="00AE1124">
        <w:tc>
          <w:tcPr>
            <w:tcW w:w="8645" w:type="dxa"/>
            <w:gridSpan w:val="5"/>
          </w:tcPr>
          <w:p w14:paraId="43041C6C" w14:textId="77777777" w:rsidR="00FA642C" w:rsidRPr="00670AF3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физической культуры и массового спорта</w:t>
            </w:r>
          </w:p>
        </w:tc>
        <w:tc>
          <w:tcPr>
            <w:tcW w:w="709" w:type="dxa"/>
          </w:tcPr>
          <w:p w14:paraId="4A7661BD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2FF" w:rsidRPr="00DF0D66" w14:paraId="7E979B5B" w14:textId="3A905D23" w:rsidTr="00AE1124">
        <w:tc>
          <w:tcPr>
            <w:tcW w:w="687" w:type="dxa"/>
          </w:tcPr>
          <w:p w14:paraId="50535A81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8C3D95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физкультурно-спортивными залами</w:t>
            </w:r>
          </w:p>
        </w:tc>
        <w:tc>
          <w:tcPr>
            <w:tcW w:w="2440" w:type="dxa"/>
          </w:tcPr>
          <w:p w14:paraId="7C7677B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709" w:type="dxa"/>
          </w:tcPr>
          <w:p w14:paraId="67DC54EA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AB28B53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F51DA83" w14:textId="3A3263F7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6A2DC25A" w14:textId="1238A26B" w:rsidTr="00AE1124">
        <w:tc>
          <w:tcPr>
            <w:tcW w:w="687" w:type="dxa"/>
          </w:tcPr>
          <w:p w14:paraId="192FF8B5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6064FAF7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залов</w:t>
            </w:r>
          </w:p>
        </w:tc>
        <w:tc>
          <w:tcPr>
            <w:tcW w:w="2440" w:type="dxa"/>
          </w:tcPr>
          <w:p w14:paraId="1CFCACF3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2483AA3D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A26B655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1BB99A5" w14:textId="3A31C62F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34C41A87" w14:textId="35022051" w:rsidTr="00AE1124">
        <w:tc>
          <w:tcPr>
            <w:tcW w:w="687" w:type="dxa"/>
          </w:tcPr>
          <w:p w14:paraId="7885F0FA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457A9171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плавательными бассейнами</w:t>
            </w:r>
          </w:p>
        </w:tc>
        <w:tc>
          <w:tcPr>
            <w:tcW w:w="2440" w:type="dxa"/>
          </w:tcPr>
          <w:p w14:paraId="0A2A882D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709" w:type="dxa"/>
          </w:tcPr>
          <w:p w14:paraId="1CB6DDF2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E6D5E36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D9E80F2" w14:textId="228CCF8B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366A92E5" w14:textId="34C57C43" w:rsidTr="00AE1124">
        <w:tc>
          <w:tcPr>
            <w:tcW w:w="687" w:type="dxa"/>
          </w:tcPr>
          <w:p w14:paraId="623A8FDF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BAE4E40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плавательных бассейнов</w:t>
            </w:r>
          </w:p>
        </w:tc>
        <w:tc>
          <w:tcPr>
            <w:tcW w:w="2440" w:type="dxa"/>
          </w:tcPr>
          <w:p w14:paraId="68FCF132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4ABE066C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7092F5A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73CE099" w14:textId="0F02D28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1F483EDE" w14:textId="15810149" w:rsidTr="00AE1124">
        <w:tc>
          <w:tcPr>
            <w:tcW w:w="687" w:type="dxa"/>
          </w:tcPr>
          <w:p w14:paraId="31923721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159C1F5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плоскостными физкультурно-спортивными сооружениями</w:t>
            </w:r>
          </w:p>
        </w:tc>
        <w:tc>
          <w:tcPr>
            <w:tcW w:w="2440" w:type="dxa"/>
          </w:tcPr>
          <w:p w14:paraId="7B72AD17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709" w:type="dxa"/>
          </w:tcPr>
          <w:p w14:paraId="79674A6E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A9F6091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11B0DBC" w14:textId="7A524B84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131C3A8C" w14:textId="55EAB252" w:rsidTr="00AE1124">
        <w:tc>
          <w:tcPr>
            <w:tcW w:w="687" w:type="dxa"/>
          </w:tcPr>
          <w:p w14:paraId="31A09A39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94952CC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rFonts w:ascii="Times New Roman" w:hAnsi="Times New Roman" w:cs="Times New Roman"/>
                <w:sz w:val="20"/>
                <w:szCs w:val="20"/>
              </w:rPr>
              <w:t>плоскостных физкультурно-спортивными сооружений</w:t>
            </w:r>
          </w:p>
        </w:tc>
        <w:tc>
          <w:tcPr>
            <w:tcW w:w="2440" w:type="dxa"/>
          </w:tcPr>
          <w:p w14:paraId="0CFA5100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пешеходная доступность,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метры</w:t>
            </w:r>
          </w:p>
        </w:tc>
        <w:tc>
          <w:tcPr>
            <w:tcW w:w="709" w:type="dxa"/>
          </w:tcPr>
          <w:p w14:paraId="7A022E42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0B5A232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7C7E981" w14:textId="77777777" w:rsidR="00FA642C" w:rsidRPr="00670AF3" w:rsidRDefault="00FA642C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A642C" w:rsidRPr="00FC3115" w14:paraId="16FCB433" w14:textId="3B55BB0D" w:rsidTr="00AE1124">
        <w:tc>
          <w:tcPr>
            <w:tcW w:w="8645" w:type="dxa"/>
            <w:gridSpan w:val="5"/>
          </w:tcPr>
          <w:p w14:paraId="3CFED34B" w14:textId="77777777" w:rsidR="00FA642C" w:rsidRPr="00FC3115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3115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библиотечного обслуживания</w:t>
            </w:r>
          </w:p>
        </w:tc>
        <w:tc>
          <w:tcPr>
            <w:tcW w:w="709" w:type="dxa"/>
          </w:tcPr>
          <w:p w14:paraId="62F5BC9C" w14:textId="77777777" w:rsidR="00FA642C" w:rsidRPr="00FC3115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2FF" w:rsidRPr="00DF0D66" w14:paraId="1AFAB436" w14:textId="0851932D" w:rsidTr="00AE1124">
        <w:tc>
          <w:tcPr>
            <w:tcW w:w="687" w:type="dxa"/>
            <w:vMerge w:val="restart"/>
          </w:tcPr>
          <w:p w14:paraId="7799B4BB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  <w:vMerge w:val="restart"/>
          </w:tcPr>
          <w:p w14:paraId="5EB77094" w14:textId="608EDA80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обеспеченности общедоступными библиотеками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поселений (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ими массовыми библиотеками)</w:t>
            </w:r>
          </w:p>
        </w:tc>
        <w:tc>
          <w:tcPr>
            <w:tcW w:w="2440" w:type="dxa"/>
          </w:tcPr>
          <w:p w14:paraId="3E66C757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709" w:type="dxa"/>
          </w:tcPr>
          <w:p w14:paraId="07FA2BD3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370019D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C87EB68" w14:textId="62374C0E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2880BF33" w14:textId="455EC840" w:rsidTr="00AE1124">
        <w:tc>
          <w:tcPr>
            <w:tcW w:w="687" w:type="dxa"/>
            <w:vMerge/>
          </w:tcPr>
          <w:p w14:paraId="1EE03CBB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  <w:vMerge/>
          </w:tcPr>
          <w:p w14:paraId="1B86A5DB" w14:textId="77777777" w:rsidR="007C42FF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179586D2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709" w:type="dxa"/>
          </w:tcPr>
          <w:p w14:paraId="5E61EBF9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DA68672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035266D" w14:textId="7E6D927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6AA4398F" w14:textId="72100201" w:rsidTr="00AE1124">
        <w:tc>
          <w:tcPr>
            <w:tcW w:w="687" w:type="dxa"/>
          </w:tcPr>
          <w:p w14:paraId="6E33BDB3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2016261" w14:textId="7DE787F6" w:rsidR="007C42FF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общедоступных библиотек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поселений (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массовых библиотек)</w:t>
            </w:r>
          </w:p>
        </w:tc>
        <w:tc>
          <w:tcPr>
            <w:tcW w:w="2440" w:type="dxa"/>
          </w:tcPr>
          <w:p w14:paraId="1A2801BA" w14:textId="77777777" w:rsidR="007C42FF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0BD6F1EC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500BAACC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B29DB78" w14:textId="4C9805B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04004CEC" w14:textId="3FD57538" w:rsidTr="00AE1124">
        <w:tc>
          <w:tcPr>
            <w:tcW w:w="687" w:type="dxa"/>
          </w:tcPr>
          <w:p w14:paraId="394120E8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129824B9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440" w:type="dxa"/>
          </w:tcPr>
          <w:p w14:paraId="71C588C6" w14:textId="3C7CFC9D" w:rsidR="007C42FF" w:rsidRPr="00DF0D66" w:rsidRDefault="00251199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709" w:type="dxa"/>
          </w:tcPr>
          <w:p w14:paraId="421CFD47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D2D7577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AFEAB19" w14:textId="7F1F2EE3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22755579" w14:textId="16F6E269" w:rsidTr="00AE1124">
        <w:tc>
          <w:tcPr>
            <w:tcW w:w="687" w:type="dxa"/>
          </w:tcPr>
          <w:p w14:paraId="1A93A26C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CCAD4EA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детских библиотек</w:t>
            </w:r>
          </w:p>
        </w:tc>
        <w:tc>
          <w:tcPr>
            <w:tcW w:w="2440" w:type="dxa"/>
          </w:tcPr>
          <w:p w14:paraId="7C56DA03" w14:textId="314DA31D" w:rsidR="007C42FF" w:rsidRPr="00DF0D66" w:rsidRDefault="00251199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2AF6B075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54DC4CA6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8588115" w14:textId="6A56C7A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51199" w:rsidRPr="00DF0D66" w14:paraId="3DDEC8B4" w14:textId="77777777" w:rsidTr="00AE1124">
        <w:tc>
          <w:tcPr>
            <w:tcW w:w="687" w:type="dxa"/>
          </w:tcPr>
          <w:p w14:paraId="77965F7A" w14:textId="77777777" w:rsidR="00251199" w:rsidRPr="00DF0D66" w:rsidRDefault="00251199" w:rsidP="00251199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ED9BC16" w14:textId="404226F3" w:rsidR="00251199" w:rsidRDefault="00251199" w:rsidP="0025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юношескими библиотеками</w:t>
            </w:r>
          </w:p>
        </w:tc>
        <w:tc>
          <w:tcPr>
            <w:tcW w:w="2440" w:type="dxa"/>
          </w:tcPr>
          <w:p w14:paraId="62118011" w14:textId="44816336" w:rsidR="00251199" w:rsidRDefault="00251199" w:rsidP="0025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709" w:type="dxa"/>
          </w:tcPr>
          <w:p w14:paraId="546AF17A" w14:textId="4FBC5B5B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5BEC557" w14:textId="7411A827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2A5634A" w14:textId="3C285974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51199" w:rsidRPr="00DF0D66" w14:paraId="6768EB87" w14:textId="77777777" w:rsidTr="00AE1124">
        <w:tc>
          <w:tcPr>
            <w:tcW w:w="687" w:type="dxa"/>
          </w:tcPr>
          <w:p w14:paraId="50E1A06B" w14:textId="77777777" w:rsidR="00251199" w:rsidRPr="00DF0D66" w:rsidRDefault="00251199" w:rsidP="00251199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AD3F778" w14:textId="284E0471" w:rsidR="00251199" w:rsidRDefault="00251199" w:rsidP="0025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юношеских библиотек</w:t>
            </w:r>
          </w:p>
        </w:tc>
        <w:tc>
          <w:tcPr>
            <w:tcW w:w="2440" w:type="dxa"/>
          </w:tcPr>
          <w:p w14:paraId="30C9A530" w14:textId="38E03411" w:rsidR="00251199" w:rsidRDefault="00251199" w:rsidP="0025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42D3002C" w14:textId="08099E7C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3BA7ABE" w14:textId="646CC758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4038DF0" w14:textId="72FC92DA" w:rsidR="00251199" w:rsidRPr="00670AF3" w:rsidRDefault="00251199" w:rsidP="002511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4229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FC3115" w14:paraId="22AFC7E9" w14:textId="165CB92E" w:rsidTr="00AE1124">
        <w:tc>
          <w:tcPr>
            <w:tcW w:w="8645" w:type="dxa"/>
            <w:gridSpan w:val="5"/>
          </w:tcPr>
          <w:p w14:paraId="0A5CBC48" w14:textId="77777777" w:rsidR="00FA642C" w:rsidRPr="00FC3115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культуры и искусства</w:t>
            </w:r>
          </w:p>
        </w:tc>
        <w:tc>
          <w:tcPr>
            <w:tcW w:w="709" w:type="dxa"/>
          </w:tcPr>
          <w:p w14:paraId="7E38D62D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2FF" w:rsidRPr="00DF0D66" w14:paraId="2D1E1584" w14:textId="657D6C97" w:rsidTr="00AE1124">
        <w:tc>
          <w:tcPr>
            <w:tcW w:w="687" w:type="dxa"/>
          </w:tcPr>
          <w:p w14:paraId="4C95007F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0B40F396" w14:textId="6337952B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Pr="00835700">
              <w:rPr>
                <w:rFonts w:ascii="Times New Roman" w:hAnsi="Times New Roman" w:cs="Times New Roman"/>
                <w:sz w:val="20"/>
                <w:szCs w:val="20"/>
              </w:rPr>
              <w:t>учреждениями культуры клубного типа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поселений</w:t>
            </w:r>
          </w:p>
        </w:tc>
        <w:tc>
          <w:tcPr>
            <w:tcW w:w="2440" w:type="dxa"/>
          </w:tcPr>
          <w:p w14:paraId="55CD8719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зрительских мест на 1 тысячу жителей</w:t>
            </w:r>
          </w:p>
        </w:tc>
        <w:tc>
          <w:tcPr>
            <w:tcW w:w="709" w:type="dxa"/>
          </w:tcPr>
          <w:p w14:paraId="48C4C078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F189522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7BBBA72" w14:textId="6019778E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6F52FCE4" w14:textId="17EC55DF" w:rsidTr="00AE1124">
        <w:tc>
          <w:tcPr>
            <w:tcW w:w="687" w:type="dxa"/>
          </w:tcPr>
          <w:p w14:paraId="762C2C76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17B29DF6" w14:textId="696356FA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835700">
              <w:rPr>
                <w:rFonts w:ascii="Times New Roman" w:hAnsi="Times New Roman" w:cs="Times New Roman"/>
                <w:sz w:val="20"/>
                <w:szCs w:val="20"/>
              </w:rPr>
              <w:t>учреждени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35700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клубного типа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FC6">
              <w:rPr>
                <w:rFonts w:ascii="Times New Roman" w:hAnsi="Times New Roman" w:cs="Times New Roman"/>
                <w:sz w:val="20"/>
                <w:szCs w:val="20"/>
              </w:rPr>
              <w:t>городск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поселений</w:t>
            </w:r>
          </w:p>
        </w:tc>
        <w:tc>
          <w:tcPr>
            <w:tcW w:w="2440" w:type="dxa"/>
          </w:tcPr>
          <w:p w14:paraId="3A6299D8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73B4C523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8FBCF77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0A7172A" w14:textId="4C0C6E55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1C026D73" w14:textId="05308738" w:rsidTr="00AE1124">
        <w:tc>
          <w:tcPr>
            <w:tcW w:w="687" w:type="dxa"/>
          </w:tcPr>
          <w:p w14:paraId="5DBCAFFC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AB84BD0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музеями</w:t>
            </w:r>
          </w:p>
        </w:tc>
        <w:tc>
          <w:tcPr>
            <w:tcW w:w="2440" w:type="dxa"/>
          </w:tcPr>
          <w:p w14:paraId="7B41284D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09" w:type="dxa"/>
          </w:tcPr>
          <w:p w14:paraId="0DB40597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E472FD2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1C02478" w14:textId="13F1945D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101745C4" w14:textId="3343E11E" w:rsidTr="00AE1124">
        <w:tc>
          <w:tcPr>
            <w:tcW w:w="687" w:type="dxa"/>
          </w:tcPr>
          <w:p w14:paraId="242D864F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01863AA7" w14:textId="77777777" w:rsidR="007C42FF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музеев</w:t>
            </w:r>
          </w:p>
        </w:tc>
        <w:tc>
          <w:tcPr>
            <w:tcW w:w="2440" w:type="dxa"/>
          </w:tcPr>
          <w:p w14:paraId="1584C3C1" w14:textId="77777777" w:rsidR="007C42FF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2156879A" w14:textId="77777777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F9CDEAD" w14:textId="77777777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E20075A" w14:textId="35D57353" w:rsidR="007C42FF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FB8" w:rsidRPr="00DF0D66" w14:paraId="17A1B12E" w14:textId="77777777" w:rsidTr="00AE1124">
        <w:tc>
          <w:tcPr>
            <w:tcW w:w="687" w:type="dxa"/>
          </w:tcPr>
          <w:p w14:paraId="751A16DE" w14:textId="77777777" w:rsidR="00A06FB8" w:rsidRPr="00DF0D66" w:rsidRDefault="00A06FB8" w:rsidP="00A06FB8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04EC3BA9" w14:textId="35DCF2DE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выставочными залами, картинными галереями</w:t>
            </w:r>
          </w:p>
        </w:tc>
        <w:tc>
          <w:tcPr>
            <w:tcW w:w="2440" w:type="dxa"/>
          </w:tcPr>
          <w:p w14:paraId="75B9835B" w14:textId="23568AD6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09" w:type="dxa"/>
          </w:tcPr>
          <w:p w14:paraId="68F12667" w14:textId="01A9F8ED" w:rsidR="00A06FB8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65B3049" w14:textId="77AFBCD0" w:rsidR="00A06FB8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3582573" w14:textId="01254590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FB8" w:rsidRPr="00DF0D66" w14:paraId="15B7D016" w14:textId="77777777" w:rsidTr="00AE1124">
        <w:tc>
          <w:tcPr>
            <w:tcW w:w="687" w:type="dxa"/>
          </w:tcPr>
          <w:p w14:paraId="459766D8" w14:textId="77777777" w:rsidR="00A06FB8" w:rsidRPr="00DF0D66" w:rsidRDefault="00A06FB8" w:rsidP="00A06FB8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C5147F4" w14:textId="0E4F6084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выставочных залов, картинных галерей</w:t>
            </w:r>
          </w:p>
        </w:tc>
        <w:tc>
          <w:tcPr>
            <w:tcW w:w="2440" w:type="dxa"/>
          </w:tcPr>
          <w:p w14:paraId="35425387" w14:textId="4A18F168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4C8B2D7F" w14:textId="70BF586A" w:rsidR="00A06FB8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25D379B" w14:textId="2BEB68EE" w:rsidR="00A06FB8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D2B0050" w14:textId="0DEA434A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476C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BF7FED" w14:paraId="02E2F0DE" w14:textId="3DC6DE2A" w:rsidTr="00AE1124">
        <w:tc>
          <w:tcPr>
            <w:tcW w:w="8645" w:type="dxa"/>
            <w:gridSpan w:val="5"/>
          </w:tcPr>
          <w:p w14:paraId="67DC20CB" w14:textId="77777777" w:rsidR="00FA642C" w:rsidRPr="00BF7FED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709" w:type="dxa"/>
          </w:tcPr>
          <w:p w14:paraId="1145BC44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2FF" w:rsidRPr="00DF0D66" w14:paraId="11DD9AD8" w14:textId="3B54295C" w:rsidTr="00AE1124">
        <w:tc>
          <w:tcPr>
            <w:tcW w:w="687" w:type="dxa"/>
          </w:tcPr>
          <w:p w14:paraId="573F19BD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ACB3E22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зелененны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440" w:type="dxa"/>
          </w:tcPr>
          <w:p w14:paraId="521B59FE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709" w:type="dxa"/>
          </w:tcPr>
          <w:p w14:paraId="7E585596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DD86669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6C39227" w14:textId="436C66BB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5D098936" w14:textId="37CAB2F1" w:rsidTr="00AE1124">
        <w:tc>
          <w:tcPr>
            <w:tcW w:w="687" w:type="dxa"/>
          </w:tcPr>
          <w:p w14:paraId="7D8A1BFE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3660E313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зелененны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440" w:type="dxa"/>
          </w:tcPr>
          <w:p w14:paraId="3DF416D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709" w:type="dxa"/>
          </w:tcPr>
          <w:p w14:paraId="581DD049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ACC5C9C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63F9A0B" w14:textId="30ADF365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FB8" w:rsidRPr="00DF0D66" w14:paraId="5CE5E575" w14:textId="77777777" w:rsidTr="00AE1124">
        <w:tc>
          <w:tcPr>
            <w:tcW w:w="687" w:type="dxa"/>
          </w:tcPr>
          <w:p w14:paraId="269D8326" w14:textId="77777777" w:rsidR="00A06FB8" w:rsidRPr="00DF0D66" w:rsidRDefault="00A06FB8" w:rsidP="00A06FB8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03BD1BAE" w14:textId="50DD3046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парками культуры и отдыха</w:t>
            </w:r>
          </w:p>
        </w:tc>
        <w:tc>
          <w:tcPr>
            <w:tcW w:w="2440" w:type="dxa"/>
          </w:tcPr>
          <w:p w14:paraId="08DB91A5" w14:textId="46D89A33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09" w:type="dxa"/>
          </w:tcPr>
          <w:p w14:paraId="6A6F1997" w14:textId="7240D9CD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335ADF7" w14:textId="70309D5B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D5FBD16" w14:textId="026116AA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FB8" w:rsidRPr="00DF0D66" w14:paraId="0D05EFFF" w14:textId="77777777" w:rsidTr="00AE1124">
        <w:tc>
          <w:tcPr>
            <w:tcW w:w="687" w:type="dxa"/>
          </w:tcPr>
          <w:p w14:paraId="490C605C" w14:textId="77777777" w:rsidR="00A06FB8" w:rsidRPr="00DF0D66" w:rsidRDefault="00A06FB8" w:rsidP="00A06FB8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AD97AA4" w14:textId="068D5DC0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2440" w:type="dxa"/>
          </w:tcPr>
          <w:p w14:paraId="0442E1E3" w14:textId="7EA080D9" w:rsidR="00A06FB8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14E08222" w14:textId="3CF077CC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3ECFC77" w14:textId="14119A82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59E17DB" w14:textId="61AF3C64" w:rsidR="00A06FB8" w:rsidRPr="00670AF3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74290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06493A" w14:paraId="5F88457A" w14:textId="010597AE" w:rsidTr="00AE1124">
        <w:tc>
          <w:tcPr>
            <w:tcW w:w="8645" w:type="dxa"/>
            <w:gridSpan w:val="5"/>
          </w:tcPr>
          <w:p w14:paraId="51E1D3D4" w14:textId="77777777" w:rsidR="00FA642C" w:rsidRPr="0006493A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t>области обеспечения объектами транспортной инфраструктуры</w:t>
            </w:r>
          </w:p>
        </w:tc>
        <w:tc>
          <w:tcPr>
            <w:tcW w:w="709" w:type="dxa"/>
          </w:tcPr>
          <w:p w14:paraId="4E988F1B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2FF" w:rsidRPr="00DF0D66" w14:paraId="204309DD" w14:textId="4DB6CEAF" w:rsidTr="00AE1124">
        <w:tc>
          <w:tcPr>
            <w:tcW w:w="687" w:type="dxa"/>
          </w:tcPr>
          <w:p w14:paraId="09DE54E1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316B035F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а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втомобильны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дорог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сеть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40" w:type="dxa"/>
          </w:tcPr>
          <w:p w14:paraId="716D1FD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709" w:type="dxa"/>
          </w:tcPr>
          <w:p w14:paraId="026C3EA6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DAC2639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923E6A3" w14:textId="1CF26C3E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7FD24031" w14:textId="7153FDF6" w:rsidTr="00AE1124">
        <w:tc>
          <w:tcPr>
            <w:tcW w:w="687" w:type="dxa"/>
          </w:tcPr>
          <w:p w14:paraId="46DE33C2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5747676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тоянк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и парковк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(парковочны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 местами) общего пользования</w:t>
            </w:r>
          </w:p>
        </w:tc>
        <w:tc>
          <w:tcPr>
            <w:tcW w:w="2440" w:type="dxa"/>
          </w:tcPr>
          <w:p w14:paraId="6FF176AA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709" w:type="dxa"/>
          </w:tcPr>
          <w:p w14:paraId="1D6243E2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5DD2ECC6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3E42C539" w14:textId="1B2F51C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1211989D" w14:textId="2294E31E" w:rsidTr="00AE1124">
        <w:tc>
          <w:tcPr>
            <w:tcW w:w="687" w:type="dxa"/>
          </w:tcPr>
          <w:p w14:paraId="3FF596F4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4BACF1E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тоян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и парков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(парковочны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мест) общего пользования</w:t>
            </w:r>
          </w:p>
        </w:tc>
        <w:tc>
          <w:tcPr>
            <w:tcW w:w="2440" w:type="dxa"/>
          </w:tcPr>
          <w:p w14:paraId="44C9B80F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</w:t>
            </w:r>
          </w:p>
        </w:tc>
        <w:tc>
          <w:tcPr>
            <w:tcW w:w="709" w:type="dxa"/>
          </w:tcPr>
          <w:p w14:paraId="09A702AD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71E578D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4D9AD58" w14:textId="01601AAE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4889350F" w14:textId="6DDBF2B1" w:rsidTr="00AE1124">
        <w:tc>
          <w:tcPr>
            <w:tcW w:w="687" w:type="dxa"/>
          </w:tcPr>
          <w:p w14:paraId="48187116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6CB73FB7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2440" w:type="dxa"/>
          </w:tcPr>
          <w:p w14:paraId="4D1450CE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709" w:type="dxa"/>
          </w:tcPr>
          <w:p w14:paraId="1F6CDC4F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E4C84A3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9FA5575" w14:textId="5EEC3636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C42FF" w:rsidRPr="00DF0D66" w14:paraId="20FF2042" w14:textId="03AD253A" w:rsidTr="00AE1124">
        <w:tc>
          <w:tcPr>
            <w:tcW w:w="687" w:type="dxa"/>
          </w:tcPr>
          <w:p w14:paraId="52C5641A" w14:textId="77777777" w:rsidR="007C42FF" w:rsidRPr="00DF0D66" w:rsidRDefault="007C42FF" w:rsidP="007C42FF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99E299C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остановок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наземного общественного пассажирского транспорта</w:t>
            </w:r>
          </w:p>
        </w:tc>
        <w:tc>
          <w:tcPr>
            <w:tcW w:w="2440" w:type="dxa"/>
          </w:tcPr>
          <w:p w14:paraId="43AF42A7" w14:textId="77777777" w:rsidR="007C42FF" w:rsidRPr="00DF0D66" w:rsidRDefault="007C42FF" w:rsidP="007C4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709" w:type="dxa"/>
          </w:tcPr>
          <w:p w14:paraId="359CD99C" w14:textId="77777777" w:rsidR="007C42FF" w:rsidRPr="002A492C" w:rsidRDefault="007C42FF" w:rsidP="007C42FF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5D550073" w14:textId="77777777" w:rsidR="007C42FF" w:rsidRPr="00DF0D66" w:rsidRDefault="007C42FF" w:rsidP="007C42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479CCA2" w14:textId="26E8ADE1" w:rsidR="007C42FF" w:rsidRPr="00670AF3" w:rsidRDefault="007C42FF" w:rsidP="007C42F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06493A" w14:paraId="7302E866" w14:textId="6FAC1CEB" w:rsidTr="00AE1124">
        <w:tc>
          <w:tcPr>
            <w:tcW w:w="8645" w:type="dxa"/>
            <w:gridSpan w:val="5"/>
          </w:tcPr>
          <w:p w14:paraId="76854DB4" w14:textId="77777777" w:rsidR="00FA642C" w:rsidRPr="0006493A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t>области обращения с отходами</w:t>
            </w:r>
          </w:p>
        </w:tc>
        <w:tc>
          <w:tcPr>
            <w:tcW w:w="709" w:type="dxa"/>
          </w:tcPr>
          <w:p w14:paraId="38DE5ACF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642C" w:rsidRPr="00DF0D66" w14:paraId="61313E5C" w14:textId="454E7F35" w:rsidTr="00AE1124">
        <w:tc>
          <w:tcPr>
            <w:tcW w:w="687" w:type="dxa"/>
          </w:tcPr>
          <w:p w14:paraId="519A948E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3241DD09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ами, 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предназначенны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2440" w:type="dxa"/>
          </w:tcPr>
          <w:p w14:paraId="23C966C2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709" w:type="dxa"/>
          </w:tcPr>
          <w:p w14:paraId="0077D4B5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027C806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F72DD15" w14:textId="5012FC47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344A42" w14:paraId="54F12AC7" w14:textId="24985DC0" w:rsidTr="00AE1124">
        <w:tc>
          <w:tcPr>
            <w:tcW w:w="8645" w:type="dxa"/>
            <w:gridSpan w:val="5"/>
          </w:tcPr>
          <w:p w14:paraId="39322CE5" w14:textId="77777777" w:rsidR="00FA642C" w:rsidRPr="00344A42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области обеспечения инженерной и коммунальной инфраструктурой</w:t>
            </w:r>
          </w:p>
        </w:tc>
        <w:tc>
          <w:tcPr>
            <w:tcW w:w="709" w:type="dxa"/>
          </w:tcPr>
          <w:p w14:paraId="0451509E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642C" w:rsidRPr="00DF0D66" w14:paraId="184BDFC1" w14:textId="3E8E63E9" w:rsidTr="00AE1124">
        <w:tc>
          <w:tcPr>
            <w:tcW w:w="687" w:type="dxa"/>
          </w:tcPr>
          <w:p w14:paraId="4302E91D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61B5C8B0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440" w:type="dxa"/>
          </w:tcPr>
          <w:p w14:paraId="15E0E8E6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Электропотребление, </w:t>
            </w:r>
            <w:proofErr w:type="spell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spell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 ч/год на 1 чел., использование максимума электрической нагрузки, ч/год</w:t>
            </w:r>
          </w:p>
        </w:tc>
        <w:tc>
          <w:tcPr>
            <w:tcW w:w="709" w:type="dxa"/>
          </w:tcPr>
          <w:p w14:paraId="705374AD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CB008BC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79BC96B" w14:textId="11B87569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09589C03" w14:textId="2E8AFDAA" w:rsidTr="00AE1124">
        <w:tc>
          <w:tcPr>
            <w:tcW w:w="687" w:type="dxa"/>
          </w:tcPr>
          <w:p w14:paraId="31D39F38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1E8FF259" w14:textId="77777777" w:rsidR="00FA642C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2440" w:type="dxa"/>
          </w:tcPr>
          <w:p w14:paraId="1351135B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709" w:type="dxa"/>
          </w:tcPr>
          <w:p w14:paraId="2860476D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10A0F160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5323CE6" w14:textId="6C7CF6E9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12048CE7" w14:textId="13570ABD" w:rsidTr="00AE1124">
        <w:tc>
          <w:tcPr>
            <w:tcW w:w="687" w:type="dxa"/>
          </w:tcPr>
          <w:p w14:paraId="2765D20B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0837B742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2440" w:type="dxa"/>
          </w:tcPr>
          <w:p w14:paraId="5C7E087C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709" w:type="dxa"/>
          </w:tcPr>
          <w:p w14:paraId="6A186F03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667AA7E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D43BD92" w14:textId="11194A93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076CFC17" w14:textId="7ACC3365" w:rsidTr="00AE1124">
        <w:tc>
          <w:tcPr>
            <w:tcW w:w="687" w:type="dxa"/>
          </w:tcPr>
          <w:p w14:paraId="539E2753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55777D6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440" w:type="dxa"/>
          </w:tcPr>
          <w:p w14:paraId="379D4108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709" w:type="dxa"/>
          </w:tcPr>
          <w:p w14:paraId="26D4A627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46F6DC44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06DCB416" w14:textId="124E9B88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5F4AE773" w14:textId="5BF57659" w:rsidTr="00AE1124">
        <w:tc>
          <w:tcPr>
            <w:tcW w:w="687" w:type="dxa"/>
          </w:tcPr>
          <w:p w14:paraId="7B0FBA98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5765AEC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2440" w:type="dxa"/>
          </w:tcPr>
          <w:p w14:paraId="488AD365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дельный расход тепловой энергии системой отопления здания, кВт ч/</w:t>
            </w:r>
            <w:proofErr w:type="spell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, за отопительный период</w:t>
            </w:r>
          </w:p>
        </w:tc>
        <w:tc>
          <w:tcPr>
            <w:tcW w:w="709" w:type="dxa"/>
          </w:tcPr>
          <w:p w14:paraId="10DCA45C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B9A08A7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2CA23AC" w14:textId="6CB177BC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06493A" w14:paraId="682AC9C9" w14:textId="4FC77A8A" w:rsidTr="00AE1124">
        <w:tc>
          <w:tcPr>
            <w:tcW w:w="8645" w:type="dxa"/>
            <w:gridSpan w:val="5"/>
          </w:tcPr>
          <w:p w14:paraId="579E1F7C" w14:textId="77777777" w:rsidR="00FA642C" w:rsidRPr="0006493A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области организации ритуальных услуг и содержания мест захоронения</w:t>
            </w:r>
          </w:p>
        </w:tc>
        <w:tc>
          <w:tcPr>
            <w:tcW w:w="709" w:type="dxa"/>
          </w:tcPr>
          <w:p w14:paraId="32B4E01E" w14:textId="77777777" w:rsidR="00FA642C" w:rsidRDefault="00FA642C" w:rsidP="00D53D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642C" w:rsidRPr="00DF0D66" w14:paraId="365148B0" w14:textId="6006AC86" w:rsidTr="00AE1124">
        <w:tc>
          <w:tcPr>
            <w:tcW w:w="687" w:type="dxa"/>
          </w:tcPr>
          <w:p w14:paraId="4C8C19E2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35C9C23A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2440" w:type="dxa"/>
          </w:tcPr>
          <w:p w14:paraId="182CFDB8" w14:textId="77777777" w:rsidR="00FA642C" w:rsidRPr="00DF0D66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709" w:type="dxa"/>
          </w:tcPr>
          <w:p w14:paraId="110E3CBC" w14:textId="77777777" w:rsidR="00FA642C" w:rsidRPr="002A492C" w:rsidRDefault="00FA642C" w:rsidP="00D53DB1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A3CB74F" w14:textId="77777777" w:rsidR="00FA642C" w:rsidRPr="00DF0D66" w:rsidRDefault="00FA642C" w:rsidP="00D53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F3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709" w:type="dxa"/>
          </w:tcPr>
          <w:p w14:paraId="7B157169" w14:textId="3A5B706C" w:rsidR="00FA642C" w:rsidRPr="00670AF3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FA642C" w:rsidRPr="00DF0D66" w14:paraId="0A5A64CF" w14:textId="00ACB618" w:rsidTr="00AE1124">
        <w:tc>
          <w:tcPr>
            <w:tcW w:w="687" w:type="dxa"/>
          </w:tcPr>
          <w:p w14:paraId="675E4C7F" w14:textId="77777777" w:rsidR="00FA642C" w:rsidRPr="00DF0D66" w:rsidRDefault="00FA642C" w:rsidP="00FA642C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27A985B2" w14:textId="77777777" w:rsidR="00FA642C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кладбищ</w:t>
            </w:r>
          </w:p>
        </w:tc>
        <w:tc>
          <w:tcPr>
            <w:tcW w:w="2440" w:type="dxa"/>
          </w:tcPr>
          <w:p w14:paraId="2D7AC42C" w14:textId="77777777" w:rsidR="00FA642C" w:rsidRDefault="00FA642C" w:rsidP="00D53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09" w:type="dxa"/>
          </w:tcPr>
          <w:p w14:paraId="59C4A2E6" w14:textId="77777777" w:rsidR="00FA642C" w:rsidRPr="00670AF3" w:rsidRDefault="00FA642C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67AA465E" w14:textId="77777777" w:rsidR="00FA642C" w:rsidRPr="00670AF3" w:rsidRDefault="00FA642C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7CD26E3D" w14:textId="6F4B6480" w:rsidR="00FA642C" w:rsidRDefault="007C42FF" w:rsidP="00D53DB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836" w:rsidRPr="00A06836" w14:paraId="3E99F73B" w14:textId="77777777" w:rsidTr="00AE1124">
        <w:tc>
          <w:tcPr>
            <w:tcW w:w="9354" w:type="dxa"/>
            <w:gridSpan w:val="6"/>
          </w:tcPr>
          <w:p w14:paraId="202ECDCD" w14:textId="10C4F1E2" w:rsidR="00A06836" w:rsidRPr="00A06836" w:rsidRDefault="00A06836" w:rsidP="00A068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056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иных областях, необходимые в связи с решением вопросов местного значения</w:t>
            </w:r>
          </w:p>
        </w:tc>
      </w:tr>
      <w:tr w:rsidR="00A06836" w:rsidRPr="00DF0D66" w14:paraId="2856B831" w14:textId="77777777" w:rsidTr="00AE1124">
        <w:tc>
          <w:tcPr>
            <w:tcW w:w="687" w:type="dxa"/>
          </w:tcPr>
          <w:p w14:paraId="2014F1F4" w14:textId="77777777" w:rsidR="00A06836" w:rsidRPr="00DF0D66" w:rsidRDefault="00A06836" w:rsidP="00A06836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5E92DF34" w14:textId="6B5A7038" w:rsidR="00A06836" w:rsidRDefault="00A06836" w:rsidP="00A06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участковыми пунктами полиции</w:t>
            </w:r>
          </w:p>
        </w:tc>
        <w:tc>
          <w:tcPr>
            <w:tcW w:w="2440" w:type="dxa"/>
          </w:tcPr>
          <w:p w14:paraId="4389A542" w14:textId="07900604" w:rsidR="00A06836" w:rsidRDefault="00A06836" w:rsidP="00A06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29E">
              <w:rPr>
                <w:rFonts w:ascii="Times New Roman" w:hAnsi="Times New Roman" w:cs="Times New Roman"/>
                <w:sz w:val="20"/>
                <w:szCs w:val="20"/>
              </w:rPr>
              <w:t>количество участковых уполномоченных</w:t>
            </w:r>
          </w:p>
        </w:tc>
        <w:tc>
          <w:tcPr>
            <w:tcW w:w="709" w:type="dxa"/>
            <w:vAlign w:val="center"/>
          </w:tcPr>
          <w:p w14:paraId="1295A6E0" w14:textId="3B4369B2" w:rsidR="00A06836" w:rsidRDefault="00A06836" w:rsidP="00A06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729E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  <w:vAlign w:val="center"/>
          </w:tcPr>
          <w:p w14:paraId="122FA74F" w14:textId="243AABE1" w:rsidR="00A06836" w:rsidRDefault="00A06836" w:rsidP="00A06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729E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  <w:vAlign w:val="center"/>
          </w:tcPr>
          <w:p w14:paraId="49324390" w14:textId="79E0A4E3" w:rsidR="00A06836" w:rsidRDefault="00A06836" w:rsidP="00A068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729E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06FB8" w:rsidRPr="00DF0D66" w14:paraId="06DBA2F7" w14:textId="77777777" w:rsidTr="00AE1124">
        <w:tc>
          <w:tcPr>
            <w:tcW w:w="687" w:type="dxa"/>
          </w:tcPr>
          <w:p w14:paraId="1F07652F" w14:textId="77777777" w:rsidR="00A06FB8" w:rsidRPr="00DF0D66" w:rsidRDefault="00A06FB8" w:rsidP="00A06FB8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</w:tcPr>
          <w:p w14:paraId="79C1826E" w14:textId="00FB3699" w:rsidR="00A06FB8" w:rsidRPr="0000729E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участковых пунктов полиции</w:t>
            </w:r>
          </w:p>
        </w:tc>
        <w:tc>
          <w:tcPr>
            <w:tcW w:w="2440" w:type="dxa"/>
          </w:tcPr>
          <w:p w14:paraId="0FB5A54F" w14:textId="5E3308DE" w:rsidR="00A06FB8" w:rsidRPr="0000729E" w:rsidRDefault="00A06FB8" w:rsidP="00A06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3C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минуты</w:t>
            </w:r>
          </w:p>
        </w:tc>
        <w:tc>
          <w:tcPr>
            <w:tcW w:w="709" w:type="dxa"/>
          </w:tcPr>
          <w:p w14:paraId="46937807" w14:textId="1F090AF3" w:rsidR="00A06FB8" w:rsidRPr="0000729E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2835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22708474" w14:textId="38F5DF00" w:rsidR="00A06FB8" w:rsidRPr="0000729E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2835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14:paraId="51961CCC" w14:textId="4B78CADB" w:rsidR="00A06FB8" w:rsidRPr="0000729E" w:rsidRDefault="00A06FB8" w:rsidP="00A06F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2835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</w:tbl>
    <w:p w14:paraId="7AB60A70" w14:textId="77777777" w:rsidR="00263291" w:rsidRPr="00C37EE5" w:rsidRDefault="00263291" w:rsidP="00263291">
      <w:pPr>
        <w:jc w:val="both"/>
        <w:rPr>
          <w:rFonts w:ascii="Times New Roman" w:hAnsi="Times New Roman" w:cs="Times New Roman"/>
        </w:rPr>
      </w:pPr>
    </w:p>
    <w:p w14:paraId="187682FA" w14:textId="77777777" w:rsidR="0032786A" w:rsidRPr="00F2268B" w:rsidRDefault="0032786A" w:rsidP="00023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2786A" w:rsidRPr="00F22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2FAC0" w14:textId="77777777" w:rsidR="00D04725" w:rsidRDefault="00D04725" w:rsidP="003117D9">
      <w:pPr>
        <w:spacing w:after="0" w:line="240" w:lineRule="auto"/>
      </w:pPr>
      <w:r>
        <w:separator/>
      </w:r>
    </w:p>
  </w:endnote>
  <w:endnote w:type="continuationSeparator" w:id="0">
    <w:p w14:paraId="21538B06" w14:textId="77777777" w:rsidR="00D04725" w:rsidRDefault="00D04725" w:rsidP="00311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15FB6" w14:textId="77777777" w:rsidR="00D04725" w:rsidRDefault="00D04725" w:rsidP="003117D9">
      <w:pPr>
        <w:spacing w:after="0" w:line="240" w:lineRule="auto"/>
      </w:pPr>
      <w:r>
        <w:separator/>
      </w:r>
    </w:p>
  </w:footnote>
  <w:footnote w:type="continuationSeparator" w:id="0">
    <w:p w14:paraId="43256EFA" w14:textId="77777777" w:rsidR="00D04725" w:rsidRDefault="00D04725" w:rsidP="00311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752084771"/>
      <w:docPartObj>
        <w:docPartGallery w:val="Page Numbers (Top of Page)"/>
        <w:docPartUnique/>
      </w:docPartObj>
    </w:sdtPr>
    <w:sdtContent>
      <w:p w14:paraId="37E8C70A" w14:textId="359BFC4E" w:rsidR="00D53DB1" w:rsidRPr="00041056" w:rsidRDefault="00D53DB1">
        <w:pPr>
          <w:pStyle w:val="a8"/>
          <w:jc w:val="center"/>
          <w:rPr>
            <w:rFonts w:ascii="Times New Roman" w:hAnsi="Times New Roman" w:cs="Times New Roman"/>
          </w:rPr>
        </w:pPr>
        <w:r w:rsidRPr="00041056">
          <w:rPr>
            <w:rFonts w:ascii="Times New Roman" w:hAnsi="Times New Roman" w:cs="Times New Roman"/>
          </w:rPr>
          <w:fldChar w:fldCharType="begin"/>
        </w:r>
        <w:r w:rsidRPr="00041056">
          <w:rPr>
            <w:rFonts w:ascii="Times New Roman" w:hAnsi="Times New Roman" w:cs="Times New Roman"/>
          </w:rPr>
          <w:instrText>PAGE   \* MERGEFORMAT</w:instrText>
        </w:r>
        <w:r w:rsidRPr="00041056">
          <w:rPr>
            <w:rFonts w:ascii="Times New Roman" w:hAnsi="Times New Roman" w:cs="Times New Roman"/>
          </w:rPr>
          <w:fldChar w:fldCharType="separate"/>
        </w:r>
        <w:r w:rsidR="001C5DDE">
          <w:rPr>
            <w:rFonts w:ascii="Times New Roman" w:hAnsi="Times New Roman" w:cs="Times New Roman"/>
            <w:noProof/>
          </w:rPr>
          <w:t>21</w:t>
        </w:r>
        <w:r w:rsidRPr="00041056">
          <w:rPr>
            <w:rFonts w:ascii="Times New Roman" w:hAnsi="Times New Roman" w:cs="Times New Roman"/>
          </w:rPr>
          <w:fldChar w:fldCharType="end"/>
        </w:r>
      </w:p>
    </w:sdtContent>
  </w:sdt>
  <w:p w14:paraId="0FD0E2E1" w14:textId="77777777" w:rsidR="00D53DB1" w:rsidRDefault="00D53DB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66881"/>
    <w:multiLevelType w:val="hybridMultilevel"/>
    <w:tmpl w:val="E4A2B730"/>
    <w:lvl w:ilvl="0" w:tplc="690A415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99409469">
    <w:abstractNumId w:val="0"/>
  </w:num>
  <w:num w:numId="2" w16cid:durableId="1020819754">
    <w:abstractNumId w:val="1"/>
  </w:num>
  <w:num w:numId="3" w16cid:durableId="119237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03"/>
    <w:rsid w:val="000005CD"/>
    <w:rsid w:val="00001442"/>
    <w:rsid w:val="0000205C"/>
    <w:rsid w:val="00002DFD"/>
    <w:rsid w:val="00006C11"/>
    <w:rsid w:val="00006CBA"/>
    <w:rsid w:val="0000729E"/>
    <w:rsid w:val="000224B8"/>
    <w:rsid w:val="000235EF"/>
    <w:rsid w:val="0003041A"/>
    <w:rsid w:val="0003465A"/>
    <w:rsid w:val="000363D2"/>
    <w:rsid w:val="00041056"/>
    <w:rsid w:val="00041679"/>
    <w:rsid w:val="000467CE"/>
    <w:rsid w:val="000501A8"/>
    <w:rsid w:val="00066562"/>
    <w:rsid w:val="00081834"/>
    <w:rsid w:val="00081C95"/>
    <w:rsid w:val="00084732"/>
    <w:rsid w:val="00086C7B"/>
    <w:rsid w:val="000A3265"/>
    <w:rsid w:val="000A42B9"/>
    <w:rsid w:val="000B00E8"/>
    <w:rsid w:val="000B4F33"/>
    <w:rsid w:val="000B57ED"/>
    <w:rsid w:val="000F07A5"/>
    <w:rsid w:val="000F1D9B"/>
    <w:rsid w:val="001122E4"/>
    <w:rsid w:val="001134AA"/>
    <w:rsid w:val="00122605"/>
    <w:rsid w:val="001307E0"/>
    <w:rsid w:val="00147785"/>
    <w:rsid w:val="00153969"/>
    <w:rsid w:val="001634BC"/>
    <w:rsid w:val="001778A4"/>
    <w:rsid w:val="00180ED2"/>
    <w:rsid w:val="00185B3C"/>
    <w:rsid w:val="001876E4"/>
    <w:rsid w:val="001A6BA8"/>
    <w:rsid w:val="001C5DDE"/>
    <w:rsid w:val="001D7EF5"/>
    <w:rsid w:val="001F13CE"/>
    <w:rsid w:val="001F2546"/>
    <w:rsid w:val="001F3DEB"/>
    <w:rsid w:val="002025ED"/>
    <w:rsid w:val="00206E20"/>
    <w:rsid w:val="00214139"/>
    <w:rsid w:val="00214BB7"/>
    <w:rsid w:val="002213FE"/>
    <w:rsid w:val="002218C8"/>
    <w:rsid w:val="00235297"/>
    <w:rsid w:val="002508DB"/>
    <w:rsid w:val="00251199"/>
    <w:rsid w:val="00257539"/>
    <w:rsid w:val="00263291"/>
    <w:rsid w:val="00264AF1"/>
    <w:rsid w:val="002652EE"/>
    <w:rsid w:val="00267CA8"/>
    <w:rsid w:val="00267EA5"/>
    <w:rsid w:val="002718A3"/>
    <w:rsid w:val="00272247"/>
    <w:rsid w:val="0027231A"/>
    <w:rsid w:val="0027236F"/>
    <w:rsid w:val="00283CBE"/>
    <w:rsid w:val="00287A11"/>
    <w:rsid w:val="002A3220"/>
    <w:rsid w:val="002A67FF"/>
    <w:rsid w:val="002A7F63"/>
    <w:rsid w:val="002B702B"/>
    <w:rsid w:val="002C293D"/>
    <w:rsid w:val="002C555E"/>
    <w:rsid w:val="002D443A"/>
    <w:rsid w:val="002D52A2"/>
    <w:rsid w:val="002D5A20"/>
    <w:rsid w:val="002F348E"/>
    <w:rsid w:val="003117D9"/>
    <w:rsid w:val="0031217B"/>
    <w:rsid w:val="00313F1F"/>
    <w:rsid w:val="003155A6"/>
    <w:rsid w:val="00323D17"/>
    <w:rsid w:val="0032626A"/>
    <w:rsid w:val="0032786A"/>
    <w:rsid w:val="00332FBE"/>
    <w:rsid w:val="00372313"/>
    <w:rsid w:val="00374908"/>
    <w:rsid w:val="003810C7"/>
    <w:rsid w:val="00385AC7"/>
    <w:rsid w:val="003A6263"/>
    <w:rsid w:val="003B1D6C"/>
    <w:rsid w:val="003B374F"/>
    <w:rsid w:val="003B75C0"/>
    <w:rsid w:val="003D5E1C"/>
    <w:rsid w:val="003E467F"/>
    <w:rsid w:val="003F4EAF"/>
    <w:rsid w:val="003F7E16"/>
    <w:rsid w:val="00402A13"/>
    <w:rsid w:val="00404AD0"/>
    <w:rsid w:val="00410579"/>
    <w:rsid w:val="004219C8"/>
    <w:rsid w:val="00426DCE"/>
    <w:rsid w:val="00431463"/>
    <w:rsid w:val="004401BC"/>
    <w:rsid w:val="00450AD3"/>
    <w:rsid w:val="0047194D"/>
    <w:rsid w:val="00474647"/>
    <w:rsid w:val="00474A28"/>
    <w:rsid w:val="0048259C"/>
    <w:rsid w:val="00483CC9"/>
    <w:rsid w:val="0049545D"/>
    <w:rsid w:val="00496E1F"/>
    <w:rsid w:val="004A1950"/>
    <w:rsid w:val="004A1C47"/>
    <w:rsid w:val="004A70BC"/>
    <w:rsid w:val="004C0AD1"/>
    <w:rsid w:val="004C2BFC"/>
    <w:rsid w:val="004C7892"/>
    <w:rsid w:val="004D222B"/>
    <w:rsid w:val="004D6886"/>
    <w:rsid w:val="004D78F9"/>
    <w:rsid w:val="004F20D4"/>
    <w:rsid w:val="004F3295"/>
    <w:rsid w:val="004F4985"/>
    <w:rsid w:val="004F4CF1"/>
    <w:rsid w:val="0050510C"/>
    <w:rsid w:val="00511ADF"/>
    <w:rsid w:val="00513C32"/>
    <w:rsid w:val="005157E6"/>
    <w:rsid w:val="00524C48"/>
    <w:rsid w:val="0053732B"/>
    <w:rsid w:val="0054052A"/>
    <w:rsid w:val="00550598"/>
    <w:rsid w:val="00550704"/>
    <w:rsid w:val="0055583C"/>
    <w:rsid w:val="005748D2"/>
    <w:rsid w:val="00577B04"/>
    <w:rsid w:val="00580DBC"/>
    <w:rsid w:val="005A4B32"/>
    <w:rsid w:val="005B52AC"/>
    <w:rsid w:val="005C0E2B"/>
    <w:rsid w:val="005C18AF"/>
    <w:rsid w:val="005C7BF8"/>
    <w:rsid w:val="005F17EE"/>
    <w:rsid w:val="005F2F66"/>
    <w:rsid w:val="006069FE"/>
    <w:rsid w:val="00613402"/>
    <w:rsid w:val="0061557D"/>
    <w:rsid w:val="00622687"/>
    <w:rsid w:val="00626B54"/>
    <w:rsid w:val="006320D4"/>
    <w:rsid w:val="006360B7"/>
    <w:rsid w:val="0064279D"/>
    <w:rsid w:val="00650F2C"/>
    <w:rsid w:val="006523CA"/>
    <w:rsid w:val="006678CA"/>
    <w:rsid w:val="006713EE"/>
    <w:rsid w:val="006768FF"/>
    <w:rsid w:val="006921DA"/>
    <w:rsid w:val="00695EE4"/>
    <w:rsid w:val="006D4353"/>
    <w:rsid w:val="006D4B80"/>
    <w:rsid w:val="006E0498"/>
    <w:rsid w:val="006E0A19"/>
    <w:rsid w:val="006E2CD2"/>
    <w:rsid w:val="006E6A84"/>
    <w:rsid w:val="006E799F"/>
    <w:rsid w:val="006F1958"/>
    <w:rsid w:val="006F55E7"/>
    <w:rsid w:val="00702828"/>
    <w:rsid w:val="0070798A"/>
    <w:rsid w:val="00722F65"/>
    <w:rsid w:val="00740CA3"/>
    <w:rsid w:val="00762CD5"/>
    <w:rsid w:val="00790EA7"/>
    <w:rsid w:val="00794A2B"/>
    <w:rsid w:val="0079637F"/>
    <w:rsid w:val="007A1E60"/>
    <w:rsid w:val="007A2FB4"/>
    <w:rsid w:val="007A36C2"/>
    <w:rsid w:val="007A4D02"/>
    <w:rsid w:val="007B4210"/>
    <w:rsid w:val="007C0994"/>
    <w:rsid w:val="007C3103"/>
    <w:rsid w:val="007C42FF"/>
    <w:rsid w:val="007E0BC6"/>
    <w:rsid w:val="007E33E5"/>
    <w:rsid w:val="007E5588"/>
    <w:rsid w:val="008079C3"/>
    <w:rsid w:val="008362F7"/>
    <w:rsid w:val="00840504"/>
    <w:rsid w:val="00856810"/>
    <w:rsid w:val="008577AD"/>
    <w:rsid w:val="00893DEE"/>
    <w:rsid w:val="00896073"/>
    <w:rsid w:val="00896F4C"/>
    <w:rsid w:val="008A5B36"/>
    <w:rsid w:val="008B6358"/>
    <w:rsid w:val="008C185D"/>
    <w:rsid w:val="008C656A"/>
    <w:rsid w:val="008D056D"/>
    <w:rsid w:val="008D235A"/>
    <w:rsid w:val="008E376A"/>
    <w:rsid w:val="008E4A11"/>
    <w:rsid w:val="008F660C"/>
    <w:rsid w:val="00901FE3"/>
    <w:rsid w:val="00904987"/>
    <w:rsid w:val="009104A8"/>
    <w:rsid w:val="00913007"/>
    <w:rsid w:val="00921486"/>
    <w:rsid w:val="0092176E"/>
    <w:rsid w:val="009252CE"/>
    <w:rsid w:val="00927614"/>
    <w:rsid w:val="009313F7"/>
    <w:rsid w:val="00932D30"/>
    <w:rsid w:val="00940DB3"/>
    <w:rsid w:val="00942AB7"/>
    <w:rsid w:val="00954448"/>
    <w:rsid w:val="0095709F"/>
    <w:rsid w:val="00973592"/>
    <w:rsid w:val="00977E9F"/>
    <w:rsid w:val="00990595"/>
    <w:rsid w:val="009A0BA8"/>
    <w:rsid w:val="009A2BF2"/>
    <w:rsid w:val="009A51B8"/>
    <w:rsid w:val="009B3091"/>
    <w:rsid w:val="009B5929"/>
    <w:rsid w:val="009C7ADE"/>
    <w:rsid w:val="009E6191"/>
    <w:rsid w:val="00A06836"/>
    <w:rsid w:val="00A06FB8"/>
    <w:rsid w:val="00A14E98"/>
    <w:rsid w:val="00A22B2A"/>
    <w:rsid w:val="00A30A86"/>
    <w:rsid w:val="00A365BD"/>
    <w:rsid w:val="00A3774D"/>
    <w:rsid w:val="00A537F6"/>
    <w:rsid w:val="00A67AF8"/>
    <w:rsid w:val="00A700E7"/>
    <w:rsid w:val="00A77EDF"/>
    <w:rsid w:val="00A93D45"/>
    <w:rsid w:val="00AB3F4A"/>
    <w:rsid w:val="00AB4631"/>
    <w:rsid w:val="00AB5ECB"/>
    <w:rsid w:val="00AB6821"/>
    <w:rsid w:val="00AC3E10"/>
    <w:rsid w:val="00AD4382"/>
    <w:rsid w:val="00AD5347"/>
    <w:rsid w:val="00AD6B5F"/>
    <w:rsid w:val="00AE1124"/>
    <w:rsid w:val="00AE1B27"/>
    <w:rsid w:val="00AF48AC"/>
    <w:rsid w:val="00B30D99"/>
    <w:rsid w:val="00B42E9F"/>
    <w:rsid w:val="00B47C6B"/>
    <w:rsid w:val="00B508A0"/>
    <w:rsid w:val="00B7496B"/>
    <w:rsid w:val="00B87BF2"/>
    <w:rsid w:val="00B97913"/>
    <w:rsid w:val="00BA1207"/>
    <w:rsid w:val="00BA4942"/>
    <w:rsid w:val="00BA4E2E"/>
    <w:rsid w:val="00BA68FD"/>
    <w:rsid w:val="00BB1C01"/>
    <w:rsid w:val="00BD11A5"/>
    <w:rsid w:val="00BD185A"/>
    <w:rsid w:val="00BF0A9B"/>
    <w:rsid w:val="00C06648"/>
    <w:rsid w:val="00C12BC1"/>
    <w:rsid w:val="00C1629C"/>
    <w:rsid w:val="00C176BE"/>
    <w:rsid w:val="00C25855"/>
    <w:rsid w:val="00C258E1"/>
    <w:rsid w:val="00C325CA"/>
    <w:rsid w:val="00C35365"/>
    <w:rsid w:val="00C43B77"/>
    <w:rsid w:val="00C54F6A"/>
    <w:rsid w:val="00C56559"/>
    <w:rsid w:val="00C62C51"/>
    <w:rsid w:val="00C62FEF"/>
    <w:rsid w:val="00C672DD"/>
    <w:rsid w:val="00C74E42"/>
    <w:rsid w:val="00C83A52"/>
    <w:rsid w:val="00CA245C"/>
    <w:rsid w:val="00CA3D9E"/>
    <w:rsid w:val="00CA7464"/>
    <w:rsid w:val="00CB6455"/>
    <w:rsid w:val="00CC2C2A"/>
    <w:rsid w:val="00CC5DE1"/>
    <w:rsid w:val="00CE1385"/>
    <w:rsid w:val="00CE1C77"/>
    <w:rsid w:val="00CF2182"/>
    <w:rsid w:val="00CF2B8B"/>
    <w:rsid w:val="00CF506D"/>
    <w:rsid w:val="00D04725"/>
    <w:rsid w:val="00D133D2"/>
    <w:rsid w:val="00D22831"/>
    <w:rsid w:val="00D25E6E"/>
    <w:rsid w:val="00D2618F"/>
    <w:rsid w:val="00D53DB1"/>
    <w:rsid w:val="00D54B07"/>
    <w:rsid w:val="00D601B4"/>
    <w:rsid w:val="00D64210"/>
    <w:rsid w:val="00D770A4"/>
    <w:rsid w:val="00D778BF"/>
    <w:rsid w:val="00DC69C3"/>
    <w:rsid w:val="00DC7BDE"/>
    <w:rsid w:val="00DD1F93"/>
    <w:rsid w:val="00DE2BA0"/>
    <w:rsid w:val="00DE2E7E"/>
    <w:rsid w:val="00DE4B6E"/>
    <w:rsid w:val="00DF0E79"/>
    <w:rsid w:val="00E02A29"/>
    <w:rsid w:val="00E07AA6"/>
    <w:rsid w:val="00E33AAF"/>
    <w:rsid w:val="00E41ED6"/>
    <w:rsid w:val="00E43206"/>
    <w:rsid w:val="00E50FC6"/>
    <w:rsid w:val="00E55934"/>
    <w:rsid w:val="00E57E1E"/>
    <w:rsid w:val="00E66736"/>
    <w:rsid w:val="00E734A4"/>
    <w:rsid w:val="00E737E8"/>
    <w:rsid w:val="00E813E4"/>
    <w:rsid w:val="00E900D2"/>
    <w:rsid w:val="00EA10FB"/>
    <w:rsid w:val="00EA1B19"/>
    <w:rsid w:val="00EB71AE"/>
    <w:rsid w:val="00EC63A3"/>
    <w:rsid w:val="00ED3F6D"/>
    <w:rsid w:val="00ED5F59"/>
    <w:rsid w:val="00EF3E75"/>
    <w:rsid w:val="00EF529B"/>
    <w:rsid w:val="00EF679D"/>
    <w:rsid w:val="00EF706E"/>
    <w:rsid w:val="00F13DD9"/>
    <w:rsid w:val="00F20453"/>
    <w:rsid w:val="00F22496"/>
    <w:rsid w:val="00F2268B"/>
    <w:rsid w:val="00F227C3"/>
    <w:rsid w:val="00F27F36"/>
    <w:rsid w:val="00F325AC"/>
    <w:rsid w:val="00F46FAE"/>
    <w:rsid w:val="00F67DD2"/>
    <w:rsid w:val="00F8360C"/>
    <w:rsid w:val="00F90B40"/>
    <w:rsid w:val="00FA087F"/>
    <w:rsid w:val="00FA642C"/>
    <w:rsid w:val="00FC168D"/>
    <w:rsid w:val="00FC1A04"/>
    <w:rsid w:val="00FC692C"/>
    <w:rsid w:val="00FD4A16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DC889"/>
  <w15:chartTrackingRefBased/>
  <w15:docId w15:val="{79301F8D-9FB4-4BC6-B98B-C686C793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86A"/>
    <w:pPr>
      <w:spacing w:after="0" w:line="240" w:lineRule="auto"/>
    </w:pPr>
    <w:rPr>
      <w:rFonts w:eastAsiaTheme="minorEastAsia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2786A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C62C5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2C51"/>
    <w:rPr>
      <w:color w:val="605E5C"/>
      <w:shd w:val="clear" w:color="auto" w:fill="E1DFDD"/>
    </w:rPr>
  </w:style>
  <w:style w:type="paragraph" w:styleId="a7">
    <w:name w:val="Revision"/>
    <w:hidden/>
    <w:uiPriority w:val="99"/>
    <w:semiHidden/>
    <w:rsid w:val="00410579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11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17D9"/>
  </w:style>
  <w:style w:type="paragraph" w:styleId="aa">
    <w:name w:val="footer"/>
    <w:basedOn w:val="a"/>
    <w:link w:val="ab"/>
    <w:uiPriority w:val="99"/>
    <w:unhideWhenUsed/>
    <w:rsid w:val="00311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17D9"/>
  </w:style>
  <w:style w:type="paragraph" w:customStyle="1" w:styleId="ac">
    <w:name w:val="Примечание"/>
    <w:basedOn w:val="a"/>
    <w:rsid w:val="00A3774D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5">
    <w:name w:val="Абзац списка Знак"/>
    <w:link w:val="a4"/>
    <w:uiPriority w:val="34"/>
    <w:qFormat/>
    <w:locked/>
    <w:rsid w:val="00FA087F"/>
    <w:rPr>
      <w:rFonts w:eastAsiaTheme="minorEastAsia"/>
      <w:kern w:val="0"/>
      <w:sz w:val="24"/>
      <w:szCs w:val="24"/>
      <w:lang w:eastAsia="ru-RU"/>
      <w14:ligatures w14:val="none"/>
    </w:rPr>
  </w:style>
  <w:style w:type="paragraph" w:customStyle="1" w:styleId="s16">
    <w:name w:val="s_16"/>
    <w:basedOn w:val="a"/>
    <w:rsid w:val="00BD1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9345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02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0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58</Pages>
  <Words>18775</Words>
  <Characters>107021</Characters>
  <Application>Microsoft Office Word</Application>
  <DocSecurity>0</DocSecurity>
  <Lines>891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Пользователь Windows</cp:lastModifiedBy>
  <cp:revision>41</cp:revision>
  <dcterms:created xsi:type="dcterms:W3CDTF">2024-05-29T14:36:00Z</dcterms:created>
  <dcterms:modified xsi:type="dcterms:W3CDTF">2024-12-26T12:31:00Z</dcterms:modified>
</cp:coreProperties>
</file>