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57157" w:rsidRPr="0099374D" w:rsidRDefault="00957157" w:rsidP="00986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ОБЪЯВЛЕНИЕ</w:t>
      </w:r>
    </w:p>
    <w:p w:rsidR="00000E83" w:rsidRDefault="00957157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отбора получателей </w:t>
      </w:r>
    </w:p>
    <w:p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субсидии организациям коммунального хозяйства осуществляющи</w:t>
      </w:r>
      <w:r w:rsidR="00184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  на</w:t>
      </w:r>
      <w:proofErr w:type="gramEnd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территории городского </w:t>
      </w:r>
      <w:r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 Безенчук муниципального района Безенчукский Самарской области (за исключением субсидий государственным (муниципальным) учреждениям, на возмещение затрат, связанных с погашением  кредиторской задолженности перед поставщиками топливно-энергетических ресурсов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 2024г</w:t>
      </w:r>
    </w:p>
    <w:p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374D" w:rsidRPr="00443BAE" w:rsidRDefault="0099374D" w:rsidP="009937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B93" w:rsidRDefault="00060808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E83" w:rsidRPr="00000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муниципального района Безенчукский Самарской области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соответствии с Порядк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042" w:rsidRP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(за исключением субсидий государственным (муниципальным) учреждениям), на возмещение затрат, связанных с погашением  кредиторской задолженности перед поставщиками топливно-энергетических ресурсов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Постановлением Администрации городского поселения Безенчук муниципального района Безенчукский Самарской области 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8.2024г. № 381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Порядок), объявляет о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начале проведения отбора путем запроса предложений (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отбор) для</w:t>
      </w:r>
      <w:r w:rsidR="00977681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 коммунального хозяйства осуществляющих деятельность на территории  городского поселения Безенчук субсидий (за исключением субсидий государственным (муниципальным) учреждениям на возмещение затрат, связанных с погашением  кредиторской задолженности перед поставщиками топливно-энергетических ресурсов</w:t>
      </w:r>
      <w:r w:rsid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4B93" w:rsidRDefault="00D44B93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74D" w:rsidRPr="00AA6C4A" w:rsidRDefault="0099374D" w:rsidP="00AA6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проведения выступает 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213EC" w:rsidRP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 муниципального района Безенчукский Самарской области</w:t>
      </w:r>
      <w:r w:rsidR="00FC13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proofErr w:type="gram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446250,   </w:t>
      </w:r>
      <w:proofErr w:type="gram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г.т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Нефтяников, д.12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8-846-2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-14-51      факс: 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2-14-51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bezenchukso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36B8" w:rsidRPr="001E43C5" w:rsidRDefault="00F115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Адрес сайта в информационно-телекоммуникационной сети Интернет, на котором обеспечивается проведение отбора:</w:t>
      </w:r>
      <w:r w:rsidR="00B37057"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hyperlink r:id="rId8" w:history="1">
        <w:r w:rsidR="006836B8" w:rsidRPr="00AA6C4A">
          <w:rPr>
            <w:rStyle w:val="a8"/>
            <w:rFonts w:ascii="Times New Roman" w:hAnsi="Times New Roman" w:cs="Times New Roman"/>
            <w:sz w:val="24"/>
            <w:szCs w:val="24"/>
            <w:highlight w:val="yellow"/>
          </w:rPr>
          <w:t>https://www.klvadm.ru/administration/malyy-i-sredniy-biznes/predostavlenie-subsidiy-selskokhozyaystvennym-proizvoditelyam/</w:t>
        </w:r>
      </w:hyperlink>
      <w:r w:rsidR="006836B8" w:rsidRPr="00AA6C4A">
        <w:rPr>
          <w:rFonts w:ascii="Times New Roman" w:hAnsi="Times New Roman" w:cs="Times New Roman"/>
          <w:sz w:val="24"/>
          <w:szCs w:val="24"/>
          <w:highlight w:val="yellow"/>
        </w:rPr>
        <w:t xml:space="preserve"> .</w:t>
      </w:r>
    </w:p>
    <w:p w:rsidR="00B37057" w:rsidRPr="0027151C" w:rsidRDefault="00FD709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на участие в отборе по форме согласно приложению 1 к Порядку </w:t>
      </w:r>
      <w:r w:rsidR="00B37057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заявки) </w:t>
      </w: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прилагаемые документы подаются участниками отбора в орган местного самоуправления по адресу: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446250,   п.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г.т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Безенчук, ул. Нефтяников, д.12,</w:t>
      </w:r>
      <w:r w:rsidR="00B37057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начала приема заявок – 8:00 по местному времени </w:t>
      </w:r>
      <w:r w:rsidR="00184F6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B106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37057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B37057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37057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окончания приема заявок – 15:00 по местному времени 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106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D709E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подаются на бумажном носителе и регистрируются органом местного самоуправлени</w:t>
      </w:r>
      <w:r w:rsidR="000D2725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их поступления в журнале регистрации.</w:t>
      </w:r>
    </w:p>
    <w:p w:rsidR="00BC1A2E" w:rsidRPr="0027151C" w:rsidRDefault="00BC1A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положения, касающиеся проведения отбора</w:t>
      </w:r>
    </w:p>
    <w:p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предоставления субсидии</w:t>
      </w:r>
    </w:p>
    <w:p w:rsidR="002D6066" w:rsidRPr="0027151C" w:rsidRDefault="002D6066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45"/>
      <w:bookmarkEnd w:id="0"/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493">
        <w:rPr>
          <w:rFonts w:ascii="Times New Roman" w:hAnsi="Times New Roman" w:cs="Times New Roman"/>
          <w:sz w:val="24"/>
          <w:szCs w:val="24"/>
        </w:rPr>
        <w:t>Предоставлении субсидии осуществляется по результатам проведения отбора получателей субсидии способом запроса предложений, который проводится на основании заявок, направленных участниками отбора для участия в отборе, исходя из соответствия участников отбора критериям отбора и очередности поступления заявок на участие в отборе (далее - отбор).</w:t>
      </w: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62493">
        <w:rPr>
          <w:rFonts w:ascii="Times New Roman" w:hAnsi="Times New Roman" w:cs="Times New Roman"/>
          <w:sz w:val="24"/>
          <w:szCs w:val="24"/>
        </w:rPr>
        <w:t xml:space="preserve">олучателем субсидии </w:t>
      </w:r>
      <w:r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Pr="00A62493">
        <w:rPr>
          <w:rFonts w:ascii="Times New Roman" w:hAnsi="Times New Roman" w:cs="Times New Roman"/>
          <w:sz w:val="24"/>
          <w:szCs w:val="24"/>
        </w:rPr>
        <w:t xml:space="preserve">организации коммунального </w:t>
      </w:r>
      <w:proofErr w:type="gramStart"/>
      <w:r w:rsidRPr="00A62493">
        <w:rPr>
          <w:rFonts w:ascii="Times New Roman" w:hAnsi="Times New Roman" w:cs="Times New Roman"/>
          <w:sz w:val="24"/>
          <w:szCs w:val="24"/>
        </w:rPr>
        <w:t>хозяйства,  соответствующие</w:t>
      </w:r>
      <w:proofErr w:type="gramEnd"/>
      <w:r w:rsidRPr="00A62493">
        <w:rPr>
          <w:rFonts w:ascii="Times New Roman" w:hAnsi="Times New Roman" w:cs="Times New Roman"/>
          <w:sz w:val="24"/>
          <w:szCs w:val="24"/>
        </w:rPr>
        <w:t xml:space="preserve"> критериям отбора, перечисленным в п. 7  настоящего Порядка.</w:t>
      </w: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lastRenderedPageBreak/>
        <w:t>Субсидия предоставляется участникам отбора, прошедшим отбор  в соответствии с пункт</w:t>
      </w:r>
      <w:r w:rsidR="00E52D10">
        <w:rPr>
          <w:rFonts w:ascii="Times New Roman" w:hAnsi="Times New Roman" w:cs="Times New Roman"/>
          <w:sz w:val="24"/>
          <w:szCs w:val="24"/>
        </w:rPr>
        <w:t>ом</w:t>
      </w:r>
      <w:r w:rsidRPr="0027151C">
        <w:rPr>
          <w:rFonts w:ascii="Times New Roman" w:hAnsi="Times New Roman" w:cs="Times New Roman"/>
          <w:sz w:val="24"/>
          <w:szCs w:val="24"/>
        </w:rPr>
        <w:t xml:space="preserve"> </w:t>
      </w:r>
      <w:r w:rsidR="00E52D10">
        <w:rPr>
          <w:rFonts w:ascii="Times New Roman" w:hAnsi="Times New Roman" w:cs="Times New Roman"/>
          <w:sz w:val="24"/>
          <w:szCs w:val="24"/>
        </w:rPr>
        <w:t>7</w:t>
      </w:r>
      <w:r w:rsidRPr="0027151C">
        <w:rPr>
          <w:rFonts w:ascii="Times New Roman" w:hAnsi="Times New Roman" w:cs="Times New Roman"/>
          <w:sz w:val="24"/>
          <w:szCs w:val="24"/>
        </w:rPr>
        <w:t xml:space="preserve"> Порядка (далее – получатели), в случае отсутствия оснований для отказа в предоставлении субсидий в целях возмещения затрат, понесенных получателями в </w:t>
      </w:r>
      <w:r w:rsidR="00FD709E" w:rsidRPr="0027151C">
        <w:rPr>
          <w:rFonts w:ascii="Times New Roman" w:hAnsi="Times New Roman" w:cs="Times New Roman"/>
          <w:sz w:val="24"/>
          <w:szCs w:val="24"/>
        </w:rPr>
        <w:t>2024</w:t>
      </w:r>
      <w:r w:rsidR="00E52D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27151C">
        <w:rPr>
          <w:rFonts w:ascii="Times New Roman" w:hAnsi="Times New Roman" w:cs="Times New Roman"/>
          <w:sz w:val="24"/>
          <w:szCs w:val="24"/>
        </w:rPr>
        <w:t xml:space="preserve"> на </w:t>
      </w:r>
      <w:r w:rsidR="00E52D10" w:rsidRPr="00E52D10">
        <w:rPr>
          <w:rFonts w:ascii="Times New Roman" w:hAnsi="Times New Roman" w:cs="Times New Roman"/>
          <w:sz w:val="24"/>
          <w:szCs w:val="24"/>
        </w:rPr>
        <w:t xml:space="preserve"> возмещение затрат, связанных с погашением  кредиторской задолженности перед поставщиками топливно-энергетических ресурсов</w:t>
      </w:r>
      <w:r w:rsidRPr="0027151C">
        <w:rPr>
          <w:rFonts w:ascii="Times New Roman" w:hAnsi="Times New Roman" w:cs="Times New Roman"/>
          <w:sz w:val="24"/>
          <w:szCs w:val="24"/>
        </w:rPr>
        <w:t>.</w:t>
      </w:r>
    </w:p>
    <w:p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Результатом предоставления субсидий является возмещение затрат, связанных с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погашением  кредиторской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задолженности перед поставщиками топливно-энергетических ресурсов в  объемах, установленных соглашением о предоставлении субсидии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t>Конечное значение результата и точная дата его завершения устанавливаются в соглашении.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trike/>
          <w:sz w:val="12"/>
          <w:szCs w:val="12"/>
        </w:rPr>
      </w:pPr>
    </w:p>
    <w:p w:rsidR="00F3594D" w:rsidRPr="0027151C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Субсидии предоставляются участникам отбора, соответствующим </w:t>
      </w:r>
    </w:p>
    <w:p w:rsidR="00486BA0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следующим </w:t>
      </w:r>
      <w:r w:rsidR="00E56A28" w:rsidRPr="0027151C">
        <w:rPr>
          <w:rFonts w:ascii="Times New Roman" w:hAnsi="Times New Roman" w:cs="Times New Roman"/>
          <w:b/>
          <w:sz w:val="24"/>
          <w:szCs w:val="24"/>
        </w:rPr>
        <w:t>требованиям</w:t>
      </w:r>
      <w:r w:rsidRPr="0027151C">
        <w:rPr>
          <w:rFonts w:ascii="Times New Roman" w:hAnsi="Times New Roman" w:cs="Times New Roman"/>
          <w:b/>
          <w:sz w:val="24"/>
          <w:szCs w:val="24"/>
        </w:rPr>
        <w:t>:</w:t>
      </w:r>
    </w:p>
    <w:p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 w:history="1">
        <w:r w:rsidRPr="00E52D1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отбор,  не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находится в составляемых в рамках реализации полномочий, предусмотренных </w:t>
      </w:r>
      <w:hyperlink r:id="rId10" w:history="1">
        <w:r w:rsidRPr="00E52D10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дату размещения объявления о проведении отбора, не получает средства из бюджета городского поселении Безенчук муниципального района Безенчукский Самарской области, на основании иных нормативных правовых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актов  или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муниципальных правовых актов на цели, установленные правовым актом;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является иностранным агентом в соответствии с Федеральным </w:t>
      </w:r>
      <w:hyperlink r:id="rId11" w:history="1">
        <w:r w:rsidRPr="00E52D1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2" w:history="1">
        <w:r w:rsidRPr="00E52D10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предоставления документов;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lastRenderedPageBreak/>
        <w:t xml:space="preserve">получатель субсидии (участник отбора) на первое число месяца, в котором объявлен отбор, не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имеет  просроченную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задолженность по возврату в бюджет городского поселения Безенчук муниципального района Безенчукский,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>получатель субсидии (участник отбора), являющийся юридическим лицом,  на первое число месяца, в котором объявлен отбор,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в реестре дисквалифицированных лиц отсутствуют сведения на первое число месяца, предшествующему месяцу, в котором планируется проведение отбора,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</w:p>
    <w:p w:rsidR="00E52D10" w:rsidRPr="00E52D10" w:rsidRDefault="00E52D10" w:rsidP="00E52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  наличие лицензии на пользование недрами;</w:t>
      </w:r>
    </w:p>
    <w:p w:rsidR="00E52D10" w:rsidRPr="00E52D10" w:rsidRDefault="00E52D10" w:rsidP="00E52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согласие, составленное в произвольной форме,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на осуществление проверки органами муниципального финансового контроля в соответствии со статьями 268.1. и 269.2 Бюджетного кодекса РФ;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запрет приобретения получателями субсидий-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соответствующего  бюджета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бюджетной системы РФ средств иностранной валюты</w:t>
      </w:r>
    </w:p>
    <w:p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D10" w:rsidRPr="0027151C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F3594D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0"/>
      <w:bookmarkEnd w:id="1"/>
      <w:r w:rsidRPr="0027151C">
        <w:rPr>
          <w:rFonts w:ascii="Times New Roman" w:hAnsi="Times New Roman" w:cs="Times New Roman"/>
          <w:b/>
          <w:sz w:val="24"/>
          <w:szCs w:val="24"/>
        </w:rPr>
        <w:t>Перечень документов, представляемых участниками отбора:</w:t>
      </w:r>
    </w:p>
    <w:p w:rsidR="00BC1A2E" w:rsidRPr="0027151C" w:rsidRDefault="00BC1A2E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178" w:history="1">
        <w:r w:rsidRPr="001E0C87">
          <w:rPr>
            <w:rFonts w:ascii="Times New Roman" w:hAnsi="Times New Roman" w:cs="Times New Roman"/>
            <w:sz w:val="24"/>
            <w:szCs w:val="24"/>
          </w:rPr>
          <w:t>заявку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 участие в отборе на получение субсидии по форме согласно Приложению N 1 к настоящему Порядку, заверенную подписью руководителя (либо уполномоченного представителя при условии предоставления соответствующей доверенности), а также печатью (при наличии);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б) документы, подтверждающие полномочия лица на подписание договора на предоставление субсидии;</w:t>
      </w:r>
    </w:p>
    <w:p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  в)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расчет  размера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 субсидий на возмещение затрат, связанных с погашением  кредиторской задолженности перед поставщиками топливно-энергетических ресурсов  по состоянию на</w:t>
      </w:r>
      <w:r w:rsidR="001D57AA">
        <w:rPr>
          <w:rFonts w:ascii="Times New Roman" w:hAnsi="Times New Roman" w:cs="Times New Roman"/>
          <w:sz w:val="24"/>
          <w:szCs w:val="24"/>
        </w:rPr>
        <w:t xml:space="preserve"> дату подачи заявки</w:t>
      </w:r>
      <w:r w:rsidRPr="001E0C87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 Порядка;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г) согласие, составленное в произвольной форме, об осуществлении в отношении получателя субсидии проверок главным распорядителем бюджетных средств, предоставляющим субсидии, соблюдения порядка и условий предоставления субсидии, в том числе в части достижения результатов их предоставления, а также об осуществлении проверок органами финансового контроля в соответствии со </w:t>
      </w:r>
      <w:hyperlink r:id="rId13" w:history="1">
        <w:r w:rsidRPr="001E0C87">
          <w:rPr>
            <w:rFonts w:ascii="Times New Roman" w:hAnsi="Times New Roman" w:cs="Times New Roman"/>
            <w:sz w:val="24"/>
            <w:szCs w:val="24"/>
          </w:rPr>
          <w:t>статьями 268.1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1E0C87">
          <w:rPr>
            <w:rFonts w:ascii="Times New Roman" w:hAnsi="Times New Roman" w:cs="Times New Roman"/>
            <w:sz w:val="24"/>
            <w:szCs w:val="24"/>
          </w:rPr>
          <w:t>269.2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д) обязательство, составленное в произвольной форме, не приобретать иностранную валюту за счет средств, полученных из бюджета городского округа;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е) документы, подтверждающие информацию, что получатель субсидии (участник отбора) на первое число месяца, в котором объявлен отбор, не является иностранным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ж) документы, подтверждающие информацию, что получатель субсидии (участник отбора) на дату размещения объявления о проведении отбора не получает средства из бюджета городского поселения Безенчук муниципального района Безенчукский Самарской области  на основании иных нормативных правовых актов или муниципальных правовых актов на цели, указанные в </w:t>
      </w:r>
      <w:hyperlink w:anchor="P46" w:history="1">
        <w:r w:rsidRPr="001E0C87">
          <w:rPr>
            <w:rFonts w:ascii="Times New Roman" w:hAnsi="Times New Roman" w:cs="Times New Roman"/>
            <w:sz w:val="24"/>
            <w:szCs w:val="24"/>
          </w:rPr>
          <w:t>п. 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 настоящего Порядка;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з) документы, подтверждающие, что получатель субсидии (участник отбора) на первое число месяца, в котором объявлен отбор, не является иностранным агентом в соответствии с Федеральным </w:t>
      </w:r>
      <w:hyperlink r:id="rId15" w:history="1">
        <w:r w:rsidRPr="001E0C8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и) документы, подтверждающие, что у получателя субсидии (участника отбора) на едином налоговом счете отсутствует или не превышает размер, определенный </w:t>
      </w:r>
      <w:hyperlink r:id="rId16" w:history="1">
        <w:r w:rsidRPr="001E0C87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представления документов;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к) документы, подтверждающие информацию, что получатель субсидии (участник отбора) на первое число месяца, в котором объявлен отбор, не имеет просроченную задолженность по возврату в бюджет городского поселения Безенчук муниципального района Безенчукский Самарской области 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  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л) документы, подтверждающие, что в реестре дисквалифицированных лиц отсутствуют сведения на первое число месяца, предшествующему месяцу, в котором планируется проведение отбора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м) документы, подтверждающие информацию, что получатель субсидии (участник отбора) на первое число месяца, в котором объявлен отбор,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н) документы, подтверждающие информацию, что получатель субсидии (участник отбора) на первое число месяца, в котором объявлен отбор, не находится в составляемых в рамках реализации полномочий, предусмотренных </w:t>
      </w:r>
      <w:hyperlink r:id="rId17" w:history="1">
        <w:r w:rsidRPr="001E0C87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о) согласие, составленное в произвольной форме, на публикацию (размещение) в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п) документы, подтверждающие, что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р) заверенную копию устава организации с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приложением  лицензии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 на пользование недрами;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с) заверенную копию свидетельства о внесении записи в Единый государственный Реестр юридических лиц;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т) документы, подтверждающие наличие кредиторской задолженности в части задолженности перед поставщиками за топливно-энергетические ресурсы.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Заявка подается в комиссию по отбору в сроки, указанные в объявлении о проведении отбора на официальном сайте Администрации поселения. 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Участник отбора несет ответственность за достоверность сведений, содержащихся в документах.</w:t>
      </w:r>
    </w:p>
    <w:p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C356A3" w:rsidRPr="0027151C" w:rsidRDefault="00C356A3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Изменение, отзыв и отклонение заявки</w:t>
      </w:r>
    </w:p>
    <w:p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512736" w:rsidRPr="0027151C" w:rsidRDefault="00512736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Основаниями для отклонения заявок являются: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а) несоответствие участника отбора требованиям, установленным п. 1,7 Порядка и действующего законодательства;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б)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в) подача участником отбора заявки после даты или времени, определенных для подачи заявок;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г) непредставление (предоставление не в полном объеме) документов, требованиям, определенным п. 9 настоящего Порядка.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80E4B">
        <w:rPr>
          <w:rFonts w:ascii="Times New Roman" w:hAnsi="Times New Roman" w:cs="Times New Roman"/>
          <w:sz w:val="24"/>
          <w:szCs w:val="24"/>
        </w:rPr>
        <w:t>В случае непредставления или представления неполного пакета документов либо несоответствия требованиям настоящего Порядка и действующего законодательства, а также при недостоверности информации, содержащейся в документах, представленных получателем субсидии, предусмотренных настоящим Порядком,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отборе. Если отбор признается несостоявшимся, то отбор объявляется</w:t>
      </w:r>
      <w:r w:rsidRPr="00380E4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вновь.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C356A3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Рассмотрение заявок участников отбора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C356A3" w:rsidRPr="0027151C" w:rsidRDefault="0037429D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Правила рассмотрения и оценки заявок установлены в пунктах </w:t>
      </w:r>
      <w:r w:rsidR="00B24FFF">
        <w:rPr>
          <w:rFonts w:ascii="Times New Roman" w:eastAsia="Calibri" w:hAnsi="Times New Roman" w:cs="Times New Roman"/>
          <w:sz w:val="24"/>
          <w:szCs w:val="24"/>
        </w:rPr>
        <w:t>10-12</w:t>
      </w: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 Порядка.</w:t>
      </w:r>
    </w:p>
    <w:p w:rsidR="00B24FFF" w:rsidRDefault="00B24FFF" w:rsidP="001E43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4F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на получение субсидии и проведенной проверки документов комиссия определяет победителя отбора 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протоколом, который подписывают все присутствующие члены комиссии.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Протокол должен включать следующие сведения: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- дата, время и место проведения рассмотрения заявок;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дата, время и место оценки заявок участников отбора;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рассмотрены;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наименование получателя субсидии, с которым заключается соглашение, и размер предоставляемой ему субсидии.</w:t>
      </w:r>
    </w:p>
    <w:p w:rsid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комиссии  не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позднее 14 календарных дней, следующих за днем определения победителя размещает  результаты отбора на официальном сайте Администрации поселения в информационно-телекоммуникационной сети Интернет и уведомляет  получателя субсидии.  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Администрация поселения в течение четырнадцати календарных дней с даты принятия решения комиссии направляет получателю субсидии проект </w:t>
      </w:r>
      <w:hyperlink w:anchor="P303" w:history="1">
        <w:r w:rsidRPr="00B24FFF">
          <w:rPr>
            <w:rFonts w:ascii="Times New Roman" w:hAnsi="Times New Roman" w:cs="Times New Roman"/>
            <w:sz w:val="24"/>
            <w:szCs w:val="24"/>
          </w:rPr>
          <w:t>соглашения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о предоставлении субсидии (далее - соглашение) по форме согласно приложению N 2 к Порядку либо уведомление об отказе.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В случае если получатель субсидии не подписывает соглашение о предоставлении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течении  3  рабочих дней  после   поступления соглашения, указанного в абзаце 2 п. 13 настоящего Порядка с учетом решения комиссии  издает Постановление  о перечислении субсидии.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осуществляет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перечисление субсидии на расчетный счет, указанный в соглашении, в течение 10 рабочих дней со дня его принятия.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4FFF" w:rsidRDefault="00B24FFF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>Объем распределяемой субсидии, порядок расчета размера субсидии</w:t>
      </w:r>
    </w:p>
    <w:p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Расчет субсидий на возмещение затрат, связанных с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погашением  кредиторской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задолженности перед поставщиками топливно-энергетических ресурсов определяется по формуле: Размер субсидии  на возмещение затрат </w:t>
      </w:r>
    </w:p>
    <w:p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=Задолженность (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З)  (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в том числе по авансовым платежам) -  Погашено на дату подачи заявления 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16. Размер предоставляемой субсидии определяется исходя из объема средств, запрашиваемого организацией, в соответствии с документами, предусмотренными </w:t>
      </w:r>
      <w:hyperlink r:id="rId18" w:history="1">
        <w:r w:rsidRPr="00B24FFF">
          <w:rPr>
            <w:rFonts w:ascii="Times New Roman" w:hAnsi="Times New Roman" w:cs="Times New Roman"/>
            <w:sz w:val="24"/>
            <w:szCs w:val="24"/>
          </w:rPr>
          <w:t>п. 9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 настоящего Порядка, и рассчитывается по формуле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 = V1,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где V - размер предоставляемой организации субсидии;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V1 - размер субсидии, запрашиваемый организацией.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При этом размер предоставляемой субсидии не может превышать общего объема лимита бюджетных обязательств, предусмотренных Администрации поселения в сводной бюджетной росписи бюджета городского поселения Безенчук муниципального района Безенчукский Самарской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области  на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соответствующий финансовый год.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Субсидия носит целевой характер.</w:t>
      </w:r>
    </w:p>
    <w:p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D7B4B" w:rsidRPr="0027151C" w:rsidRDefault="002E3304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Срок заключения соглашения по результатам рассмотрения заявки</w:t>
      </w:r>
      <w:r w:rsidR="00B24FFF">
        <w:rPr>
          <w:rFonts w:ascii="Times New Roman" w:eastAsia="Calibri" w:hAnsi="Times New Roman" w:cs="Times New Roman"/>
          <w:b/>
          <w:sz w:val="24"/>
          <w:szCs w:val="24"/>
        </w:rPr>
        <w:t xml:space="preserve"> и перечисление субсидии</w:t>
      </w:r>
    </w:p>
    <w:p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Администрация поселения в течение четырнадцати календарных дней с даты принятия решения комиссии направляет получателю субсидии проект соглашения о предоставлении субсидии (далее - соглашение) по форме согласно приложению N 2 к Порядку либо уведомление об отказе.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В случае если получатель субсидии не подписывает соглашение о предоставлении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течении  3  рабочих дней  после   поступления соглашения, указанного в абзаце 2 п. 13 настоящего Порядка с учетом решения комиссии  издает Постановление  о перечислении субсидии.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осуществляет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перечисление субсидии на расчетный счет, указанный в соглашении, в течение 10 рабочих дней со дня его принятия.</w:t>
      </w:r>
    </w:p>
    <w:p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7429D" w:rsidRPr="0027151C" w:rsidRDefault="002E3304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  <w:highlight w:val="yellow"/>
        </w:rPr>
        <w:t>Дополнительно уведомляем, что на заявленный период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проведения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отбора сотрудниками управления по указанным выше контактным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телефонам осуществляется консультационная помощь в виде разъяснений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положений, как настоящего объявления о проведения отбора, так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и Порядка.</w:t>
      </w:r>
    </w:p>
    <w:sectPr w:rsidR="0037429D" w:rsidRPr="0027151C" w:rsidSect="00986FF2">
      <w:headerReference w:type="even" r:id="rId19"/>
      <w:headerReference w:type="default" r:id="rId20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E20B7" w:rsidRDefault="004E20B7">
      <w:pPr>
        <w:spacing w:after="0" w:line="240" w:lineRule="auto"/>
      </w:pPr>
      <w:r>
        <w:separator/>
      </w:r>
    </w:p>
  </w:endnote>
  <w:endnote w:type="continuationSeparator" w:id="0">
    <w:p w:rsidR="004E20B7" w:rsidRDefault="004E2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E20B7" w:rsidRDefault="004E20B7">
      <w:pPr>
        <w:spacing w:after="0" w:line="240" w:lineRule="auto"/>
      </w:pPr>
      <w:r>
        <w:separator/>
      </w:r>
    </w:p>
  </w:footnote>
  <w:footnote w:type="continuationSeparator" w:id="0">
    <w:p w:rsidR="004E20B7" w:rsidRDefault="004E2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BB1064">
      <w:rPr>
        <w:noProof/>
        <w:sz w:val="20"/>
        <w:szCs w:val="20"/>
      </w:rPr>
      <w:t>2</w:t>
    </w:r>
    <w:r w:rsidRPr="00401A20">
      <w:rPr>
        <w:sz w:val="20"/>
        <w:szCs w:val="20"/>
      </w:rPr>
      <w:fldChar w:fldCharType="end"/>
    </w:r>
  </w:p>
  <w:p w:rsidR="00000000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3967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3F"/>
    <w:rsid w:val="00000E83"/>
    <w:rsid w:val="00032AA0"/>
    <w:rsid w:val="00034C8F"/>
    <w:rsid w:val="0004678B"/>
    <w:rsid w:val="000520CC"/>
    <w:rsid w:val="0005702D"/>
    <w:rsid w:val="00060808"/>
    <w:rsid w:val="0007344C"/>
    <w:rsid w:val="000851F5"/>
    <w:rsid w:val="0009201E"/>
    <w:rsid w:val="000950C0"/>
    <w:rsid w:val="000B3341"/>
    <w:rsid w:val="000D2725"/>
    <w:rsid w:val="000E7258"/>
    <w:rsid w:val="0010083B"/>
    <w:rsid w:val="001072E7"/>
    <w:rsid w:val="0012594D"/>
    <w:rsid w:val="00151ABD"/>
    <w:rsid w:val="001532FF"/>
    <w:rsid w:val="001632D5"/>
    <w:rsid w:val="00174BAF"/>
    <w:rsid w:val="001833FE"/>
    <w:rsid w:val="00184F6F"/>
    <w:rsid w:val="00185A6D"/>
    <w:rsid w:val="001A3939"/>
    <w:rsid w:val="001A3C78"/>
    <w:rsid w:val="001A4699"/>
    <w:rsid w:val="001D0BB5"/>
    <w:rsid w:val="001D4978"/>
    <w:rsid w:val="001D57AA"/>
    <w:rsid w:val="001E0C87"/>
    <w:rsid w:val="001E43C5"/>
    <w:rsid w:val="00217E2E"/>
    <w:rsid w:val="00221642"/>
    <w:rsid w:val="002265B0"/>
    <w:rsid w:val="00235173"/>
    <w:rsid w:val="002560D4"/>
    <w:rsid w:val="00264681"/>
    <w:rsid w:val="0027151C"/>
    <w:rsid w:val="00286169"/>
    <w:rsid w:val="00292891"/>
    <w:rsid w:val="002B1895"/>
    <w:rsid w:val="002B4348"/>
    <w:rsid w:val="002B5DB2"/>
    <w:rsid w:val="002C1296"/>
    <w:rsid w:val="002D6066"/>
    <w:rsid w:val="002E0EDA"/>
    <w:rsid w:val="002E3304"/>
    <w:rsid w:val="002F53CA"/>
    <w:rsid w:val="002F7514"/>
    <w:rsid w:val="002F7580"/>
    <w:rsid w:val="0031494E"/>
    <w:rsid w:val="003231D1"/>
    <w:rsid w:val="003529EB"/>
    <w:rsid w:val="00362C59"/>
    <w:rsid w:val="0037429D"/>
    <w:rsid w:val="00380E4B"/>
    <w:rsid w:val="0038553B"/>
    <w:rsid w:val="003D5AD0"/>
    <w:rsid w:val="003D72C1"/>
    <w:rsid w:val="00401A20"/>
    <w:rsid w:val="004034E0"/>
    <w:rsid w:val="0040773B"/>
    <w:rsid w:val="004238E0"/>
    <w:rsid w:val="00441043"/>
    <w:rsid w:val="00443BAE"/>
    <w:rsid w:val="0044472E"/>
    <w:rsid w:val="004450A4"/>
    <w:rsid w:val="004542BC"/>
    <w:rsid w:val="00454AA4"/>
    <w:rsid w:val="00461BE2"/>
    <w:rsid w:val="004665A5"/>
    <w:rsid w:val="00467893"/>
    <w:rsid w:val="00474FF7"/>
    <w:rsid w:val="0048383E"/>
    <w:rsid w:val="00486BA0"/>
    <w:rsid w:val="00494D99"/>
    <w:rsid w:val="00496469"/>
    <w:rsid w:val="004A03B2"/>
    <w:rsid w:val="004C6D75"/>
    <w:rsid w:val="004E1694"/>
    <w:rsid w:val="004E20B7"/>
    <w:rsid w:val="004E2B32"/>
    <w:rsid w:val="004E5FD8"/>
    <w:rsid w:val="004E7114"/>
    <w:rsid w:val="004F32AE"/>
    <w:rsid w:val="004F4EC1"/>
    <w:rsid w:val="00505D51"/>
    <w:rsid w:val="00512736"/>
    <w:rsid w:val="00513961"/>
    <w:rsid w:val="0052601A"/>
    <w:rsid w:val="005314E2"/>
    <w:rsid w:val="005423DD"/>
    <w:rsid w:val="005502C7"/>
    <w:rsid w:val="005506D5"/>
    <w:rsid w:val="005624CB"/>
    <w:rsid w:val="00574532"/>
    <w:rsid w:val="00574ADB"/>
    <w:rsid w:val="00580221"/>
    <w:rsid w:val="00590B1B"/>
    <w:rsid w:val="005921C8"/>
    <w:rsid w:val="005934C7"/>
    <w:rsid w:val="00597B48"/>
    <w:rsid w:val="005A6E06"/>
    <w:rsid w:val="005B1D19"/>
    <w:rsid w:val="005B7227"/>
    <w:rsid w:val="005C3632"/>
    <w:rsid w:val="005C3FE1"/>
    <w:rsid w:val="005D35F9"/>
    <w:rsid w:val="005E1042"/>
    <w:rsid w:val="00645180"/>
    <w:rsid w:val="00654814"/>
    <w:rsid w:val="006836B8"/>
    <w:rsid w:val="00697E27"/>
    <w:rsid w:val="006B38F1"/>
    <w:rsid w:val="006B5801"/>
    <w:rsid w:val="006B58F0"/>
    <w:rsid w:val="006B6038"/>
    <w:rsid w:val="006C10B9"/>
    <w:rsid w:val="006C35EF"/>
    <w:rsid w:val="006C4E66"/>
    <w:rsid w:val="006C677F"/>
    <w:rsid w:val="007029A9"/>
    <w:rsid w:val="007065AD"/>
    <w:rsid w:val="0071000B"/>
    <w:rsid w:val="00713A36"/>
    <w:rsid w:val="00721E84"/>
    <w:rsid w:val="00731D94"/>
    <w:rsid w:val="00747DB9"/>
    <w:rsid w:val="0079108C"/>
    <w:rsid w:val="00794DDD"/>
    <w:rsid w:val="007B2EE5"/>
    <w:rsid w:val="007B6B89"/>
    <w:rsid w:val="007D563F"/>
    <w:rsid w:val="007E61B0"/>
    <w:rsid w:val="007F0B4F"/>
    <w:rsid w:val="007F1E30"/>
    <w:rsid w:val="008039D5"/>
    <w:rsid w:val="00807F73"/>
    <w:rsid w:val="00821CDE"/>
    <w:rsid w:val="008249C2"/>
    <w:rsid w:val="0082755E"/>
    <w:rsid w:val="00831B62"/>
    <w:rsid w:val="0083201E"/>
    <w:rsid w:val="00837797"/>
    <w:rsid w:val="0084725F"/>
    <w:rsid w:val="00883DF1"/>
    <w:rsid w:val="008869E3"/>
    <w:rsid w:val="00896AAC"/>
    <w:rsid w:val="008A0BDE"/>
    <w:rsid w:val="008B4607"/>
    <w:rsid w:val="008D3A0C"/>
    <w:rsid w:val="008D7B4B"/>
    <w:rsid w:val="008E2E61"/>
    <w:rsid w:val="0092502E"/>
    <w:rsid w:val="00931EE8"/>
    <w:rsid w:val="00957157"/>
    <w:rsid w:val="00962E52"/>
    <w:rsid w:val="0096341C"/>
    <w:rsid w:val="009641BE"/>
    <w:rsid w:val="00977681"/>
    <w:rsid w:val="00986FF2"/>
    <w:rsid w:val="0099374D"/>
    <w:rsid w:val="009B4C4B"/>
    <w:rsid w:val="009C6E21"/>
    <w:rsid w:val="009D251B"/>
    <w:rsid w:val="009D72E0"/>
    <w:rsid w:val="009D7FF4"/>
    <w:rsid w:val="009F509C"/>
    <w:rsid w:val="009F6C10"/>
    <w:rsid w:val="00A112ED"/>
    <w:rsid w:val="00A21F81"/>
    <w:rsid w:val="00A3073F"/>
    <w:rsid w:val="00A3347F"/>
    <w:rsid w:val="00A452AA"/>
    <w:rsid w:val="00A50195"/>
    <w:rsid w:val="00A51E1C"/>
    <w:rsid w:val="00A6201E"/>
    <w:rsid w:val="00A62493"/>
    <w:rsid w:val="00A75C07"/>
    <w:rsid w:val="00A866FC"/>
    <w:rsid w:val="00A957FE"/>
    <w:rsid w:val="00A97DB0"/>
    <w:rsid w:val="00AA0E9F"/>
    <w:rsid w:val="00AA6C4A"/>
    <w:rsid w:val="00AC01F6"/>
    <w:rsid w:val="00AD25D8"/>
    <w:rsid w:val="00AE1298"/>
    <w:rsid w:val="00AE4C8B"/>
    <w:rsid w:val="00AE6AA7"/>
    <w:rsid w:val="00B009B2"/>
    <w:rsid w:val="00B02341"/>
    <w:rsid w:val="00B074C7"/>
    <w:rsid w:val="00B12B79"/>
    <w:rsid w:val="00B13C2F"/>
    <w:rsid w:val="00B22FBE"/>
    <w:rsid w:val="00B24FFF"/>
    <w:rsid w:val="00B333EF"/>
    <w:rsid w:val="00B37057"/>
    <w:rsid w:val="00B65B5C"/>
    <w:rsid w:val="00B854AE"/>
    <w:rsid w:val="00BA3D32"/>
    <w:rsid w:val="00BA6080"/>
    <w:rsid w:val="00BB1064"/>
    <w:rsid w:val="00BC1A2E"/>
    <w:rsid w:val="00BC67AB"/>
    <w:rsid w:val="00BD57AE"/>
    <w:rsid w:val="00BE1686"/>
    <w:rsid w:val="00C21BF9"/>
    <w:rsid w:val="00C257EA"/>
    <w:rsid w:val="00C34CBA"/>
    <w:rsid w:val="00C356A3"/>
    <w:rsid w:val="00C427A9"/>
    <w:rsid w:val="00C43AA8"/>
    <w:rsid w:val="00C67785"/>
    <w:rsid w:val="00C74369"/>
    <w:rsid w:val="00C762C6"/>
    <w:rsid w:val="00C76510"/>
    <w:rsid w:val="00C92307"/>
    <w:rsid w:val="00C97123"/>
    <w:rsid w:val="00CA1E21"/>
    <w:rsid w:val="00CC4911"/>
    <w:rsid w:val="00CD254B"/>
    <w:rsid w:val="00CD4DB9"/>
    <w:rsid w:val="00CD7923"/>
    <w:rsid w:val="00CE336E"/>
    <w:rsid w:val="00CE43B0"/>
    <w:rsid w:val="00CF4C62"/>
    <w:rsid w:val="00D054AD"/>
    <w:rsid w:val="00D05774"/>
    <w:rsid w:val="00D21AE6"/>
    <w:rsid w:val="00D26339"/>
    <w:rsid w:val="00D26A13"/>
    <w:rsid w:val="00D30A22"/>
    <w:rsid w:val="00D37F78"/>
    <w:rsid w:val="00D41199"/>
    <w:rsid w:val="00D44B93"/>
    <w:rsid w:val="00D55EA3"/>
    <w:rsid w:val="00D57756"/>
    <w:rsid w:val="00D80BC2"/>
    <w:rsid w:val="00D816FA"/>
    <w:rsid w:val="00D818AE"/>
    <w:rsid w:val="00DA7BC2"/>
    <w:rsid w:val="00DB79BE"/>
    <w:rsid w:val="00DE1B59"/>
    <w:rsid w:val="00DE251B"/>
    <w:rsid w:val="00E0053C"/>
    <w:rsid w:val="00E1167B"/>
    <w:rsid w:val="00E52D10"/>
    <w:rsid w:val="00E5571F"/>
    <w:rsid w:val="00E55DEA"/>
    <w:rsid w:val="00E56A28"/>
    <w:rsid w:val="00E600A4"/>
    <w:rsid w:val="00E750B3"/>
    <w:rsid w:val="00E86487"/>
    <w:rsid w:val="00E9176C"/>
    <w:rsid w:val="00EA0513"/>
    <w:rsid w:val="00EA12DB"/>
    <w:rsid w:val="00EB498B"/>
    <w:rsid w:val="00EB6010"/>
    <w:rsid w:val="00ED6467"/>
    <w:rsid w:val="00EE49EF"/>
    <w:rsid w:val="00F034C8"/>
    <w:rsid w:val="00F05BCF"/>
    <w:rsid w:val="00F05CCE"/>
    <w:rsid w:val="00F1152E"/>
    <w:rsid w:val="00F213EC"/>
    <w:rsid w:val="00F32970"/>
    <w:rsid w:val="00F3594D"/>
    <w:rsid w:val="00F3657E"/>
    <w:rsid w:val="00F61310"/>
    <w:rsid w:val="00F92DDD"/>
    <w:rsid w:val="00FA39EB"/>
    <w:rsid w:val="00FC1389"/>
    <w:rsid w:val="00FD2A2C"/>
    <w:rsid w:val="00FD709E"/>
    <w:rsid w:val="00F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DEF60"/>
  <w15:docId w15:val="{C92E28DC-EB3E-471A-AEE5-35D3840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407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vadm.ru/administration/malyy-i-sredniy-biznes/predostavlenie-subsidiy-selskokhozyaystvennym-proizvoditelyam/" TargetMode="External"/><Relationship Id="rId13" Type="http://schemas.openxmlformats.org/officeDocument/2006/relationships/hyperlink" Target="https://login.consultant.ru/link/?req=doc&amp;base=LAW&amp;n=479341&amp;dst=3704" TargetMode="External"/><Relationship Id="rId18" Type="http://schemas.openxmlformats.org/officeDocument/2006/relationships/hyperlink" Target="https://login.consultant.ru/link/?req=doc&amp;base=RLAW256&amp;n=184628&amp;dst=10005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7383&amp;dst=5769" TargetMode="External"/><Relationship Id="rId17" Type="http://schemas.openxmlformats.org/officeDocument/2006/relationships/hyperlink" Target="https://login.consultant.ru/link/?req=doc&amp;base=LAW&amp;n=121087&amp;dst=10014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7383&amp;dst=576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599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5999" TargetMode="External"/><Relationship Id="rId10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" TargetMode="External"/><Relationship Id="rId14" Type="http://schemas.openxmlformats.org/officeDocument/2006/relationships/hyperlink" Target="https://login.consultant.ru/link/?req=doc&amp;base=LAW&amp;n=479341&amp;dst=37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45AE0-FF94-4D84-9EDA-277B6DC7F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3350</Words>
  <Characters>19096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Пользователь Windows</cp:lastModifiedBy>
  <cp:revision>10</cp:revision>
  <cp:lastPrinted>2022-01-13T09:51:00Z</cp:lastPrinted>
  <dcterms:created xsi:type="dcterms:W3CDTF">2024-10-09T12:49:00Z</dcterms:created>
  <dcterms:modified xsi:type="dcterms:W3CDTF">2024-10-10T06:34:00Z</dcterms:modified>
</cp:coreProperties>
</file>