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8C6C37" w:rsidRPr="00E309F2" w:rsidTr="009A77CA">
        <w:trPr>
          <w:cantSplit/>
          <w:trHeight w:val="80"/>
        </w:trPr>
        <w:tc>
          <w:tcPr>
            <w:tcW w:w="4140" w:type="dxa"/>
            <w:gridSpan w:val="2"/>
          </w:tcPr>
          <w:p w:rsidR="008C6C37" w:rsidRPr="00E309F2" w:rsidRDefault="008C6C37" w:rsidP="0093377D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>
                  <v:imagedata r:id="rId5" o:title=""/>
                </v:shape>
                <o:OLEObject Type="Embed" ProgID="MSPhotoEd.3" ShapeID="_x0000_i1025" DrawAspect="Content" ObjectID="_1786366663" r:id="rId6"/>
              </w:object>
            </w:r>
          </w:p>
          <w:p w:rsidR="008C6C37" w:rsidRPr="00E309F2" w:rsidRDefault="008C6C37" w:rsidP="0093377D">
            <w:pPr>
              <w:ind w:right="-1"/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8C6C37" w:rsidRPr="00E309F2" w:rsidRDefault="008C6C37" w:rsidP="0093377D">
            <w:pPr>
              <w:ind w:right="-1"/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8C6C37" w:rsidRPr="00E309F2" w:rsidRDefault="008C6C37" w:rsidP="0093377D">
            <w:pPr>
              <w:ind w:right="-1"/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8C6C37" w:rsidRPr="00E309F2" w:rsidRDefault="008C6C37" w:rsidP="0093377D">
            <w:pPr>
              <w:ind w:right="-1"/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8C6C37" w:rsidRPr="00E309F2" w:rsidRDefault="008C6C37" w:rsidP="0093377D">
            <w:pPr>
              <w:ind w:right="-1"/>
            </w:pPr>
            <w:r w:rsidRPr="00E309F2">
              <w:rPr>
                <w:sz w:val="22"/>
                <w:szCs w:val="22"/>
              </w:rPr>
              <w:t xml:space="preserve">               </w:t>
            </w:r>
            <w:proofErr w:type="gramStart"/>
            <w:r w:rsidRPr="00E309F2">
              <w:rPr>
                <w:sz w:val="22"/>
                <w:szCs w:val="22"/>
              </w:rPr>
              <w:t>446250,  п.</w:t>
            </w:r>
            <w:proofErr w:type="gramEnd"/>
            <w:r w:rsidRPr="00E309F2">
              <w:rPr>
                <w:sz w:val="22"/>
                <w:szCs w:val="22"/>
              </w:rPr>
              <w:t xml:space="preserve">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8C6C37" w:rsidRPr="00E309F2" w:rsidRDefault="008C6C37" w:rsidP="0093377D">
            <w:pPr>
              <w:ind w:right="-1"/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8C6C37" w:rsidRPr="00E309F2" w:rsidRDefault="008C6C37" w:rsidP="0093377D">
            <w:pPr>
              <w:ind w:right="-1"/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8C6C37" w:rsidRPr="0093377D" w:rsidTr="009A77CA">
        <w:trPr>
          <w:cantSplit/>
          <w:trHeight w:val="80"/>
        </w:trPr>
        <w:tc>
          <w:tcPr>
            <w:tcW w:w="4140" w:type="dxa"/>
            <w:gridSpan w:val="2"/>
          </w:tcPr>
          <w:p w:rsidR="008C6C37" w:rsidRPr="00E309F2" w:rsidRDefault="008C6C37" w:rsidP="0093377D">
            <w:pPr>
              <w:ind w:right="-1"/>
              <w:rPr>
                <w:lang w:val="en-US"/>
              </w:rPr>
            </w:pPr>
            <w:r w:rsidRPr="003C1B96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8C6C37" w:rsidRPr="009D16CD" w:rsidTr="000276D5">
        <w:trPr>
          <w:cantSplit/>
          <w:trHeight w:val="198"/>
        </w:trPr>
        <w:tc>
          <w:tcPr>
            <w:tcW w:w="4140" w:type="dxa"/>
            <w:gridSpan w:val="2"/>
          </w:tcPr>
          <w:p w:rsidR="008C6C37" w:rsidRPr="009D16CD" w:rsidRDefault="008C6C37" w:rsidP="0093377D">
            <w:pPr>
              <w:ind w:right="-1"/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8C6C37" w:rsidRPr="009D16CD" w:rsidTr="009A77CA">
        <w:trPr>
          <w:cantSplit/>
          <w:trHeight w:hRule="exact" w:val="369"/>
        </w:trPr>
        <w:tc>
          <w:tcPr>
            <w:tcW w:w="2616" w:type="dxa"/>
          </w:tcPr>
          <w:p w:rsidR="008C6C37" w:rsidRDefault="008C6C37" w:rsidP="0093377D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06.08.2024</w:t>
            </w:r>
          </w:p>
          <w:p w:rsidR="008C6C37" w:rsidRDefault="008C6C37" w:rsidP="0093377D">
            <w:pPr>
              <w:ind w:right="-1"/>
            </w:pPr>
          </w:p>
          <w:p w:rsidR="008C6C37" w:rsidRDefault="008C6C37" w:rsidP="0093377D">
            <w:pPr>
              <w:ind w:right="-1"/>
            </w:pPr>
          </w:p>
          <w:p w:rsidR="008C6C37" w:rsidRPr="009D16CD" w:rsidRDefault="008C6C37" w:rsidP="0093377D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:rsidR="008C6C37" w:rsidRPr="009D16CD" w:rsidRDefault="008C6C37" w:rsidP="0093377D">
            <w:pPr>
              <w:ind w:right="-1"/>
            </w:pPr>
            <w:r>
              <w:t>№ 370</w:t>
            </w:r>
          </w:p>
        </w:tc>
      </w:tr>
    </w:tbl>
    <w:p w:rsidR="008C6C37" w:rsidRDefault="008C6C37" w:rsidP="0093377D">
      <w:pPr>
        <w:ind w:right="-1"/>
        <w:jc w:val="both"/>
        <w:rPr>
          <w:sz w:val="28"/>
          <w:szCs w:val="28"/>
        </w:rPr>
      </w:pPr>
    </w:p>
    <w:p w:rsidR="008C6C37" w:rsidRPr="00AE6ED6" w:rsidRDefault="008C6C37" w:rsidP="0093377D">
      <w:pPr>
        <w:pStyle w:val="ConsPlusTitle"/>
        <w:ind w:right="-1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</w:t>
      </w:r>
      <w:proofErr w:type="gramStart"/>
      <w:r w:rsidRPr="00AE6ED6">
        <w:rPr>
          <w:rFonts w:ascii="Times New Roman" w:hAnsi="Times New Roman" w:cs="Times New Roman"/>
          <w:b w:val="0"/>
          <w:sz w:val="26"/>
          <w:szCs w:val="26"/>
        </w:rPr>
        <w:t>М</w:t>
      </w:r>
      <w:r>
        <w:rPr>
          <w:rFonts w:ascii="Times New Roman" w:hAnsi="Times New Roman" w:cs="Times New Roman"/>
          <w:b w:val="0"/>
          <w:sz w:val="26"/>
          <w:szCs w:val="26"/>
        </w:rPr>
        <w:t>етодики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 по</w:t>
      </w:r>
      <w:proofErr w:type="gramEnd"/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bookmarkStart w:id="0" w:name="P38"/>
      <w:bookmarkEnd w:id="0"/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определению </w:t>
      </w:r>
    </w:p>
    <w:p w:rsidR="008C6C37" w:rsidRPr="00AE6ED6" w:rsidRDefault="008C6C37" w:rsidP="0093377D">
      <w:pPr>
        <w:pStyle w:val="ConsPlusTitle"/>
        <w:ind w:right="-1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>восстановительной стоимости при уничтожении</w:t>
      </w:r>
    </w:p>
    <w:p w:rsidR="008C6C37" w:rsidRPr="00AE6ED6" w:rsidRDefault="008C6C37" w:rsidP="0093377D">
      <w:pPr>
        <w:pStyle w:val="ConsPlusTitle"/>
        <w:ind w:right="-1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(вырубке, сносе) и (или) повреждении зеленых насаждений</w:t>
      </w:r>
    </w:p>
    <w:p w:rsidR="008C6C37" w:rsidRPr="00AE6ED6" w:rsidRDefault="008C6C37" w:rsidP="0093377D">
      <w:pPr>
        <w:pStyle w:val="ConsPlusTitle"/>
        <w:ind w:right="-1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и компенсационного озеленения на территории городского поселения</w:t>
      </w:r>
    </w:p>
    <w:p w:rsidR="008C6C37" w:rsidRPr="00AE6ED6" w:rsidRDefault="008C6C37" w:rsidP="0093377D">
      <w:pPr>
        <w:pStyle w:val="ConsPlusTitle"/>
        <w:ind w:right="-1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Безенчук муниципального района Безенчукский  </w:t>
      </w:r>
    </w:p>
    <w:p w:rsidR="008C6C37" w:rsidRPr="00AE6ED6" w:rsidRDefault="008C6C37" w:rsidP="0093377D">
      <w:pPr>
        <w:pStyle w:val="ConsPlusTitle"/>
        <w:ind w:right="-1"/>
        <w:rPr>
          <w:rFonts w:ascii="Times New Roman" w:hAnsi="Times New Roman" w:cs="Times New Roman"/>
          <w:b w:val="0"/>
          <w:sz w:val="26"/>
          <w:szCs w:val="26"/>
        </w:rPr>
      </w:pPr>
      <w:r w:rsidRPr="00AE6ED6">
        <w:rPr>
          <w:rFonts w:ascii="Times New Roman" w:hAnsi="Times New Roman" w:cs="Times New Roman"/>
          <w:b w:val="0"/>
          <w:sz w:val="26"/>
          <w:szCs w:val="26"/>
        </w:rPr>
        <w:t>Самарской области</w:t>
      </w:r>
    </w:p>
    <w:p w:rsidR="008C6C37" w:rsidRPr="00AE6ED6" w:rsidRDefault="008C6C37" w:rsidP="0093377D">
      <w:pPr>
        <w:ind w:right="-1"/>
        <w:rPr>
          <w:sz w:val="22"/>
          <w:szCs w:val="22"/>
        </w:rPr>
      </w:pPr>
    </w:p>
    <w:p w:rsidR="008C6C37" w:rsidRPr="00797AF5" w:rsidRDefault="008C6C37" w:rsidP="0093377D">
      <w:pPr>
        <w:ind w:right="-1"/>
        <w:rPr>
          <w:sz w:val="26"/>
          <w:szCs w:val="26"/>
        </w:rPr>
      </w:pPr>
    </w:p>
    <w:p w:rsidR="008C6C37" w:rsidRPr="00617172" w:rsidRDefault="008C6C37" w:rsidP="0093377D">
      <w:pPr>
        <w:tabs>
          <w:tab w:val="left" w:pos="4536"/>
          <w:tab w:val="left" w:pos="9781"/>
        </w:tabs>
        <w:ind w:right="-1"/>
        <w:jc w:val="both"/>
        <w:rPr>
          <w:sz w:val="26"/>
          <w:szCs w:val="26"/>
        </w:rPr>
      </w:pPr>
      <w:r w:rsidRPr="00797AF5">
        <w:rPr>
          <w:sz w:val="26"/>
          <w:szCs w:val="26"/>
        </w:rPr>
        <w:t xml:space="preserve">         В соответствии  с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6"/>
          <w:szCs w:val="26"/>
        </w:rPr>
        <w:t xml:space="preserve"> руководствуясь  Постановлением Администрации городского поселения Безенчук муниципального района Безенчукский № 70 от 27.02.2024 г. «</w:t>
      </w:r>
      <w:r w:rsidRPr="00617172">
        <w:rPr>
          <w:sz w:val="26"/>
          <w:szCs w:val="26"/>
        </w:rPr>
        <w:t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«Выдача разрешений  на право вырубки зеленых насаждений»</w:t>
      </w:r>
      <w:r>
        <w:rPr>
          <w:sz w:val="26"/>
          <w:szCs w:val="26"/>
        </w:rPr>
        <w:t xml:space="preserve">, п. 3.2. Решения Совета представительных органов муниципальных образований в Самарской области от 02.02.2024 г. № 17,   </w:t>
      </w:r>
      <w:r w:rsidRPr="00797AF5">
        <w:rPr>
          <w:sz w:val="26"/>
          <w:szCs w:val="26"/>
        </w:rPr>
        <w:t>Уставом</w:t>
      </w:r>
      <w:r>
        <w:rPr>
          <w:sz w:val="26"/>
          <w:szCs w:val="26"/>
        </w:rPr>
        <w:t xml:space="preserve"> городского поселения Безенчук </w:t>
      </w:r>
      <w:r w:rsidRPr="00797AF5">
        <w:rPr>
          <w:sz w:val="26"/>
          <w:szCs w:val="26"/>
        </w:rPr>
        <w:t xml:space="preserve"> муниципального района Безенчукский Самарской области</w:t>
      </w:r>
      <w:r>
        <w:rPr>
          <w:sz w:val="26"/>
          <w:szCs w:val="26"/>
        </w:rPr>
        <w:t xml:space="preserve">  </w:t>
      </w:r>
    </w:p>
    <w:p w:rsidR="008C6C37" w:rsidRPr="00797AF5" w:rsidRDefault="008C6C37" w:rsidP="0093377D">
      <w:pPr>
        <w:ind w:right="-1"/>
        <w:jc w:val="both"/>
        <w:rPr>
          <w:sz w:val="26"/>
          <w:szCs w:val="26"/>
        </w:rPr>
      </w:pPr>
      <w:r w:rsidRPr="00797AF5">
        <w:rPr>
          <w:sz w:val="26"/>
          <w:szCs w:val="26"/>
        </w:rPr>
        <w:t xml:space="preserve"> </w:t>
      </w:r>
    </w:p>
    <w:p w:rsidR="008C6C37" w:rsidRPr="00797AF5" w:rsidRDefault="008C6C37" w:rsidP="0093377D">
      <w:pPr>
        <w:pStyle w:val="ConsPlusNormal"/>
        <w:ind w:right="-1" w:firstLine="426"/>
        <w:jc w:val="center"/>
        <w:rPr>
          <w:sz w:val="26"/>
          <w:szCs w:val="26"/>
        </w:rPr>
      </w:pPr>
      <w:r w:rsidRPr="00797AF5">
        <w:rPr>
          <w:sz w:val="26"/>
          <w:szCs w:val="26"/>
        </w:rPr>
        <w:t>ПОСТАНОВЛЯЮ:</w:t>
      </w:r>
    </w:p>
    <w:p w:rsidR="008C6C37" w:rsidRDefault="008C6C37" w:rsidP="0093377D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AE6ED6">
        <w:rPr>
          <w:rFonts w:ascii="Times New Roman" w:hAnsi="Times New Roman"/>
          <w:b w:val="0"/>
          <w:sz w:val="26"/>
          <w:szCs w:val="26"/>
        </w:rPr>
        <w:t xml:space="preserve">1. Утвердить </w:t>
      </w:r>
      <w:proofErr w:type="gramStart"/>
      <w:r w:rsidRPr="00AE6ED6">
        <w:rPr>
          <w:rFonts w:ascii="Times New Roman" w:hAnsi="Times New Roman" w:cs="Times New Roman"/>
          <w:b w:val="0"/>
          <w:sz w:val="26"/>
          <w:szCs w:val="26"/>
        </w:rPr>
        <w:t>М</w:t>
      </w:r>
      <w:r>
        <w:rPr>
          <w:rFonts w:ascii="Times New Roman" w:hAnsi="Times New Roman" w:cs="Times New Roman"/>
          <w:b w:val="0"/>
          <w:sz w:val="26"/>
          <w:szCs w:val="26"/>
        </w:rPr>
        <w:t>етодику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 по</w:t>
      </w:r>
      <w:proofErr w:type="gramEnd"/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определению восстановительной стоимости при уничтожении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(вырубке, сносе) и (или) повреждении зеленых насаждений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и компенсационного озеленения на территории городского поселения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 xml:space="preserve"> Безенчук муниципального района Безенчукский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6ED6">
        <w:rPr>
          <w:rFonts w:ascii="Times New Roman" w:hAnsi="Times New Roman" w:cs="Times New Roman"/>
          <w:b w:val="0"/>
          <w:sz w:val="26"/>
          <w:szCs w:val="26"/>
        </w:rPr>
        <w:t>Самарской области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согласно приложению к настоящему Постановлению.</w:t>
      </w:r>
    </w:p>
    <w:p w:rsidR="008C6C37" w:rsidRDefault="008C6C37" w:rsidP="0093377D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2. Настоящее Постановление вступает в силу со дня официального опубликования.</w:t>
      </w:r>
    </w:p>
    <w:p w:rsidR="008C6C37" w:rsidRPr="00AE6ED6" w:rsidRDefault="008C6C37" w:rsidP="0093377D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3. Опубликовать настоящее Постановление в газете 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« Вестник</w:t>
      </w:r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 городского поселения Безенчук».</w:t>
      </w:r>
    </w:p>
    <w:p w:rsidR="008C6C37" w:rsidRPr="00797AF5" w:rsidRDefault="008C6C37" w:rsidP="0093377D">
      <w:pPr>
        <w:ind w:right="-1"/>
        <w:jc w:val="both"/>
        <w:rPr>
          <w:sz w:val="26"/>
          <w:szCs w:val="26"/>
        </w:rPr>
      </w:pPr>
    </w:p>
    <w:p w:rsidR="008C6C37" w:rsidRPr="00797AF5" w:rsidRDefault="008C6C37" w:rsidP="0093377D">
      <w:pPr>
        <w:ind w:right="-1"/>
        <w:jc w:val="both"/>
        <w:rPr>
          <w:sz w:val="26"/>
          <w:szCs w:val="26"/>
        </w:rPr>
      </w:pPr>
    </w:p>
    <w:p w:rsidR="008C6C37" w:rsidRDefault="008C6C37" w:rsidP="0093377D">
      <w:pPr>
        <w:ind w:right="-1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Глава </w:t>
      </w:r>
      <w:r w:rsidRPr="00797AF5">
        <w:rPr>
          <w:sz w:val="26"/>
          <w:szCs w:val="26"/>
        </w:rPr>
        <w:t xml:space="preserve"> городского</w:t>
      </w:r>
      <w:proofErr w:type="gramEnd"/>
      <w:r w:rsidRPr="00797AF5">
        <w:rPr>
          <w:sz w:val="26"/>
          <w:szCs w:val="26"/>
        </w:rPr>
        <w:t xml:space="preserve"> поселения Безенчук           </w:t>
      </w:r>
      <w:r w:rsidRPr="00797AF5">
        <w:rPr>
          <w:sz w:val="26"/>
          <w:szCs w:val="26"/>
        </w:rPr>
        <w:tab/>
        <w:t xml:space="preserve">                     </w:t>
      </w:r>
      <w:r w:rsidRPr="00797AF5">
        <w:rPr>
          <w:sz w:val="26"/>
          <w:szCs w:val="26"/>
        </w:rPr>
        <w:tab/>
      </w:r>
      <w:r>
        <w:rPr>
          <w:sz w:val="26"/>
          <w:szCs w:val="26"/>
        </w:rPr>
        <w:t xml:space="preserve">         </w:t>
      </w:r>
      <w:r w:rsidR="0093377D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В.Н. Гуров </w:t>
      </w:r>
    </w:p>
    <w:p w:rsidR="008C6C37" w:rsidRDefault="008C6C37" w:rsidP="0093377D">
      <w:pPr>
        <w:ind w:right="-1"/>
        <w:jc w:val="both"/>
        <w:rPr>
          <w:sz w:val="26"/>
          <w:szCs w:val="26"/>
        </w:rPr>
      </w:pPr>
    </w:p>
    <w:p w:rsidR="0093377D" w:rsidRDefault="0093377D" w:rsidP="0093377D">
      <w:pPr>
        <w:ind w:right="-1"/>
        <w:jc w:val="both"/>
        <w:rPr>
          <w:sz w:val="26"/>
          <w:szCs w:val="26"/>
        </w:rPr>
      </w:pPr>
    </w:p>
    <w:p w:rsidR="0093377D" w:rsidRDefault="0093377D" w:rsidP="0093377D">
      <w:pPr>
        <w:ind w:right="-1"/>
        <w:jc w:val="both"/>
        <w:rPr>
          <w:sz w:val="26"/>
          <w:szCs w:val="26"/>
        </w:rPr>
      </w:pPr>
    </w:p>
    <w:p w:rsidR="0093377D" w:rsidRDefault="0093377D" w:rsidP="0093377D">
      <w:pPr>
        <w:ind w:right="-1"/>
        <w:jc w:val="both"/>
        <w:rPr>
          <w:sz w:val="26"/>
          <w:szCs w:val="26"/>
        </w:rPr>
      </w:pPr>
    </w:p>
    <w:p w:rsidR="008C6C37" w:rsidRPr="00C533EF" w:rsidRDefault="008C6C37" w:rsidP="0093377D">
      <w:pPr>
        <w:ind w:right="-1"/>
        <w:jc w:val="both"/>
        <w:rPr>
          <w:sz w:val="22"/>
          <w:szCs w:val="22"/>
        </w:rPr>
      </w:pPr>
      <w:r w:rsidRPr="00C533EF">
        <w:rPr>
          <w:sz w:val="22"/>
          <w:szCs w:val="22"/>
        </w:rPr>
        <w:t>Исп. Аникина О.Н.</w:t>
      </w:r>
    </w:p>
    <w:p w:rsidR="008C6C37" w:rsidRPr="00C533EF" w:rsidRDefault="008C6C37" w:rsidP="0093377D">
      <w:pPr>
        <w:ind w:right="-1"/>
        <w:jc w:val="both"/>
        <w:rPr>
          <w:sz w:val="22"/>
          <w:szCs w:val="22"/>
        </w:rPr>
      </w:pPr>
      <w:r w:rsidRPr="00C533EF">
        <w:rPr>
          <w:sz w:val="22"/>
          <w:szCs w:val="22"/>
        </w:rPr>
        <w:t>88467621255</w:t>
      </w:r>
    </w:p>
    <w:p w:rsidR="0093377D" w:rsidRPr="0093377D" w:rsidRDefault="0093377D" w:rsidP="0093377D">
      <w:pPr>
        <w:autoSpaceDE w:val="0"/>
        <w:autoSpaceDN w:val="0"/>
        <w:adjustRightInd w:val="0"/>
        <w:ind w:right="-1"/>
        <w:jc w:val="right"/>
        <w:rPr>
          <w:rFonts w:eastAsia="Calibri"/>
          <w:sz w:val="22"/>
          <w:szCs w:val="22"/>
          <w:lang w:eastAsia="en-US"/>
        </w:rPr>
      </w:pPr>
      <w:r w:rsidRPr="0093377D">
        <w:rPr>
          <w:rFonts w:eastAsia="Calibri"/>
          <w:sz w:val="22"/>
          <w:szCs w:val="22"/>
          <w:lang w:eastAsia="en-US"/>
        </w:rPr>
        <w:lastRenderedPageBreak/>
        <w:t xml:space="preserve">Приложение  </w:t>
      </w:r>
    </w:p>
    <w:p w:rsidR="0093377D" w:rsidRPr="0093377D" w:rsidRDefault="0093377D" w:rsidP="0093377D">
      <w:pPr>
        <w:autoSpaceDE w:val="0"/>
        <w:autoSpaceDN w:val="0"/>
        <w:adjustRightInd w:val="0"/>
        <w:ind w:right="-1"/>
        <w:jc w:val="right"/>
        <w:rPr>
          <w:rFonts w:eastAsia="Calibri"/>
          <w:sz w:val="22"/>
          <w:szCs w:val="22"/>
          <w:lang w:eastAsia="en-US"/>
        </w:rPr>
      </w:pPr>
      <w:r w:rsidRPr="0093377D">
        <w:rPr>
          <w:rFonts w:eastAsia="Calibri"/>
          <w:sz w:val="22"/>
          <w:szCs w:val="22"/>
          <w:lang w:eastAsia="en-US"/>
        </w:rPr>
        <w:t xml:space="preserve">к Постановлению Администрации городского поселения Безенчук </w:t>
      </w:r>
    </w:p>
    <w:p w:rsidR="0093377D" w:rsidRPr="0093377D" w:rsidRDefault="0093377D" w:rsidP="0093377D">
      <w:pPr>
        <w:autoSpaceDE w:val="0"/>
        <w:autoSpaceDN w:val="0"/>
        <w:adjustRightInd w:val="0"/>
        <w:ind w:right="-1"/>
        <w:jc w:val="right"/>
        <w:rPr>
          <w:rFonts w:eastAsia="Calibri"/>
          <w:sz w:val="22"/>
          <w:szCs w:val="22"/>
          <w:lang w:eastAsia="en-US"/>
        </w:rPr>
      </w:pPr>
      <w:r w:rsidRPr="0093377D">
        <w:rPr>
          <w:rFonts w:eastAsia="Calibri"/>
          <w:sz w:val="22"/>
          <w:szCs w:val="22"/>
          <w:lang w:eastAsia="en-US"/>
        </w:rPr>
        <w:t>от 06.08.2024 № 370</w:t>
      </w:r>
    </w:p>
    <w:p w:rsidR="0093377D" w:rsidRPr="0093377D" w:rsidRDefault="0093377D" w:rsidP="0093377D">
      <w:pPr>
        <w:widowControl w:val="0"/>
        <w:autoSpaceDE w:val="0"/>
        <w:autoSpaceDN w:val="0"/>
        <w:ind w:left="-284" w:right="-1"/>
        <w:jc w:val="center"/>
        <w:rPr>
          <w:b/>
          <w:sz w:val="28"/>
          <w:szCs w:val="28"/>
        </w:rPr>
      </w:pPr>
    </w:p>
    <w:p w:rsidR="0093377D" w:rsidRPr="0093377D" w:rsidRDefault="0093377D" w:rsidP="0093377D">
      <w:pPr>
        <w:widowControl w:val="0"/>
        <w:autoSpaceDE w:val="0"/>
        <w:autoSpaceDN w:val="0"/>
        <w:jc w:val="center"/>
        <w:rPr>
          <w:sz w:val="28"/>
          <w:szCs w:val="28"/>
        </w:rPr>
      </w:pPr>
      <w:proofErr w:type="gramStart"/>
      <w:r w:rsidRPr="0093377D">
        <w:rPr>
          <w:sz w:val="28"/>
          <w:szCs w:val="28"/>
        </w:rPr>
        <w:t>Методика  по</w:t>
      </w:r>
      <w:proofErr w:type="gramEnd"/>
      <w:r w:rsidRPr="0093377D">
        <w:rPr>
          <w:sz w:val="28"/>
          <w:szCs w:val="28"/>
        </w:rPr>
        <w:t xml:space="preserve"> определению восстановительной стоимости при уничтожении (вырубке, сносе) и (или) повреждении зеленых насаждений и компенсационного озеленения на территории городского поселения Безенчук муниципального района Безенчукский  Самарской области</w:t>
      </w:r>
    </w:p>
    <w:p w:rsidR="0093377D" w:rsidRPr="0093377D" w:rsidRDefault="0093377D" w:rsidP="0093377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93377D">
        <w:rPr>
          <w:sz w:val="28"/>
          <w:szCs w:val="28"/>
        </w:rPr>
        <w:t>1. Общие положения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1.1. Настоящая Методика по определению восстановительной стоимости при уничтожении (вырубке, сносе) и (или) повреждении зеленых насаждений и компенсационного озеленения на территории городского поселения Безенчук муниципального района Безенчукский </w:t>
      </w:r>
      <w:r w:rsidRPr="0093377D">
        <w:rPr>
          <w:b/>
          <w:sz w:val="28"/>
          <w:szCs w:val="28"/>
        </w:rPr>
        <w:t xml:space="preserve"> </w:t>
      </w:r>
      <w:r w:rsidRPr="0093377D">
        <w:rPr>
          <w:sz w:val="28"/>
          <w:szCs w:val="28"/>
        </w:rPr>
        <w:t xml:space="preserve">Самарской области (далее - Методика) предназначена для исчисления размера платежей, подлежащих внесению в бюджет городского поселения Безенчук муниципального района Безенчукский </w:t>
      </w:r>
      <w:r w:rsidRPr="0093377D">
        <w:rPr>
          <w:b/>
          <w:sz w:val="28"/>
          <w:szCs w:val="28"/>
        </w:rPr>
        <w:t xml:space="preserve"> </w:t>
      </w:r>
      <w:r w:rsidRPr="0093377D">
        <w:rPr>
          <w:sz w:val="28"/>
          <w:szCs w:val="28"/>
        </w:rPr>
        <w:t xml:space="preserve">Самарской области при уничтожении (вырубке, сносе) и (или) повреждении зеленых насаждений и компенсационного озеленения на территории городского поселения Безенчук муниципального района Безенчукский </w:t>
      </w:r>
      <w:r w:rsidRPr="0093377D">
        <w:rPr>
          <w:b/>
          <w:sz w:val="28"/>
          <w:szCs w:val="28"/>
        </w:rPr>
        <w:t xml:space="preserve"> </w:t>
      </w:r>
      <w:r w:rsidRPr="0093377D">
        <w:rPr>
          <w:sz w:val="28"/>
          <w:szCs w:val="28"/>
        </w:rPr>
        <w:t>Самарской области.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Методика не распространяются на городские леса, земли лесного фонда, территории особо охраняемых природных территорий.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1.2. Расчет размера платежей при уничтожении (вырубке, сносе) и (или) повреждении зеленых насаждений и компенсационного озеленения                         на </w:t>
      </w:r>
      <w:proofErr w:type="gramStart"/>
      <w:r w:rsidRPr="0093377D">
        <w:rPr>
          <w:sz w:val="28"/>
          <w:szCs w:val="28"/>
        </w:rPr>
        <w:t>территории  городского</w:t>
      </w:r>
      <w:proofErr w:type="gramEnd"/>
      <w:r w:rsidRPr="0093377D">
        <w:rPr>
          <w:sz w:val="28"/>
          <w:szCs w:val="28"/>
        </w:rPr>
        <w:t xml:space="preserve"> поселения Безенчук муниципального района Безенчукский </w:t>
      </w:r>
      <w:r w:rsidRPr="0093377D">
        <w:rPr>
          <w:b/>
          <w:sz w:val="28"/>
          <w:szCs w:val="28"/>
        </w:rPr>
        <w:t xml:space="preserve"> </w:t>
      </w:r>
      <w:r w:rsidRPr="0093377D">
        <w:rPr>
          <w:sz w:val="28"/>
          <w:szCs w:val="28"/>
        </w:rPr>
        <w:t>Самарской области проводится методом полного учета всех видов затрат, связанных с созданием и содержанием зеленых насаждений или сохранением и поддержанием естественных растительных сообществ.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1.3. Для целей настоящей Методики используется следующая классификация видов зеленых насаждений вне зависимости от функционального назначения, местоположения, формы собственности и ведомственной принадлежности территорий: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зеленые насаждения – совокупность древесных, кустарниковых травянистых растений на определенной территории;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деревья – растения, имеющие четко выраженный деревянистый ствол (главный (осевой) одревесневший стебель дерева), диаметром не менее </w:t>
      </w:r>
      <w:smartTag w:uri="urn:schemas-microsoft-com:office:smarttags" w:element="metricconverter">
        <w:smartTagPr>
          <w:attr w:name="ProductID" w:val="5 см"/>
        </w:smartTagPr>
        <w:r w:rsidRPr="0093377D">
          <w:rPr>
            <w:sz w:val="28"/>
            <w:szCs w:val="28"/>
          </w:rPr>
          <w:t>5 см</w:t>
        </w:r>
      </w:smartTag>
      <w:r w:rsidRPr="0093377D">
        <w:rPr>
          <w:sz w:val="28"/>
          <w:szCs w:val="28"/>
        </w:rPr>
        <w:t xml:space="preserve"> на высоте </w:t>
      </w:r>
      <w:smartTag w:uri="urn:schemas-microsoft-com:office:smarttags" w:element="metricconverter">
        <w:smartTagPr>
          <w:attr w:name="ProductID" w:val="1,3 м"/>
        </w:smartTagPr>
        <w:r w:rsidRPr="0093377D">
          <w:rPr>
            <w:sz w:val="28"/>
            <w:szCs w:val="28"/>
          </w:rPr>
          <w:t>1,3 м</w:t>
        </w:r>
      </w:smartTag>
      <w:r w:rsidRPr="0093377D">
        <w:rPr>
          <w:sz w:val="28"/>
          <w:szCs w:val="28"/>
        </w:rPr>
        <w:t>, за исключением саженцев;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>кустарники – многолетние растения, ветвящиеся у самой поверхности почвы (в отличие от деревьев) и не имеющие во взрослом состоянии главного ствола;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>травяной покров – газон, естественная травяная растительность;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>заросли – деревья и (или) кустарники самосевного и порослевого происхождения, образующие единый сомкнутый полог;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>защитные насаждения – зеленые насаждения, предназначенная для обеспечения защиты земель или водных объектов от негативного воздействия,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 xml:space="preserve">компенсационная стоимость зеленых насаждений – стоимостная оценка конкретного вида зеленых насаждений, устанавливаемая для учета ценности вида при уничтожении, складывается из интегрального показателя сметной стоимости </w:t>
      </w:r>
      <w:r w:rsidRPr="0093377D">
        <w:rPr>
          <w:rFonts w:eastAsia="Calibri"/>
          <w:sz w:val="28"/>
          <w:szCs w:val="28"/>
        </w:rPr>
        <w:lastRenderedPageBreak/>
        <w:t>посадки, стоимости посадочного материала и ухода, обеспечивающего полное восстановление декоративных и экологических качеств;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>компенсационное озеленение – воспроизводство зеленых насаждений взамен утраченных.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1.</w:t>
      </w:r>
      <w:proofErr w:type="gramStart"/>
      <w:r w:rsidRPr="0093377D">
        <w:rPr>
          <w:sz w:val="28"/>
          <w:szCs w:val="28"/>
        </w:rPr>
        <w:t>4.Компенсационное</w:t>
      </w:r>
      <w:proofErr w:type="gramEnd"/>
      <w:r w:rsidRPr="0093377D">
        <w:rPr>
          <w:sz w:val="28"/>
          <w:szCs w:val="28"/>
        </w:rPr>
        <w:t xml:space="preserve"> озеленение не проводится в случаях: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1) вырубки (сносе) зеленых насаждений, производимой в соответствии с проектом реконструкции озелененной территории, утвержденным в порядке, установленном муниципальным нормативным правовым актом;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2) вырубки (сносе) аварийных деревьев;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3) вынужденной вырубке (сносе) зеленых насаждений при ликвидации аварий и последствий чрезвычайных ситуаций природного и техногенного характера;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4) санитарных рубках и рубках ухода, проводимых в установленном порядке;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5) вырубки (сносе) зеленых насаждений, производимой на земельных участках, предоставленных для индивидуального жилищного строительства, ведения личного подсобного хозяйства, садоводства и огородничества, сельскохозяйственного использования, организации лесопитомников и питомников плодовых, ягодных, декоративных культур;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6) вырубки (сносе) зеленых насаждений, производимой на земельных участках, предоставленных для организации мест погребения, а также при содержании мест погребения; 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7) вырубки (сносе) зеленых насаждений и растительности, попадающей в охранные технические зоны, зоны минимальных расстояний и иные предусмотренные действующим законодательством зоны инженерных коммуникаций и сетей, с целью недопущения их повреждения,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8) вырубки (сносе) зеленых насаждений и растительности в соответствии с проектом </w:t>
      </w:r>
      <w:proofErr w:type="spellStart"/>
      <w:r w:rsidRPr="0093377D">
        <w:rPr>
          <w:sz w:val="28"/>
          <w:szCs w:val="28"/>
        </w:rPr>
        <w:t>культуртехнической</w:t>
      </w:r>
      <w:proofErr w:type="spellEnd"/>
      <w:r w:rsidRPr="0093377D">
        <w:rPr>
          <w:sz w:val="28"/>
          <w:szCs w:val="28"/>
        </w:rPr>
        <w:t xml:space="preserve"> мелиорации,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9) в границах земельного участка, предоставленного на каком-либо праве, 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10) вырубке (сносе) зарослей либо единичных самосевных деревьев или кустарников вне границ населенных пунктов.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1.5. Расчет компенсационной стоимости зеленых насаждений осуществляет уполномоченное должностное лицо Администрации городского поселения Безенчук муниципального района Безенчукский Самарской области на основании </w:t>
      </w:r>
      <w:proofErr w:type="gramStart"/>
      <w:r w:rsidRPr="0093377D">
        <w:rPr>
          <w:sz w:val="28"/>
          <w:szCs w:val="28"/>
        </w:rPr>
        <w:t>настоящей  Методики</w:t>
      </w:r>
      <w:proofErr w:type="gramEnd"/>
      <w:r w:rsidRPr="0093377D">
        <w:rPr>
          <w:sz w:val="28"/>
          <w:szCs w:val="28"/>
        </w:rPr>
        <w:t>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bookmarkStart w:id="1" w:name="P77"/>
      <w:bookmarkEnd w:id="1"/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93377D">
        <w:rPr>
          <w:sz w:val="28"/>
          <w:szCs w:val="28"/>
        </w:rPr>
        <w:t>2. Расчет компенсационной стоимости при уничтожении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93377D">
        <w:rPr>
          <w:sz w:val="28"/>
          <w:szCs w:val="28"/>
        </w:rPr>
        <w:t>(вырубке, сносе) и (или) повреждении зеленых насаждений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2.1. Компенсационная стоимость зеленых насаждений определяется по формуле: 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Ск</w:t>
      </w:r>
      <w:proofErr w:type="spellEnd"/>
      <w:r w:rsidRPr="0093377D">
        <w:rPr>
          <w:sz w:val="28"/>
          <w:szCs w:val="28"/>
        </w:rPr>
        <w:t xml:space="preserve"> = (</w:t>
      </w:r>
      <w:proofErr w:type="spellStart"/>
      <w:r w:rsidRPr="0093377D">
        <w:rPr>
          <w:sz w:val="28"/>
          <w:szCs w:val="28"/>
        </w:rPr>
        <w:t>Сбц</w:t>
      </w:r>
      <w:proofErr w:type="spellEnd"/>
      <w:r w:rsidRPr="0093377D">
        <w:rPr>
          <w:sz w:val="28"/>
          <w:szCs w:val="28"/>
        </w:rPr>
        <w:t xml:space="preserve"> x </w:t>
      </w:r>
      <w:proofErr w:type="spellStart"/>
      <w:r w:rsidRPr="0093377D">
        <w:rPr>
          <w:sz w:val="28"/>
          <w:szCs w:val="28"/>
        </w:rPr>
        <w:t>Ксост</w:t>
      </w:r>
      <w:proofErr w:type="spellEnd"/>
      <w:r w:rsidRPr="0093377D">
        <w:rPr>
          <w:sz w:val="28"/>
          <w:szCs w:val="28"/>
        </w:rPr>
        <w:t xml:space="preserve"> x Кд) x </w:t>
      </w:r>
      <w:r w:rsidRPr="0093377D">
        <w:rPr>
          <w:sz w:val="28"/>
          <w:szCs w:val="28"/>
          <w:lang w:val="en-US"/>
        </w:rPr>
        <w:t>N</w:t>
      </w:r>
      <w:r w:rsidRPr="0093377D">
        <w:rPr>
          <w:sz w:val="28"/>
          <w:szCs w:val="28"/>
        </w:rPr>
        <w:t>, где: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Ск</w:t>
      </w:r>
      <w:proofErr w:type="spellEnd"/>
      <w:r w:rsidRPr="0093377D">
        <w:rPr>
          <w:sz w:val="28"/>
          <w:szCs w:val="28"/>
        </w:rPr>
        <w:t xml:space="preserve"> – компенсационная стоимость</w:t>
      </w:r>
      <w:r w:rsidRPr="0093377D">
        <w:rPr>
          <w:rFonts w:ascii="Calibri" w:hAnsi="Calibri" w:cs="Calibri"/>
          <w:sz w:val="22"/>
          <w:szCs w:val="20"/>
        </w:rPr>
        <w:t xml:space="preserve"> </w:t>
      </w:r>
      <w:r w:rsidRPr="0093377D">
        <w:rPr>
          <w:sz w:val="28"/>
          <w:szCs w:val="28"/>
        </w:rPr>
        <w:t>зеленых насаждений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Сбц</w:t>
      </w:r>
      <w:proofErr w:type="spellEnd"/>
      <w:r w:rsidRPr="0093377D">
        <w:rPr>
          <w:sz w:val="28"/>
          <w:szCs w:val="28"/>
        </w:rPr>
        <w:t xml:space="preserve">-базовая цена зеленых насаждений (основных видов деревьев и кустарников, травянистых растений (в расчете на 1 дерево, 1 кустарник, 1 погонный метр живой изгороди, </w:t>
      </w:r>
      <w:smartTag w:uri="urn:schemas-microsoft-com:office:smarttags" w:element="metricconverter">
        <w:smartTagPr>
          <w:attr w:name="ProductID" w:val="1 кв. м"/>
        </w:smartTagPr>
        <w:r w:rsidRPr="0093377D">
          <w:rPr>
            <w:sz w:val="28"/>
            <w:szCs w:val="28"/>
          </w:rPr>
          <w:t>1 кв. м</w:t>
        </w:r>
      </w:smartTag>
      <w:r w:rsidRPr="0093377D">
        <w:rPr>
          <w:sz w:val="28"/>
          <w:szCs w:val="28"/>
        </w:rPr>
        <w:t xml:space="preserve"> травянистой растительности);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Ксост</w:t>
      </w:r>
      <w:proofErr w:type="spellEnd"/>
      <w:r w:rsidRPr="0093377D">
        <w:rPr>
          <w:sz w:val="28"/>
          <w:szCs w:val="28"/>
        </w:rPr>
        <w:t xml:space="preserve"> – коэффициент поправки на текущее состояние сносимых зеленых </w:t>
      </w:r>
      <w:r w:rsidRPr="0093377D">
        <w:rPr>
          <w:sz w:val="28"/>
          <w:szCs w:val="28"/>
        </w:rPr>
        <w:lastRenderedPageBreak/>
        <w:t>насаждений;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Кд – коэффициент поправки, учитывающий возраст сносимого дерева;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  <w:lang w:val="en-US"/>
        </w:rPr>
        <w:t>N</w:t>
      </w:r>
      <w:r w:rsidRPr="0093377D">
        <w:rPr>
          <w:sz w:val="28"/>
          <w:szCs w:val="28"/>
        </w:rPr>
        <w:t xml:space="preserve"> – количество зеленых насаждений </w:t>
      </w:r>
      <w:proofErr w:type="spellStart"/>
      <w:r w:rsidRPr="0093377D">
        <w:rPr>
          <w:sz w:val="28"/>
          <w:szCs w:val="28"/>
          <w:lang w:val="en-US"/>
        </w:rPr>
        <w:t>i</w:t>
      </w:r>
      <w:proofErr w:type="spellEnd"/>
      <w:r w:rsidRPr="0093377D">
        <w:rPr>
          <w:sz w:val="28"/>
          <w:szCs w:val="28"/>
        </w:rPr>
        <w:t xml:space="preserve">-го вида, подлежащих уничтожению. 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2.2. При незаконном сносе (уничтожении) компенсационная стоимость зеленых насаждений (</w:t>
      </w:r>
      <w:proofErr w:type="spellStart"/>
      <w:r w:rsidRPr="0093377D">
        <w:rPr>
          <w:sz w:val="28"/>
          <w:szCs w:val="28"/>
        </w:rPr>
        <w:t>Ск</w:t>
      </w:r>
      <w:proofErr w:type="spellEnd"/>
      <w:r w:rsidRPr="0093377D">
        <w:rPr>
          <w:sz w:val="28"/>
          <w:szCs w:val="28"/>
        </w:rPr>
        <w:t xml:space="preserve">) умножается на коэффициент пять. 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2.3. Базовая цена дерева определяется в зависимости от породы по формуле: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Сбцд</w:t>
      </w:r>
      <w:proofErr w:type="spellEnd"/>
      <w:r w:rsidRPr="0093377D">
        <w:rPr>
          <w:sz w:val="28"/>
          <w:szCs w:val="28"/>
        </w:rPr>
        <w:t xml:space="preserve"> = (</w:t>
      </w:r>
      <w:proofErr w:type="spellStart"/>
      <w:r w:rsidRPr="0093377D">
        <w:rPr>
          <w:sz w:val="28"/>
          <w:szCs w:val="28"/>
        </w:rPr>
        <w:t>Сп</w:t>
      </w:r>
      <w:proofErr w:type="spellEnd"/>
      <w:r w:rsidRPr="0093377D">
        <w:rPr>
          <w:sz w:val="28"/>
          <w:szCs w:val="28"/>
          <w:lang w:val="en-US"/>
        </w:rPr>
        <w:t>g</w:t>
      </w:r>
      <w:r w:rsidRPr="0093377D">
        <w:rPr>
          <w:sz w:val="28"/>
          <w:szCs w:val="28"/>
        </w:rPr>
        <w:t xml:space="preserve"> + Су x </w:t>
      </w:r>
      <w:proofErr w:type="spellStart"/>
      <w:r w:rsidRPr="0093377D">
        <w:rPr>
          <w:sz w:val="28"/>
          <w:szCs w:val="28"/>
        </w:rPr>
        <w:t>Квп</w:t>
      </w:r>
      <w:proofErr w:type="spellEnd"/>
      <w:r w:rsidRPr="0093377D">
        <w:rPr>
          <w:sz w:val="28"/>
          <w:szCs w:val="28"/>
        </w:rPr>
        <w:t xml:space="preserve">) x </w:t>
      </w:r>
      <w:proofErr w:type="spellStart"/>
      <w:r w:rsidRPr="0093377D">
        <w:rPr>
          <w:sz w:val="28"/>
          <w:szCs w:val="28"/>
        </w:rPr>
        <w:t>Кц</w:t>
      </w:r>
      <w:proofErr w:type="spellEnd"/>
      <w:r w:rsidRPr="0093377D">
        <w:rPr>
          <w:sz w:val="28"/>
          <w:szCs w:val="28"/>
        </w:rPr>
        <w:t>, где: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Сбцд</w:t>
      </w:r>
      <w:proofErr w:type="spellEnd"/>
      <w:r w:rsidRPr="0093377D">
        <w:rPr>
          <w:sz w:val="28"/>
          <w:szCs w:val="28"/>
        </w:rPr>
        <w:t xml:space="preserve"> - базовая цена одного дерева на текущий период, руб.;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Сп</w:t>
      </w:r>
      <w:proofErr w:type="spellEnd"/>
      <w:r w:rsidRPr="0093377D">
        <w:rPr>
          <w:sz w:val="28"/>
          <w:szCs w:val="28"/>
        </w:rPr>
        <w:t xml:space="preserve"> - сметная стоимость посадки одного дерева с комом с учетом стоимости посадочного материала (дерева), </w:t>
      </w:r>
      <w:proofErr w:type="spellStart"/>
      <w:r w:rsidRPr="0093377D">
        <w:rPr>
          <w:sz w:val="28"/>
          <w:szCs w:val="28"/>
        </w:rPr>
        <w:t>руб</w:t>
      </w:r>
      <w:proofErr w:type="spellEnd"/>
      <w:r w:rsidRPr="0093377D">
        <w:rPr>
          <w:sz w:val="28"/>
          <w:szCs w:val="28"/>
        </w:rPr>
        <w:t>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  <w:lang w:val="en-US"/>
        </w:rPr>
        <w:t>g</w:t>
      </w:r>
      <w:r w:rsidRPr="0093377D">
        <w:rPr>
          <w:sz w:val="28"/>
          <w:szCs w:val="28"/>
        </w:rPr>
        <w:t xml:space="preserve"> – группа зеленых насаждений;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Су - сметная стоимость годового ухода за одним деревом на текущий период, </w:t>
      </w:r>
      <w:proofErr w:type="spellStart"/>
      <w:r w:rsidRPr="0093377D">
        <w:rPr>
          <w:sz w:val="28"/>
          <w:szCs w:val="28"/>
        </w:rPr>
        <w:t>руб</w:t>
      </w:r>
      <w:proofErr w:type="spellEnd"/>
      <w:r w:rsidRPr="0093377D">
        <w:rPr>
          <w:sz w:val="28"/>
          <w:szCs w:val="28"/>
        </w:rPr>
        <w:t>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Квп</w:t>
      </w:r>
      <w:proofErr w:type="spellEnd"/>
      <w:r w:rsidRPr="0093377D">
        <w:rPr>
          <w:sz w:val="28"/>
          <w:szCs w:val="28"/>
        </w:rPr>
        <w:t xml:space="preserve"> - количество лет восстановительного периода, учитываемого при расчете затрат на восстановление деревьев на текущий период; 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Кц</w:t>
      </w:r>
      <w:proofErr w:type="spellEnd"/>
      <w:r w:rsidRPr="0093377D">
        <w:rPr>
          <w:sz w:val="28"/>
          <w:szCs w:val="28"/>
        </w:rPr>
        <w:t xml:space="preserve"> - коэффициент ценности дерева.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2.4. Базовая цена одного кустарника, 1 погонного метра живой изгороди определяется по формуле: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Сбцк</w:t>
      </w:r>
      <w:proofErr w:type="spellEnd"/>
      <w:r w:rsidRPr="0093377D">
        <w:rPr>
          <w:sz w:val="28"/>
          <w:szCs w:val="28"/>
        </w:rPr>
        <w:t xml:space="preserve"> = </w:t>
      </w:r>
      <w:proofErr w:type="spellStart"/>
      <w:r w:rsidRPr="0093377D">
        <w:rPr>
          <w:sz w:val="28"/>
          <w:szCs w:val="28"/>
        </w:rPr>
        <w:t>Сп</w:t>
      </w:r>
      <w:proofErr w:type="spellEnd"/>
      <w:r w:rsidRPr="0093377D">
        <w:rPr>
          <w:sz w:val="28"/>
          <w:szCs w:val="28"/>
        </w:rPr>
        <w:t xml:space="preserve"> + Су x </w:t>
      </w:r>
      <w:proofErr w:type="spellStart"/>
      <w:r w:rsidRPr="0093377D">
        <w:rPr>
          <w:sz w:val="28"/>
          <w:szCs w:val="28"/>
        </w:rPr>
        <w:t>Квп</w:t>
      </w:r>
      <w:proofErr w:type="spellEnd"/>
      <w:r w:rsidRPr="0093377D">
        <w:rPr>
          <w:sz w:val="28"/>
          <w:szCs w:val="28"/>
        </w:rPr>
        <w:t>, где: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Сбцк</w:t>
      </w:r>
      <w:proofErr w:type="spellEnd"/>
      <w:r w:rsidRPr="0093377D">
        <w:rPr>
          <w:sz w:val="28"/>
          <w:szCs w:val="28"/>
        </w:rPr>
        <w:t xml:space="preserve"> - базовая цена одного кустарника, 1 погонного метра живой изгороди на текущий период, руб.;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Сп</w:t>
      </w:r>
      <w:proofErr w:type="spellEnd"/>
      <w:r w:rsidRPr="0093377D">
        <w:rPr>
          <w:sz w:val="28"/>
          <w:szCs w:val="28"/>
        </w:rPr>
        <w:t xml:space="preserve"> - сметная стоимость посадки одного кустарника, 1 погонного метра живой изгороди с учетом стоимости посадочного материала (кустарника) на текущий период, </w:t>
      </w:r>
      <w:proofErr w:type="spellStart"/>
      <w:r w:rsidRPr="0093377D">
        <w:rPr>
          <w:sz w:val="28"/>
          <w:szCs w:val="28"/>
        </w:rPr>
        <w:t>руб</w:t>
      </w:r>
      <w:proofErr w:type="spellEnd"/>
      <w:r w:rsidRPr="0093377D">
        <w:rPr>
          <w:sz w:val="28"/>
          <w:szCs w:val="28"/>
        </w:rPr>
        <w:t>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Су - сметная стоимость годового ухода за одним кустарником, 1 погонного метра живой изгороди на текущий период, </w:t>
      </w:r>
      <w:proofErr w:type="spellStart"/>
      <w:r w:rsidRPr="0093377D">
        <w:rPr>
          <w:sz w:val="28"/>
          <w:szCs w:val="28"/>
        </w:rPr>
        <w:t>руб</w:t>
      </w:r>
      <w:proofErr w:type="spellEnd"/>
      <w:r w:rsidRPr="0093377D">
        <w:rPr>
          <w:sz w:val="28"/>
          <w:szCs w:val="28"/>
        </w:rPr>
        <w:t>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Квп</w:t>
      </w:r>
      <w:proofErr w:type="spellEnd"/>
      <w:r w:rsidRPr="0093377D">
        <w:rPr>
          <w:sz w:val="28"/>
          <w:szCs w:val="28"/>
        </w:rPr>
        <w:t xml:space="preserve"> - количество лет восстановительного периода, учитываемого при расчете затрат на восстановление одного кустарника, 1 погонного метра живой изгороди на текущий период.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2.5. Базовая цена травяного покрова определяется по следующей формуле: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Сбцт</w:t>
      </w:r>
      <w:proofErr w:type="spellEnd"/>
      <w:r w:rsidRPr="0093377D">
        <w:rPr>
          <w:sz w:val="28"/>
          <w:szCs w:val="28"/>
        </w:rPr>
        <w:t xml:space="preserve"> = </w:t>
      </w:r>
      <w:proofErr w:type="spellStart"/>
      <w:r w:rsidRPr="0093377D">
        <w:rPr>
          <w:sz w:val="28"/>
          <w:szCs w:val="28"/>
        </w:rPr>
        <w:t>Сп</w:t>
      </w:r>
      <w:proofErr w:type="spellEnd"/>
      <w:r w:rsidRPr="0093377D">
        <w:rPr>
          <w:sz w:val="28"/>
          <w:szCs w:val="28"/>
        </w:rPr>
        <w:t xml:space="preserve"> + Су, где: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Сбцт</w:t>
      </w:r>
      <w:proofErr w:type="spellEnd"/>
      <w:r w:rsidRPr="0093377D">
        <w:rPr>
          <w:sz w:val="28"/>
          <w:szCs w:val="28"/>
        </w:rPr>
        <w:t xml:space="preserve"> – базовая цена 1 квадратного метра травяного покрова на текущий период, </w:t>
      </w:r>
      <w:proofErr w:type="spellStart"/>
      <w:r w:rsidRPr="0093377D">
        <w:rPr>
          <w:sz w:val="28"/>
          <w:szCs w:val="28"/>
        </w:rPr>
        <w:t>руб</w:t>
      </w:r>
      <w:proofErr w:type="spellEnd"/>
      <w:r w:rsidRPr="0093377D">
        <w:rPr>
          <w:sz w:val="28"/>
          <w:szCs w:val="28"/>
        </w:rPr>
        <w:t>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93377D">
        <w:rPr>
          <w:sz w:val="28"/>
          <w:szCs w:val="28"/>
        </w:rPr>
        <w:t>Сп</w:t>
      </w:r>
      <w:proofErr w:type="spellEnd"/>
      <w:r w:rsidRPr="0093377D">
        <w:rPr>
          <w:sz w:val="28"/>
          <w:szCs w:val="28"/>
        </w:rPr>
        <w:t xml:space="preserve"> - сметная стоимость устройства 1 квадратного метра газона с учетом стоимости посадочного материала на текущий период, </w:t>
      </w:r>
      <w:proofErr w:type="spellStart"/>
      <w:r w:rsidRPr="0093377D">
        <w:rPr>
          <w:sz w:val="28"/>
          <w:szCs w:val="28"/>
        </w:rPr>
        <w:t>руб</w:t>
      </w:r>
      <w:proofErr w:type="spellEnd"/>
      <w:r w:rsidRPr="0093377D">
        <w:rPr>
          <w:sz w:val="28"/>
          <w:szCs w:val="28"/>
        </w:rPr>
        <w:t>;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Су - сметная стоимость годового ухода за 1 квадратным метром газона на текущий период, руб. 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2.6.</w:t>
      </w:r>
      <w:r w:rsidRPr="0093377D">
        <w:rPr>
          <w:rFonts w:ascii="Calibri" w:hAnsi="Calibri" w:cs="Calibri"/>
          <w:sz w:val="22"/>
          <w:szCs w:val="20"/>
        </w:rPr>
        <w:t xml:space="preserve"> </w:t>
      </w:r>
      <w:r w:rsidRPr="0093377D">
        <w:rPr>
          <w:sz w:val="28"/>
          <w:szCs w:val="28"/>
        </w:rPr>
        <w:t xml:space="preserve">Породы различных деревьев и кустарников на </w:t>
      </w:r>
      <w:proofErr w:type="gramStart"/>
      <w:r w:rsidRPr="0093377D">
        <w:rPr>
          <w:sz w:val="28"/>
          <w:szCs w:val="28"/>
        </w:rPr>
        <w:t>территории  городского</w:t>
      </w:r>
      <w:proofErr w:type="gramEnd"/>
      <w:r w:rsidRPr="0093377D">
        <w:rPr>
          <w:sz w:val="28"/>
          <w:szCs w:val="28"/>
        </w:rPr>
        <w:t xml:space="preserve"> поселения Безенчук муниципального района Безенчукский </w:t>
      </w:r>
      <w:r w:rsidRPr="0093377D">
        <w:rPr>
          <w:b/>
          <w:sz w:val="28"/>
          <w:szCs w:val="28"/>
        </w:rPr>
        <w:t xml:space="preserve"> </w:t>
      </w:r>
      <w:r w:rsidRPr="0093377D">
        <w:rPr>
          <w:sz w:val="28"/>
          <w:szCs w:val="28"/>
        </w:rPr>
        <w:t>Самарской области по своей ценности (декоративным свойствам) объединяются в группы.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Выделяются 4 группы:</w:t>
      </w:r>
    </w:p>
    <w:p w:rsidR="0093377D" w:rsidRPr="0093377D" w:rsidRDefault="0093377D" w:rsidP="0093377D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хвойные деревья и кустарники;</w:t>
      </w:r>
    </w:p>
    <w:p w:rsidR="0093377D" w:rsidRPr="0093377D" w:rsidRDefault="0093377D" w:rsidP="0093377D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1-я группа лиственных деревьев и кустарников (особо ценные);</w:t>
      </w:r>
    </w:p>
    <w:p w:rsidR="0093377D" w:rsidRPr="0093377D" w:rsidRDefault="0093377D" w:rsidP="0093377D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2-я группа лиственных деревьев и кустарников (ценные);</w:t>
      </w:r>
    </w:p>
    <w:p w:rsidR="0093377D" w:rsidRPr="0093377D" w:rsidRDefault="0093377D" w:rsidP="0093377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4) 3-я группа лиственных деревьев и кустарников (малоценные).</w:t>
      </w:r>
    </w:p>
    <w:p w:rsidR="0093377D" w:rsidRPr="0093377D" w:rsidRDefault="0093377D" w:rsidP="0093377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986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6"/>
        <w:gridCol w:w="2214"/>
        <w:gridCol w:w="417"/>
        <w:gridCol w:w="2618"/>
        <w:gridCol w:w="6"/>
        <w:gridCol w:w="2298"/>
        <w:gridCol w:w="18"/>
        <w:gridCol w:w="40"/>
      </w:tblGrid>
      <w:tr w:rsidR="0093377D" w:rsidRPr="0093377D" w:rsidTr="0093377D">
        <w:trPr>
          <w:trHeight w:val="13"/>
        </w:trPr>
        <w:tc>
          <w:tcPr>
            <w:tcW w:w="22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lastRenderedPageBreak/>
              <w:t>1 группа</w:t>
            </w:r>
          </w:p>
        </w:tc>
        <w:tc>
          <w:tcPr>
            <w:tcW w:w="2214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 группа</w:t>
            </w:r>
          </w:p>
        </w:tc>
        <w:tc>
          <w:tcPr>
            <w:tcW w:w="3041" w:type="dxa"/>
            <w:gridSpan w:val="3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3 группа</w:t>
            </w:r>
          </w:p>
        </w:tc>
        <w:tc>
          <w:tcPr>
            <w:tcW w:w="2356" w:type="dxa"/>
            <w:gridSpan w:val="3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4 группа</w:t>
            </w:r>
          </w:p>
        </w:tc>
      </w:tr>
      <w:tr w:rsidR="0093377D" w:rsidRPr="0093377D" w:rsidTr="0093377D">
        <w:trPr>
          <w:gridAfter w:val="1"/>
          <w:wAfter w:w="40" w:type="dxa"/>
        </w:trPr>
        <w:tc>
          <w:tcPr>
            <w:tcW w:w="2256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bookmarkStart w:id="2" w:name="P149"/>
            <w:bookmarkEnd w:id="2"/>
            <w:r w:rsidRPr="0093377D">
              <w:rPr>
                <w:sz w:val="28"/>
                <w:szCs w:val="28"/>
              </w:rPr>
              <w:t>Хвойные деревья и кустарники</w:t>
            </w:r>
          </w:p>
        </w:tc>
        <w:tc>
          <w:tcPr>
            <w:tcW w:w="7571" w:type="dxa"/>
            <w:gridSpan w:val="6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Лиственные деревья и кустарники</w:t>
            </w:r>
          </w:p>
        </w:tc>
      </w:tr>
      <w:tr w:rsidR="0093377D" w:rsidRPr="0093377D" w:rsidTr="0093377D">
        <w:trPr>
          <w:gridAfter w:val="2"/>
          <w:wAfter w:w="58" w:type="dxa"/>
        </w:trPr>
        <w:tc>
          <w:tcPr>
            <w:tcW w:w="2256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31" w:type="dxa"/>
            <w:gridSpan w:val="2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1-я группа</w:t>
            </w:r>
          </w:p>
        </w:tc>
        <w:tc>
          <w:tcPr>
            <w:tcW w:w="2618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2-я группа</w:t>
            </w:r>
          </w:p>
        </w:tc>
        <w:tc>
          <w:tcPr>
            <w:tcW w:w="2304" w:type="dxa"/>
            <w:gridSpan w:val="2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3-я группа</w:t>
            </w:r>
          </w:p>
        </w:tc>
      </w:tr>
      <w:tr w:rsidR="0093377D" w:rsidRPr="0093377D" w:rsidTr="0093377D">
        <w:trPr>
          <w:gridAfter w:val="2"/>
          <w:wAfter w:w="58" w:type="dxa"/>
        </w:trPr>
        <w:tc>
          <w:tcPr>
            <w:tcW w:w="22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Ель, кедр, лиственница, пихта, сосна, туя, можжевельник, тис, другие хвойные породы</w:t>
            </w:r>
          </w:p>
        </w:tc>
        <w:tc>
          <w:tcPr>
            <w:tcW w:w="2631" w:type="dxa"/>
            <w:gridSpan w:val="2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Акация белая, бархат амурский, вяз, дуб, ива (белая, вавилонская, остролистная, русская), каштан конский, клен (кроме клена ясенелистного), липа, лох, орех, ясень; кустарники: самшит, бирючина (особенно пестролистные формы), форзиция, рододендрон, широколиственные породы</w:t>
            </w:r>
          </w:p>
        </w:tc>
        <w:tc>
          <w:tcPr>
            <w:tcW w:w="2618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Береза, боярышник (штамбовая форма), плодовые декоративные (яблони, сливы, груши, абрикос и др.), рябина, тополь (белый, берлинский, канадский, черный, пирамидальный), черемуха; кустарники: спирея, боярышник, снежноягодник, пузыреплодник</w:t>
            </w:r>
          </w:p>
        </w:tc>
        <w:tc>
          <w:tcPr>
            <w:tcW w:w="2304" w:type="dxa"/>
            <w:gridSpan w:val="2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Ива (кроме указанных в 1-й группе), клен ясенелистный, ольха, осина, тополь (бальзамический); кустарники: арония, крушина, бересклет, дикорастущие виды кустарниковых ив, другие лиственные породы</w:t>
            </w:r>
          </w:p>
        </w:tc>
      </w:tr>
    </w:tbl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Не перечисленные породы деревьев и кустарников приравниваются к соответствующей группе по схожим признакам.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2.7. При расчете компенсационной стоимости зеленые насаждения подсчитываются поштучно.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2.7.1. Если дерево имеет несколько стволов с диаметром не менее 6 см на высоте 1,3 м от шейки корня, то в расчетах учитывается каждый ствол отдельно.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 xml:space="preserve">Клен ясенелистный считать одним деревом независимо от количества стволов, растущих из одного корня. 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Самосевные деревья, относящиеся к 3-й группе лиственных деревьев (малоценных) и не достигшие в диаметре ствола 5 см, при расчете компенсационной стоимости не учитываются.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2.7.2. Количество вырубаемых кустарников в живой изгороди определяется из расчета 5 кустарников на каждый погонный метр при двухрядной изгороди, 3 кустарника - при однорядной изгороди.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2.7.3. Количество зарослей самосевных деревьев и кустарников (деревья и (или) кустарники самосевного и порослевого происхождения, образующие единый сомкнутый полог) определяется из расчета 20 деревьев на каждые 100 кв. м.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2.7.4. Количество газонов и естественной травяной растительности определяется исходя из занимаемой ими площади в квадратных метрах.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2.8. Стоимость работ по посадке зеленых насаждений (</w:t>
      </w:r>
      <w:proofErr w:type="spellStart"/>
      <w:r w:rsidRPr="0093377D">
        <w:rPr>
          <w:sz w:val="28"/>
          <w:szCs w:val="28"/>
        </w:rPr>
        <w:t>Сп</w:t>
      </w:r>
      <w:proofErr w:type="spellEnd"/>
      <w:r w:rsidRPr="0093377D">
        <w:rPr>
          <w:sz w:val="28"/>
          <w:szCs w:val="28"/>
        </w:rPr>
        <w:t xml:space="preserve">) с годовым уходом (Су), рассчитывается согласно локальному ресурсному сметному расчету </w:t>
      </w:r>
      <w:r w:rsidRPr="0093377D">
        <w:rPr>
          <w:sz w:val="28"/>
          <w:szCs w:val="28"/>
        </w:rPr>
        <w:lastRenderedPageBreak/>
        <w:t xml:space="preserve">(сметной стоимости посадки одного саженца кустарника). За нормативы исчисления компенсационной стоимости зеленых насаждений и объектов озеленения на </w:t>
      </w:r>
      <w:proofErr w:type="gramStart"/>
      <w:r w:rsidRPr="0093377D">
        <w:rPr>
          <w:sz w:val="28"/>
          <w:szCs w:val="28"/>
        </w:rPr>
        <w:t>территории  городского</w:t>
      </w:r>
      <w:proofErr w:type="gramEnd"/>
      <w:r w:rsidRPr="0093377D">
        <w:rPr>
          <w:sz w:val="28"/>
          <w:szCs w:val="28"/>
        </w:rPr>
        <w:t xml:space="preserve"> поселения Безенчук муниципального района Безенчукский </w:t>
      </w:r>
      <w:r w:rsidRPr="0093377D">
        <w:rPr>
          <w:b/>
          <w:sz w:val="28"/>
          <w:szCs w:val="28"/>
        </w:rPr>
        <w:t xml:space="preserve"> </w:t>
      </w:r>
      <w:r w:rsidRPr="0093377D">
        <w:rPr>
          <w:sz w:val="28"/>
          <w:szCs w:val="28"/>
        </w:rPr>
        <w:t>Самарской области принимаются базовые цены зеленых насаждений с применением Территориальных сметных нормативов по Самарской области, с учетом НДС и индексами перехода в текущие цены. Стоимость неучтенных материалов определяется среднестатистической ценой по мониторинговым исследованиям.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Сметная стоимость годового ухода за зелеными насаждениями (Су) определяется на основании Нормативно-производственного регламента содержания озелененных территорий, утвержденного приказом Госстроя РФ от 10.12.1999 № 145. В случае проведения работ по уходу более года до восстановления зеленых насаждений необходимо предусмотреть индекс-дефлятор.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>2.9. Значения коэффициентов: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>2.9.</w:t>
      </w:r>
      <w:proofErr w:type="gramStart"/>
      <w:r w:rsidRPr="0093377D">
        <w:rPr>
          <w:rFonts w:eastAsia="Calibri"/>
          <w:sz w:val="28"/>
          <w:szCs w:val="28"/>
        </w:rPr>
        <w:t>1.Коэффициент</w:t>
      </w:r>
      <w:proofErr w:type="gramEnd"/>
      <w:r w:rsidRPr="0093377D">
        <w:rPr>
          <w:rFonts w:eastAsia="Calibri"/>
          <w:sz w:val="28"/>
          <w:szCs w:val="28"/>
        </w:rPr>
        <w:t xml:space="preserve"> поправки на текущее состояние зеленых насаждений, деревьев, кустарников (</w:t>
      </w:r>
      <w:proofErr w:type="spellStart"/>
      <w:r w:rsidRPr="0093377D">
        <w:rPr>
          <w:rFonts w:eastAsia="Calibri"/>
          <w:sz w:val="28"/>
          <w:szCs w:val="28"/>
          <w:lang w:eastAsia="en-US"/>
        </w:rPr>
        <w:t>Ксост</w:t>
      </w:r>
      <w:proofErr w:type="spellEnd"/>
      <w:r w:rsidRPr="0093377D">
        <w:rPr>
          <w:rFonts w:eastAsia="Calibri"/>
          <w:sz w:val="28"/>
          <w:szCs w:val="28"/>
        </w:rPr>
        <w:t>):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753"/>
        <w:gridCol w:w="1701"/>
        <w:gridCol w:w="2127"/>
        <w:gridCol w:w="2409"/>
      </w:tblGrid>
      <w:tr w:rsidR="0093377D" w:rsidRPr="0093377D" w:rsidTr="0093377D">
        <w:trPr>
          <w:trHeight w:val="918"/>
        </w:trPr>
        <w:tc>
          <w:tcPr>
            <w:tcW w:w="3753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>Текущее состояние дерева (кустарника)</w:t>
            </w:r>
          </w:p>
        </w:tc>
        <w:tc>
          <w:tcPr>
            <w:tcW w:w="1701" w:type="dxa"/>
          </w:tcPr>
          <w:p w:rsidR="0093377D" w:rsidRPr="0093377D" w:rsidRDefault="0093377D" w:rsidP="0093377D">
            <w:pPr>
              <w:widowControl w:val="0"/>
              <w:tabs>
                <w:tab w:val="left" w:pos="405"/>
                <w:tab w:val="center" w:pos="930"/>
              </w:tabs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:rsidR="0093377D" w:rsidRPr="0093377D" w:rsidRDefault="0093377D" w:rsidP="0093377D">
            <w:pPr>
              <w:widowControl w:val="0"/>
              <w:tabs>
                <w:tab w:val="left" w:pos="405"/>
                <w:tab w:val="center" w:pos="930"/>
              </w:tabs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ab/>
              <w:t>хорошее</w:t>
            </w:r>
          </w:p>
        </w:tc>
        <w:tc>
          <w:tcPr>
            <w:tcW w:w="212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>удовлетворительное</w:t>
            </w:r>
          </w:p>
        </w:tc>
        <w:tc>
          <w:tcPr>
            <w:tcW w:w="2409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3377D">
              <w:rPr>
                <w:rFonts w:eastAsia="Calibri"/>
                <w:sz w:val="28"/>
                <w:szCs w:val="28"/>
                <w:lang w:eastAsia="en-US"/>
              </w:rPr>
              <w:t>пухонесущие</w:t>
            </w:r>
            <w:proofErr w:type="spellEnd"/>
            <w:r w:rsidRPr="009337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>тополя</w:t>
            </w:r>
          </w:p>
        </w:tc>
      </w:tr>
      <w:tr w:rsidR="0093377D" w:rsidRPr="0093377D" w:rsidTr="0093377D">
        <w:tc>
          <w:tcPr>
            <w:tcW w:w="3753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>коэффициент поправки на текущее состояние зеленых насаждений, деревьев, кустарников,</w:t>
            </w:r>
            <w:r w:rsidRPr="0093377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77D">
              <w:rPr>
                <w:rFonts w:eastAsia="Calibri"/>
                <w:sz w:val="28"/>
                <w:szCs w:val="28"/>
                <w:lang w:eastAsia="en-US"/>
              </w:rPr>
              <w:t>Ксост</w:t>
            </w:r>
            <w:proofErr w:type="spellEnd"/>
          </w:p>
        </w:tc>
        <w:tc>
          <w:tcPr>
            <w:tcW w:w="170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>1,2</w:t>
            </w:r>
          </w:p>
        </w:tc>
        <w:tc>
          <w:tcPr>
            <w:tcW w:w="212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>1,0</w:t>
            </w:r>
          </w:p>
        </w:tc>
        <w:tc>
          <w:tcPr>
            <w:tcW w:w="2409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77D">
              <w:rPr>
                <w:rFonts w:eastAsia="Calibri"/>
                <w:sz w:val="28"/>
                <w:szCs w:val="28"/>
                <w:lang w:eastAsia="en-US"/>
              </w:rPr>
              <w:t>0,5</w:t>
            </w:r>
          </w:p>
        </w:tc>
      </w:tr>
    </w:tbl>
    <w:p w:rsidR="0093377D" w:rsidRPr="0093377D" w:rsidRDefault="0093377D" w:rsidP="0093377D">
      <w:pPr>
        <w:widowControl w:val="0"/>
        <w:autoSpaceDE w:val="0"/>
        <w:autoSpaceDN w:val="0"/>
        <w:ind w:firstLine="540"/>
        <w:jc w:val="both"/>
        <w:rPr>
          <w:rFonts w:eastAsia="Calibri"/>
          <w:sz w:val="28"/>
          <w:szCs w:val="28"/>
        </w:rPr>
      </w:pP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93377D">
        <w:rPr>
          <w:rFonts w:eastAsia="Calibri"/>
          <w:sz w:val="28"/>
          <w:szCs w:val="28"/>
        </w:rPr>
        <w:t>В случае невозможности определения видового состава и фактического состояния вырубленных и (или) уничтоженных зеленых насаждений исчисление размера ущерба проводится по максимальной действительной восстановительной стоимости 1-й группы лиственных деревьев и применяется (</w:t>
      </w:r>
      <w:proofErr w:type="spellStart"/>
      <w:r w:rsidRPr="0093377D">
        <w:rPr>
          <w:rFonts w:eastAsia="Calibri"/>
          <w:sz w:val="28"/>
          <w:szCs w:val="28"/>
        </w:rPr>
        <w:t>Ксост</w:t>
      </w:r>
      <w:proofErr w:type="spellEnd"/>
      <w:r w:rsidRPr="0093377D">
        <w:rPr>
          <w:rFonts w:eastAsia="Calibri"/>
          <w:sz w:val="28"/>
          <w:szCs w:val="28"/>
        </w:rPr>
        <w:t>) = 1,0.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2.9.2. Коэффициент поправки, учитывающий возраст сносимого дерева и требуемое количество лет восстановительного периода (Кд)</w:t>
      </w:r>
    </w:p>
    <w:tbl>
      <w:tblPr>
        <w:tblW w:w="99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186"/>
        <w:gridCol w:w="1507"/>
        <w:gridCol w:w="1732"/>
        <w:gridCol w:w="1756"/>
        <w:gridCol w:w="1756"/>
      </w:tblGrid>
      <w:tr w:rsidR="0093377D" w:rsidRPr="0093377D" w:rsidTr="0093377D">
        <w:tc>
          <w:tcPr>
            <w:tcW w:w="3186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Древесная растительность</w:t>
            </w:r>
          </w:p>
        </w:tc>
        <w:tc>
          <w:tcPr>
            <w:tcW w:w="6751" w:type="dxa"/>
            <w:gridSpan w:val="4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Диаметр дерева</w:t>
            </w:r>
          </w:p>
        </w:tc>
      </w:tr>
      <w:tr w:rsidR="0093377D" w:rsidRPr="0093377D" w:rsidTr="0093377D">
        <w:tc>
          <w:tcPr>
            <w:tcW w:w="3186" w:type="dxa"/>
            <w:vMerge/>
            <w:vAlign w:val="center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50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До 12 см</w:t>
            </w:r>
          </w:p>
        </w:tc>
        <w:tc>
          <w:tcPr>
            <w:tcW w:w="1732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12,1 - 24 см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24,1 - 40 см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40,1 - 80 см</w:t>
            </w:r>
          </w:p>
        </w:tc>
      </w:tr>
      <w:tr w:rsidR="0093377D" w:rsidRPr="0093377D" w:rsidTr="0093377D">
        <w:tc>
          <w:tcPr>
            <w:tcW w:w="3186" w:type="dxa"/>
            <w:vMerge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751" w:type="dxa"/>
            <w:gridSpan w:val="4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Количество лет восстановительного периода</w:t>
            </w:r>
          </w:p>
        </w:tc>
      </w:tr>
      <w:tr w:rsidR="0093377D" w:rsidRPr="0093377D" w:rsidTr="0093377D">
        <w:tc>
          <w:tcPr>
            <w:tcW w:w="318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Хвойные породы</w:t>
            </w:r>
          </w:p>
        </w:tc>
        <w:tc>
          <w:tcPr>
            <w:tcW w:w="150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10 лет</w:t>
            </w:r>
          </w:p>
        </w:tc>
        <w:tc>
          <w:tcPr>
            <w:tcW w:w="1732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25 лет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50 лет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70 лет</w:t>
            </w:r>
          </w:p>
        </w:tc>
      </w:tr>
      <w:tr w:rsidR="0093377D" w:rsidRPr="0093377D" w:rsidTr="0093377D">
        <w:tc>
          <w:tcPr>
            <w:tcW w:w="318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 группа: дуб, липа, клен, вяз, ясень, каштан, плодовые деревья, осокорь, акация белая</w:t>
            </w:r>
          </w:p>
        </w:tc>
        <w:tc>
          <w:tcPr>
            <w:tcW w:w="150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7 лет</w:t>
            </w:r>
          </w:p>
        </w:tc>
        <w:tc>
          <w:tcPr>
            <w:tcW w:w="1732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15 лет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25 лет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60 лет</w:t>
            </w:r>
          </w:p>
        </w:tc>
      </w:tr>
      <w:tr w:rsidR="0093377D" w:rsidRPr="0093377D" w:rsidTr="0093377D">
        <w:tc>
          <w:tcPr>
            <w:tcW w:w="318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 xml:space="preserve">2 группа: осина, береза, вяз м/л, клен </w:t>
            </w:r>
            <w:proofErr w:type="spellStart"/>
            <w:r w:rsidRPr="0093377D">
              <w:rPr>
                <w:sz w:val="28"/>
                <w:szCs w:val="28"/>
              </w:rPr>
              <w:lastRenderedPageBreak/>
              <w:t>ясеневидный</w:t>
            </w:r>
            <w:proofErr w:type="spellEnd"/>
            <w:r w:rsidRPr="0093377D">
              <w:rPr>
                <w:sz w:val="28"/>
                <w:szCs w:val="28"/>
              </w:rPr>
              <w:t>, боярышник, рябина, черемуха</w:t>
            </w:r>
          </w:p>
        </w:tc>
        <w:tc>
          <w:tcPr>
            <w:tcW w:w="150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lastRenderedPageBreak/>
              <w:t>5 лет</w:t>
            </w:r>
          </w:p>
        </w:tc>
        <w:tc>
          <w:tcPr>
            <w:tcW w:w="1732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12 лет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20 лет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50 лет</w:t>
            </w:r>
          </w:p>
        </w:tc>
      </w:tr>
      <w:tr w:rsidR="0093377D" w:rsidRPr="0093377D" w:rsidTr="0093377D">
        <w:tc>
          <w:tcPr>
            <w:tcW w:w="318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3 группа: тополь, ива</w:t>
            </w:r>
          </w:p>
        </w:tc>
        <w:tc>
          <w:tcPr>
            <w:tcW w:w="150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4 года</w:t>
            </w:r>
          </w:p>
        </w:tc>
        <w:tc>
          <w:tcPr>
            <w:tcW w:w="1732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10 лет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18 лет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50 лет</w:t>
            </w:r>
          </w:p>
        </w:tc>
      </w:tr>
      <w:tr w:rsidR="0093377D" w:rsidRPr="0093377D" w:rsidTr="0093377D">
        <w:tc>
          <w:tcPr>
            <w:tcW w:w="318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 xml:space="preserve">Коэффициент </w:t>
            </w:r>
            <w:proofErr w:type="gramStart"/>
            <w:r w:rsidRPr="0093377D">
              <w:rPr>
                <w:sz w:val="28"/>
                <w:szCs w:val="28"/>
              </w:rPr>
              <w:t>поправки,  Кд</w:t>
            </w:r>
            <w:proofErr w:type="gramEnd"/>
          </w:p>
        </w:tc>
        <w:tc>
          <w:tcPr>
            <w:tcW w:w="150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</w:t>
            </w:r>
          </w:p>
        </w:tc>
        <w:tc>
          <w:tcPr>
            <w:tcW w:w="1732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1,2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1,5</w:t>
            </w:r>
          </w:p>
        </w:tc>
        <w:tc>
          <w:tcPr>
            <w:tcW w:w="1756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2,0</w:t>
            </w:r>
          </w:p>
        </w:tc>
      </w:tr>
    </w:tbl>
    <w:p w:rsidR="0093377D" w:rsidRPr="0093377D" w:rsidRDefault="0093377D" w:rsidP="0093377D">
      <w:pPr>
        <w:widowControl w:val="0"/>
        <w:autoSpaceDE w:val="0"/>
        <w:autoSpaceDN w:val="0"/>
        <w:rPr>
          <w:sz w:val="28"/>
          <w:szCs w:val="28"/>
        </w:rPr>
      </w:pPr>
    </w:p>
    <w:p w:rsidR="0093377D" w:rsidRPr="0093377D" w:rsidRDefault="0093377D" w:rsidP="0093377D">
      <w:pPr>
        <w:widowControl w:val="0"/>
        <w:autoSpaceDE w:val="0"/>
        <w:autoSpaceDN w:val="0"/>
        <w:ind w:firstLine="426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2.9.3. Коэффициент количества лет восстановительного периода (периода, в течение которого диаметр саженца достигнет размера, соответствующего диаметру снесенного дерева) (</w:t>
      </w:r>
      <w:proofErr w:type="spellStart"/>
      <w:r w:rsidRPr="0093377D">
        <w:rPr>
          <w:sz w:val="28"/>
          <w:szCs w:val="28"/>
        </w:rPr>
        <w:t>Квп</w:t>
      </w:r>
      <w:proofErr w:type="spellEnd"/>
      <w:r w:rsidRPr="0093377D">
        <w:rPr>
          <w:sz w:val="28"/>
          <w:szCs w:val="28"/>
        </w:rPr>
        <w:t>):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7"/>
        <w:gridCol w:w="5528"/>
      </w:tblGrid>
      <w:tr w:rsidR="0093377D" w:rsidRPr="0093377D" w:rsidTr="0093377D">
        <w:tc>
          <w:tcPr>
            <w:tcW w:w="453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Вид зеленых насаждений</w:t>
            </w:r>
          </w:p>
        </w:tc>
        <w:tc>
          <w:tcPr>
            <w:tcW w:w="5528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 xml:space="preserve">Коэффициент количества лет восстановительного периода, </w:t>
            </w:r>
            <w:proofErr w:type="spellStart"/>
            <w:r w:rsidRPr="0093377D">
              <w:rPr>
                <w:sz w:val="28"/>
                <w:szCs w:val="28"/>
              </w:rPr>
              <w:t>Квп</w:t>
            </w:r>
            <w:proofErr w:type="spellEnd"/>
          </w:p>
        </w:tc>
      </w:tr>
      <w:tr w:rsidR="0093377D" w:rsidRPr="0093377D" w:rsidTr="0093377D">
        <w:tc>
          <w:tcPr>
            <w:tcW w:w="453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Деревья</w:t>
            </w:r>
          </w:p>
        </w:tc>
        <w:tc>
          <w:tcPr>
            <w:tcW w:w="5528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3</w:t>
            </w:r>
          </w:p>
        </w:tc>
      </w:tr>
      <w:tr w:rsidR="0093377D" w:rsidRPr="0093377D" w:rsidTr="0093377D">
        <w:tc>
          <w:tcPr>
            <w:tcW w:w="453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Кустарники</w:t>
            </w:r>
          </w:p>
        </w:tc>
        <w:tc>
          <w:tcPr>
            <w:tcW w:w="5528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</w:t>
            </w:r>
          </w:p>
        </w:tc>
      </w:tr>
      <w:tr w:rsidR="0093377D" w:rsidRPr="0093377D" w:rsidTr="0093377D">
        <w:tc>
          <w:tcPr>
            <w:tcW w:w="4537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Газоны и цветники</w:t>
            </w:r>
          </w:p>
        </w:tc>
        <w:tc>
          <w:tcPr>
            <w:tcW w:w="5528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</w:t>
            </w:r>
          </w:p>
        </w:tc>
      </w:tr>
    </w:tbl>
    <w:p w:rsidR="0093377D" w:rsidRPr="0093377D" w:rsidRDefault="0093377D" w:rsidP="0093377D">
      <w:pPr>
        <w:widowControl w:val="0"/>
        <w:autoSpaceDE w:val="0"/>
        <w:autoSpaceDN w:val="0"/>
        <w:rPr>
          <w:sz w:val="28"/>
          <w:szCs w:val="28"/>
        </w:rPr>
      </w:pPr>
    </w:p>
    <w:p w:rsidR="0093377D" w:rsidRPr="0093377D" w:rsidRDefault="0093377D" w:rsidP="0093377D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3377D">
        <w:rPr>
          <w:sz w:val="28"/>
          <w:szCs w:val="28"/>
        </w:rPr>
        <w:tab/>
        <w:t>2.9.4. Коэффициента ценности в зависимости от группы ценности дерева и диаметра ствола (</w:t>
      </w:r>
      <w:proofErr w:type="spellStart"/>
      <w:r w:rsidRPr="0093377D">
        <w:rPr>
          <w:sz w:val="28"/>
          <w:szCs w:val="28"/>
        </w:rPr>
        <w:t>Кц</w:t>
      </w:r>
      <w:proofErr w:type="spellEnd"/>
      <w:r w:rsidRPr="0093377D">
        <w:rPr>
          <w:sz w:val="28"/>
          <w:szCs w:val="28"/>
        </w:rPr>
        <w:t>)</w:t>
      </w:r>
    </w:p>
    <w:tbl>
      <w:tblPr>
        <w:tblW w:w="1006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055"/>
        <w:gridCol w:w="2835"/>
        <w:gridCol w:w="2551"/>
      </w:tblGrid>
      <w:tr w:rsidR="0093377D" w:rsidRPr="0093377D" w:rsidTr="0093377D">
        <w:tc>
          <w:tcPr>
            <w:tcW w:w="624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 xml:space="preserve">№ </w:t>
            </w:r>
          </w:p>
          <w:p w:rsidR="0093377D" w:rsidRPr="0093377D" w:rsidRDefault="0093377D" w:rsidP="0093377D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п/п</w:t>
            </w:r>
          </w:p>
        </w:tc>
        <w:tc>
          <w:tcPr>
            <w:tcW w:w="405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Классификация растительности озелененных территорий</w:t>
            </w: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Диаметры,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 xml:space="preserve">Коэффициент ценности дерева, </w:t>
            </w:r>
            <w:proofErr w:type="spellStart"/>
            <w:r w:rsidRPr="0093377D">
              <w:rPr>
                <w:sz w:val="28"/>
                <w:szCs w:val="28"/>
              </w:rPr>
              <w:t>Кц</w:t>
            </w:r>
            <w:proofErr w:type="spellEnd"/>
          </w:p>
        </w:tc>
      </w:tr>
      <w:tr w:rsidR="0093377D" w:rsidRPr="0093377D" w:rsidTr="0093377D">
        <w:tc>
          <w:tcPr>
            <w:tcW w:w="10065" w:type="dxa"/>
            <w:gridSpan w:val="4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Хвойные породы</w:t>
            </w:r>
          </w:p>
        </w:tc>
      </w:tr>
      <w:tr w:rsidR="0093377D" w:rsidRPr="0093377D" w:rsidTr="0093377D">
        <w:tc>
          <w:tcPr>
            <w:tcW w:w="624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1.</w:t>
            </w:r>
          </w:p>
        </w:tc>
        <w:tc>
          <w:tcPr>
            <w:tcW w:w="4055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Деревья хвойные</w:t>
            </w: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6,0 - 12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0,6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12,1 - 24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0,8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24,1 - 40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1,0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40,1 и более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1,2</w:t>
            </w:r>
          </w:p>
        </w:tc>
      </w:tr>
      <w:tr w:rsidR="0093377D" w:rsidRPr="0093377D" w:rsidTr="0093377D">
        <w:tc>
          <w:tcPr>
            <w:tcW w:w="10065" w:type="dxa"/>
            <w:gridSpan w:val="4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highlight w:val="lightGray"/>
              </w:rPr>
            </w:pPr>
            <w:r w:rsidRPr="0093377D">
              <w:rPr>
                <w:sz w:val="28"/>
                <w:szCs w:val="28"/>
              </w:rPr>
              <w:t>Лиственные породы</w:t>
            </w:r>
          </w:p>
        </w:tc>
      </w:tr>
      <w:tr w:rsidR="0093377D" w:rsidRPr="0093377D" w:rsidTr="0093377D">
        <w:tc>
          <w:tcPr>
            <w:tcW w:w="624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2.</w:t>
            </w:r>
          </w:p>
        </w:tc>
        <w:tc>
          <w:tcPr>
            <w:tcW w:w="4055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Деревья лиственные 1-й группы</w:t>
            </w: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6,0 - 12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0,6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12,1 - 24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0,8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24,1 - 40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1,0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40,1 и более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1,2</w:t>
            </w:r>
          </w:p>
        </w:tc>
      </w:tr>
      <w:tr w:rsidR="0093377D" w:rsidRPr="0093377D" w:rsidTr="0093377D">
        <w:tc>
          <w:tcPr>
            <w:tcW w:w="624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3.</w:t>
            </w:r>
          </w:p>
        </w:tc>
        <w:tc>
          <w:tcPr>
            <w:tcW w:w="4055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Деревья лиственные 2-й группы</w:t>
            </w: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6,0 - 12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0,6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12,1 - 24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0,8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24,1 - 40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1,0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40,1 и более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1,0</w:t>
            </w:r>
          </w:p>
        </w:tc>
      </w:tr>
      <w:tr w:rsidR="0093377D" w:rsidRPr="0093377D" w:rsidTr="0093377D">
        <w:tc>
          <w:tcPr>
            <w:tcW w:w="624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4.</w:t>
            </w:r>
          </w:p>
        </w:tc>
        <w:tc>
          <w:tcPr>
            <w:tcW w:w="4055" w:type="dxa"/>
            <w:vMerge w:val="restart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Деревья лиственные 3-й группы</w:t>
            </w: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6,0 - 12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0,6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12,1 - 24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0,8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24,1 - 40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1,0</w:t>
            </w:r>
          </w:p>
        </w:tc>
      </w:tr>
      <w:tr w:rsidR="0093377D" w:rsidRPr="0093377D" w:rsidTr="0093377D">
        <w:tc>
          <w:tcPr>
            <w:tcW w:w="624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5" w:type="dxa"/>
            <w:vMerge/>
          </w:tcPr>
          <w:p w:rsidR="0093377D" w:rsidRPr="0093377D" w:rsidRDefault="0093377D" w:rsidP="009337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40,1 и более см</w:t>
            </w:r>
          </w:p>
        </w:tc>
        <w:tc>
          <w:tcPr>
            <w:tcW w:w="2551" w:type="dxa"/>
          </w:tcPr>
          <w:p w:rsidR="0093377D" w:rsidRPr="0093377D" w:rsidRDefault="0093377D" w:rsidP="0093377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3377D">
              <w:rPr>
                <w:sz w:val="28"/>
                <w:szCs w:val="28"/>
              </w:rPr>
              <w:t>0,8</w:t>
            </w:r>
          </w:p>
        </w:tc>
      </w:tr>
    </w:tbl>
    <w:p w:rsidR="0093377D" w:rsidRPr="0093377D" w:rsidRDefault="0093377D" w:rsidP="0093377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368"/>
      <w:bookmarkEnd w:id="3"/>
      <w:r w:rsidRPr="0093377D">
        <w:rPr>
          <w:sz w:val="28"/>
          <w:szCs w:val="28"/>
        </w:rPr>
        <w:t>2.9.6. Стоимость работ по посадке деревьев с годовым уходом, рассчитывается согласно локальному ресурсному сметному расчету (сметной стоимости посадки одного саженца кустарника).</w:t>
      </w:r>
    </w:p>
    <w:p w:rsidR="0093377D" w:rsidRPr="0093377D" w:rsidRDefault="0093377D" w:rsidP="0093377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3377D">
        <w:rPr>
          <w:sz w:val="28"/>
          <w:szCs w:val="28"/>
        </w:rPr>
        <w:t>Расчет сметы производится в соответствии с федеральными единичными расценками, которая устанавливается путем подготовки локального сметного расчета на посадку одного зеленого насаждения (ФЕР 81-02-47-2001, часть № 47, утвержденные Приказом Министерства строительства и жилищно-коммунального хозяйства Российской Федерации от 16.12.2019 г. № 876/</w:t>
      </w:r>
      <w:proofErr w:type="spellStart"/>
      <w:r w:rsidRPr="0093377D">
        <w:rPr>
          <w:sz w:val="28"/>
          <w:szCs w:val="28"/>
        </w:rPr>
        <w:t>пр</w:t>
      </w:r>
      <w:proofErr w:type="spellEnd"/>
    </w:p>
    <w:p w:rsidR="0093377D" w:rsidRPr="00C533EF" w:rsidRDefault="0093377D" w:rsidP="0093377D">
      <w:pPr>
        <w:jc w:val="both"/>
        <w:rPr>
          <w:sz w:val="22"/>
          <w:szCs w:val="22"/>
        </w:rPr>
      </w:pPr>
    </w:p>
    <w:sectPr w:rsidR="0093377D" w:rsidRPr="00C533EF" w:rsidSect="0093377D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032E2"/>
    <w:multiLevelType w:val="hybridMultilevel"/>
    <w:tmpl w:val="59C0A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1251935"/>
    <w:multiLevelType w:val="hybridMultilevel"/>
    <w:tmpl w:val="9C46A3BC"/>
    <w:lvl w:ilvl="0" w:tplc="B0B8EE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5BB1116"/>
    <w:multiLevelType w:val="hybridMultilevel"/>
    <w:tmpl w:val="260E5578"/>
    <w:lvl w:ilvl="0" w:tplc="B85670AE">
      <w:start w:val="1"/>
      <w:numFmt w:val="decimal"/>
      <w:lvlText w:val="%1)"/>
      <w:lvlJc w:val="left"/>
      <w:pPr>
        <w:ind w:left="61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num w:numId="1" w16cid:durableId="975065289">
    <w:abstractNumId w:val="1"/>
  </w:num>
  <w:num w:numId="2" w16cid:durableId="2100716094">
    <w:abstractNumId w:val="0"/>
  </w:num>
  <w:num w:numId="3" w16cid:durableId="1764497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352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276D5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1DBD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1FD9"/>
    <w:rsid w:val="000628CB"/>
    <w:rsid w:val="00062B14"/>
    <w:rsid w:val="00062F09"/>
    <w:rsid w:val="00063E7E"/>
    <w:rsid w:val="00065BE9"/>
    <w:rsid w:val="00065D32"/>
    <w:rsid w:val="00067445"/>
    <w:rsid w:val="00071AC2"/>
    <w:rsid w:val="000721C7"/>
    <w:rsid w:val="00072204"/>
    <w:rsid w:val="000723F5"/>
    <w:rsid w:val="00073459"/>
    <w:rsid w:val="00073573"/>
    <w:rsid w:val="00073980"/>
    <w:rsid w:val="000739D7"/>
    <w:rsid w:val="00073A4F"/>
    <w:rsid w:val="00073A89"/>
    <w:rsid w:val="000741EE"/>
    <w:rsid w:val="00074A38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1D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181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13E"/>
    <w:rsid w:val="000E1DA9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A7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23F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2BD8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0B7"/>
    <w:rsid w:val="001435C0"/>
    <w:rsid w:val="001436FF"/>
    <w:rsid w:val="001437CA"/>
    <w:rsid w:val="0014402B"/>
    <w:rsid w:val="00145CD1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29CE"/>
    <w:rsid w:val="00194B53"/>
    <w:rsid w:val="0019572E"/>
    <w:rsid w:val="0019646D"/>
    <w:rsid w:val="0019648F"/>
    <w:rsid w:val="00196B05"/>
    <w:rsid w:val="00196C2F"/>
    <w:rsid w:val="001A03F5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5B64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5BA"/>
    <w:rsid w:val="001C36D6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234"/>
    <w:rsid w:val="001D1690"/>
    <w:rsid w:val="001D22F7"/>
    <w:rsid w:val="001D32F4"/>
    <w:rsid w:val="001D3632"/>
    <w:rsid w:val="001D3E5C"/>
    <w:rsid w:val="001D43C0"/>
    <w:rsid w:val="001D4C0C"/>
    <w:rsid w:val="001D4DB7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38CF"/>
    <w:rsid w:val="001E4F46"/>
    <w:rsid w:val="001E520A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5DC7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D8B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4352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0DB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7D5"/>
    <w:rsid w:val="002A7887"/>
    <w:rsid w:val="002A78F4"/>
    <w:rsid w:val="002B1453"/>
    <w:rsid w:val="002B2D71"/>
    <w:rsid w:val="002B306C"/>
    <w:rsid w:val="002B3749"/>
    <w:rsid w:val="002B3C27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6D67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38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177F6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6CCE"/>
    <w:rsid w:val="003371A0"/>
    <w:rsid w:val="00337F5B"/>
    <w:rsid w:val="0034038C"/>
    <w:rsid w:val="003406E3"/>
    <w:rsid w:val="003412AC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E4C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1B96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D6C80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6A4D"/>
    <w:rsid w:val="003E6D15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866"/>
    <w:rsid w:val="00424BEA"/>
    <w:rsid w:val="0042585E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98E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958"/>
    <w:rsid w:val="00476CE1"/>
    <w:rsid w:val="004776E2"/>
    <w:rsid w:val="00477C94"/>
    <w:rsid w:val="004801A7"/>
    <w:rsid w:val="00480595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762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2D28"/>
    <w:rsid w:val="004E3138"/>
    <w:rsid w:val="004E35F6"/>
    <w:rsid w:val="004E377C"/>
    <w:rsid w:val="004E39F1"/>
    <w:rsid w:val="004E3CE3"/>
    <w:rsid w:val="004E3E94"/>
    <w:rsid w:val="004E4F45"/>
    <w:rsid w:val="004E59A9"/>
    <w:rsid w:val="004E7118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9D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5F79"/>
    <w:rsid w:val="005261CF"/>
    <w:rsid w:val="00526A83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05D6"/>
    <w:rsid w:val="005414C3"/>
    <w:rsid w:val="0054198A"/>
    <w:rsid w:val="005436F3"/>
    <w:rsid w:val="005439FC"/>
    <w:rsid w:val="00543E96"/>
    <w:rsid w:val="005448CA"/>
    <w:rsid w:val="00545211"/>
    <w:rsid w:val="00545AA0"/>
    <w:rsid w:val="00545C09"/>
    <w:rsid w:val="00545CCD"/>
    <w:rsid w:val="00546877"/>
    <w:rsid w:val="005468EF"/>
    <w:rsid w:val="00546E22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5D79"/>
    <w:rsid w:val="00556669"/>
    <w:rsid w:val="00556DA1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4C2"/>
    <w:rsid w:val="00586880"/>
    <w:rsid w:val="005909AF"/>
    <w:rsid w:val="00590FC0"/>
    <w:rsid w:val="00591E94"/>
    <w:rsid w:val="0059222B"/>
    <w:rsid w:val="00593C75"/>
    <w:rsid w:val="00593D3E"/>
    <w:rsid w:val="00595D31"/>
    <w:rsid w:val="00596552"/>
    <w:rsid w:val="00596807"/>
    <w:rsid w:val="00596C74"/>
    <w:rsid w:val="00597F24"/>
    <w:rsid w:val="005A0DA9"/>
    <w:rsid w:val="005A1B2E"/>
    <w:rsid w:val="005A1E71"/>
    <w:rsid w:val="005A32FE"/>
    <w:rsid w:val="005A3B02"/>
    <w:rsid w:val="005A40F4"/>
    <w:rsid w:val="005A457E"/>
    <w:rsid w:val="005A4C4F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11A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4EB"/>
    <w:rsid w:val="005E0FD8"/>
    <w:rsid w:val="005E1C9D"/>
    <w:rsid w:val="005E2166"/>
    <w:rsid w:val="005E2498"/>
    <w:rsid w:val="005E30E5"/>
    <w:rsid w:val="005E3109"/>
    <w:rsid w:val="005E3314"/>
    <w:rsid w:val="005E34EB"/>
    <w:rsid w:val="005E44D7"/>
    <w:rsid w:val="005E464C"/>
    <w:rsid w:val="005E4D5A"/>
    <w:rsid w:val="005E5020"/>
    <w:rsid w:val="005E5490"/>
    <w:rsid w:val="005E54C2"/>
    <w:rsid w:val="005E5834"/>
    <w:rsid w:val="005E78F7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5F789D"/>
    <w:rsid w:val="006006C0"/>
    <w:rsid w:val="00600B0A"/>
    <w:rsid w:val="00600BE0"/>
    <w:rsid w:val="00600D2B"/>
    <w:rsid w:val="0060143A"/>
    <w:rsid w:val="006026DB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5AEC"/>
    <w:rsid w:val="00606332"/>
    <w:rsid w:val="006068A6"/>
    <w:rsid w:val="00606A7F"/>
    <w:rsid w:val="00606E6A"/>
    <w:rsid w:val="006070D1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79C"/>
    <w:rsid w:val="0061580F"/>
    <w:rsid w:val="00615F24"/>
    <w:rsid w:val="00616078"/>
    <w:rsid w:val="00616348"/>
    <w:rsid w:val="00616364"/>
    <w:rsid w:val="006164C2"/>
    <w:rsid w:val="006167ED"/>
    <w:rsid w:val="00617172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4C5A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BA7"/>
    <w:rsid w:val="00632FA0"/>
    <w:rsid w:val="00633174"/>
    <w:rsid w:val="00633A7B"/>
    <w:rsid w:val="00633B44"/>
    <w:rsid w:val="00633DA8"/>
    <w:rsid w:val="00634515"/>
    <w:rsid w:val="006345F5"/>
    <w:rsid w:val="006352A4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47EE9"/>
    <w:rsid w:val="00650C0A"/>
    <w:rsid w:val="00650E57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0E8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03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44F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2E31"/>
    <w:rsid w:val="006C3709"/>
    <w:rsid w:val="006C3761"/>
    <w:rsid w:val="006C425E"/>
    <w:rsid w:val="006C42A5"/>
    <w:rsid w:val="006C455F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692"/>
    <w:rsid w:val="006F0BDA"/>
    <w:rsid w:val="006F0D25"/>
    <w:rsid w:val="006F1344"/>
    <w:rsid w:val="006F212C"/>
    <w:rsid w:val="006F2B8A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07CF4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632"/>
    <w:rsid w:val="00750513"/>
    <w:rsid w:val="007508B1"/>
    <w:rsid w:val="00751228"/>
    <w:rsid w:val="00751970"/>
    <w:rsid w:val="00751DC7"/>
    <w:rsid w:val="00752161"/>
    <w:rsid w:val="0075234B"/>
    <w:rsid w:val="007532C7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257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6EB"/>
    <w:rsid w:val="00787EC7"/>
    <w:rsid w:val="007903C5"/>
    <w:rsid w:val="007906E2"/>
    <w:rsid w:val="00790757"/>
    <w:rsid w:val="007919F0"/>
    <w:rsid w:val="00791C7C"/>
    <w:rsid w:val="007927C0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AF5"/>
    <w:rsid w:val="00797B8B"/>
    <w:rsid w:val="007A0180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910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7AB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EE2"/>
    <w:rsid w:val="007E3F99"/>
    <w:rsid w:val="007E422E"/>
    <w:rsid w:val="007E52B2"/>
    <w:rsid w:val="007E5D5D"/>
    <w:rsid w:val="007E6EBE"/>
    <w:rsid w:val="007E6F49"/>
    <w:rsid w:val="007E7360"/>
    <w:rsid w:val="007E762E"/>
    <w:rsid w:val="007E7C5C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1615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C7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3EC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88A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5EFA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5F1C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2737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50C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366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C37"/>
    <w:rsid w:val="008C6F8B"/>
    <w:rsid w:val="008D0678"/>
    <w:rsid w:val="008D0E8C"/>
    <w:rsid w:val="008D124F"/>
    <w:rsid w:val="008D1B72"/>
    <w:rsid w:val="008D2308"/>
    <w:rsid w:val="008D254C"/>
    <w:rsid w:val="008D283A"/>
    <w:rsid w:val="008D298B"/>
    <w:rsid w:val="008D2A79"/>
    <w:rsid w:val="008D2B70"/>
    <w:rsid w:val="008D2CA6"/>
    <w:rsid w:val="008D35EA"/>
    <w:rsid w:val="008D403B"/>
    <w:rsid w:val="008D4D06"/>
    <w:rsid w:val="008D506F"/>
    <w:rsid w:val="008D5754"/>
    <w:rsid w:val="008D5C13"/>
    <w:rsid w:val="008D5D08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65B"/>
    <w:rsid w:val="009108E3"/>
    <w:rsid w:val="00910BB7"/>
    <w:rsid w:val="00910E96"/>
    <w:rsid w:val="009128DD"/>
    <w:rsid w:val="00913D02"/>
    <w:rsid w:val="009150CE"/>
    <w:rsid w:val="00915DA0"/>
    <w:rsid w:val="00915DA1"/>
    <w:rsid w:val="00915E0C"/>
    <w:rsid w:val="00916394"/>
    <w:rsid w:val="00916933"/>
    <w:rsid w:val="00917381"/>
    <w:rsid w:val="009176B6"/>
    <w:rsid w:val="00920792"/>
    <w:rsid w:val="00920B9F"/>
    <w:rsid w:val="00922030"/>
    <w:rsid w:val="009233FF"/>
    <w:rsid w:val="00923768"/>
    <w:rsid w:val="00923C38"/>
    <w:rsid w:val="00924083"/>
    <w:rsid w:val="00924E05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377D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8CC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7AB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A77CA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0BFA"/>
    <w:rsid w:val="009D16C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C7B"/>
    <w:rsid w:val="009E6FCD"/>
    <w:rsid w:val="009E753C"/>
    <w:rsid w:val="009E792C"/>
    <w:rsid w:val="009E7937"/>
    <w:rsid w:val="009E7AB3"/>
    <w:rsid w:val="009E7DD4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5FBD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0765D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3D3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2E31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A50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284"/>
    <w:rsid w:val="00A77C2F"/>
    <w:rsid w:val="00A77FC5"/>
    <w:rsid w:val="00A806C5"/>
    <w:rsid w:val="00A80786"/>
    <w:rsid w:val="00A810F8"/>
    <w:rsid w:val="00A82216"/>
    <w:rsid w:val="00A822F2"/>
    <w:rsid w:val="00A823B4"/>
    <w:rsid w:val="00A8269C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4F9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5A2F"/>
    <w:rsid w:val="00AA607E"/>
    <w:rsid w:val="00AA6F42"/>
    <w:rsid w:val="00AA7B6D"/>
    <w:rsid w:val="00AB01EB"/>
    <w:rsid w:val="00AB0369"/>
    <w:rsid w:val="00AB0630"/>
    <w:rsid w:val="00AB1B38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ED6"/>
    <w:rsid w:val="00AE6FE9"/>
    <w:rsid w:val="00AE7931"/>
    <w:rsid w:val="00AF027F"/>
    <w:rsid w:val="00AF0353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19F9"/>
    <w:rsid w:val="00B12AE0"/>
    <w:rsid w:val="00B12ED3"/>
    <w:rsid w:val="00B1301F"/>
    <w:rsid w:val="00B13B90"/>
    <w:rsid w:val="00B13C63"/>
    <w:rsid w:val="00B13D78"/>
    <w:rsid w:val="00B13F52"/>
    <w:rsid w:val="00B14E75"/>
    <w:rsid w:val="00B1515E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126"/>
    <w:rsid w:val="00B2799A"/>
    <w:rsid w:val="00B27B1C"/>
    <w:rsid w:val="00B30950"/>
    <w:rsid w:val="00B3151D"/>
    <w:rsid w:val="00B317D3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B6A"/>
    <w:rsid w:val="00B57DB5"/>
    <w:rsid w:val="00B602D3"/>
    <w:rsid w:val="00B606FC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5B65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0141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7BF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1F1A"/>
    <w:rsid w:val="00B92402"/>
    <w:rsid w:val="00B92AB8"/>
    <w:rsid w:val="00B92FFC"/>
    <w:rsid w:val="00B93082"/>
    <w:rsid w:val="00B930FE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840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DA"/>
    <w:rsid w:val="00BC370A"/>
    <w:rsid w:val="00BC3807"/>
    <w:rsid w:val="00BC4C69"/>
    <w:rsid w:val="00BC5631"/>
    <w:rsid w:val="00BC635D"/>
    <w:rsid w:val="00BC63E1"/>
    <w:rsid w:val="00BC65B3"/>
    <w:rsid w:val="00BC68BB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EC6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AE"/>
    <w:rsid w:val="00BE51BF"/>
    <w:rsid w:val="00BE51D3"/>
    <w:rsid w:val="00BE5659"/>
    <w:rsid w:val="00BE5784"/>
    <w:rsid w:val="00BE5DC9"/>
    <w:rsid w:val="00BE5F90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1D7"/>
    <w:rsid w:val="00BF797F"/>
    <w:rsid w:val="00C00168"/>
    <w:rsid w:val="00C00F7F"/>
    <w:rsid w:val="00C010D0"/>
    <w:rsid w:val="00C011C4"/>
    <w:rsid w:val="00C0129C"/>
    <w:rsid w:val="00C01ACB"/>
    <w:rsid w:val="00C026B2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33EF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1955"/>
    <w:rsid w:val="00C629CC"/>
    <w:rsid w:val="00C62B03"/>
    <w:rsid w:val="00C6362E"/>
    <w:rsid w:val="00C637D2"/>
    <w:rsid w:val="00C64272"/>
    <w:rsid w:val="00C645B4"/>
    <w:rsid w:val="00C64C0E"/>
    <w:rsid w:val="00C6505E"/>
    <w:rsid w:val="00C65596"/>
    <w:rsid w:val="00C656CB"/>
    <w:rsid w:val="00C664B0"/>
    <w:rsid w:val="00C665E7"/>
    <w:rsid w:val="00C66653"/>
    <w:rsid w:val="00C66FD0"/>
    <w:rsid w:val="00C734A8"/>
    <w:rsid w:val="00C7362F"/>
    <w:rsid w:val="00C7395D"/>
    <w:rsid w:val="00C73BB5"/>
    <w:rsid w:val="00C74004"/>
    <w:rsid w:val="00C75F4A"/>
    <w:rsid w:val="00C773F5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5E9E"/>
    <w:rsid w:val="00CC6AD2"/>
    <w:rsid w:val="00CC6B5D"/>
    <w:rsid w:val="00CC7161"/>
    <w:rsid w:val="00CC7583"/>
    <w:rsid w:val="00CD0B7E"/>
    <w:rsid w:val="00CD1025"/>
    <w:rsid w:val="00CD11E3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6D44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8EE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47DA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141"/>
    <w:rsid w:val="00D257AB"/>
    <w:rsid w:val="00D25D33"/>
    <w:rsid w:val="00D25F63"/>
    <w:rsid w:val="00D26499"/>
    <w:rsid w:val="00D269A2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410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1BC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3F2D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B07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0754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0B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3D3"/>
    <w:rsid w:val="00E2062F"/>
    <w:rsid w:val="00E208C7"/>
    <w:rsid w:val="00E20B4E"/>
    <w:rsid w:val="00E23BBE"/>
    <w:rsid w:val="00E23D83"/>
    <w:rsid w:val="00E25B7D"/>
    <w:rsid w:val="00E267A8"/>
    <w:rsid w:val="00E2699D"/>
    <w:rsid w:val="00E2753A"/>
    <w:rsid w:val="00E309F2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47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1EA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A38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1FB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222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6CD"/>
    <w:rsid w:val="00EF6B22"/>
    <w:rsid w:val="00EF6B2E"/>
    <w:rsid w:val="00EF748A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7CC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4BE"/>
    <w:rsid w:val="00F155AB"/>
    <w:rsid w:val="00F15DFB"/>
    <w:rsid w:val="00F15EF5"/>
    <w:rsid w:val="00F16C21"/>
    <w:rsid w:val="00F170A0"/>
    <w:rsid w:val="00F17630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9AF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7CF"/>
    <w:rsid w:val="00F72FC7"/>
    <w:rsid w:val="00F73190"/>
    <w:rsid w:val="00F743CA"/>
    <w:rsid w:val="00F748B8"/>
    <w:rsid w:val="00F7498B"/>
    <w:rsid w:val="00F75393"/>
    <w:rsid w:val="00F75682"/>
    <w:rsid w:val="00F75B2F"/>
    <w:rsid w:val="00F76965"/>
    <w:rsid w:val="00F76B6D"/>
    <w:rsid w:val="00F77434"/>
    <w:rsid w:val="00F7751D"/>
    <w:rsid w:val="00F7766A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4B5"/>
    <w:rsid w:val="00FA4E8F"/>
    <w:rsid w:val="00FA51FD"/>
    <w:rsid w:val="00FA5394"/>
    <w:rsid w:val="00FA5C12"/>
    <w:rsid w:val="00FA69FD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370D"/>
    <w:rsid w:val="00FC4198"/>
    <w:rsid w:val="00FC4202"/>
    <w:rsid w:val="00FC446A"/>
    <w:rsid w:val="00FC4609"/>
    <w:rsid w:val="00FC4893"/>
    <w:rsid w:val="00FC4D56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37C"/>
    <w:rsid w:val="00FD6E82"/>
    <w:rsid w:val="00FD7180"/>
    <w:rsid w:val="00FD7254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77DCC6"/>
  <w15:docId w15:val="{FBC6FF70-AD8B-4C9D-9FB3-69A20C5B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35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50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650E57"/>
    <w:rPr>
      <w:rFonts w:ascii="Segoe UI" w:hAnsi="Segoe UI" w:cs="Segoe UI"/>
      <w:sz w:val="18"/>
      <w:szCs w:val="18"/>
      <w:lang w:eastAsia="ru-RU"/>
    </w:rPr>
  </w:style>
  <w:style w:type="character" w:styleId="a5">
    <w:name w:val="Hyperlink"/>
    <w:uiPriority w:val="99"/>
    <w:rsid w:val="00B847BF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rsid w:val="00B847BF"/>
    <w:rPr>
      <w:rFonts w:cs="Times New Roman"/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E821F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6">
    <w:name w:val="List Paragraph"/>
    <w:basedOn w:val="a"/>
    <w:uiPriority w:val="99"/>
    <w:qFormat/>
    <w:rsid w:val="005A4C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uiPriority w:val="99"/>
    <w:rsid w:val="00AE6ED6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5348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2313</Words>
  <Characters>13186</Characters>
  <Application>Microsoft Office Word</Application>
  <DocSecurity>0</DocSecurity>
  <Lines>109</Lines>
  <Paragraphs>30</Paragraphs>
  <ScaleCrop>false</ScaleCrop>
  <Company/>
  <LinksUpToDate>false</LinksUpToDate>
  <CharactersWithSpaces>15469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15</cp:revision>
  <cp:lastPrinted>2023-02-07T07:28:00Z</cp:lastPrinted>
  <dcterms:created xsi:type="dcterms:W3CDTF">2023-02-02T12:21:00Z</dcterms:created>
  <dcterms:modified xsi:type="dcterms:W3CDTF">2024-08-28T11:51:00Z</dcterms:modified>
</cp:coreProperties>
</file>