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880" w:rsidRPr="00D80CF0" w:rsidRDefault="00BC3880" w:rsidP="00BC3880">
      <w:pPr>
        <w:pStyle w:val="a3"/>
        <w:spacing w:after="150" w:afterAutospacing="0"/>
        <w:jc w:val="center"/>
        <w:rPr>
          <w:color w:val="242424"/>
          <w:sz w:val="28"/>
          <w:szCs w:val="28"/>
          <w:u w:val="single"/>
        </w:rPr>
      </w:pPr>
      <w:r w:rsidRPr="00D80CF0">
        <w:rPr>
          <w:b/>
          <w:bCs/>
          <w:color w:val="242424"/>
          <w:sz w:val="28"/>
          <w:szCs w:val="28"/>
          <w:u w:val="single"/>
        </w:rPr>
        <w:t>Порядок обжалования нормативных правовых актов и иных решений, принятых органом местного самоуправления, иных муниципальных правовых актов</w:t>
      </w:r>
    </w:p>
    <w:p w:rsidR="00BC3880" w:rsidRDefault="00BC3880" w:rsidP="00BC3880">
      <w:pPr>
        <w:pStyle w:val="a3"/>
        <w:spacing w:after="150" w:afterAutospacing="0"/>
        <w:rPr>
          <w:rFonts w:ascii="Arial" w:hAnsi="Arial" w:cs="Arial"/>
          <w:color w:val="242424"/>
          <w:sz w:val="20"/>
          <w:szCs w:val="20"/>
        </w:rPr>
      </w:pPr>
      <w:r>
        <w:rPr>
          <w:rFonts w:ascii="Arial" w:hAnsi="Arial" w:cs="Arial"/>
          <w:color w:val="242424"/>
          <w:sz w:val="20"/>
          <w:szCs w:val="20"/>
        </w:rPr>
        <w:t> </w:t>
      </w:r>
    </w:p>
    <w:p w:rsidR="00BC3880" w:rsidRPr="00987DDF" w:rsidRDefault="00D80CF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xml:space="preserve">         </w:t>
      </w:r>
      <w:r w:rsidR="00BC3880" w:rsidRPr="00987DDF">
        <w:rPr>
          <w:color w:val="000000" w:themeColor="text1"/>
          <w:sz w:val="28"/>
          <w:szCs w:val="28"/>
        </w:rPr>
        <w:t>В соответствии с частью 1 статьи 46 Конституции Российской Федерации каждому гарантируется судебная защита его прав и свобод. Частью 2 статьи 46 Конституции РФ установлено, что решения и действия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r w:rsidRPr="00987DDF">
        <w:rPr>
          <w:color w:val="000000" w:themeColor="text1"/>
          <w:sz w:val="28"/>
          <w:szCs w:val="28"/>
        </w:rPr>
        <w:t xml:space="preserve"> </w:t>
      </w:r>
      <w:r w:rsidR="00BC3880" w:rsidRPr="00987DDF">
        <w:rPr>
          <w:color w:val="000000" w:themeColor="text1"/>
          <w:sz w:val="28"/>
          <w:szCs w:val="28"/>
        </w:rPr>
        <w:t> </w:t>
      </w:r>
    </w:p>
    <w:p w:rsidR="00BC3880" w:rsidRPr="00987DDF" w:rsidRDefault="00D80CF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xml:space="preserve">        </w:t>
      </w:r>
      <w:r w:rsidR="00BC3880" w:rsidRPr="00987DDF">
        <w:rPr>
          <w:color w:val="000000" w:themeColor="text1"/>
          <w:sz w:val="28"/>
          <w:szCs w:val="28"/>
        </w:rPr>
        <w:t>Возможность беспрепятственно обращаться в суд за защитой своих прав, нарушенных неправомерными действиями государственных</w:t>
      </w:r>
      <w:r w:rsidRPr="00987DDF">
        <w:rPr>
          <w:color w:val="000000" w:themeColor="text1"/>
          <w:sz w:val="28"/>
          <w:szCs w:val="28"/>
        </w:rPr>
        <w:t xml:space="preserve"> и муниципальных </w:t>
      </w:r>
      <w:r w:rsidR="00BC3880" w:rsidRPr="00987DDF">
        <w:rPr>
          <w:color w:val="000000" w:themeColor="text1"/>
          <w:sz w:val="28"/>
          <w:szCs w:val="28"/>
        </w:rPr>
        <w:t xml:space="preserve"> органов, является одним из основных принципов правового государства.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D80CF0" w:rsidRPr="00987DDF">
        <w:rPr>
          <w:color w:val="000000" w:themeColor="text1"/>
          <w:sz w:val="28"/>
          <w:szCs w:val="28"/>
        </w:rPr>
        <w:t xml:space="preserve">      </w:t>
      </w:r>
      <w:r w:rsidRPr="00987DDF">
        <w:rPr>
          <w:color w:val="000000" w:themeColor="text1"/>
          <w:sz w:val="28"/>
          <w:szCs w:val="28"/>
        </w:rPr>
        <w:t>В соответствии со статьей 12, 13 Гражданского кодекса Российской Федерации одним из способов защиты нарушенных гражданских прав является признания недействительным акта государственного органа или органа местного самоуправления.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D80CF0" w:rsidRPr="00987DDF">
        <w:rPr>
          <w:color w:val="000000" w:themeColor="text1"/>
          <w:sz w:val="28"/>
          <w:szCs w:val="28"/>
        </w:rPr>
        <w:t xml:space="preserve">   </w:t>
      </w:r>
      <w:r w:rsidRPr="00987DDF">
        <w:rPr>
          <w:color w:val="000000" w:themeColor="text1"/>
          <w:sz w:val="28"/>
          <w:szCs w:val="28"/>
        </w:rPr>
        <w:t>Ненормативный акт органа местного самоуправления, а в случаях, предусмотренных законом, также нормативный акт, не соответствующие закону или иным правовым актам и нарушающие гражданские права и охраняемые законом интересы гражданина или юридического лица, также могут быть признаны судом недействительными.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D80CF0" w:rsidRPr="00987DDF">
        <w:rPr>
          <w:color w:val="000000" w:themeColor="text1"/>
          <w:sz w:val="28"/>
          <w:szCs w:val="28"/>
        </w:rPr>
        <w:t xml:space="preserve">      </w:t>
      </w:r>
      <w:r w:rsidRPr="00987DDF">
        <w:rPr>
          <w:color w:val="000000" w:themeColor="text1"/>
          <w:sz w:val="28"/>
          <w:szCs w:val="28"/>
        </w:rPr>
        <w:t>В случае признания судом акта недействительным нарушенное право подлежит восстановлению либо защите иными способами, предусмотренными статьей 12 Гражданского кодекса Российской Федерации.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D80CF0" w:rsidRPr="00987DDF">
        <w:rPr>
          <w:color w:val="000000" w:themeColor="text1"/>
          <w:sz w:val="28"/>
          <w:szCs w:val="28"/>
        </w:rPr>
        <w:t xml:space="preserve">      </w:t>
      </w:r>
      <w:r w:rsidRPr="00987DDF">
        <w:rPr>
          <w:color w:val="000000" w:themeColor="text1"/>
          <w:sz w:val="28"/>
          <w:szCs w:val="28"/>
        </w:rPr>
        <w:t xml:space="preserve"> 15 сентября 2015 года Федеральным законом от 08.03.2015 N 22-ФЗ введен  действие Кодекс административного судопроизводства Российской Федерации (далее – Кодекс), который содержит положения, регулирующие процедуры обжалования, как нормативных правовых актов, так и решений, действий (бездействия) органов государственной власти и местного самоуправления.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D80CF0" w:rsidRPr="00987DDF">
        <w:rPr>
          <w:color w:val="000000" w:themeColor="text1"/>
          <w:sz w:val="28"/>
          <w:szCs w:val="28"/>
        </w:rPr>
        <w:t xml:space="preserve">    </w:t>
      </w:r>
      <w:r w:rsidR="00754635">
        <w:rPr>
          <w:color w:val="000000" w:themeColor="text1"/>
          <w:sz w:val="28"/>
          <w:szCs w:val="28"/>
        </w:rPr>
        <w:t>1.1.</w:t>
      </w:r>
      <w:r w:rsidR="00D80CF0" w:rsidRPr="00987DDF">
        <w:rPr>
          <w:color w:val="000000" w:themeColor="text1"/>
          <w:sz w:val="28"/>
          <w:szCs w:val="28"/>
        </w:rPr>
        <w:t xml:space="preserve"> </w:t>
      </w:r>
      <w:r w:rsidRPr="00987DDF">
        <w:rPr>
          <w:color w:val="000000" w:themeColor="text1"/>
          <w:sz w:val="28"/>
          <w:szCs w:val="28"/>
        </w:rPr>
        <w:t>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D80CF0" w:rsidRPr="00987DDF">
        <w:rPr>
          <w:color w:val="000000" w:themeColor="text1"/>
          <w:sz w:val="28"/>
          <w:szCs w:val="28"/>
        </w:rPr>
        <w:t xml:space="preserve">     </w:t>
      </w:r>
      <w:r w:rsidRPr="00987DDF">
        <w:rPr>
          <w:color w:val="000000" w:themeColor="text1"/>
          <w:sz w:val="28"/>
          <w:szCs w:val="28"/>
        </w:rPr>
        <w:t>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987DDF" w:rsidP="00D80CF0">
      <w:pPr>
        <w:pStyle w:val="a3"/>
        <w:spacing w:before="0" w:beforeAutospacing="0" w:after="0" w:afterAutospacing="0"/>
        <w:jc w:val="both"/>
        <w:rPr>
          <w:color w:val="000000" w:themeColor="text1"/>
          <w:sz w:val="28"/>
          <w:szCs w:val="28"/>
        </w:rPr>
      </w:pPr>
      <w:r w:rsidRPr="00987DDF">
        <w:rPr>
          <w:color w:val="000000" w:themeColor="text1"/>
          <w:sz w:val="28"/>
          <w:szCs w:val="28"/>
        </w:rPr>
        <w:lastRenderedPageBreak/>
        <w:t xml:space="preserve">        </w:t>
      </w:r>
      <w:r w:rsidR="00BC3880" w:rsidRPr="00987DDF">
        <w:rPr>
          <w:color w:val="000000" w:themeColor="text1"/>
          <w:sz w:val="28"/>
          <w:szCs w:val="28"/>
        </w:rPr>
        <w:t>Административные исковые заявления о признании нормативных правовых актов недействующими в порядке, предусмотренном Кодексом административного судопроизводства Российской Федерации, не подлежат рассмотрению в суде, если проверка конституционности этих правовых актов в соответствии с Конституцией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 конституционных (уставных) судов субъектов Российской Федерации.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По делам об оспаривании нормативных правовых актов судом не могут быть приняты встречные административные исковые требования.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w:t>
      </w:r>
      <w:r w:rsidR="00987DDF" w:rsidRPr="00987DDF">
        <w:rPr>
          <w:color w:val="000000" w:themeColor="text1"/>
          <w:sz w:val="28"/>
          <w:szCs w:val="28"/>
        </w:rPr>
        <w:t xml:space="preserve"> </w:t>
      </w:r>
      <w:r w:rsidRPr="00987DDF">
        <w:rPr>
          <w:color w:val="000000" w:themeColor="text1"/>
          <w:sz w:val="28"/>
          <w:szCs w:val="28"/>
        </w:rPr>
        <w:t>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статьей 55 Кодекса.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(или) его представителем при наличии у последнего полномочий на подписание такого заявления и предъявление его в суд.</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В административном исковом заявлении об оспаривании нормативного правового акта должны быть указаны: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1)  наименование суда, в который подается административное исковое заявление;</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2) наименование административного истца, если административным истцом является орган, организация или должностное лицо, место их нахождения, для организации также сведения о ее государственной регистрации; фамилия, имя и отчество административного истца, если административным истцом является гражданин, его место жительства или место пребывания, дата и место его рождения, сведения о высшем юридическом образовании при намерении лично вести административное дело, по которому Кодексом предусмотрено обязательное участие представителя; наименование или фамилия, имя и отчество представителя, его почтовый адрес, сведения о высшем юридическом образовании, если административное исковое заявление подается представителем; номера телефонов, факсов, адреса электронной почты административного истца, его представителя;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3) 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4) иные сведения в случаях, если их указание предусмотрено положениями Кодекса, определяющими особенности производства по отдельным категориям административных дел</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5) наименование органа государственной власти, органа местного самоуправления, иного органа, уполномоченной организации, должностного лица, принявших оспариваемый нормативный правовой акт;</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6) наименование, номер, дата принятия оспариваемого нормативного правового акта, источник и дата его опубликования;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7) 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8) 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9) ходатайства, обусловленные невозможностью приобщения каких-либо документов;</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10)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К административному исковому заявлению о признании нормативного правового акта недействующим прилагаются документы, подтверждающие указанные выше сведения, а также копия оспариваемого нормативного правового акта.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местного самоуправления, принявший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r w:rsidR="00987DDF" w:rsidRPr="00987DDF">
        <w:rPr>
          <w:color w:val="000000" w:themeColor="text1"/>
          <w:sz w:val="28"/>
          <w:szCs w:val="28"/>
        </w:rPr>
        <w:t xml:space="preserve">     </w:t>
      </w:r>
      <w:r w:rsidRPr="00987DDF">
        <w:rPr>
          <w:color w:val="000000" w:themeColor="text1"/>
          <w:sz w:val="28"/>
          <w:szCs w:val="28"/>
        </w:rP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987DDF"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xml:space="preserve">        </w:t>
      </w:r>
      <w:r w:rsidR="00BC3880" w:rsidRPr="00987DDF">
        <w:rPr>
          <w:color w:val="000000" w:themeColor="text1"/>
          <w:sz w:val="28"/>
          <w:szCs w:val="28"/>
        </w:rPr>
        <w:t>1.2. Гражданин, организация, иные лица могут обратиться в суд с требованиями об оспаривании решений, действий (бездействия) органа местного самоуправления, должностного лица, муниципального служащего,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754635" w:rsidP="00D80CF0">
      <w:pPr>
        <w:pStyle w:val="a3"/>
        <w:spacing w:before="0" w:beforeAutospacing="0" w:after="0" w:afterAutospacing="0"/>
        <w:jc w:val="both"/>
        <w:rPr>
          <w:color w:val="000000" w:themeColor="text1"/>
          <w:sz w:val="28"/>
          <w:szCs w:val="28"/>
        </w:rPr>
      </w:pPr>
      <w:r>
        <w:rPr>
          <w:color w:val="000000" w:themeColor="text1"/>
          <w:sz w:val="28"/>
          <w:szCs w:val="28"/>
        </w:rPr>
        <w:t xml:space="preserve">        </w:t>
      </w:r>
      <w:r w:rsidR="00BC3880" w:rsidRPr="00987DDF">
        <w:rPr>
          <w:color w:val="000000" w:themeColor="text1"/>
          <w:sz w:val="28"/>
          <w:szCs w:val="28"/>
        </w:rPr>
        <w:t>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В случае, если федеральным законом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754635" w:rsidP="00D80CF0">
      <w:pPr>
        <w:pStyle w:val="a3"/>
        <w:spacing w:before="0" w:beforeAutospacing="0" w:after="0" w:afterAutospacing="0"/>
        <w:jc w:val="both"/>
        <w:rPr>
          <w:color w:val="000000" w:themeColor="text1"/>
          <w:sz w:val="28"/>
          <w:szCs w:val="28"/>
        </w:rPr>
      </w:pPr>
      <w:r>
        <w:rPr>
          <w:color w:val="000000" w:themeColor="text1"/>
          <w:sz w:val="28"/>
          <w:szCs w:val="28"/>
        </w:rPr>
        <w:t xml:space="preserve">       </w:t>
      </w:r>
      <w:r w:rsidR="00BC3880" w:rsidRPr="00987DDF">
        <w:rPr>
          <w:color w:val="000000" w:themeColor="text1"/>
          <w:sz w:val="28"/>
          <w:szCs w:val="28"/>
        </w:rPr>
        <w:t>В случаях, предусмотренных Кодексом, органы государственной власти,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уполномоченный по правам человека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xml:space="preserve">Административные исковые заявления подаются в </w:t>
      </w:r>
      <w:r w:rsidR="00754635">
        <w:rPr>
          <w:color w:val="000000" w:themeColor="text1"/>
          <w:sz w:val="28"/>
          <w:szCs w:val="28"/>
        </w:rPr>
        <w:t>Безенчукский районный суд.</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Если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Если Кодексом или другим федеральным законом не установлено иное, административное исковое заявление об оспаривании бездействия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Административное исковое заявление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Административное исковое заявление об оспаривании решений, действий (бездействия)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Несвоевременное рассмотрение или не 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Пропущенный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(или) его представителем при наличии у последнего полномочий на подписание такого заявления и предъявление его в суд.</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В административном исковом заявлении о признании незаконными решений, действий (бездействия) органа, лица, наделенных государственными или иными публичными полномочиями, должны быть указаны: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 наименование суда, в который подается административное исковое заявление;</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2) наименование административного истца, если административным истцом является орган, организация или должностное лицо, адрес, для организации также сведения о ее государственной регистрации; фамилия, имя и отчество административного истца, если административным истцом является гражданин, его место жительства или место пребывания, дата и место его рождения, сведения о высшем юридическом образовании при намерении лично вести административное дело, по которому Кодексом предусмотрено обязательное участие представителя; фамилия, имя и отчество представителя, его почтовый адрес, сведения о высшем юридическом образовании, если административное исковое заявление подается представителем; номера телефонов, факсов, адреса электронной почты административного истца, его представителя;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3) 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4) иные сведения в случаях, если их указание предусмотрено положениями Кодекса, определяющими особенности производства по отдельным категориям административных дел,</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5) орган, лицо, наделенные государственными или иными публичными полномочиями и принявшие оспариваемое решение либо совершившие оспариваемое действие (бездействие);</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6) наименование, номер, дата принятия оспариваемого решения, дата и место совершения оспариваемого действия (бездействия);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7) 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лицо, наделенные государственными или иными публичными полномочиями);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8) иные известные данные в отношении оспариваемых решения, действия (бездействия);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9) 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статье 40 Кодекса лицами - о правах, свободах и законных интересах иных лиц;</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10) нормативные правовые акты и их положения, на соответствие которым надлежит проверить оспариваемые решение, действие (бездействие);</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11) сведения о невозможности приложения к административному исковому заявлению каких-либо документов и соответствующие ходатайства;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12) 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Если такая жалоба подавалась, указываются дата ее подачи, результат ее рассмотрения;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13) требование о признании незаконными решения, действия (бездействия) органа, организации, лица, наделенных государственными или иными публичными полномочиями.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подтверждающие указанные выше сведения,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 в подаваемом административном исковом заявлении.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В случае признания решения, действия (бездействия) незаконными орган,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может быть обжаловано по общим правилам, установленным Кодексом.</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2. Помимо судебного порядка действующим законодательством предусмотрена возможность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порядок которого описан в Федеральном законе «Об организации предоставления государственных и муниципальных услуг» от 27.07.2010 № 210-ФЗ (далее – Федеральный закон).</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Заявитель может обратиться с жалобой в том числе в следующих случаях:</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8) нарушение срока или порядка выдачи документов по результатам предоставления государственной или муниципальной услуги;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4" w:history="1">
        <w:r w:rsidRPr="00987DDF">
          <w:rPr>
            <w:rStyle w:val="a4"/>
            <w:color w:val="000000" w:themeColor="text1"/>
            <w:sz w:val="28"/>
            <w:szCs w:val="28"/>
          </w:rPr>
          <w:t>пунктом 4 части 1 статьи 7</w:t>
        </w:r>
      </w:hyperlink>
      <w:r w:rsidRPr="00987DDF">
        <w:rPr>
          <w:color w:val="000000" w:themeColor="text1"/>
          <w:sz w:val="28"/>
          <w:szCs w:val="28"/>
        </w:rPr>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5" w:history="1">
        <w:r w:rsidRPr="00987DDF">
          <w:rPr>
            <w:rStyle w:val="a4"/>
            <w:color w:val="000000" w:themeColor="text1"/>
            <w:sz w:val="28"/>
            <w:szCs w:val="28"/>
          </w:rPr>
          <w:t>частью 1.3 статьи 16</w:t>
        </w:r>
      </w:hyperlink>
      <w:r w:rsidRPr="00987DDF">
        <w:rPr>
          <w:color w:val="000000" w:themeColor="text1"/>
          <w:sz w:val="28"/>
          <w:szCs w:val="28"/>
        </w:rPr>
        <w:t> настоящего Федерального закона.</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Общие требования к порядку подачи и рассмотрения жалобы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xml:space="preserve">1. Жалоба подается в письменной форме на бумажном носителе, в электронной форме в </w:t>
      </w:r>
      <w:r w:rsidR="00425FBD">
        <w:rPr>
          <w:color w:val="000000" w:themeColor="text1"/>
          <w:sz w:val="28"/>
          <w:szCs w:val="28"/>
        </w:rPr>
        <w:t xml:space="preserve">Администрацию городского поселения Безенчук муниципального района Безенчукский, </w:t>
      </w:r>
      <w:r w:rsidRPr="00987DDF">
        <w:rPr>
          <w:color w:val="000000" w:themeColor="text1"/>
          <w:sz w:val="28"/>
          <w:szCs w:val="28"/>
        </w:rPr>
        <w:t>многофункциональный центр.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Федерального закона и настоящей статьи не применяются.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5. Жалоба должна содержать:</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их руководителей и (или) работников, решения и действия (бездействие) которых обжалуются;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их работников;</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их работников. Заявителем могут быть представлены документы (при наличии), подтверждающие доводы заявителя, либо их копии.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7. По результатам рассмотрения жалобы принимается одно из следующих решений:</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2) в удовлетворении жалобы отказывается.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8.1. В случае признания жалобы подлежащей удовлетворению в ответе заявителю, указанном в </w:t>
      </w:r>
      <w:hyperlink r:id="rId6" w:history="1">
        <w:r w:rsidRPr="00987DDF">
          <w:rPr>
            <w:rStyle w:val="a4"/>
            <w:color w:val="000000" w:themeColor="text1"/>
            <w:sz w:val="28"/>
            <w:szCs w:val="28"/>
          </w:rPr>
          <w:t>части 8</w:t>
        </w:r>
      </w:hyperlink>
      <w:r w:rsidRPr="00987DDF">
        <w:rPr>
          <w:color w:val="000000" w:themeColor="text1"/>
          <w:sz w:val="28"/>
          <w:szCs w:val="28"/>
        </w:rPr>
        <w:t>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7" w:history="1">
        <w:r w:rsidRPr="00987DDF">
          <w:rPr>
            <w:rStyle w:val="a4"/>
            <w:color w:val="000000" w:themeColor="text1"/>
            <w:sz w:val="28"/>
            <w:szCs w:val="28"/>
          </w:rPr>
          <w:t>частью 1.1 статьи 16</w:t>
        </w:r>
      </w:hyperlink>
      <w:r w:rsidRPr="00987DDF">
        <w:rPr>
          <w:color w:val="000000" w:themeColor="text1"/>
          <w:sz w:val="28"/>
          <w:szCs w:val="28"/>
        </w:rPr>
        <w:t>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8.2. В случае признания жалобы не подлежащей удовлетворению в ответе заявителю, указанном в </w:t>
      </w:r>
      <w:hyperlink r:id="rId8" w:history="1">
        <w:r w:rsidRPr="00987DDF">
          <w:rPr>
            <w:rStyle w:val="a4"/>
            <w:color w:val="000000" w:themeColor="text1"/>
            <w:sz w:val="28"/>
            <w:szCs w:val="28"/>
          </w:rPr>
          <w:t>части 8</w:t>
        </w:r>
      </w:hyperlink>
      <w:r w:rsidRPr="00987DDF">
        <w:rPr>
          <w:color w:val="000000" w:themeColor="text1"/>
          <w:sz w:val="28"/>
          <w:szCs w:val="28"/>
        </w:rPr>
        <w:t>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10. Положения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Информационная система досудебного (внесудебного) обжалования</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 </w:t>
      </w:r>
    </w:p>
    <w:p w:rsidR="00BC3880" w:rsidRPr="00987DDF" w:rsidRDefault="00754635" w:rsidP="00D80CF0">
      <w:pPr>
        <w:pStyle w:val="a3"/>
        <w:spacing w:before="0" w:beforeAutospacing="0" w:after="0" w:afterAutospacing="0"/>
        <w:jc w:val="both"/>
        <w:rPr>
          <w:color w:val="000000" w:themeColor="text1"/>
          <w:sz w:val="28"/>
          <w:szCs w:val="28"/>
        </w:rPr>
      </w:pPr>
      <w:r>
        <w:rPr>
          <w:color w:val="000000" w:themeColor="text1"/>
          <w:sz w:val="28"/>
          <w:szCs w:val="28"/>
        </w:rPr>
        <w:t xml:space="preserve">      </w:t>
      </w:r>
      <w:r w:rsidR="00BC3880" w:rsidRPr="00987DDF">
        <w:rPr>
          <w:color w:val="000000" w:themeColor="text1"/>
          <w:sz w:val="28"/>
          <w:szCs w:val="28"/>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  </w:t>
      </w:r>
    </w:p>
    <w:p w:rsidR="00BC3880" w:rsidRPr="00987DDF" w:rsidRDefault="00BC3880" w:rsidP="00D80CF0">
      <w:pPr>
        <w:pStyle w:val="a3"/>
        <w:spacing w:before="0" w:beforeAutospacing="0" w:after="0" w:afterAutospacing="0"/>
        <w:jc w:val="both"/>
        <w:rPr>
          <w:color w:val="000000" w:themeColor="text1"/>
          <w:sz w:val="28"/>
          <w:szCs w:val="28"/>
        </w:rPr>
      </w:pPr>
      <w:r w:rsidRPr="00987DDF">
        <w:rPr>
          <w:color w:val="000000" w:themeColor="text1"/>
          <w:sz w:val="28"/>
          <w:szCs w:val="28"/>
        </w:rPr>
        <w:t>Подать жалобу можно по адресу: </w:t>
      </w:r>
      <w:hyperlink r:id="rId9" w:history="1">
        <w:r w:rsidRPr="00987DDF">
          <w:rPr>
            <w:rStyle w:val="a4"/>
            <w:color w:val="000000" w:themeColor="text1"/>
            <w:sz w:val="28"/>
            <w:szCs w:val="28"/>
          </w:rPr>
          <w:t>https://do.gosuslugi.ru/</w:t>
        </w:r>
      </w:hyperlink>
    </w:p>
    <w:p w:rsidR="007F5B2C" w:rsidRPr="00987DDF" w:rsidRDefault="007F5B2C" w:rsidP="00D80CF0">
      <w:pPr>
        <w:spacing w:after="0" w:line="240" w:lineRule="auto"/>
        <w:jc w:val="both"/>
        <w:rPr>
          <w:rFonts w:ascii="Times New Roman" w:hAnsi="Times New Roman" w:cs="Times New Roman"/>
          <w:color w:val="000000" w:themeColor="text1"/>
          <w:sz w:val="28"/>
          <w:szCs w:val="28"/>
        </w:rPr>
      </w:pPr>
    </w:p>
    <w:sectPr w:rsidR="007F5B2C" w:rsidRPr="00987DDF" w:rsidSect="008200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useFELayout/>
  </w:compat>
  <w:rsids>
    <w:rsidRoot w:val="00BC3880"/>
    <w:rsid w:val="003044E5"/>
    <w:rsid w:val="00425FBD"/>
    <w:rsid w:val="005452D7"/>
    <w:rsid w:val="00754635"/>
    <w:rsid w:val="007F5B2C"/>
    <w:rsid w:val="00820040"/>
    <w:rsid w:val="00987DDF"/>
    <w:rsid w:val="00BC3880"/>
    <w:rsid w:val="00D80C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0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388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BC3880"/>
    <w:rPr>
      <w:color w:val="0000FF"/>
      <w:u w:val="single"/>
    </w:rPr>
  </w:style>
</w:styles>
</file>

<file path=word/webSettings.xml><?xml version="1.0" encoding="utf-8"?>
<w:webSettings xmlns:r="http://schemas.openxmlformats.org/officeDocument/2006/relationships" xmlns:w="http://schemas.openxmlformats.org/wordprocessingml/2006/main">
  <w:divs>
    <w:div w:id="1615752109">
      <w:bodyDiv w:val="1"/>
      <w:marLeft w:val="0"/>
      <w:marRight w:val="0"/>
      <w:marTop w:val="0"/>
      <w:marBottom w:val="0"/>
      <w:divBdr>
        <w:top w:val="none" w:sz="0" w:space="0" w:color="auto"/>
        <w:left w:val="none" w:sz="0" w:space="0" w:color="auto"/>
        <w:bottom w:val="none" w:sz="0" w:space="0" w:color="auto"/>
        <w:right w:val="none" w:sz="0" w:space="0" w:color="auto"/>
      </w:divBdr>
      <w:divsChild>
        <w:div w:id="338580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FCCF71CF6E58573403FA14B0382FD2D21DD15938BAD9D87E9789A33418454461D2A0F4A429FE1A926D031009AAC753384C6E6C12g2f3H" TargetMode="External"/><Relationship Id="rId3" Type="http://schemas.openxmlformats.org/officeDocument/2006/relationships/webSettings" Target="webSettings.xml"/><Relationship Id="rId7" Type="http://schemas.openxmlformats.org/officeDocument/2006/relationships/hyperlink" Target="consultantplus://offline/ref=5BFCCF71CF6E58573403FA14B0382FD2D21DD15938BAD9D87E9789A33418454461D2A0F4A628F64BC122024C4DFDD4533C4C6C6A0E216307g7f3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BFCCF71CF6E58573403FA14B0382FD2D21DD15938BAD9D87E9789A33418454461D2A0F4A429FE1A926D031009AAC753384C6E6C12g2f3H" TargetMode="External"/><Relationship Id="rId11" Type="http://schemas.openxmlformats.org/officeDocument/2006/relationships/theme" Target="theme/theme1.xml"/><Relationship Id="rId5" Type="http://schemas.openxmlformats.org/officeDocument/2006/relationships/hyperlink" Target="consultantplus://offline/ref=8936CCF3322B3B6187FE50BC69AE1D715DC7DADBB89DE105F3CEAFA95EB7AC2926A9D455A59BFEAE1FFC474BA30E65723E5135B45D1F456623XFH" TargetMode="External"/><Relationship Id="rId10" Type="http://schemas.openxmlformats.org/officeDocument/2006/relationships/fontTable" Target="fontTable.xml"/><Relationship Id="rId4" Type="http://schemas.openxmlformats.org/officeDocument/2006/relationships/hyperlink" Target="consultantplus://offline/ref=8936CCF3322B3B6187FE50BC69AE1D715DC7DADBB89DE105F3CEAFA95EB7AC2926A9D456AC9BF6FF4AB34617E75976723A5137B24121XDH" TargetMode="External"/><Relationship Id="rId9" Type="http://schemas.openxmlformats.org/officeDocument/2006/relationships/hyperlink" Target="https://do.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5574</Words>
  <Characters>31773</Characters>
  <Application>Microsoft Office Word</Application>
  <DocSecurity>0</DocSecurity>
  <Lines>264</Lines>
  <Paragraphs>74</Paragraphs>
  <ScaleCrop>false</ScaleCrop>
  <Company/>
  <LinksUpToDate>false</LinksUpToDate>
  <CharactersWithSpaces>37273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2024-02-05T10:08:00Z</dcterms:created>
  <dcterms:modified xsi:type="dcterms:W3CDTF">2024-02-26T04:52:00Z</dcterms:modified>
</cp:coreProperties>
</file>