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B8140F" w:rsidRPr="00B8140F" w14:paraId="0F2EF22A" w14:textId="77777777" w:rsidTr="00C30B33">
        <w:trPr>
          <w:cantSplit/>
          <w:trHeight w:val="80"/>
        </w:trPr>
        <w:tc>
          <w:tcPr>
            <w:tcW w:w="4140" w:type="dxa"/>
            <w:gridSpan w:val="2"/>
          </w:tcPr>
          <w:p w14:paraId="0FBF0592" w14:textId="77777777" w:rsidR="00B8140F" w:rsidRPr="00B8140F" w:rsidRDefault="007D38EB" w:rsidP="00B8140F">
            <w:pPr>
              <w:widowControl/>
              <w:suppressAutoHyphens w:val="0"/>
              <w:jc w:val="center"/>
              <w:rPr>
                <w:rFonts w:eastAsia="Times New Roman"/>
                <w:color w:val="auto"/>
                <w:kern w:val="0"/>
                <w:lang w:eastAsia="ru-RU"/>
              </w:rPr>
            </w:pPr>
            <w:r>
              <w:rPr>
                <w:rFonts w:eastAsia="Times New Roman"/>
                <w:color w:val="auto"/>
                <w:kern w:val="0"/>
                <w:lang w:val="en-US" w:eastAsia="ru-RU"/>
              </w:rPr>
              <w:pict w14:anchorId="725EC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v:imagedata r:id="rId6" o:title=""/>
                </v:shape>
              </w:pict>
            </w:r>
          </w:p>
          <w:p w14:paraId="2E456E5C"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АДМИНИСТРАЦИЯ</w:t>
            </w:r>
          </w:p>
          <w:p w14:paraId="38A77B5E"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ГОРОДСКОГО ПОСЕЛЕНИЯ БЕЗЕНЧУК</w:t>
            </w:r>
          </w:p>
          <w:p w14:paraId="0C34849E" w14:textId="77777777" w:rsidR="00B8140F" w:rsidRPr="00B8140F" w:rsidRDefault="00B8140F" w:rsidP="00B8140F">
            <w:pPr>
              <w:widowControl/>
              <w:suppressAutoHyphens w:val="0"/>
              <w:jc w:val="center"/>
              <w:rPr>
                <w:rFonts w:eastAsia="Times New Roman"/>
                <w:color w:val="auto"/>
                <w:kern w:val="0"/>
                <w:lang w:eastAsia="ru-RU"/>
              </w:rPr>
            </w:pPr>
            <w:r w:rsidRPr="00B8140F">
              <w:rPr>
                <w:rFonts w:eastAsia="Times New Roman"/>
                <w:color w:val="auto"/>
                <w:kern w:val="0"/>
                <w:sz w:val="22"/>
                <w:szCs w:val="22"/>
                <w:lang w:eastAsia="ru-RU"/>
              </w:rPr>
              <w:t xml:space="preserve">муниципального района Безенчукский </w:t>
            </w:r>
          </w:p>
          <w:p w14:paraId="55D04F1B"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Самарской области</w:t>
            </w:r>
          </w:p>
          <w:p w14:paraId="33779102"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w:t>
            </w:r>
            <w:proofErr w:type="gramStart"/>
            <w:r w:rsidRPr="00B8140F">
              <w:rPr>
                <w:rFonts w:eastAsia="Times New Roman"/>
                <w:color w:val="auto"/>
                <w:kern w:val="0"/>
                <w:sz w:val="22"/>
                <w:szCs w:val="22"/>
                <w:lang w:eastAsia="ru-RU"/>
              </w:rPr>
              <w:t xml:space="preserve">446250,   </w:t>
            </w:r>
            <w:proofErr w:type="spellStart"/>
            <w:proofErr w:type="gramEnd"/>
            <w:r w:rsidRPr="00B8140F">
              <w:rPr>
                <w:rFonts w:eastAsia="Times New Roman"/>
                <w:color w:val="auto"/>
                <w:kern w:val="0"/>
                <w:sz w:val="22"/>
                <w:szCs w:val="22"/>
                <w:lang w:eastAsia="ru-RU"/>
              </w:rPr>
              <w:t>п.г.т</w:t>
            </w:r>
            <w:proofErr w:type="spellEnd"/>
            <w:r w:rsidRPr="00B8140F">
              <w:rPr>
                <w:rFonts w:eastAsia="Times New Roman"/>
                <w:color w:val="auto"/>
                <w:kern w:val="0"/>
                <w:sz w:val="22"/>
                <w:szCs w:val="22"/>
                <w:lang w:eastAsia="ru-RU"/>
              </w:rPr>
              <w:t>. Безенчук</w:t>
            </w:r>
          </w:p>
          <w:p w14:paraId="0D02B72C"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ул. Нефтяников, д.12</w:t>
            </w:r>
          </w:p>
          <w:p w14:paraId="3C39C45D"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тел.: 2-14-51      факс: 2-14-51</w:t>
            </w:r>
          </w:p>
        </w:tc>
      </w:tr>
      <w:tr w:rsidR="00B8140F" w:rsidRPr="007D38EB" w14:paraId="6543863A" w14:textId="77777777" w:rsidTr="00C30B33">
        <w:trPr>
          <w:cantSplit/>
          <w:trHeight w:val="80"/>
        </w:trPr>
        <w:tc>
          <w:tcPr>
            <w:tcW w:w="4140" w:type="dxa"/>
            <w:gridSpan w:val="2"/>
          </w:tcPr>
          <w:p w14:paraId="170CE896" w14:textId="77777777" w:rsidR="00B8140F" w:rsidRPr="00B8140F" w:rsidRDefault="00B8140F" w:rsidP="00B8140F">
            <w:pPr>
              <w:widowControl/>
              <w:suppressAutoHyphens w:val="0"/>
              <w:rPr>
                <w:rFonts w:eastAsia="Times New Roman"/>
                <w:color w:val="auto"/>
                <w:kern w:val="0"/>
                <w:lang w:val="en-US" w:eastAsia="ru-RU"/>
              </w:rPr>
            </w:pPr>
            <w:r w:rsidRPr="007D38EB">
              <w:rPr>
                <w:rFonts w:eastAsia="Times New Roman"/>
                <w:color w:val="auto"/>
                <w:kern w:val="0"/>
                <w:sz w:val="22"/>
                <w:szCs w:val="22"/>
                <w:lang w:eastAsia="ru-RU"/>
              </w:rPr>
              <w:t xml:space="preserve">          </w:t>
            </w:r>
            <w:r w:rsidRPr="00B8140F">
              <w:rPr>
                <w:rFonts w:eastAsia="Times New Roman"/>
                <w:color w:val="auto"/>
                <w:kern w:val="0"/>
                <w:sz w:val="22"/>
                <w:szCs w:val="22"/>
                <w:lang w:val="en-US" w:eastAsia="ru-RU"/>
              </w:rPr>
              <w:t>E-mail: gp-bezenchukso@yandex.ru</w:t>
            </w:r>
          </w:p>
        </w:tc>
      </w:tr>
      <w:tr w:rsidR="00B8140F" w:rsidRPr="00B8140F" w14:paraId="7B9C06DD" w14:textId="77777777" w:rsidTr="001158C3">
        <w:trPr>
          <w:cantSplit/>
          <w:trHeight w:val="334"/>
        </w:trPr>
        <w:tc>
          <w:tcPr>
            <w:tcW w:w="4140" w:type="dxa"/>
            <w:gridSpan w:val="2"/>
          </w:tcPr>
          <w:p w14:paraId="6A8140B3" w14:textId="4DE08C4D" w:rsidR="00B8140F" w:rsidRPr="00B8140F" w:rsidRDefault="00B8140F" w:rsidP="007D38EB">
            <w:pPr>
              <w:widowControl/>
              <w:suppressAutoHyphens w:val="0"/>
              <w:jc w:val="center"/>
              <w:rPr>
                <w:rFonts w:eastAsia="Times New Roman"/>
                <w:color w:val="auto"/>
                <w:kern w:val="0"/>
                <w:lang w:eastAsia="ru-RU"/>
              </w:rPr>
            </w:pPr>
            <w:r w:rsidRPr="00B8140F">
              <w:rPr>
                <w:rFonts w:eastAsia="Times New Roman"/>
                <w:color w:val="auto"/>
                <w:kern w:val="0"/>
                <w:sz w:val="28"/>
                <w:szCs w:val="28"/>
                <w:lang w:eastAsia="ru-RU"/>
              </w:rPr>
              <w:t>ПОСТАНОВЛЕНИЕ</w:t>
            </w:r>
          </w:p>
        </w:tc>
      </w:tr>
      <w:tr w:rsidR="00B8140F" w:rsidRPr="00B8140F" w14:paraId="51764744" w14:textId="77777777" w:rsidTr="00C30B33">
        <w:trPr>
          <w:cantSplit/>
          <w:trHeight w:hRule="exact" w:val="369"/>
        </w:trPr>
        <w:tc>
          <w:tcPr>
            <w:tcW w:w="2616" w:type="dxa"/>
          </w:tcPr>
          <w:p w14:paraId="2BC04572" w14:textId="0AA9224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lang w:eastAsia="ru-RU"/>
              </w:rPr>
              <w:t xml:space="preserve">                от </w:t>
            </w:r>
            <w:r w:rsidR="007D38EB">
              <w:rPr>
                <w:rFonts w:eastAsia="Times New Roman"/>
                <w:color w:val="auto"/>
                <w:kern w:val="0"/>
                <w:lang w:eastAsia="ru-RU"/>
              </w:rPr>
              <w:t>26</w:t>
            </w:r>
            <w:r w:rsidRPr="00B8140F">
              <w:rPr>
                <w:rFonts w:eastAsia="Times New Roman"/>
                <w:color w:val="auto"/>
                <w:kern w:val="0"/>
                <w:lang w:eastAsia="ru-RU"/>
              </w:rPr>
              <w:t>.0</w:t>
            </w:r>
            <w:r w:rsidR="00252D0C">
              <w:rPr>
                <w:rFonts w:eastAsia="Times New Roman"/>
                <w:color w:val="auto"/>
                <w:kern w:val="0"/>
                <w:lang w:eastAsia="ru-RU"/>
              </w:rPr>
              <w:t>5</w:t>
            </w:r>
            <w:r w:rsidRPr="00B8140F">
              <w:rPr>
                <w:rFonts w:eastAsia="Times New Roman"/>
                <w:color w:val="auto"/>
                <w:kern w:val="0"/>
                <w:lang w:eastAsia="ru-RU"/>
              </w:rPr>
              <w:t>.202</w:t>
            </w:r>
            <w:r w:rsidR="00AC1282">
              <w:rPr>
                <w:rFonts w:eastAsia="Times New Roman"/>
                <w:color w:val="auto"/>
                <w:kern w:val="0"/>
                <w:lang w:eastAsia="ru-RU"/>
              </w:rPr>
              <w:t>3</w:t>
            </w:r>
            <w:r w:rsidRPr="00B8140F">
              <w:rPr>
                <w:rFonts w:eastAsia="Times New Roman"/>
                <w:color w:val="auto"/>
                <w:kern w:val="0"/>
                <w:lang w:eastAsia="ru-RU"/>
              </w:rPr>
              <w:t>г</w:t>
            </w:r>
          </w:p>
          <w:p w14:paraId="0A34F551" w14:textId="77777777" w:rsidR="00B8140F" w:rsidRPr="00B8140F" w:rsidRDefault="00B8140F" w:rsidP="00B8140F">
            <w:pPr>
              <w:widowControl/>
              <w:suppressAutoHyphens w:val="0"/>
              <w:rPr>
                <w:rFonts w:eastAsia="Times New Roman"/>
                <w:color w:val="auto"/>
                <w:kern w:val="0"/>
                <w:lang w:eastAsia="ru-RU"/>
              </w:rPr>
            </w:pPr>
          </w:p>
          <w:p w14:paraId="2CB3E22B"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lang w:eastAsia="ru-RU"/>
              </w:rPr>
              <w:t>_________________</w:t>
            </w:r>
          </w:p>
        </w:tc>
        <w:tc>
          <w:tcPr>
            <w:tcW w:w="1524" w:type="dxa"/>
          </w:tcPr>
          <w:p w14:paraId="0BF858E0" w14:textId="1619FE73"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lang w:eastAsia="ru-RU"/>
              </w:rPr>
              <w:t xml:space="preserve"> № </w:t>
            </w:r>
            <w:r w:rsidR="007D38EB">
              <w:rPr>
                <w:rFonts w:eastAsia="Times New Roman"/>
                <w:color w:val="auto"/>
                <w:kern w:val="0"/>
                <w:lang w:eastAsia="ru-RU"/>
              </w:rPr>
              <w:t>198</w:t>
            </w:r>
          </w:p>
        </w:tc>
      </w:tr>
    </w:tbl>
    <w:p w14:paraId="1B671B80" w14:textId="77777777" w:rsidR="00BE54F5" w:rsidRPr="00E116D2" w:rsidRDefault="00BE54F5" w:rsidP="00E116D2">
      <w:pPr>
        <w:widowControl/>
        <w:suppressAutoHyphens w:val="0"/>
        <w:autoSpaceDE w:val="0"/>
        <w:autoSpaceDN w:val="0"/>
        <w:adjustRightInd w:val="0"/>
        <w:jc w:val="both"/>
        <w:rPr>
          <w:color w:val="auto"/>
        </w:rPr>
      </w:pPr>
      <w:r w:rsidRPr="00E116D2">
        <w:t xml:space="preserve">Об утверждении Порядка использования открытого огня и разведения костров на территории </w:t>
      </w:r>
      <w:r w:rsidR="009447D1" w:rsidRPr="00E116D2">
        <w:rPr>
          <w:color w:val="auto"/>
        </w:rPr>
        <w:t>городского поселения</w:t>
      </w:r>
      <w:r w:rsidR="00B8140F" w:rsidRPr="00E116D2">
        <w:rPr>
          <w:color w:val="auto"/>
        </w:rPr>
        <w:t xml:space="preserve"> Безенчук муниципального района Безенчукский</w:t>
      </w:r>
      <w:r w:rsidR="009447D1" w:rsidRPr="00E116D2">
        <w:rPr>
          <w:color w:val="auto"/>
        </w:rPr>
        <w:t xml:space="preserve"> Самарской области</w:t>
      </w:r>
    </w:p>
    <w:p w14:paraId="7B57BE3C" w14:textId="77777777" w:rsidR="00BE54F5" w:rsidRPr="00E116D2" w:rsidRDefault="00BE54F5" w:rsidP="00E116D2">
      <w:pPr>
        <w:widowControl/>
        <w:suppressAutoHyphens w:val="0"/>
        <w:autoSpaceDE w:val="0"/>
        <w:autoSpaceDN w:val="0"/>
        <w:adjustRightInd w:val="0"/>
        <w:jc w:val="both"/>
        <w:rPr>
          <w:color w:val="auto"/>
        </w:rPr>
      </w:pPr>
    </w:p>
    <w:p w14:paraId="7724480A" w14:textId="3025181D" w:rsidR="00621798" w:rsidRPr="00E116D2" w:rsidRDefault="00427BE5" w:rsidP="00F42F22">
      <w:pPr>
        <w:widowControl/>
        <w:suppressAutoHyphens w:val="0"/>
        <w:autoSpaceDE w:val="0"/>
        <w:autoSpaceDN w:val="0"/>
        <w:adjustRightInd w:val="0"/>
        <w:ind w:firstLine="426"/>
        <w:jc w:val="both"/>
        <w:rPr>
          <w:color w:val="auto"/>
        </w:rPr>
      </w:pPr>
      <w:r w:rsidRPr="00E116D2">
        <w:rPr>
          <w:color w:val="auto"/>
        </w:rPr>
        <w:t xml:space="preserve"> </w:t>
      </w:r>
      <w:r w:rsidR="0076531E" w:rsidRPr="00E116D2">
        <w:rPr>
          <w:color w:val="auto"/>
        </w:rPr>
        <w:t xml:space="preserve">В </w:t>
      </w:r>
      <w:r w:rsidR="001C29F9" w:rsidRPr="00E116D2">
        <w:rPr>
          <w:color w:val="auto"/>
        </w:rPr>
        <w:t>с</w:t>
      </w:r>
      <w:r w:rsidR="006C43F1" w:rsidRPr="00E116D2">
        <w:rPr>
          <w:color w:val="auto"/>
        </w:rPr>
        <w:t xml:space="preserve">оответствии с </w:t>
      </w:r>
      <w:r w:rsidR="00EC0BA9" w:rsidRPr="00E116D2">
        <w:rPr>
          <w:color w:val="auto"/>
        </w:rPr>
        <w:t xml:space="preserve">Федеральным законом от 06.10.2003 № 131-ФЗ «Об общих принципах организации местного самоуправления в Российской Федерации», </w:t>
      </w:r>
      <w:r w:rsidR="005F64F8" w:rsidRPr="00E116D2">
        <w:t>Федеральным законом от 21.12.1994 года № 69-ФЗ «О пожарной безопасности»</w:t>
      </w:r>
      <w:r w:rsidR="005F64F8" w:rsidRPr="00E116D2">
        <w:rPr>
          <w:rFonts w:eastAsiaTheme="minorHAnsi"/>
          <w:color w:val="auto"/>
          <w:kern w:val="0"/>
        </w:rPr>
        <w:t>,</w:t>
      </w:r>
      <w:r w:rsidR="005F64F8" w:rsidRPr="00E116D2">
        <w:t xml:space="preserve"> </w:t>
      </w:r>
      <w:r w:rsidR="0079185F" w:rsidRPr="00E116D2">
        <w:rPr>
          <w:color w:val="auto"/>
        </w:rPr>
        <w:t xml:space="preserve">Постановлением Правительства РФ от 16.09.2020 № 1479 «Об утверждении Правил противопожарного режима в Российской Федерации», </w:t>
      </w:r>
      <w:r w:rsidR="00F21706" w:rsidRPr="00E116D2">
        <w:rPr>
          <w:color w:val="auto"/>
        </w:rPr>
        <w:t xml:space="preserve">руководствуясь </w:t>
      </w:r>
      <w:r w:rsidR="00D17ADF" w:rsidRPr="00E116D2">
        <w:rPr>
          <w:color w:val="auto"/>
        </w:rPr>
        <w:t xml:space="preserve">Уставом </w:t>
      </w:r>
      <w:r w:rsidR="009447D1" w:rsidRPr="00E116D2">
        <w:rPr>
          <w:color w:val="auto"/>
        </w:rPr>
        <w:t>городского поселения</w:t>
      </w:r>
      <w:r w:rsidR="00EC0BA9" w:rsidRPr="00E116D2">
        <w:rPr>
          <w:color w:val="auto"/>
        </w:rPr>
        <w:t xml:space="preserve"> Безенчук </w:t>
      </w:r>
      <w:r w:rsidR="00D17ADF" w:rsidRPr="00E116D2">
        <w:rPr>
          <w:color w:val="auto"/>
        </w:rPr>
        <w:t>муниципального района Безенчукский</w:t>
      </w:r>
      <w:r w:rsidR="009447D1" w:rsidRPr="00E116D2">
        <w:rPr>
          <w:color w:val="auto"/>
        </w:rPr>
        <w:t xml:space="preserve"> Самарской области</w:t>
      </w:r>
      <w:r w:rsidR="0076531E" w:rsidRPr="00E116D2">
        <w:rPr>
          <w:color w:val="auto"/>
        </w:rPr>
        <w:t>,</w:t>
      </w:r>
      <w:r w:rsidR="00D17ADF" w:rsidRPr="00E116D2">
        <w:rPr>
          <w:color w:val="auto"/>
        </w:rPr>
        <w:t xml:space="preserve"> </w:t>
      </w:r>
      <w:r w:rsidR="004F4843" w:rsidRPr="00E116D2">
        <w:rPr>
          <w:color w:val="auto"/>
        </w:rPr>
        <w:t xml:space="preserve"> </w:t>
      </w:r>
    </w:p>
    <w:p w14:paraId="212373B7" w14:textId="77777777" w:rsidR="00B96774" w:rsidRPr="008C72DC" w:rsidRDefault="00B96774" w:rsidP="00F42F22">
      <w:pPr>
        <w:ind w:firstLine="426"/>
        <w:jc w:val="center"/>
        <w:rPr>
          <w:color w:val="auto"/>
          <w:sz w:val="10"/>
          <w:szCs w:val="10"/>
        </w:rPr>
      </w:pPr>
    </w:p>
    <w:p w14:paraId="45ECA2F7" w14:textId="503B4E77" w:rsidR="00621798" w:rsidRPr="00E116D2" w:rsidRDefault="00621798" w:rsidP="00F42F22">
      <w:pPr>
        <w:pStyle w:val="1"/>
        <w:spacing w:before="0" w:after="0"/>
        <w:ind w:firstLine="426"/>
        <w:rPr>
          <w:rFonts w:ascii="Times New Roman" w:hAnsi="Times New Roman"/>
          <w:b w:val="0"/>
          <w:bCs w:val="0"/>
        </w:rPr>
      </w:pPr>
      <w:r w:rsidRPr="00E116D2">
        <w:rPr>
          <w:rFonts w:ascii="Times New Roman" w:hAnsi="Times New Roman"/>
          <w:b w:val="0"/>
          <w:bCs w:val="0"/>
        </w:rPr>
        <w:t xml:space="preserve">ПОСТАНОВЛЯЮ: </w:t>
      </w:r>
    </w:p>
    <w:p w14:paraId="0E3DF87C" w14:textId="77777777" w:rsidR="005F64F8" w:rsidRPr="008C72DC" w:rsidRDefault="005F64F8" w:rsidP="00F42F22">
      <w:pPr>
        <w:ind w:firstLine="426"/>
        <w:rPr>
          <w:b/>
          <w:bCs/>
          <w:sz w:val="10"/>
          <w:szCs w:val="10"/>
        </w:rPr>
      </w:pPr>
    </w:p>
    <w:p w14:paraId="0A93D125" w14:textId="77777777" w:rsidR="00EB01EA" w:rsidRPr="00E116D2" w:rsidRDefault="00EB01EA" w:rsidP="00F42F22">
      <w:pPr>
        <w:pStyle w:val="a5"/>
        <w:numPr>
          <w:ilvl w:val="0"/>
          <w:numId w:val="9"/>
        </w:numPr>
        <w:ind w:left="0" w:firstLine="426"/>
        <w:jc w:val="both"/>
        <w:rPr>
          <w:rFonts w:eastAsia="Times New Roman"/>
          <w:color w:val="auto"/>
          <w:kern w:val="0"/>
          <w:lang w:eastAsia="ru-RU"/>
        </w:rPr>
      </w:pPr>
      <w:r w:rsidRPr="00E116D2">
        <w:rPr>
          <w:rFonts w:eastAsia="Times New Roman"/>
          <w:color w:val="auto"/>
          <w:kern w:val="0"/>
          <w:lang w:eastAsia="ru-RU"/>
        </w:rPr>
        <w:t xml:space="preserve">Утвердить </w:t>
      </w:r>
      <w:r w:rsidRPr="00E116D2">
        <w:rPr>
          <w:color w:val="auto"/>
        </w:rPr>
        <w:t>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согласно приложению.</w:t>
      </w:r>
    </w:p>
    <w:p w14:paraId="63CB2DDD" w14:textId="77777777" w:rsidR="00EB01EA" w:rsidRPr="00E116D2" w:rsidRDefault="00EB01EA" w:rsidP="00F42F22">
      <w:pPr>
        <w:pStyle w:val="a5"/>
        <w:widowControl/>
        <w:numPr>
          <w:ilvl w:val="0"/>
          <w:numId w:val="9"/>
        </w:numPr>
        <w:suppressAutoHyphens w:val="0"/>
        <w:autoSpaceDE w:val="0"/>
        <w:autoSpaceDN w:val="0"/>
        <w:adjustRightInd w:val="0"/>
        <w:ind w:left="0" w:firstLine="426"/>
        <w:jc w:val="both"/>
        <w:rPr>
          <w:rFonts w:eastAsia="Times New Roman"/>
          <w:color w:val="auto"/>
          <w:kern w:val="0"/>
          <w:lang w:eastAsia="ru-RU"/>
        </w:rPr>
      </w:pPr>
      <w:r w:rsidRPr="00E116D2">
        <w:rPr>
          <w:rFonts w:eastAsiaTheme="minorHAnsi"/>
          <w:color w:val="auto"/>
          <w:kern w:val="0"/>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способов</w:t>
      </w:r>
      <w:r w:rsidRPr="00E116D2">
        <w:rPr>
          <w:color w:val="auto"/>
        </w:rPr>
        <w:t xml:space="preserve">, </w:t>
      </w:r>
      <w:r w:rsidRPr="00E116D2">
        <w:rPr>
          <w:rFonts w:eastAsiaTheme="minorHAnsi"/>
          <w:color w:val="auto"/>
          <w:kern w:val="0"/>
        </w:rPr>
        <w:t>установленных пунктом 2 Порядка и мест согласно приложению 1 к настоящему Порядку.</w:t>
      </w:r>
    </w:p>
    <w:p w14:paraId="04AB64AF" w14:textId="5FD31AC8" w:rsidR="00EB01EA" w:rsidRPr="00E116D2" w:rsidRDefault="00EB01EA" w:rsidP="00F42F22">
      <w:pPr>
        <w:widowControl/>
        <w:suppressAutoHyphens w:val="0"/>
        <w:autoSpaceDE w:val="0"/>
        <w:autoSpaceDN w:val="0"/>
        <w:adjustRightInd w:val="0"/>
        <w:ind w:firstLine="426"/>
        <w:jc w:val="both"/>
        <w:rPr>
          <w:rFonts w:eastAsiaTheme="minorHAnsi"/>
          <w:color w:val="auto"/>
          <w:kern w:val="0"/>
        </w:rPr>
      </w:pPr>
      <w:r w:rsidRPr="00E116D2">
        <w:rPr>
          <w:rFonts w:eastAsiaTheme="minorHAnsi"/>
          <w:color w:val="auto"/>
          <w:kern w:val="0"/>
        </w:rPr>
        <w:t xml:space="preserve">3. Определить на землях общего пользования населенных пунктов городского поселения Безенчук места, в которых допускается разведение костров, проведение мероприятий, предусматривающих использование открытого огня, использование мангалов и иных приспособлений для тепловой обработки </w:t>
      </w:r>
      <w:proofErr w:type="gramStart"/>
      <w:r w:rsidRPr="00E116D2">
        <w:rPr>
          <w:rFonts w:eastAsiaTheme="minorHAnsi"/>
          <w:color w:val="auto"/>
          <w:kern w:val="0"/>
        </w:rPr>
        <w:t>пищи  в</w:t>
      </w:r>
      <w:proofErr w:type="gramEnd"/>
      <w:r w:rsidRPr="00E116D2">
        <w:rPr>
          <w:rFonts w:eastAsiaTheme="minorHAnsi"/>
          <w:color w:val="auto"/>
          <w:kern w:val="0"/>
        </w:rPr>
        <w:t xml:space="preserve"> соответствии с приложением № 1 к Порядку.</w:t>
      </w:r>
    </w:p>
    <w:p w14:paraId="648835A2" w14:textId="77777777" w:rsidR="009A6BA2" w:rsidRDefault="00E116D2" w:rsidP="00F42F22">
      <w:pPr>
        <w:widowControl/>
        <w:suppressAutoHyphens w:val="0"/>
        <w:autoSpaceDE w:val="0"/>
        <w:autoSpaceDN w:val="0"/>
        <w:adjustRightInd w:val="0"/>
        <w:ind w:firstLine="426"/>
        <w:jc w:val="both"/>
        <w:rPr>
          <w:color w:val="auto"/>
        </w:rPr>
      </w:pPr>
      <w:r w:rsidRPr="00E116D2">
        <w:rPr>
          <w:rFonts w:eastAsiaTheme="minorHAnsi"/>
          <w:color w:val="auto"/>
          <w:kern w:val="0"/>
        </w:rPr>
        <w:t>4.</w:t>
      </w:r>
      <w:r w:rsidR="00F42F22">
        <w:rPr>
          <w:rFonts w:eastAsiaTheme="minorHAnsi"/>
          <w:color w:val="auto"/>
          <w:kern w:val="0"/>
        </w:rPr>
        <w:t xml:space="preserve"> </w:t>
      </w:r>
      <w:r w:rsidR="00BE54F5" w:rsidRPr="00E116D2">
        <w:rPr>
          <w:rFonts w:eastAsiaTheme="minorHAnsi"/>
          <w:color w:val="auto"/>
          <w:kern w:val="0"/>
        </w:rPr>
        <w:t xml:space="preserve">Признать утратившим силу </w:t>
      </w:r>
      <w:r w:rsidR="002316DD" w:rsidRPr="00E116D2">
        <w:t>постановлени</w:t>
      </w:r>
      <w:r w:rsidR="009A6BA2">
        <w:t>я</w:t>
      </w:r>
      <w:r w:rsidR="002316DD" w:rsidRPr="00E116D2">
        <w:t xml:space="preserve"> Администрации </w:t>
      </w:r>
      <w:r w:rsidR="002316DD" w:rsidRPr="00E116D2">
        <w:rPr>
          <w:color w:val="auto"/>
        </w:rPr>
        <w:t xml:space="preserve">городского поселения Безенчук </w:t>
      </w:r>
      <w:r w:rsidR="00504BE9" w:rsidRPr="00E116D2">
        <w:rPr>
          <w:color w:val="auto"/>
        </w:rPr>
        <w:t>муниципального района Безенчукский Самарской области</w:t>
      </w:r>
      <w:r w:rsidR="009A6BA2">
        <w:rPr>
          <w:color w:val="auto"/>
        </w:rPr>
        <w:t>:</w:t>
      </w:r>
    </w:p>
    <w:p w14:paraId="266F93F5" w14:textId="5D476AD5" w:rsidR="009A6BA2" w:rsidRDefault="00C41DF8" w:rsidP="00F42F22">
      <w:pPr>
        <w:widowControl/>
        <w:suppressAutoHyphens w:val="0"/>
        <w:autoSpaceDE w:val="0"/>
        <w:autoSpaceDN w:val="0"/>
        <w:adjustRightInd w:val="0"/>
        <w:ind w:firstLine="426"/>
        <w:jc w:val="both"/>
      </w:pPr>
      <w:r w:rsidRPr="00E116D2">
        <w:rPr>
          <w:color w:val="auto"/>
        </w:rPr>
        <w:t xml:space="preserve"> </w:t>
      </w:r>
      <w:r w:rsidR="002316DD" w:rsidRPr="00E116D2">
        <w:t>от 09.04.2021 № 153</w:t>
      </w:r>
      <w:r w:rsidR="00274BE8">
        <w:t xml:space="preserve"> «</w:t>
      </w:r>
      <w:r w:rsidR="00274BE8" w:rsidRPr="00274BE8">
        <w:rPr>
          <w:color w:val="auto"/>
        </w:rPr>
        <w:t>Об утверждении Порядка разведения открытого огня и разведения костров на территории городского поселения Безенчук муниципального района Безенчукский Самарской области</w:t>
      </w:r>
      <w:r w:rsidR="00274BE8">
        <w:t>»</w:t>
      </w:r>
      <w:r w:rsidR="009A6BA2">
        <w:t xml:space="preserve">, </w:t>
      </w:r>
    </w:p>
    <w:p w14:paraId="1D3FAA47" w14:textId="69A37FD0" w:rsidR="00BE54F5" w:rsidRPr="00E116D2" w:rsidRDefault="00BE54F5" w:rsidP="00F42F22">
      <w:pPr>
        <w:widowControl/>
        <w:suppressAutoHyphens w:val="0"/>
        <w:autoSpaceDE w:val="0"/>
        <w:autoSpaceDN w:val="0"/>
        <w:adjustRightInd w:val="0"/>
        <w:ind w:firstLine="426"/>
        <w:jc w:val="both"/>
        <w:rPr>
          <w:rFonts w:eastAsiaTheme="minorHAnsi"/>
          <w:color w:val="auto"/>
          <w:kern w:val="0"/>
        </w:rPr>
      </w:pPr>
      <w:r w:rsidRPr="00E116D2">
        <w:rPr>
          <w:rFonts w:eastAsiaTheme="minorHAnsi"/>
          <w:color w:val="auto"/>
          <w:kern w:val="0"/>
        </w:rPr>
        <w:t>от 0</w:t>
      </w:r>
      <w:r w:rsidR="00504BE9" w:rsidRPr="00E116D2">
        <w:rPr>
          <w:rFonts w:eastAsiaTheme="minorHAnsi"/>
          <w:color w:val="auto"/>
          <w:kern w:val="0"/>
        </w:rPr>
        <w:t>5</w:t>
      </w:r>
      <w:r w:rsidRPr="00E116D2">
        <w:rPr>
          <w:rFonts w:eastAsiaTheme="minorHAnsi"/>
          <w:color w:val="auto"/>
          <w:kern w:val="0"/>
        </w:rPr>
        <w:t>.0</w:t>
      </w:r>
      <w:r w:rsidR="00504BE9" w:rsidRPr="00E116D2">
        <w:rPr>
          <w:rFonts w:eastAsiaTheme="minorHAnsi"/>
          <w:color w:val="auto"/>
          <w:kern w:val="0"/>
        </w:rPr>
        <w:t>4</w:t>
      </w:r>
      <w:r w:rsidRPr="00E116D2">
        <w:rPr>
          <w:rFonts w:eastAsiaTheme="minorHAnsi"/>
          <w:color w:val="auto"/>
          <w:kern w:val="0"/>
        </w:rPr>
        <w:t>.2023</w:t>
      </w:r>
      <w:r w:rsidR="00504BE9" w:rsidRPr="00E116D2">
        <w:rPr>
          <w:rFonts w:eastAsiaTheme="minorHAnsi"/>
          <w:color w:val="auto"/>
          <w:kern w:val="0"/>
        </w:rPr>
        <w:t>г</w:t>
      </w:r>
      <w:r w:rsidRPr="00E116D2">
        <w:rPr>
          <w:rFonts w:eastAsiaTheme="minorHAnsi"/>
          <w:color w:val="auto"/>
          <w:kern w:val="0"/>
        </w:rPr>
        <w:t xml:space="preserve"> № 1</w:t>
      </w:r>
      <w:r w:rsidR="00504BE9" w:rsidRPr="00E116D2">
        <w:rPr>
          <w:rFonts w:eastAsiaTheme="minorHAnsi"/>
          <w:color w:val="auto"/>
          <w:kern w:val="0"/>
        </w:rPr>
        <w:t>10</w:t>
      </w:r>
      <w:r w:rsidR="00274BE8">
        <w:rPr>
          <w:rFonts w:eastAsiaTheme="minorHAnsi"/>
          <w:color w:val="auto"/>
          <w:kern w:val="0"/>
        </w:rPr>
        <w:t xml:space="preserve"> «</w:t>
      </w:r>
      <w:r w:rsidR="00274BE8" w:rsidRPr="00274BE8">
        <w:rPr>
          <w:color w:val="auto"/>
        </w:rPr>
        <w:t xml:space="preserve">О внесении изменений в 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w:t>
      </w:r>
      <w:r w:rsidR="00274BE8" w:rsidRPr="00274BE8">
        <w:t xml:space="preserve">утвержденный постановлением Администрации </w:t>
      </w:r>
      <w:r w:rsidR="00274BE8" w:rsidRPr="00274BE8">
        <w:rPr>
          <w:color w:val="auto"/>
        </w:rPr>
        <w:t xml:space="preserve">городского поселения Безенчук </w:t>
      </w:r>
      <w:r w:rsidR="00274BE8" w:rsidRPr="00274BE8">
        <w:t>от 09.04.2021 № 153</w:t>
      </w:r>
      <w:r w:rsidR="00274BE8">
        <w:rPr>
          <w:rFonts w:eastAsiaTheme="minorHAnsi"/>
          <w:color w:val="auto"/>
          <w:kern w:val="0"/>
        </w:rPr>
        <w:t>»</w:t>
      </w:r>
      <w:r w:rsidRPr="00E116D2">
        <w:rPr>
          <w:rFonts w:eastAsiaTheme="minorHAnsi"/>
          <w:color w:val="auto"/>
          <w:kern w:val="0"/>
        </w:rPr>
        <w:t>.</w:t>
      </w:r>
    </w:p>
    <w:p w14:paraId="7A7A2961" w14:textId="63876A8F" w:rsidR="00195BF2" w:rsidRPr="00E116D2" w:rsidRDefault="00E116D2" w:rsidP="008C72DC">
      <w:pPr>
        <w:tabs>
          <w:tab w:val="left" w:pos="426"/>
        </w:tabs>
        <w:ind w:firstLine="426"/>
        <w:jc w:val="both"/>
        <w:rPr>
          <w:rFonts w:eastAsia="Times New Roman"/>
          <w:color w:val="auto"/>
          <w:kern w:val="0"/>
          <w:lang w:eastAsia="ru-RU"/>
        </w:rPr>
      </w:pPr>
      <w:bookmarkStart w:id="0" w:name="Par5"/>
      <w:bookmarkEnd w:id="0"/>
      <w:r w:rsidRPr="00E116D2">
        <w:rPr>
          <w:rFonts w:eastAsia="Calibri"/>
          <w:color w:val="auto"/>
          <w:kern w:val="0"/>
        </w:rPr>
        <w:t>5</w:t>
      </w:r>
      <w:r w:rsidR="00D70D1A" w:rsidRPr="00E116D2">
        <w:rPr>
          <w:rFonts w:eastAsia="Calibri"/>
          <w:color w:val="auto"/>
          <w:kern w:val="0"/>
        </w:rPr>
        <w:t xml:space="preserve">. </w:t>
      </w:r>
      <w:r w:rsidR="00195BF2" w:rsidRPr="00E116D2">
        <w:rPr>
          <w:rFonts w:eastAsia="Calibri"/>
          <w:color w:val="auto"/>
          <w:kern w:val="0"/>
        </w:rPr>
        <w:t>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3B925FD5" w14:textId="2622AEF9" w:rsidR="00CA4CF5" w:rsidRPr="00E116D2" w:rsidRDefault="00E116D2" w:rsidP="008C72DC">
      <w:pPr>
        <w:tabs>
          <w:tab w:val="left" w:pos="426"/>
        </w:tabs>
        <w:ind w:firstLine="426"/>
        <w:jc w:val="both"/>
        <w:rPr>
          <w:rFonts w:eastAsia="Times New Roman"/>
          <w:color w:val="auto"/>
          <w:kern w:val="0"/>
          <w:lang w:eastAsia="ru-RU"/>
        </w:rPr>
      </w:pPr>
      <w:r w:rsidRPr="00E116D2">
        <w:rPr>
          <w:rFonts w:eastAsia="Times New Roman"/>
          <w:color w:val="auto"/>
          <w:kern w:val="0"/>
          <w:lang w:eastAsia="ru-RU"/>
        </w:rPr>
        <w:t>6</w:t>
      </w:r>
      <w:r w:rsidR="00D70D1A" w:rsidRPr="00E116D2">
        <w:rPr>
          <w:rFonts w:eastAsia="Times New Roman"/>
          <w:color w:val="auto"/>
          <w:kern w:val="0"/>
          <w:lang w:eastAsia="ru-RU"/>
        </w:rPr>
        <w:t xml:space="preserve">. </w:t>
      </w:r>
      <w:r w:rsidR="00CA4CF5" w:rsidRPr="00E116D2">
        <w:rPr>
          <w:rFonts w:eastAsia="Times New Roman"/>
          <w:color w:val="auto"/>
          <w:kern w:val="0"/>
          <w:lang w:eastAsia="ru-RU"/>
        </w:rPr>
        <w:t xml:space="preserve">Настоящее </w:t>
      </w:r>
      <w:r w:rsidR="0076531E" w:rsidRPr="00E116D2">
        <w:rPr>
          <w:rFonts w:eastAsia="Times New Roman"/>
          <w:color w:val="auto"/>
          <w:kern w:val="0"/>
          <w:lang w:eastAsia="ru-RU"/>
        </w:rPr>
        <w:t>П</w:t>
      </w:r>
      <w:r w:rsidR="00CA4CF5" w:rsidRPr="00E116D2">
        <w:rPr>
          <w:rFonts w:eastAsia="Times New Roman"/>
          <w:color w:val="auto"/>
          <w:kern w:val="0"/>
          <w:lang w:eastAsia="ru-RU"/>
        </w:rPr>
        <w:t xml:space="preserve">остановление вступает в силу со дня его </w:t>
      </w:r>
      <w:r w:rsidR="00274BE8">
        <w:rPr>
          <w:rFonts w:eastAsia="Times New Roman"/>
          <w:color w:val="auto"/>
          <w:kern w:val="0"/>
          <w:lang w:eastAsia="ru-RU"/>
        </w:rPr>
        <w:t>официального опубликования</w:t>
      </w:r>
      <w:r w:rsidR="00CA4CF5" w:rsidRPr="00E116D2">
        <w:rPr>
          <w:rFonts w:eastAsia="Times New Roman"/>
          <w:color w:val="auto"/>
          <w:kern w:val="0"/>
          <w:lang w:eastAsia="ru-RU"/>
        </w:rPr>
        <w:t>.</w:t>
      </w:r>
    </w:p>
    <w:p w14:paraId="79732FF0" w14:textId="39184A69" w:rsidR="00CA4F6F" w:rsidRPr="00E116D2" w:rsidRDefault="00E116D2" w:rsidP="008C72DC">
      <w:pPr>
        <w:tabs>
          <w:tab w:val="left" w:pos="426"/>
        </w:tabs>
        <w:ind w:firstLine="426"/>
        <w:jc w:val="both"/>
        <w:rPr>
          <w:color w:val="auto"/>
        </w:rPr>
      </w:pPr>
      <w:r w:rsidRPr="00E116D2">
        <w:rPr>
          <w:color w:val="auto"/>
        </w:rPr>
        <w:t>7</w:t>
      </w:r>
      <w:r w:rsidR="00D70D1A" w:rsidRPr="00E116D2">
        <w:rPr>
          <w:color w:val="auto"/>
        </w:rPr>
        <w:t xml:space="preserve">. </w:t>
      </w:r>
      <w:r w:rsidR="00621798" w:rsidRPr="00E116D2">
        <w:rPr>
          <w:color w:val="auto"/>
        </w:rPr>
        <w:t>Конт</w:t>
      </w:r>
      <w:r w:rsidR="0076531E" w:rsidRPr="00E116D2">
        <w:rPr>
          <w:color w:val="auto"/>
        </w:rPr>
        <w:t>роль за выполнением настоящего П</w:t>
      </w:r>
      <w:r w:rsidR="00621798" w:rsidRPr="00E116D2">
        <w:rPr>
          <w:color w:val="auto"/>
        </w:rPr>
        <w:t>остановления оставляю за собой.</w:t>
      </w:r>
    </w:p>
    <w:p w14:paraId="530307EB" w14:textId="77777777" w:rsidR="00F21706" w:rsidRPr="008C72DC" w:rsidRDefault="00F21706" w:rsidP="008C72DC">
      <w:pPr>
        <w:ind w:firstLine="567"/>
        <w:jc w:val="both"/>
        <w:rPr>
          <w:color w:val="auto"/>
        </w:rPr>
      </w:pPr>
    </w:p>
    <w:p w14:paraId="3F71A2BD" w14:textId="7ACF746D" w:rsidR="00F21706" w:rsidRPr="00E116D2" w:rsidRDefault="00190B3A" w:rsidP="008C72DC">
      <w:pPr>
        <w:jc w:val="both"/>
        <w:rPr>
          <w:color w:val="auto"/>
        </w:rPr>
      </w:pPr>
      <w:r w:rsidRPr="00E116D2">
        <w:rPr>
          <w:color w:val="auto"/>
        </w:rPr>
        <w:t>Глав</w:t>
      </w:r>
      <w:r w:rsidR="00693B80" w:rsidRPr="00E116D2">
        <w:rPr>
          <w:color w:val="auto"/>
        </w:rPr>
        <w:t>а</w:t>
      </w:r>
      <w:r w:rsidRPr="00E116D2">
        <w:rPr>
          <w:color w:val="auto"/>
        </w:rPr>
        <w:t xml:space="preserve"> </w:t>
      </w:r>
      <w:r w:rsidR="00A748F7" w:rsidRPr="00E116D2">
        <w:rPr>
          <w:color w:val="auto"/>
        </w:rPr>
        <w:t xml:space="preserve">городского </w:t>
      </w:r>
      <w:r w:rsidR="00EC0BA9" w:rsidRPr="00E116D2">
        <w:rPr>
          <w:color w:val="auto"/>
        </w:rPr>
        <w:t>поселения</w:t>
      </w:r>
      <w:r w:rsidR="006105FC" w:rsidRPr="00E116D2">
        <w:rPr>
          <w:color w:val="auto"/>
        </w:rPr>
        <w:t xml:space="preserve"> </w:t>
      </w:r>
      <w:r w:rsidR="00621798" w:rsidRPr="00E116D2">
        <w:rPr>
          <w:color w:val="auto"/>
        </w:rPr>
        <w:t xml:space="preserve">                                                         </w:t>
      </w:r>
      <w:r w:rsidR="004127F9" w:rsidRPr="00E116D2">
        <w:rPr>
          <w:color w:val="auto"/>
        </w:rPr>
        <w:t xml:space="preserve">  </w:t>
      </w:r>
      <w:r w:rsidR="00007825" w:rsidRPr="00E116D2">
        <w:rPr>
          <w:color w:val="auto"/>
        </w:rPr>
        <w:t xml:space="preserve">                </w:t>
      </w:r>
      <w:r w:rsidR="00A96A65">
        <w:rPr>
          <w:color w:val="auto"/>
        </w:rPr>
        <w:t xml:space="preserve">                       </w:t>
      </w:r>
      <w:proofErr w:type="spellStart"/>
      <w:r w:rsidR="00693B80" w:rsidRPr="00E116D2">
        <w:rPr>
          <w:color w:val="auto"/>
        </w:rPr>
        <w:t>В.Н.Гуров</w:t>
      </w:r>
      <w:proofErr w:type="spellEnd"/>
    </w:p>
    <w:p w14:paraId="057D0CA6" w14:textId="77777777" w:rsidR="00AA0E66" w:rsidRDefault="00AA0E66" w:rsidP="008C72DC">
      <w:pPr>
        <w:widowControl/>
        <w:suppressAutoHyphens w:val="0"/>
        <w:rPr>
          <w:rFonts w:eastAsia="Calibri"/>
          <w:color w:val="auto"/>
          <w:kern w:val="0"/>
          <w:sz w:val="26"/>
          <w:szCs w:val="26"/>
        </w:rPr>
      </w:pPr>
    </w:p>
    <w:p w14:paraId="5A111A42" w14:textId="77777777" w:rsidR="008C72DC" w:rsidRDefault="008C72DC" w:rsidP="008C72DC">
      <w:pPr>
        <w:widowControl/>
        <w:suppressAutoHyphens w:val="0"/>
        <w:rPr>
          <w:rFonts w:eastAsia="Calibri"/>
          <w:color w:val="auto"/>
          <w:kern w:val="0"/>
          <w:sz w:val="20"/>
          <w:szCs w:val="20"/>
        </w:rPr>
      </w:pPr>
    </w:p>
    <w:p w14:paraId="3BEE0029" w14:textId="15A79BCF" w:rsidR="00AA0E66" w:rsidRPr="00B96774" w:rsidRDefault="00AA0E66" w:rsidP="008C72DC">
      <w:pPr>
        <w:widowControl/>
        <w:suppressAutoHyphens w:val="0"/>
        <w:rPr>
          <w:rFonts w:eastAsia="Calibri"/>
          <w:color w:val="auto"/>
          <w:kern w:val="0"/>
          <w:sz w:val="20"/>
          <w:szCs w:val="20"/>
        </w:rPr>
      </w:pPr>
      <w:proofErr w:type="spellStart"/>
      <w:r w:rsidRPr="00B96774">
        <w:rPr>
          <w:rFonts w:eastAsia="Calibri"/>
          <w:color w:val="auto"/>
          <w:kern w:val="0"/>
          <w:sz w:val="20"/>
          <w:szCs w:val="20"/>
        </w:rPr>
        <w:t>И.Н.Левин</w:t>
      </w:r>
      <w:proofErr w:type="spellEnd"/>
    </w:p>
    <w:p w14:paraId="0598CFDF" w14:textId="66CBB198" w:rsidR="00EC0BA9" w:rsidRDefault="00AA0E66" w:rsidP="009A10D7">
      <w:pPr>
        <w:widowControl/>
        <w:suppressAutoHyphens w:val="0"/>
        <w:rPr>
          <w:color w:val="auto"/>
        </w:rPr>
      </w:pPr>
      <w:r w:rsidRPr="00B96774">
        <w:rPr>
          <w:rFonts w:eastAsia="Calibri"/>
          <w:color w:val="auto"/>
          <w:kern w:val="0"/>
          <w:sz w:val="20"/>
          <w:szCs w:val="20"/>
        </w:rPr>
        <w:t>2-15-34</w:t>
      </w:r>
      <w:r w:rsidR="00F54428" w:rsidRPr="00B96774">
        <w:rPr>
          <w:color w:val="auto"/>
        </w:rPr>
        <w:t xml:space="preserve"> </w:t>
      </w:r>
      <w:r w:rsidR="00621798" w:rsidRPr="00B96774">
        <w:rPr>
          <w:color w:val="auto"/>
        </w:rPr>
        <w:t xml:space="preserve">  </w:t>
      </w:r>
    </w:p>
    <w:p w14:paraId="2554E576" w14:textId="77777777" w:rsidR="00A96A65" w:rsidRPr="00B96774" w:rsidRDefault="00A96A65" w:rsidP="00A96A65">
      <w:pPr>
        <w:keepNext/>
        <w:ind w:firstLine="720"/>
        <w:jc w:val="right"/>
        <w:rPr>
          <w:color w:val="auto"/>
        </w:rPr>
      </w:pPr>
      <w:r w:rsidRPr="00B96774">
        <w:rPr>
          <w:rStyle w:val="a3"/>
          <w:b w:val="0"/>
          <w:bCs w:val="0"/>
          <w:color w:val="auto"/>
          <w:sz w:val="24"/>
          <w:szCs w:val="24"/>
        </w:rPr>
        <w:lastRenderedPageBreak/>
        <w:t>Приложение № 1</w:t>
      </w:r>
    </w:p>
    <w:p w14:paraId="44F3AA6C" w14:textId="77777777" w:rsidR="00A96A65" w:rsidRPr="00B96774" w:rsidRDefault="00A96A65" w:rsidP="00A96A65">
      <w:pPr>
        <w:keepNext/>
        <w:ind w:firstLine="720"/>
        <w:jc w:val="right"/>
        <w:rPr>
          <w:rStyle w:val="a4"/>
          <w:b w:val="0"/>
          <w:color w:val="auto"/>
          <w:sz w:val="24"/>
          <w:szCs w:val="24"/>
        </w:rPr>
      </w:pPr>
      <w:r w:rsidRPr="00B96774">
        <w:rPr>
          <w:rStyle w:val="a3"/>
          <w:b w:val="0"/>
          <w:bCs w:val="0"/>
          <w:color w:val="auto"/>
          <w:sz w:val="24"/>
          <w:szCs w:val="24"/>
        </w:rPr>
        <w:t xml:space="preserve">к </w:t>
      </w:r>
      <w:r w:rsidRPr="00B96774">
        <w:rPr>
          <w:rStyle w:val="a4"/>
          <w:b w:val="0"/>
          <w:bCs w:val="0"/>
          <w:color w:val="auto"/>
          <w:sz w:val="24"/>
          <w:szCs w:val="24"/>
        </w:rPr>
        <w:t xml:space="preserve">Постановлению </w:t>
      </w:r>
      <w:r w:rsidRPr="00B96774">
        <w:rPr>
          <w:rStyle w:val="a4"/>
          <w:b w:val="0"/>
          <w:color w:val="auto"/>
          <w:sz w:val="24"/>
          <w:szCs w:val="24"/>
        </w:rPr>
        <w:t xml:space="preserve">Администрации </w:t>
      </w:r>
    </w:p>
    <w:p w14:paraId="52DDC0CF" w14:textId="77777777" w:rsidR="00A96A65" w:rsidRPr="00B96774" w:rsidRDefault="00A96A65" w:rsidP="00A96A65">
      <w:pPr>
        <w:keepNext/>
        <w:ind w:firstLine="720"/>
        <w:jc w:val="right"/>
        <w:rPr>
          <w:color w:val="auto"/>
        </w:rPr>
      </w:pPr>
      <w:r w:rsidRPr="00B96774">
        <w:rPr>
          <w:color w:val="auto"/>
        </w:rPr>
        <w:t xml:space="preserve">городского поселения Безенчук </w:t>
      </w:r>
    </w:p>
    <w:p w14:paraId="203A9B4B" w14:textId="28FA6B5E" w:rsidR="00A96A65" w:rsidRPr="00B96774" w:rsidRDefault="00A96A65" w:rsidP="00A96A65">
      <w:pPr>
        <w:keepNext/>
        <w:ind w:firstLine="720"/>
        <w:jc w:val="right"/>
        <w:rPr>
          <w:color w:val="auto"/>
        </w:rPr>
      </w:pPr>
      <w:r w:rsidRPr="00B96774">
        <w:rPr>
          <w:rStyle w:val="a3"/>
          <w:b w:val="0"/>
          <w:bCs w:val="0"/>
          <w:color w:val="auto"/>
          <w:sz w:val="24"/>
          <w:szCs w:val="24"/>
        </w:rPr>
        <w:t xml:space="preserve">от </w:t>
      </w:r>
      <w:r w:rsidR="0084508A">
        <w:rPr>
          <w:rStyle w:val="a3"/>
          <w:b w:val="0"/>
          <w:bCs w:val="0"/>
          <w:color w:val="auto"/>
          <w:sz w:val="24"/>
          <w:szCs w:val="24"/>
        </w:rPr>
        <w:t>26</w:t>
      </w:r>
      <w:r w:rsidRPr="00B96774">
        <w:rPr>
          <w:rStyle w:val="a3"/>
          <w:b w:val="0"/>
          <w:bCs w:val="0"/>
          <w:color w:val="auto"/>
          <w:sz w:val="24"/>
          <w:szCs w:val="24"/>
        </w:rPr>
        <w:t>.0</w:t>
      </w:r>
      <w:r w:rsidR="00A77104">
        <w:rPr>
          <w:rStyle w:val="a3"/>
          <w:b w:val="0"/>
          <w:bCs w:val="0"/>
          <w:color w:val="auto"/>
          <w:sz w:val="24"/>
          <w:szCs w:val="24"/>
        </w:rPr>
        <w:t>5</w:t>
      </w:r>
      <w:r w:rsidRPr="00B96774">
        <w:rPr>
          <w:rStyle w:val="a3"/>
          <w:b w:val="0"/>
          <w:bCs w:val="0"/>
          <w:color w:val="auto"/>
          <w:sz w:val="24"/>
          <w:szCs w:val="24"/>
        </w:rPr>
        <w:t>.202</w:t>
      </w:r>
      <w:r w:rsidR="00A77104">
        <w:rPr>
          <w:rStyle w:val="a3"/>
          <w:b w:val="0"/>
          <w:bCs w:val="0"/>
          <w:color w:val="auto"/>
          <w:sz w:val="24"/>
          <w:szCs w:val="24"/>
        </w:rPr>
        <w:t>3</w:t>
      </w:r>
      <w:r w:rsidRPr="00B96774">
        <w:rPr>
          <w:rStyle w:val="a3"/>
          <w:b w:val="0"/>
          <w:bCs w:val="0"/>
          <w:color w:val="auto"/>
          <w:sz w:val="24"/>
          <w:szCs w:val="24"/>
        </w:rPr>
        <w:t>г. №</w:t>
      </w:r>
      <w:r w:rsidR="0084508A">
        <w:rPr>
          <w:rStyle w:val="a3"/>
          <w:b w:val="0"/>
          <w:bCs w:val="0"/>
          <w:color w:val="auto"/>
          <w:sz w:val="24"/>
          <w:szCs w:val="24"/>
        </w:rPr>
        <w:t>198</w:t>
      </w:r>
      <w:r w:rsidRPr="00B96774">
        <w:rPr>
          <w:rStyle w:val="a3"/>
          <w:b w:val="0"/>
          <w:bCs w:val="0"/>
          <w:color w:val="auto"/>
          <w:sz w:val="24"/>
          <w:szCs w:val="24"/>
        </w:rPr>
        <w:t xml:space="preserve"> </w:t>
      </w:r>
    </w:p>
    <w:p w14:paraId="03645AC6" w14:textId="77777777" w:rsidR="00A96A65" w:rsidRPr="0011157B" w:rsidRDefault="00A96A65" w:rsidP="00A96A65">
      <w:pPr>
        <w:ind w:firstLine="720"/>
        <w:jc w:val="both"/>
        <w:rPr>
          <w:color w:val="auto"/>
          <w:sz w:val="16"/>
          <w:szCs w:val="16"/>
        </w:rPr>
      </w:pPr>
    </w:p>
    <w:p w14:paraId="3BFB1F31" w14:textId="77777777" w:rsidR="00A96A65" w:rsidRPr="0011157B" w:rsidRDefault="00A96A65" w:rsidP="00A96A65">
      <w:pPr>
        <w:jc w:val="center"/>
        <w:rPr>
          <w:bCs/>
          <w:color w:val="auto"/>
        </w:rPr>
      </w:pPr>
      <w:r w:rsidRPr="0011157B">
        <w:rPr>
          <w:bCs/>
          <w:color w:val="auto"/>
        </w:rPr>
        <w:t xml:space="preserve">Порядок </w:t>
      </w:r>
    </w:p>
    <w:p w14:paraId="2BE87CA9" w14:textId="77777777" w:rsidR="00A96A65" w:rsidRPr="0011157B" w:rsidRDefault="00A96A65" w:rsidP="00A96A65">
      <w:pPr>
        <w:jc w:val="center"/>
        <w:rPr>
          <w:bCs/>
          <w:color w:val="auto"/>
        </w:rPr>
      </w:pPr>
      <w:r w:rsidRPr="0011157B">
        <w:rPr>
          <w:color w:val="auto"/>
        </w:rPr>
        <w:t xml:space="preserve">разведения открытого огня и разведения костров </w:t>
      </w:r>
      <w:r w:rsidRPr="0011157B">
        <w:rPr>
          <w:bCs/>
          <w:color w:val="auto"/>
        </w:rPr>
        <w:t>на территории городского поселения Безенчук муниципального района Безенчукский Самарской области</w:t>
      </w:r>
    </w:p>
    <w:p w14:paraId="4029F97C" w14:textId="77777777" w:rsidR="00A96A65" w:rsidRDefault="00A96A65" w:rsidP="009A10D7">
      <w:pPr>
        <w:widowControl/>
        <w:suppressAutoHyphens w:val="0"/>
        <w:rPr>
          <w:color w:val="auto"/>
        </w:rPr>
      </w:pPr>
    </w:p>
    <w:p w14:paraId="29C03599" w14:textId="3561B0B3" w:rsidR="00CA4791" w:rsidRPr="002F7BAC" w:rsidRDefault="00CA4791" w:rsidP="002F7BAC">
      <w:pPr>
        <w:widowControl/>
        <w:suppressAutoHyphens w:val="0"/>
        <w:autoSpaceDE w:val="0"/>
        <w:autoSpaceDN w:val="0"/>
        <w:adjustRightInd w:val="0"/>
        <w:ind w:firstLine="709"/>
        <w:jc w:val="both"/>
        <w:rPr>
          <w:color w:val="auto"/>
        </w:rPr>
      </w:pPr>
      <w:r w:rsidRPr="002F7BAC">
        <w:rPr>
          <w:color w:val="auto"/>
        </w:rPr>
        <w:t xml:space="preserve">1. Настоящий Порядок использования открытого огня и разведения </w:t>
      </w:r>
      <w:r w:rsidRPr="002F7BAC">
        <w:rPr>
          <w:rFonts w:eastAsiaTheme="minorHAnsi"/>
          <w:color w:val="auto"/>
          <w:kern w:val="0"/>
        </w:rPr>
        <w:t xml:space="preserve">костров на </w:t>
      </w:r>
      <w:r w:rsidRPr="002F7BAC">
        <w:rPr>
          <w:bCs/>
          <w:color w:val="auto"/>
        </w:rPr>
        <w:t>городского поселения Безенчук муниципального района Безенчукский Самарской области</w:t>
      </w:r>
      <w:r w:rsidRPr="002F7BAC">
        <w:rPr>
          <w:color w:val="auto"/>
        </w:rPr>
        <w:t xml:space="preserve"> (далее - Порядок) устанавливает обязательные требования пожарной безопасности к использованию открытого огня и разведению костров (далее - использование открытого огня) и определяет места  использования приспособлений для тепловой обработки пищи с помощью открытого огня, места сжигания мусора в целях повышения противопожарной устойчивости на территории </w:t>
      </w:r>
      <w:r w:rsidRPr="002F7BAC">
        <w:rPr>
          <w:bCs/>
          <w:color w:val="auto"/>
        </w:rPr>
        <w:t>городского поселения Безенчук муниципального района Безенчукский Самарской области</w:t>
      </w:r>
      <w:r w:rsidRPr="002F7BAC">
        <w:rPr>
          <w:color w:val="auto"/>
        </w:rPr>
        <w:t>.</w:t>
      </w:r>
    </w:p>
    <w:p w14:paraId="4DD4ECC6"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eastAsia="DejaVu Sans" w:hAnsi="Times New Roman" w:cs="Times New Roman"/>
          <w:kern w:val="2"/>
          <w:sz w:val="24"/>
          <w:szCs w:val="24"/>
        </w:rPr>
        <w:t>2. Использование открытого огня должно осуществляться в специально оборудованных местах при выполнении следующих требований</w:t>
      </w:r>
      <w:r w:rsidRPr="002F7BAC">
        <w:rPr>
          <w:rFonts w:ascii="Times New Roman" w:hAnsi="Times New Roman" w:cs="Times New Roman"/>
          <w:sz w:val="24"/>
          <w:szCs w:val="24"/>
        </w:rPr>
        <w:t>:</w:t>
      </w:r>
    </w:p>
    <w:p w14:paraId="7C8C38A0"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ёмкостью (например: бочка, бак, мангал) или ёмкостью,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 не более 1 куб. метра;</w:t>
      </w:r>
    </w:p>
    <w:p w14:paraId="2A654405"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09EF2AE4"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374D33B6"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27C5A084" w14:textId="77777777" w:rsidR="00CA4791" w:rsidRPr="002F7BAC" w:rsidRDefault="00CA4791" w:rsidP="002F7BAC">
      <w:pPr>
        <w:widowControl/>
        <w:suppressAutoHyphens w:val="0"/>
        <w:autoSpaceDE w:val="0"/>
        <w:autoSpaceDN w:val="0"/>
        <w:adjustRightInd w:val="0"/>
        <w:jc w:val="both"/>
        <w:rPr>
          <w:color w:val="auto"/>
        </w:rPr>
      </w:pPr>
      <w:r w:rsidRPr="002F7BAC">
        <w:rPr>
          <w:color w:val="auto"/>
        </w:rPr>
        <w:tab/>
        <w:t xml:space="preserve">3.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предусмотренных </w:t>
      </w:r>
      <w:hyperlink r:id="rId7" w:history="1">
        <w:r w:rsidRPr="002F7BAC">
          <w:rPr>
            <w:rStyle w:val="ab"/>
            <w:color w:val="auto"/>
          </w:rPr>
          <w:t>подпунктами "а"</w:t>
        </w:r>
      </w:hyperlink>
      <w:r w:rsidRPr="002F7BAC">
        <w:rPr>
          <w:color w:val="auto"/>
        </w:rPr>
        <w:t xml:space="preserve"> и </w:t>
      </w:r>
      <w:hyperlink r:id="rId8" w:history="1">
        <w:r w:rsidRPr="002F7BAC">
          <w:rPr>
            <w:rStyle w:val="ab"/>
            <w:color w:val="auto"/>
          </w:rPr>
          <w:t>"г" пункта 2</w:t>
        </w:r>
      </w:hyperlink>
      <w:r w:rsidRPr="002F7BAC">
        <w:rPr>
          <w:color w:val="auto"/>
        </w:rPr>
        <w:t xml:space="preserve"> Порядка, а также сжигать мусор, траву, листву и иные отходы, материалы или изделия.</w:t>
      </w:r>
    </w:p>
    <w:p w14:paraId="63ABA1CC"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 xml:space="preserve">4.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w:t>
      </w:r>
      <w:hyperlink r:id="rId9" w:history="1">
        <w:r w:rsidRPr="002F7BAC">
          <w:rPr>
            <w:rStyle w:val="ab"/>
            <w:rFonts w:ascii="Times New Roman" w:hAnsi="Times New Roman" w:cs="Times New Roman"/>
            <w:color w:val="auto"/>
            <w:sz w:val="24"/>
            <w:szCs w:val="24"/>
          </w:rPr>
          <w:t>подпунктами "б"</w:t>
        </w:r>
      </w:hyperlink>
      <w:r w:rsidRPr="002F7BAC">
        <w:rPr>
          <w:rFonts w:ascii="Times New Roman" w:hAnsi="Times New Roman" w:cs="Times New Roman"/>
          <w:sz w:val="24"/>
          <w:szCs w:val="24"/>
        </w:rPr>
        <w:t xml:space="preserve"> и </w:t>
      </w:r>
      <w:hyperlink r:id="rId10" w:history="1">
        <w:r w:rsidRPr="002F7BAC">
          <w:rPr>
            <w:rStyle w:val="ab"/>
            <w:rFonts w:ascii="Times New Roman" w:hAnsi="Times New Roman" w:cs="Times New Roman"/>
            <w:color w:val="auto"/>
            <w:sz w:val="24"/>
            <w:szCs w:val="24"/>
          </w:rPr>
          <w:t>"в" пункта 2</w:t>
        </w:r>
      </w:hyperlink>
      <w:r w:rsidRPr="002F7BAC">
        <w:rPr>
          <w:rFonts w:ascii="Times New Roman" w:hAnsi="Times New Roman" w:cs="Times New Roman"/>
          <w:sz w:val="24"/>
          <w:szCs w:val="24"/>
        </w:rPr>
        <w:t xml:space="preserve"> Порядка, могут быть уменьшены вдвое. При этом устройство противопожарной минерализованной полосы не требуется.</w:t>
      </w:r>
    </w:p>
    <w:p w14:paraId="4A6AF1A4"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6. В целях своевременной локализации процесса горения ёмкость,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ёмкость сверху.</w:t>
      </w:r>
    </w:p>
    <w:p w14:paraId="03C4F4F4"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 xml:space="preserve">7.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w:t>
      </w:r>
      <w:r w:rsidRPr="002F7BAC">
        <w:rPr>
          <w:rFonts w:ascii="Times New Roman" w:hAnsi="Times New Roman" w:cs="Times New Roman"/>
          <w:sz w:val="24"/>
          <w:szCs w:val="24"/>
        </w:rPr>
        <w:lastRenderedPageBreak/>
        <w:t>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14:paraId="35F5D5FC" w14:textId="77777777" w:rsidR="00CA4791" w:rsidRPr="002F7BAC" w:rsidRDefault="00CA4791" w:rsidP="002F7BAC">
      <w:pPr>
        <w:widowControl/>
        <w:suppressAutoHyphens w:val="0"/>
        <w:autoSpaceDE w:val="0"/>
        <w:autoSpaceDN w:val="0"/>
        <w:adjustRightInd w:val="0"/>
        <w:ind w:firstLine="540"/>
        <w:jc w:val="both"/>
        <w:rPr>
          <w:rFonts w:eastAsiaTheme="minorHAnsi"/>
          <w:color w:val="auto"/>
          <w:kern w:val="0"/>
        </w:rPr>
      </w:pPr>
      <w:r w:rsidRPr="002F7BAC">
        <w:rPr>
          <w:color w:val="auto"/>
        </w:rPr>
        <w:t xml:space="preserve">8. </w:t>
      </w:r>
      <w:r w:rsidRPr="002F7BAC">
        <w:rPr>
          <w:rFonts w:eastAsiaTheme="minorHAnsi"/>
          <w:color w:val="auto"/>
          <w:kern w:val="0"/>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выполнении п. 2 настоящего Порядка и при условии, что:</w:t>
      </w:r>
    </w:p>
    <w:p w14:paraId="331EF7DE" w14:textId="77777777" w:rsidR="00CA4791" w:rsidRPr="002F7BAC" w:rsidRDefault="00CA4791" w:rsidP="002F7BAC">
      <w:pPr>
        <w:widowControl/>
        <w:suppressAutoHyphens w:val="0"/>
        <w:autoSpaceDE w:val="0"/>
        <w:autoSpaceDN w:val="0"/>
        <w:adjustRightInd w:val="0"/>
        <w:ind w:firstLine="540"/>
        <w:jc w:val="both"/>
        <w:rPr>
          <w:rFonts w:eastAsiaTheme="minorHAnsi"/>
          <w:color w:val="auto"/>
          <w:kern w:val="0"/>
        </w:rPr>
      </w:pPr>
      <w:r w:rsidRPr="002F7BAC">
        <w:rPr>
          <w:rFonts w:eastAsiaTheme="minorHAnsi"/>
          <w:color w:val="auto"/>
          <w:kern w:val="0"/>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14:paraId="4617D8E3" w14:textId="77777777" w:rsidR="00CA4791" w:rsidRPr="002F7BAC" w:rsidRDefault="00CA4791" w:rsidP="002F7BAC">
      <w:pPr>
        <w:widowControl/>
        <w:suppressAutoHyphens w:val="0"/>
        <w:autoSpaceDE w:val="0"/>
        <w:autoSpaceDN w:val="0"/>
        <w:adjustRightInd w:val="0"/>
        <w:ind w:firstLine="540"/>
        <w:jc w:val="both"/>
        <w:rPr>
          <w:rFonts w:eastAsiaTheme="minorHAnsi"/>
          <w:color w:val="auto"/>
          <w:kern w:val="0"/>
        </w:rPr>
      </w:pPr>
      <w:r w:rsidRPr="002F7BAC">
        <w:rPr>
          <w:rFonts w:eastAsiaTheme="minorHAnsi"/>
          <w:color w:val="auto"/>
          <w:kern w:val="0"/>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14:paraId="1BE8631E"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9. Сжигание сухостойных деревьев, сухой травы, валежника, порубочных остатков, других горючих материалов допускается осуществлять исключительно на специально выделенных участках, определенных приложением 2 к настоящему порядку.</w:t>
      </w:r>
    </w:p>
    <w:p w14:paraId="3D2F49E5"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10. При увеличении диаметра зоны очага горения свыше 3 метров должны быть выполнены требования </w:t>
      </w:r>
      <w:hyperlink r:id="rId11" w:anchor="/document/71347022/entry/1002" w:history="1">
        <w:r w:rsidRPr="002F7BAC">
          <w:rPr>
            <w:rFonts w:ascii="Times New Roman" w:hAnsi="Times New Roman" w:cs="Times New Roman"/>
            <w:sz w:val="24"/>
            <w:szCs w:val="24"/>
          </w:rPr>
          <w:t>пункта 2</w:t>
        </w:r>
      </w:hyperlink>
      <w:r w:rsidRPr="002F7BAC">
        <w:rPr>
          <w:rFonts w:ascii="Times New Roman" w:hAnsi="Times New Roman" w:cs="Times New Roman"/>
          <w:sz w:val="24"/>
          <w:szCs w:val="24"/>
        </w:rPr>
        <w:t> настоящего Порядка. 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2" w:anchor="/document/192618/entry/10000" w:history="1">
        <w:r w:rsidRPr="002F7BAC">
          <w:rPr>
            <w:rFonts w:ascii="Times New Roman" w:hAnsi="Times New Roman" w:cs="Times New Roman"/>
            <w:sz w:val="24"/>
            <w:szCs w:val="24"/>
          </w:rPr>
          <w:t>Нормами</w:t>
        </w:r>
      </w:hyperlink>
      <w:r w:rsidRPr="002F7BAC">
        <w:rPr>
          <w:rFonts w:ascii="Times New Roman" w:hAnsi="Times New Roman" w:cs="Times New Roman"/>
          <w:sz w:val="24"/>
          <w:szCs w:val="24"/>
        </w:rPr>
        <w:t> пожарной безопасности.</w:t>
      </w:r>
    </w:p>
    <w:p w14:paraId="5A32A16B"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11.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63676DCB"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12. Использование открытого огня запрещается:</w:t>
      </w:r>
    </w:p>
    <w:p w14:paraId="11EC027B"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на торфяных почвах;</w:t>
      </w:r>
    </w:p>
    <w:p w14:paraId="2627D438" w14:textId="77777777" w:rsidR="00CA4791" w:rsidRPr="002F7BAC" w:rsidRDefault="00CA4791" w:rsidP="002F7BAC">
      <w:pPr>
        <w:widowControl/>
        <w:suppressAutoHyphens w:val="0"/>
        <w:autoSpaceDE w:val="0"/>
        <w:autoSpaceDN w:val="0"/>
        <w:adjustRightInd w:val="0"/>
        <w:ind w:firstLine="567"/>
        <w:jc w:val="both"/>
        <w:rPr>
          <w:rFonts w:eastAsiaTheme="minorHAnsi"/>
          <w:color w:val="auto"/>
          <w:kern w:val="0"/>
        </w:rPr>
      </w:pPr>
      <w:r w:rsidRPr="002F7BAC">
        <w:rPr>
          <w:rFonts w:eastAsiaTheme="minorHAnsi"/>
          <w:color w:val="auto"/>
          <w:kern w:val="0"/>
        </w:rPr>
        <w:t>при установлении на соответствующей территории особого противопожарного режима.</w:t>
      </w:r>
    </w:p>
    <w:p w14:paraId="61053046"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1F19D5A8"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под кронами деревьев хвойных пород;</w:t>
      </w:r>
    </w:p>
    <w:p w14:paraId="3D265AE8"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в ёмкости,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14:paraId="037A5E10"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при скорости ветра, превышающей значение 5 метров в секунду, если открытый огонь используется без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08772EE2" w14:textId="77777777" w:rsidR="00CA4791" w:rsidRPr="002F7BAC" w:rsidRDefault="00CA4791" w:rsidP="002F7BAC">
      <w:pPr>
        <w:pStyle w:val="a9"/>
        <w:ind w:firstLine="567"/>
        <w:jc w:val="both"/>
        <w:rPr>
          <w:rFonts w:ascii="Times New Roman" w:hAnsi="Times New Roman" w:cs="Times New Roman"/>
          <w:sz w:val="24"/>
          <w:szCs w:val="24"/>
        </w:rPr>
      </w:pPr>
      <w:r w:rsidRPr="002F7BAC">
        <w:rPr>
          <w:rFonts w:ascii="Times New Roman" w:hAnsi="Times New Roman" w:cs="Times New Roman"/>
          <w:sz w:val="24"/>
          <w:szCs w:val="24"/>
        </w:rPr>
        <w:t>при скорости ветра, превышающей значение 10 метров в секунду.</w:t>
      </w:r>
    </w:p>
    <w:p w14:paraId="5F4E47E0"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 xml:space="preserve">13. В процессе использования открытого огня запрещается: </w:t>
      </w:r>
    </w:p>
    <w:p w14:paraId="592849EB"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79A8ABA3"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оставлять место очага горения без присмотра до полного прекращения горения (тления);</w:t>
      </w:r>
    </w:p>
    <w:p w14:paraId="56CD824D" w14:textId="77777777" w:rsidR="00CA4791" w:rsidRPr="002F7BAC" w:rsidRDefault="00CA4791" w:rsidP="002F7BAC">
      <w:pPr>
        <w:pStyle w:val="a9"/>
        <w:ind w:firstLine="709"/>
        <w:jc w:val="both"/>
        <w:rPr>
          <w:rFonts w:ascii="Times New Roman" w:hAnsi="Times New Roman" w:cs="Times New Roman"/>
          <w:sz w:val="24"/>
          <w:szCs w:val="24"/>
        </w:rPr>
      </w:pPr>
      <w:r w:rsidRPr="002F7BAC">
        <w:rPr>
          <w:rFonts w:ascii="Times New Roman" w:hAnsi="Times New Roman" w:cs="Times New Roman"/>
          <w:sz w:val="24"/>
          <w:szCs w:val="24"/>
        </w:rPr>
        <w:t>располагать легковоспламеняющиеся и горючие жидкости, а также горючие материалы вблизи очага горения.</w:t>
      </w:r>
    </w:p>
    <w:p w14:paraId="250CA801" w14:textId="77777777" w:rsidR="00CA4791" w:rsidRPr="002F7BAC" w:rsidRDefault="00CA4791" w:rsidP="002F7BAC">
      <w:pPr>
        <w:widowControl/>
        <w:suppressAutoHyphens w:val="0"/>
        <w:autoSpaceDE w:val="0"/>
        <w:autoSpaceDN w:val="0"/>
        <w:adjustRightInd w:val="0"/>
        <w:ind w:firstLine="709"/>
        <w:jc w:val="both"/>
        <w:rPr>
          <w:rFonts w:eastAsiaTheme="minorHAnsi"/>
          <w:color w:val="auto"/>
          <w:kern w:val="0"/>
        </w:rPr>
      </w:pPr>
      <w:r w:rsidRPr="002F7BAC">
        <w:rPr>
          <w:rFonts w:eastAsiaTheme="minorHAnsi"/>
          <w:color w:val="auto"/>
          <w:kern w:val="0"/>
        </w:rPr>
        <w:t>14.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p w14:paraId="20D74652" w14:textId="77777777" w:rsidR="00CA4791" w:rsidRPr="002F7BAC" w:rsidRDefault="00CA4791" w:rsidP="002F7BAC">
      <w:pPr>
        <w:jc w:val="both"/>
        <w:rPr>
          <w:b/>
          <w:color w:val="auto"/>
        </w:rPr>
      </w:pPr>
    </w:p>
    <w:p w14:paraId="3CC697F4" w14:textId="77777777" w:rsidR="00CA4791" w:rsidRDefault="00CA4791" w:rsidP="002F7BAC">
      <w:pPr>
        <w:widowControl/>
        <w:suppressAutoHyphens w:val="0"/>
        <w:rPr>
          <w:color w:val="auto"/>
        </w:rPr>
      </w:pPr>
    </w:p>
    <w:p w14:paraId="37DB74C8" w14:textId="77777777" w:rsidR="0069345B" w:rsidRDefault="0069345B" w:rsidP="002F7BAC">
      <w:pPr>
        <w:widowControl/>
        <w:suppressAutoHyphens w:val="0"/>
        <w:rPr>
          <w:color w:val="auto"/>
        </w:rPr>
      </w:pPr>
    </w:p>
    <w:p w14:paraId="3CE104F2" w14:textId="77777777" w:rsidR="0069345B" w:rsidRDefault="0069345B" w:rsidP="002F7BAC">
      <w:pPr>
        <w:widowControl/>
        <w:suppressAutoHyphens w:val="0"/>
        <w:rPr>
          <w:color w:val="auto"/>
        </w:rPr>
      </w:pPr>
    </w:p>
    <w:p w14:paraId="2BF2CD30" w14:textId="77777777" w:rsidR="0069345B" w:rsidRDefault="0069345B" w:rsidP="002F7BAC">
      <w:pPr>
        <w:widowControl/>
        <w:suppressAutoHyphens w:val="0"/>
        <w:rPr>
          <w:color w:val="auto"/>
        </w:rPr>
      </w:pPr>
    </w:p>
    <w:p w14:paraId="1E798670" w14:textId="77777777" w:rsidR="0069345B" w:rsidRDefault="0069345B" w:rsidP="002F7BAC">
      <w:pPr>
        <w:widowControl/>
        <w:suppressAutoHyphens w:val="0"/>
        <w:rPr>
          <w:color w:val="auto"/>
        </w:rPr>
      </w:pPr>
    </w:p>
    <w:p w14:paraId="74D41B90" w14:textId="77777777" w:rsidR="0069345B" w:rsidRDefault="0069345B" w:rsidP="002F7BAC">
      <w:pPr>
        <w:widowControl/>
        <w:suppressAutoHyphens w:val="0"/>
        <w:rPr>
          <w:color w:val="auto"/>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5104"/>
      </w:tblGrid>
      <w:tr w:rsidR="0069345B" w:rsidRPr="0011157B" w14:paraId="723A910E" w14:textId="77777777" w:rsidTr="00DB587F">
        <w:trPr>
          <w:trHeight w:val="1572"/>
        </w:trPr>
        <w:tc>
          <w:tcPr>
            <w:tcW w:w="5033" w:type="dxa"/>
          </w:tcPr>
          <w:p w14:paraId="3826FC69" w14:textId="77777777" w:rsidR="0069345B" w:rsidRPr="0011157B" w:rsidRDefault="0069345B" w:rsidP="00DB587F">
            <w:pPr>
              <w:jc w:val="center"/>
              <w:rPr>
                <w:b/>
                <w:color w:val="auto"/>
                <w:sz w:val="24"/>
                <w:szCs w:val="24"/>
              </w:rPr>
            </w:pPr>
          </w:p>
        </w:tc>
        <w:tc>
          <w:tcPr>
            <w:tcW w:w="5104" w:type="dxa"/>
          </w:tcPr>
          <w:p w14:paraId="4AAE1CF7" w14:textId="77777777" w:rsidR="0069345B" w:rsidRPr="0011157B" w:rsidRDefault="0069345B" w:rsidP="00DB587F">
            <w:pPr>
              <w:jc w:val="right"/>
              <w:rPr>
                <w:color w:val="auto"/>
                <w:sz w:val="24"/>
                <w:szCs w:val="24"/>
              </w:rPr>
            </w:pPr>
            <w:r w:rsidRPr="0011157B">
              <w:rPr>
                <w:rStyle w:val="a3"/>
                <w:b w:val="0"/>
                <w:bCs w:val="0"/>
                <w:color w:val="auto"/>
                <w:sz w:val="24"/>
                <w:szCs w:val="24"/>
              </w:rPr>
              <w:t>Приложение № 1</w:t>
            </w:r>
          </w:p>
          <w:p w14:paraId="1499FAE3" w14:textId="77777777" w:rsidR="0069345B" w:rsidRPr="0011157B" w:rsidRDefault="0069345B" w:rsidP="00DB587F">
            <w:pPr>
              <w:jc w:val="right"/>
              <w:rPr>
                <w:b/>
                <w:color w:val="auto"/>
                <w:sz w:val="24"/>
                <w:szCs w:val="24"/>
              </w:rPr>
            </w:pPr>
            <w:r w:rsidRPr="0011157B">
              <w:rPr>
                <w:rStyle w:val="a3"/>
                <w:b w:val="0"/>
                <w:bCs w:val="0"/>
                <w:color w:val="auto"/>
                <w:sz w:val="24"/>
                <w:szCs w:val="24"/>
              </w:rPr>
              <w:t xml:space="preserve">к </w:t>
            </w:r>
            <w:r w:rsidRPr="0011157B">
              <w:rPr>
                <w:color w:val="auto"/>
                <w:sz w:val="24"/>
                <w:szCs w:val="24"/>
              </w:rPr>
              <w:t>Порядку разведения открытого огня и разведения костров на территории городского поселения Безенчук муниципального района Безенчукский Самарской области</w:t>
            </w:r>
          </w:p>
        </w:tc>
      </w:tr>
    </w:tbl>
    <w:p w14:paraId="4BDBC7F0" w14:textId="77777777" w:rsidR="0069345B" w:rsidRPr="0011157B" w:rsidRDefault="0069345B" w:rsidP="0069345B">
      <w:pPr>
        <w:widowControl/>
        <w:suppressAutoHyphens w:val="0"/>
        <w:autoSpaceDE w:val="0"/>
        <w:autoSpaceDN w:val="0"/>
        <w:adjustRightInd w:val="0"/>
        <w:jc w:val="center"/>
        <w:rPr>
          <w:rFonts w:eastAsiaTheme="minorHAnsi"/>
          <w:b/>
          <w:bCs/>
          <w:color w:val="auto"/>
          <w:kern w:val="0"/>
        </w:rPr>
      </w:pPr>
    </w:p>
    <w:p w14:paraId="499213C9" w14:textId="77777777" w:rsidR="0069345B" w:rsidRPr="0011157B" w:rsidRDefault="0069345B" w:rsidP="0069345B">
      <w:pPr>
        <w:widowControl/>
        <w:suppressAutoHyphens w:val="0"/>
        <w:autoSpaceDE w:val="0"/>
        <w:autoSpaceDN w:val="0"/>
        <w:adjustRightInd w:val="0"/>
        <w:jc w:val="center"/>
        <w:rPr>
          <w:rFonts w:eastAsiaTheme="minorHAnsi"/>
          <w:b/>
          <w:bCs/>
          <w:color w:val="auto"/>
          <w:kern w:val="0"/>
        </w:rPr>
      </w:pPr>
      <w:r w:rsidRPr="0011157B">
        <w:rPr>
          <w:rFonts w:eastAsiaTheme="minorHAnsi"/>
          <w:b/>
          <w:bCs/>
          <w:color w:val="auto"/>
          <w:kern w:val="0"/>
        </w:rPr>
        <w:t xml:space="preserve">Перечень мест на землях общего пользования городского </w:t>
      </w:r>
      <w:proofErr w:type="gramStart"/>
      <w:r w:rsidRPr="0011157B">
        <w:rPr>
          <w:rFonts w:eastAsiaTheme="minorHAnsi"/>
          <w:b/>
          <w:bCs/>
          <w:color w:val="auto"/>
          <w:kern w:val="0"/>
        </w:rPr>
        <w:t>поселения  Безенчук</w:t>
      </w:r>
      <w:proofErr w:type="gramEnd"/>
      <w:r w:rsidRPr="0011157B">
        <w:rPr>
          <w:rFonts w:eastAsiaTheme="minorHAnsi"/>
          <w:b/>
          <w:bCs/>
          <w:color w:val="auto"/>
          <w:kern w:val="0"/>
        </w:rPr>
        <w:t>, в которых допускается разведение</w:t>
      </w:r>
    </w:p>
    <w:p w14:paraId="040DD872" w14:textId="77777777" w:rsidR="0069345B" w:rsidRPr="0011157B" w:rsidRDefault="0069345B" w:rsidP="0069345B">
      <w:pPr>
        <w:widowControl/>
        <w:suppressAutoHyphens w:val="0"/>
        <w:autoSpaceDE w:val="0"/>
        <w:autoSpaceDN w:val="0"/>
        <w:adjustRightInd w:val="0"/>
        <w:jc w:val="center"/>
        <w:rPr>
          <w:rFonts w:eastAsiaTheme="minorHAnsi"/>
          <w:b/>
          <w:bCs/>
          <w:color w:val="auto"/>
          <w:kern w:val="0"/>
        </w:rPr>
      </w:pPr>
      <w:r w:rsidRPr="0011157B">
        <w:rPr>
          <w:rFonts w:eastAsiaTheme="minorHAnsi"/>
          <w:b/>
          <w:bCs/>
          <w:color w:val="auto"/>
          <w:kern w:val="0"/>
        </w:rPr>
        <w:t>костров, проведение мероприятий, предусматривающих использование</w:t>
      </w:r>
    </w:p>
    <w:p w14:paraId="22353966" w14:textId="77777777" w:rsidR="0069345B" w:rsidRPr="0011157B" w:rsidRDefault="0069345B" w:rsidP="0069345B">
      <w:pPr>
        <w:widowControl/>
        <w:suppressAutoHyphens w:val="0"/>
        <w:autoSpaceDE w:val="0"/>
        <w:autoSpaceDN w:val="0"/>
        <w:adjustRightInd w:val="0"/>
        <w:jc w:val="center"/>
        <w:rPr>
          <w:rFonts w:eastAsiaTheme="minorHAnsi"/>
          <w:b/>
          <w:bCs/>
          <w:color w:val="auto"/>
          <w:kern w:val="0"/>
        </w:rPr>
      </w:pPr>
      <w:r w:rsidRPr="0011157B">
        <w:rPr>
          <w:rFonts w:eastAsiaTheme="minorHAnsi"/>
          <w:b/>
          <w:bCs/>
          <w:color w:val="auto"/>
          <w:kern w:val="0"/>
        </w:rPr>
        <w:t>открытого огня, использование мангалов и иных приспособлений для</w:t>
      </w:r>
    </w:p>
    <w:p w14:paraId="6EE7C96E" w14:textId="77777777" w:rsidR="0069345B" w:rsidRPr="0011157B" w:rsidRDefault="0069345B" w:rsidP="0069345B">
      <w:pPr>
        <w:jc w:val="center"/>
        <w:rPr>
          <w:rFonts w:eastAsiaTheme="minorHAnsi"/>
          <w:b/>
          <w:bCs/>
          <w:color w:val="auto"/>
          <w:kern w:val="0"/>
        </w:rPr>
      </w:pPr>
      <w:r w:rsidRPr="0011157B">
        <w:rPr>
          <w:rFonts w:eastAsiaTheme="minorHAnsi"/>
          <w:b/>
          <w:bCs/>
          <w:color w:val="auto"/>
          <w:kern w:val="0"/>
        </w:rPr>
        <w:t>тепловой обработки пищи с помощью открытого огня.</w:t>
      </w:r>
    </w:p>
    <w:tbl>
      <w:tblPr>
        <w:tblStyle w:val="aa"/>
        <w:tblW w:w="0" w:type="auto"/>
        <w:jc w:val="center"/>
        <w:tblLook w:val="04A0" w:firstRow="1" w:lastRow="0" w:firstColumn="1" w:lastColumn="0" w:noHBand="0" w:noVBand="1"/>
      </w:tblPr>
      <w:tblGrid>
        <w:gridCol w:w="932"/>
        <w:gridCol w:w="4962"/>
        <w:gridCol w:w="4027"/>
      </w:tblGrid>
      <w:tr w:rsidR="0069345B" w:rsidRPr="0011157B" w14:paraId="499CBF54" w14:textId="77777777" w:rsidTr="00DB587F">
        <w:trPr>
          <w:jc w:val="center"/>
        </w:trPr>
        <w:tc>
          <w:tcPr>
            <w:tcW w:w="932" w:type="dxa"/>
            <w:vAlign w:val="center"/>
          </w:tcPr>
          <w:p w14:paraId="4D2776D3" w14:textId="77777777" w:rsidR="0069345B" w:rsidRPr="0011157B" w:rsidRDefault="0069345B" w:rsidP="00DB587F">
            <w:pPr>
              <w:jc w:val="center"/>
              <w:rPr>
                <w:color w:val="auto"/>
                <w:sz w:val="24"/>
                <w:szCs w:val="24"/>
              </w:rPr>
            </w:pPr>
            <w:r w:rsidRPr="0011157B">
              <w:rPr>
                <w:color w:val="auto"/>
                <w:sz w:val="24"/>
                <w:szCs w:val="24"/>
              </w:rPr>
              <w:t>№ п/п</w:t>
            </w:r>
          </w:p>
        </w:tc>
        <w:tc>
          <w:tcPr>
            <w:tcW w:w="4962" w:type="dxa"/>
            <w:vAlign w:val="center"/>
          </w:tcPr>
          <w:p w14:paraId="7E064BD9" w14:textId="77777777" w:rsidR="0069345B" w:rsidRPr="0011157B" w:rsidRDefault="0069345B" w:rsidP="00DB587F">
            <w:pPr>
              <w:jc w:val="center"/>
              <w:rPr>
                <w:color w:val="auto"/>
                <w:sz w:val="24"/>
                <w:szCs w:val="24"/>
              </w:rPr>
            </w:pPr>
            <w:r w:rsidRPr="0011157B">
              <w:rPr>
                <w:color w:val="auto"/>
                <w:sz w:val="24"/>
                <w:szCs w:val="24"/>
              </w:rPr>
              <w:t>Место расположения</w:t>
            </w:r>
          </w:p>
        </w:tc>
        <w:tc>
          <w:tcPr>
            <w:tcW w:w="4027" w:type="dxa"/>
            <w:vAlign w:val="center"/>
          </w:tcPr>
          <w:p w14:paraId="5298C3CF" w14:textId="77777777" w:rsidR="0069345B" w:rsidRPr="0011157B" w:rsidRDefault="0069345B" w:rsidP="00DB587F">
            <w:pPr>
              <w:jc w:val="center"/>
              <w:rPr>
                <w:color w:val="auto"/>
                <w:sz w:val="24"/>
                <w:szCs w:val="24"/>
              </w:rPr>
            </w:pPr>
            <w:r w:rsidRPr="0011157B">
              <w:rPr>
                <w:color w:val="auto"/>
                <w:sz w:val="24"/>
                <w:szCs w:val="24"/>
              </w:rPr>
              <w:t>Примечание</w:t>
            </w:r>
          </w:p>
        </w:tc>
      </w:tr>
      <w:tr w:rsidR="0069345B" w:rsidRPr="0011157B" w14:paraId="32AB449E" w14:textId="77777777" w:rsidTr="00DB587F">
        <w:trPr>
          <w:jc w:val="center"/>
        </w:trPr>
        <w:tc>
          <w:tcPr>
            <w:tcW w:w="932" w:type="dxa"/>
            <w:vAlign w:val="center"/>
          </w:tcPr>
          <w:p w14:paraId="1D64DF45" w14:textId="77777777" w:rsidR="0069345B" w:rsidRPr="0011157B" w:rsidRDefault="0069345B" w:rsidP="00DB587F">
            <w:pPr>
              <w:jc w:val="center"/>
              <w:rPr>
                <w:color w:val="auto"/>
                <w:sz w:val="24"/>
                <w:szCs w:val="24"/>
              </w:rPr>
            </w:pPr>
            <w:r w:rsidRPr="0011157B">
              <w:rPr>
                <w:color w:val="auto"/>
                <w:sz w:val="24"/>
                <w:szCs w:val="24"/>
              </w:rPr>
              <w:t>1</w:t>
            </w:r>
          </w:p>
        </w:tc>
        <w:tc>
          <w:tcPr>
            <w:tcW w:w="4962" w:type="dxa"/>
          </w:tcPr>
          <w:p w14:paraId="41D6272B" w14:textId="77777777" w:rsidR="0069345B" w:rsidRPr="0011157B" w:rsidRDefault="0069345B" w:rsidP="00DB587F">
            <w:pPr>
              <w:jc w:val="center"/>
              <w:rPr>
                <w:color w:val="auto"/>
                <w:sz w:val="24"/>
                <w:szCs w:val="24"/>
              </w:rPr>
            </w:pPr>
            <w:r w:rsidRPr="0011157B">
              <w:rPr>
                <w:color w:val="auto"/>
                <w:sz w:val="24"/>
                <w:szCs w:val="24"/>
              </w:rPr>
              <w:t>пгт. Безенчук, центральная площадь</w:t>
            </w:r>
          </w:p>
        </w:tc>
        <w:tc>
          <w:tcPr>
            <w:tcW w:w="4027" w:type="dxa"/>
          </w:tcPr>
          <w:p w14:paraId="4FA972F0" w14:textId="77777777" w:rsidR="0069345B" w:rsidRPr="0011157B" w:rsidRDefault="0069345B" w:rsidP="00DB587F">
            <w:pPr>
              <w:jc w:val="center"/>
              <w:rPr>
                <w:color w:val="auto"/>
                <w:sz w:val="24"/>
                <w:szCs w:val="24"/>
              </w:rPr>
            </w:pPr>
            <w:r w:rsidRPr="0011157B">
              <w:rPr>
                <w:color w:val="auto"/>
                <w:sz w:val="24"/>
                <w:szCs w:val="24"/>
              </w:rPr>
              <w:t>Использование мангалов, сжигание чучела</w:t>
            </w:r>
          </w:p>
        </w:tc>
      </w:tr>
      <w:tr w:rsidR="0069345B" w:rsidRPr="0011157B" w14:paraId="3FADDF84" w14:textId="77777777" w:rsidTr="00DB587F">
        <w:trPr>
          <w:jc w:val="center"/>
        </w:trPr>
        <w:tc>
          <w:tcPr>
            <w:tcW w:w="932" w:type="dxa"/>
            <w:vAlign w:val="center"/>
          </w:tcPr>
          <w:p w14:paraId="6F743CA9" w14:textId="77777777" w:rsidR="0069345B" w:rsidRPr="0011157B" w:rsidRDefault="0069345B" w:rsidP="00DB587F">
            <w:pPr>
              <w:jc w:val="center"/>
              <w:rPr>
                <w:color w:val="auto"/>
                <w:sz w:val="24"/>
                <w:szCs w:val="24"/>
              </w:rPr>
            </w:pPr>
            <w:r w:rsidRPr="0011157B">
              <w:rPr>
                <w:color w:val="auto"/>
                <w:sz w:val="24"/>
                <w:szCs w:val="24"/>
              </w:rPr>
              <w:t>2</w:t>
            </w:r>
          </w:p>
        </w:tc>
        <w:tc>
          <w:tcPr>
            <w:tcW w:w="4962" w:type="dxa"/>
          </w:tcPr>
          <w:p w14:paraId="59480260" w14:textId="77777777" w:rsidR="0069345B" w:rsidRPr="0011157B" w:rsidRDefault="0069345B" w:rsidP="00DB587F">
            <w:pPr>
              <w:jc w:val="center"/>
              <w:rPr>
                <w:b/>
                <w:color w:val="auto"/>
                <w:sz w:val="24"/>
                <w:szCs w:val="24"/>
              </w:rPr>
            </w:pPr>
            <w:r w:rsidRPr="0011157B">
              <w:rPr>
                <w:color w:val="auto"/>
                <w:sz w:val="24"/>
                <w:szCs w:val="24"/>
              </w:rPr>
              <w:t>пгт. Безенчук, стадион «Труд»</w:t>
            </w:r>
          </w:p>
        </w:tc>
        <w:tc>
          <w:tcPr>
            <w:tcW w:w="4027" w:type="dxa"/>
          </w:tcPr>
          <w:p w14:paraId="3A8FF4C4" w14:textId="77777777" w:rsidR="0069345B" w:rsidRPr="0011157B" w:rsidRDefault="0069345B" w:rsidP="00DB587F">
            <w:pPr>
              <w:jc w:val="center"/>
              <w:rPr>
                <w:b/>
                <w:color w:val="auto"/>
                <w:sz w:val="24"/>
                <w:szCs w:val="24"/>
              </w:rPr>
            </w:pPr>
            <w:r w:rsidRPr="0011157B">
              <w:rPr>
                <w:color w:val="auto"/>
                <w:sz w:val="24"/>
                <w:szCs w:val="24"/>
              </w:rPr>
              <w:t>Использование мангалов</w:t>
            </w:r>
          </w:p>
        </w:tc>
      </w:tr>
      <w:tr w:rsidR="0069345B" w:rsidRPr="0011157B" w14:paraId="1AD0F4DC" w14:textId="77777777" w:rsidTr="00DB587F">
        <w:trPr>
          <w:jc w:val="center"/>
        </w:trPr>
        <w:tc>
          <w:tcPr>
            <w:tcW w:w="932" w:type="dxa"/>
            <w:vAlign w:val="center"/>
          </w:tcPr>
          <w:p w14:paraId="0C649C67" w14:textId="77777777" w:rsidR="0069345B" w:rsidRPr="0011157B" w:rsidRDefault="0069345B" w:rsidP="00DB587F">
            <w:pPr>
              <w:jc w:val="center"/>
              <w:rPr>
                <w:color w:val="auto"/>
                <w:sz w:val="24"/>
                <w:szCs w:val="24"/>
              </w:rPr>
            </w:pPr>
            <w:r w:rsidRPr="0011157B">
              <w:rPr>
                <w:color w:val="auto"/>
                <w:sz w:val="24"/>
                <w:szCs w:val="24"/>
              </w:rPr>
              <w:t>3</w:t>
            </w:r>
          </w:p>
        </w:tc>
        <w:tc>
          <w:tcPr>
            <w:tcW w:w="4962" w:type="dxa"/>
          </w:tcPr>
          <w:p w14:paraId="0AD0DFE8" w14:textId="77777777" w:rsidR="0069345B" w:rsidRPr="0011157B" w:rsidRDefault="0069345B" w:rsidP="00DB587F">
            <w:pPr>
              <w:jc w:val="center"/>
              <w:rPr>
                <w:b/>
                <w:color w:val="auto"/>
                <w:sz w:val="24"/>
                <w:szCs w:val="24"/>
              </w:rPr>
            </w:pPr>
            <w:r w:rsidRPr="0011157B">
              <w:rPr>
                <w:color w:val="auto"/>
                <w:sz w:val="24"/>
                <w:szCs w:val="24"/>
              </w:rPr>
              <w:t xml:space="preserve">пгт. </w:t>
            </w:r>
            <w:proofErr w:type="gramStart"/>
            <w:r w:rsidRPr="0011157B">
              <w:rPr>
                <w:color w:val="auto"/>
                <w:sz w:val="24"/>
                <w:szCs w:val="24"/>
              </w:rPr>
              <w:t xml:space="preserve">Безенчук, </w:t>
            </w:r>
            <w:r w:rsidRPr="0011157B">
              <w:rPr>
                <w:b/>
                <w:color w:val="auto"/>
                <w:sz w:val="24"/>
                <w:szCs w:val="24"/>
              </w:rPr>
              <w:t xml:space="preserve"> </w:t>
            </w:r>
            <w:r w:rsidRPr="00E62D01">
              <w:rPr>
                <w:bCs/>
                <w:color w:val="auto"/>
                <w:sz w:val="24"/>
                <w:szCs w:val="24"/>
              </w:rPr>
              <w:t>привокзальная</w:t>
            </w:r>
            <w:proofErr w:type="gramEnd"/>
            <w:r w:rsidRPr="00E62D01">
              <w:rPr>
                <w:bCs/>
                <w:color w:val="auto"/>
                <w:sz w:val="24"/>
                <w:szCs w:val="24"/>
              </w:rPr>
              <w:t xml:space="preserve"> площадь</w:t>
            </w:r>
          </w:p>
        </w:tc>
        <w:tc>
          <w:tcPr>
            <w:tcW w:w="4027" w:type="dxa"/>
          </w:tcPr>
          <w:p w14:paraId="0A2A7B83" w14:textId="77777777" w:rsidR="0069345B" w:rsidRPr="0011157B" w:rsidRDefault="0069345B" w:rsidP="00DB587F">
            <w:pPr>
              <w:jc w:val="center"/>
              <w:rPr>
                <w:b/>
                <w:color w:val="auto"/>
                <w:sz w:val="24"/>
                <w:szCs w:val="24"/>
              </w:rPr>
            </w:pPr>
            <w:r w:rsidRPr="0011157B">
              <w:rPr>
                <w:color w:val="auto"/>
                <w:sz w:val="24"/>
                <w:szCs w:val="24"/>
              </w:rPr>
              <w:t>Использование мангалов</w:t>
            </w:r>
          </w:p>
        </w:tc>
      </w:tr>
    </w:tbl>
    <w:p w14:paraId="5D4E4C19" w14:textId="77777777" w:rsidR="0069345B" w:rsidRPr="0011157B" w:rsidRDefault="0069345B" w:rsidP="0069345B">
      <w:pPr>
        <w:jc w:val="center"/>
        <w:rPr>
          <w:b/>
          <w:color w:val="auto"/>
        </w:rPr>
      </w:pPr>
    </w:p>
    <w:p w14:paraId="1FCA536B" w14:textId="77777777" w:rsidR="0069345B" w:rsidRPr="0011157B" w:rsidRDefault="0069345B" w:rsidP="0069345B">
      <w:pPr>
        <w:jc w:val="center"/>
        <w:rPr>
          <w:b/>
          <w:color w:val="auto"/>
        </w:rPr>
      </w:pPr>
    </w:p>
    <w:p w14:paraId="2FEEFEC6" w14:textId="77777777" w:rsidR="0069345B" w:rsidRPr="0011157B" w:rsidRDefault="0069345B" w:rsidP="0069345B">
      <w:pPr>
        <w:jc w:val="center"/>
        <w:rPr>
          <w:b/>
          <w:color w:val="auto"/>
        </w:rPr>
      </w:pPr>
    </w:p>
    <w:p w14:paraId="7EB0AFAB" w14:textId="77777777" w:rsidR="0069345B" w:rsidRPr="0011157B" w:rsidRDefault="0069345B" w:rsidP="0069345B">
      <w:pPr>
        <w:jc w:val="center"/>
        <w:rPr>
          <w:b/>
        </w:rPr>
      </w:pPr>
    </w:p>
    <w:p w14:paraId="5B5026BC" w14:textId="77777777" w:rsidR="0069345B" w:rsidRPr="0011157B" w:rsidRDefault="0069345B" w:rsidP="0069345B">
      <w:pPr>
        <w:jc w:val="center"/>
        <w:rPr>
          <w:b/>
        </w:rPr>
      </w:pPr>
    </w:p>
    <w:p w14:paraId="2CEADEA1" w14:textId="77777777" w:rsidR="0069345B" w:rsidRPr="0011157B" w:rsidRDefault="0069345B" w:rsidP="0069345B">
      <w:pPr>
        <w:jc w:val="center"/>
        <w:rPr>
          <w:b/>
        </w:rPr>
      </w:pPr>
    </w:p>
    <w:p w14:paraId="496B8248" w14:textId="77777777" w:rsidR="0069345B" w:rsidRPr="0011157B" w:rsidRDefault="0069345B" w:rsidP="0069345B">
      <w:pPr>
        <w:jc w:val="center"/>
        <w:rPr>
          <w:b/>
        </w:rPr>
      </w:pPr>
    </w:p>
    <w:p w14:paraId="3C71DC0C" w14:textId="77777777" w:rsidR="0069345B" w:rsidRPr="0011157B" w:rsidRDefault="0069345B" w:rsidP="0069345B">
      <w:pPr>
        <w:jc w:val="center"/>
        <w:rPr>
          <w:b/>
        </w:rPr>
      </w:pPr>
    </w:p>
    <w:p w14:paraId="771394AB" w14:textId="77777777" w:rsidR="0069345B" w:rsidRPr="0011157B" w:rsidRDefault="0069345B" w:rsidP="0069345B">
      <w:pPr>
        <w:jc w:val="center"/>
        <w:rPr>
          <w:b/>
        </w:rPr>
      </w:pPr>
    </w:p>
    <w:p w14:paraId="453B5BEE" w14:textId="77777777" w:rsidR="0069345B" w:rsidRPr="0011157B" w:rsidRDefault="0069345B" w:rsidP="0069345B">
      <w:pPr>
        <w:jc w:val="center"/>
        <w:rPr>
          <w:b/>
        </w:rPr>
      </w:pPr>
    </w:p>
    <w:p w14:paraId="1142A463" w14:textId="77777777" w:rsidR="0069345B" w:rsidRPr="0011157B" w:rsidRDefault="0069345B" w:rsidP="0069345B">
      <w:pPr>
        <w:jc w:val="center"/>
        <w:rPr>
          <w:b/>
        </w:rPr>
      </w:pPr>
    </w:p>
    <w:p w14:paraId="44A92529" w14:textId="77777777" w:rsidR="0069345B" w:rsidRPr="0011157B" w:rsidRDefault="0069345B" w:rsidP="0069345B">
      <w:pPr>
        <w:jc w:val="center"/>
        <w:rPr>
          <w:b/>
        </w:rPr>
      </w:pPr>
    </w:p>
    <w:p w14:paraId="28035C67" w14:textId="77777777" w:rsidR="0069345B" w:rsidRPr="0011157B" w:rsidRDefault="0069345B" w:rsidP="0069345B">
      <w:pPr>
        <w:jc w:val="center"/>
        <w:rPr>
          <w:b/>
        </w:rPr>
      </w:pPr>
    </w:p>
    <w:p w14:paraId="23FCB256" w14:textId="77777777" w:rsidR="0069345B" w:rsidRPr="0011157B" w:rsidRDefault="0069345B" w:rsidP="0069345B">
      <w:pPr>
        <w:jc w:val="center"/>
        <w:rPr>
          <w:b/>
        </w:rPr>
      </w:pPr>
    </w:p>
    <w:p w14:paraId="30525BB2" w14:textId="77777777" w:rsidR="0069345B" w:rsidRPr="0011157B" w:rsidRDefault="0069345B" w:rsidP="0069345B">
      <w:pPr>
        <w:jc w:val="center"/>
        <w:rPr>
          <w:b/>
        </w:rPr>
      </w:pPr>
    </w:p>
    <w:p w14:paraId="629475F5" w14:textId="77777777" w:rsidR="0069345B" w:rsidRPr="0011157B" w:rsidRDefault="0069345B" w:rsidP="0069345B">
      <w:pPr>
        <w:jc w:val="center"/>
        <w:rPr>
          <w:b/>
        </w:rPr>
      </w:pPr>
    </w:p>
    <w:p w14:paraId="747E1DFA" w14:textId="77777777" w:rsidR="0069345B" w:rsidRPr="0011157B" w:rsidRDefault="0069345B" w:rsidP="0069345B">
      <w:pPr>
        <w:jc w:val="center"/>
        <w:rPr>
          <w:b/>
        </w:rPr>
      </w:pPr>
    </w:p>
    <w:p w14:paraId="114003C5" w14:textId="77777777" w:rsidR="0069345B" w:rsidRDefault="0069345B" w:rsidP="002F7BAC">
      <w:pPr>
        <w:widowControl/>
        <w:suppressAutoHyphens w:val="0"/>
        <w:rPr>
          <w:color w:val="auto"/>
        </w:rPr>
      </w:pPr>
    </w:p>
    <w:p w14:paraId="4ACA0B58" w14:textId="77777777" w:rsidR="0069345B" w:rsidRDefault="0069345B" w:rsidP="002F7BAC">
      <w:pPr>
        <w:widowControl/>
        <w:suppressAutoHyphens w:val="0"/>
        <w:rPr>
          <w:color w:val="auto"/>
        </w:rPr>
      </w:pPr>
    </w:p>
    <w:p w14:paraId="6B620038" w14:textId="77777777" w:rsidR="0069345B" w:rsidRDefault="0069345B" w:rsidP="002F7BAC">
      <w:pPr>
        <w:widowControl/>
        <w:suppressAutoHyphens w:val="0"/>
        <w:rPr>
          <w:color w:val="auto"/>
        </w:rPr>
      </w:pPr>
    </w:p>
    <w:p w14:paraId="45FC5FD9" w14:textId="77777777" w:rsidR="0069345B" w:rsidRDefault="0069345B" w:rsidP="002F7BAC">
      <w:pPr>
        <w:widowControl/>
        <w:suppressAutoHyphens w:val="0"/>
        <w:rPr>
          <w:color w:val="auto"/>
        </w:rPr>
      </w:pPr>
    </w:p>
    <w:p w14:paraId="5E40E53F" w14:textId="77777777" w:rsidR="0069345B" w:rsidRDefault="0069345B" w:rsidP="002F7BAC">
      <w:pPr>
        <w:widowControl/>
        <w:suppressAutoHyphens w:val="0"/>
        <w:rPr>
          <w:color w:val="auto"/>
        </w:rPr>
      </w:pPr>
    </w:p>
    <w:p w14:paraId="0ABA6CC6" w14:textId="77777777" w:rsidR="0069345B" w:rsidRDefault="0069345B" w:rsidP="002F7BAC">
      <w:pPr>
        <w:widowControl/>
        <w:suppressAutoHyphens w:val="0"/>
        <w:rPr>
          <w:color w:val="auto"/>
        </w:rPr>
      </w:pPr>
    </w:p>
    <w:p w14:paraId="670EA6EF" w14:textId="77777777" w:rsidR="0069345B" w:rsidRPr="002F7BAC" w:rsidRDefault="0069345B" w:rsidP="002F7BAC">
      <w:pPr>
        <w:widowControl/>
        <w:suppressAutoHyphens w:val="0"/>
        <w:rPr>
          <w:color w:val="auto"/>
        </w:rPr>
      </w:pPr>
    </w:p>
    <w:sectPr w:rsidR="0069345B" w:rsidRPr="002F7BAC" w:rsidSect="008C72DC">
      <w:pgSz w:w="11906" w:h="16838"/>
      <w:pgMar w:top="709" w:right="567"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MS Gothic"/>
    <w:charset w:val="80"/>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364ED"/>
    <w:multiLevelType w:val="multilevel"/>
    <w:tmpl w:val="474CA394"/>
    <w:lvl w:ilvl="0">
      <w:start w:val="4"/>
      <w:numFmt w:val="decimal"/>
      <w:lvlText w:val="%1."/>
      <w:lvlJc w:val="left"/>
      <w:pPr>
        <w:ind w:left="90" w:hanging="450"/>
      </w:pPr>
      <w:rPr>
        <w:rFonts w:hint="default"/>
      </w:rPr>
    </w:lvl>
    <w:lvl w:ilvl="1">
      <w:start w:val="1"/>
      <w:numFmt w:val="decimal"/>
      <w:lvlText w:val="%1.%2."/>
      <w:lvlJc w:val="left"/>
      <w:pPr>
        <w:ind w:left="360" w:hanging="72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720" w:hanging="108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1080" w:hanging="1440"/>
      </w:pPr>
      <w:rPr>
        <w:rFonts w:hint="default"/>
      </w:rPr>
    </w:lvl>
    <w:lvl w:ilvl="6">
      <w:start w:val="1"/>
      <w:numFmt w:val="decimal"/>
      <w:lvlText w:val="%1.%2.%3.%4.%5.%6.%7."/>
      <w:lvlJc w:val="left"/>
      <w:pPr>
        <w:ind w:left="1440" w:hanging="1800"/>
      </w:pPr>
      <w:rPr>
        <w:rFonts w:hint="default"/>
      </w:rPr>
    </w:lvl>
    <w:lvl w:ilvl="7">
      <w:start w:val="1"/>
      <w:numFmt w:val="decimal"/>
      <w:lvlText w:val="%1.%2.%3.%4.%5.%6.%7.%8."/>
      <w:lvlJc w:val="left"/>
      <w:pPr>
        <w:ind w:left="1440" w:hanging="1800"/>
      </w:pPr>
      <w:rPr>
        <w:rFonts w:hint="default"/>
      </w:rPr>
    </w:lvl>
    <w:lvl w:ilvl="8">
      <w:start w:val="1"/>
      <w:numFmt w:val="decimal"/>
      <w:lvlText w:val="%1.%2.%3.%4.%5.%6.%7.%8.%9."/>
      <w:lvlJc w:val="left"/>
      <w:pPr>
        <w:ind w:left="1800" w:hanging="2160"/>
      </w:pPr>
      <w:rPr>
        <w:rFonts w:hint="default"/>
      </w:rPr>
    </w:lvl>
  </w:abstractNum>
  <w:abstractNum w:abstractNumId="1" w15:restartNumberingAfterBreak="0">
    <w:nsid w:val="259A3F10"/>
    <w:multiLevelType w:val="multilevel"/>
    <w:tmpl w:val="6DF6F01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F0053CA"/>
    <w:multiLevelType w:val="multilevel"/>
    <w:tmpl w:val="C2640792"/>
    <w:lvl w:ilvl="0">
      <w:start w:val="1"/>
      <w:numFmt w:val="decimal"/>
      <w:lvlText w:val="%1."/>
      <w:lvlJc w:val="left"/>
      <w:pPr>
        <w:ind w:left="735" w:hanging="375"/>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 w15:restartNumberingAfterBreak="0">
    <w:nsid w:val="347B12F2"/>
    <w:multiLevelType w:val="multilevel"/>
    <w:tmpl w:val="0352D548"/>
    <w:lvl w:ilvl="0">
      <w:start w:val="3"/>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A8F3C1F"/>
    <w:multiLevelType w:val="multilevel"/>
    <w:tmpl w:val="DB90DFD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B1D4F85"/>
    <w:multiLevelType w:val="multilevel"/>
    <w:tmpl w:val="9A4AA3F8"/>
    <w:lvl w:ilvl="0">
      <w:start w:val="3"/>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A83079"/>
    <w:multiLevelType w:val="multilevel"/>
    <w:tmpl w:val="B9F2FA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01E38"/>
    <w:multiLevelType w:val="multilevel"/>
    <w:tmpl w:val="0352D548"/>
    <w:lvl w:ilvl="0">
      <w:start w:val="3"/>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773E5270"/>
    <w:multiLevelType w:val="hybridMultilevel"/>
    <w:tmpl w:val="12C6851E"/>
    <w:lvl w:ilvl="0" w:tplc="B038F442">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72291223">
    <w:abstractNumId w:val="2"/>
  </w:num>
  <w:num w:numId="2" w16cid:durableId="210729627">
    <w:abstractNumId w:val="8"/>
  </w:num>
  <w:num w:numId="3" w16cid:durableId="1411809115">
    <w:abstractNumId w:val="3"/>
  </w:num>
  <w:num w:numId="4" w16cid:durableId="1776484579">
    <w:abstractNumId w:val="7"/>
  </w:num>
  <w:num w:numId="5" w16cid:durableId="27993507">
    <w:abstractNumId w:val="1"/>
  </w:num>
  <w:num w:numId="6" w16cid:durableId="893002581">
    <w:abstractNumId w:val="0"/>
  </w:num>
  <w:num w:numId="7" w16cid:durableId="116065174">
    <w:abstractNumId w:val="5"/>
  </w:num>
  <w:num w:numId="8" w16cid:durableId="609898729">
    <w:abstractNumId w:val="6"/>
  </w:num>
  <w:num w:numId="9" w16cid:durableId="1271234557">
    <w:abstractNumId w:val="4"/>
  </w:num>
  <w:num w:numId="10" w16cid:durableId="1456559906">
    <w:abstractNumId w:val="10"/>
  </w:num>
  <w:num w:numId="11" w16cid:durableId="3447471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21798"/>
    <w:rsid w:val="00007825"/>
    <w:rsid w:val="000138BB"/>
    <w:rsid w:val="0004146B"/>
    <w:rsid w:val="00046AA6"/>
    <w:rsid w:val="00052612"/>
    <w:rsid w:val="00065A06"/>
    <w:rsid w:val="00082313"/>
    <w:rsid w:val="0009266B"/>
    <w:rsid w:val="000A46F1"/>
    <w:rsid w:val="000B1D43"/>
    <w:rsid w:val="000C5F5A"/>
    <w:rsid w:val="000D5747"/>
    <w:rsid w:val="00110825"/>
    <w:rsid w:val="0011157B"/>
    <w:rsid w:val="001158C3"/>
    <w:rsid w:val="001223E9"/>
    <w:rsid w:val="00123F6F"/>
    <w:rsid w:val="00132DE4"/>
    <w:rsid w:val="0013743B"/>
    <w:rsid w:val="00143FA8"/>
    <w:rsid w:val="00150B70"/>
    <w:rsid w:val="001567B6"/>
    <w:rsid w:val="00161EE5"/>
    <w:rsid w:val="001763B3"/>
    <w:rsid w:val="00177BA5"/>
    <w:rsid w:val="00190B3A"/>
    <w:rsid w:val="0019412C"/>
    <w:rsid w:val="00195BF2"/>
    <w:rsid w:val="001A176E"/>
    <w:rsid w:val="001A45EA"/>
    <w:rsid w:val="001B621B"/>
    <w:rsid w:val="001C29F9"/>
    <w:rsid w:val="001D6264"/>
    <w:rsid w:val="001D7E62"/>
    <w:rsid w:val="0021354B"/>
    <w:rsid w:val="00215417"/>
    <w:rsid w:val="002316DD"/>
    <w:rsid w:val="00245B4A"/>
    <w:rsid w:val="00252D0C"/>
    <w:rsid w:val="00274BE8"/>
    <w:rsid w:val="002819A9"/>
    <w:rsid w:val="00287853"/>
    <w:rsid w:val="0029420B"/>
    <w:rsid w:val="002C01B0"/>
    <w:rsid w:val="002C4CE4"/>
    <w:rsid w:val="002E68F2"/>
    <w:rsid w:val="002F4820"/>
    <w:rsid w:val="002F7197"/>
    <w:rsid w:val="002F7BAC"/>
    <w:rsid w:val="0036473A"/>
    <w:rsid w:val="00367D93"/>
    <w:rsid w:val="003805BC"/>
    <w:rsid w:val="0038180E"/>
    <w:rsid w:val="0038646A"/>
    <w:rsid w:val="003D7F12"/>
    <w:rsid w:val="00405A1A"/>
    <w:rsid w:val="00412230"/>
    <w:rsid w:val="004127F9"/>
    <w:rsid w:val="00415C83"/>
    <w:rsid w:val="0042232C"/>
    <w:rsid w:val="004269D1"/>
    <w:rsid w:val="00426B59"/>
    <w:rsid w:val="00427BE5"/>
    <w:rsid w:val="00436AD4"/>
    <w:rsid w:val="004468E6"/>
    <w:rsid w:val="00447F12"/>
    <w:rsid w:val="004507F8"/>
    <w:rsid w:val="0047173F"/>
    <w:rsid w:val="00487895"/>
    <w:rsid w:val="00495BE5"/>
    <w:rsid w:val="004B05E2"/>
    <w:rsid w:val="004C16B0"/>
    <w:rsid w:val="004D3E07"/>
    <w:rsid w:val="004F4843"/>
    <w:rsid w:val="005007AB"/>
    <w:rsid w:val="00504BE9"/>
    <w:rsid w:val="005107D5"/>
    <w:rsid w:val="00515AC5"/>
    <w:rsid w:val="0052009A"/>
    <w:rsid w:val="00521EE9"/>
    <w:rsid w:val="00536DF7"/>
    <w:rsid w:val="005552B6"/>
    <w:rsid w:val="0057312C"/>
    <w:rsid w:val="00580C8E"/>
    <w:rsid w:val="005817A7"/>
    <w:rsid w:val="0059792F"/>
    <w:rsid w:val="005D3A47"/>
    <w:rsid w:val="005D78AE"/>
    <w:rsid w:val="005F64F8"/>
    <w:rsid w:val="006105FC"/>
    <w:rsid w:val="00621798"/>
    <w:rsid w:val="00625D51"/>
    <w:rsid w:val="006321FC"/>
    <w:rsid w:val="006401F7"/>
    <w:rsid w:val="00655895"/>
    <w:rsid w:val="006671B7"/>
    <w:rsid w:val="00690840"/>
    <w:rsid w:val="0069345B"/>
    <w:rsid w:val="00693B80"/>
    <w:rsid w:val="006C43F1"/>
    <w:rsid w:val="006C7EA5"/>
    <w:rsid w:val="006D0174"/>
    <w:rsid w:val="006D3929"/>
    <w:rsid w:val="006E25D2"/>
    <w:rsid w:val="00730B95"/>
    <w:rsid w:val="00732CD5"/>
    <w:rsid w:val="007548BB"/>
    <w:rsid w:val="0075490F"/>
    <w:rsid w:val="0076036D"/>
    <w:rsid w:val="0076531E"/>
    <w:rsid w:val="00765D80"/>
    <w:rsid w:val="00777AC7"/>
    <w:rsid w:val="00777C65"/>
    <w:rsid w:val="00781F91"/>
    <w:rsid w:val="0079185F"/>
    <w:rsid w:val="007A6695"/>
    <w:rsid w:val="007B0B78"/>
    <w:rsid w:val="007C3A91"/>
    <w:rsid w:val="007C5D6E"/>
    <w:rsid w:val="007D06F3"/>
    <w:rsid w:val="007D2315"/>
    <w:rsid w:val="007D38EB"/>
    <w:rsid w:val="007D3A02"/>
    <w:rsid w:val="00812267"/>
    <w:rsid w:val="0083494F"/>
    <w:rsid w:val="00836A0E"/>
    <w:rsid w:val="00841863"/>
    <w:rsid w:val="0084508A"/>
    <w:rsid w:val="00873C0D"/>
    <w:rsid w:val="008A0576"/>
    <w:rsid w:val="008B1A77"/>
    <w:rsid w:val="008C72DC"/>
    <w:rsid w:val="008D0A17"/>
    <w:rsid w:val="008D1422"/>
    <w:rsid w:val="008F0A6E"/>
    <w:rsid w:val="008F328E"/>
    <w:rsid w:val="008F7DB4"/>
    <w:rsid w:val="009040C4"/>
    <w:rsid w:val="00932426"/>
    <w:rsid w:val="00942525"/>
    <w:rsid w:val="00943B7F"/>
    <w:rsid w:val="009447D1"/>
    <w:rsid w:val="00945BA4"/>
    <w:rsid w:val="00954D3E"/>
    <w:rsid w:val="00963D8A"/>
    <w:rsid w:val="009643A6"/>
    <w:rsid w:val="009A10D7"/>
    <w:rsid w:val="009A6BA2"/>
    <w:rsid w:val="009B3B83"/>
    <w:rsid w:val="009B49F6"/>
    <w:rsid w:val="009C4967"/>
    <w:rsid w:val="009D4FD5"/>
    <w:rsid w:val="009E1216"/>
    <w:rsid w:val="009E3458"/>
    <w:rsid w:val="009E4731"/>
    <w:rsid w:val="009F7BE2"/>
    <w:rsid w:val="00A0119A"/>
    <w:rsid w:val="00A1136F"/>
    <w:rsid w:val="00A33235"/>
    <w:rsid w:val="00A5135A"/>
    <w:rsid w:val="00A604C5"/>
    <w:rsid w:val="00A6247D"/>
    <w:rsid w:val="00A651A5"/>
    <w:rsid w:val="00A748F7"/>
    <w:rsid w:val="00A74C6E"/>
    <w:rsid w:val="00A77104"/>
    <w:rsid w:val="00A80350"/>
    <w:rsid w:val="00A809EE"/>
    <w:rsid w:val="00A96A65"/>
    <w:rsid w:val="00AA0E66"/>
    <w:rsid w:val="00AA5B4F"/>
    <w:rsid w:val="00AC1080"/>
    <w:rsid w:val="00AC1282"/>
    <w:rsid w:val="00AD03A1"/>
    <w:rsid w:val="00AE17A1"/>
    <w:rsid w:val="00B00136"/>
    <w:rsid w:val="00B02B08"/>
    <w:rsid w:val="00B10BAB"/>
    <w:rsid w:val="00B256F4"/>
    <w:rsid w:val="00B3090C"/>
    <w:rsid w:val="00B70AC9"/>
    <w:rsid w:val="00B75FF4"/>
    <w:rsid w:val="00B80B6D"/>
    <w:rsid w:val="00B8140F"/>
    <w:rsid w:val="00B96774"/>
    <w:rsid w:val="00BA06F1"/>
    <w:rsid w:val="00BC01B3"/>
    <w:rsid w:val="00BD69A2"/>
    <w:rsid w:val="00BE54F5"/>
    <w:rsid w:val="00C01B63"/>
    <w:rsid w:val="00C07A31"/>
    <w:rsid w:val="00C21A15"/>
    <w:rsid w:val="00C305CA"/>
    <w:rsid w:val="00C30B8B"/>
    <w:rsid w:val="00C36DD4"/>
    <w:rsid w:val="00C41DF8"/>
    <w:rsid w:val="00C45C6C"/>
    <w:rsid w:val="00C56340"/>
    <w:rsid w:val="00C61B38"/>
    <w:rsid w:val="00C81368"/>
    <w:rsid w:val="00C85E6E"/>
    <w:rsid w:val="00C86D11"/>
    <w:rsid w:val="00CA4791"/>
    <w:rsid w:val="00CA4CF5"/>
    <w:rsid w:val="00CA4F6F"/>
    <w:rsid w:val="00CD4CB2"/>
    <w:rsid w:val="00CF122B"/>
    <w:rsid w:val="00CF77A9"/>
    <w:rsid w:val="00D0366C"/>
    <w:rsid w:val="00D1735E"/>
    <w:rsid w:val="00D17ADF"/>
    <w:rsid w:val="00D324F2"/>
    <w:rsid w:val="00D40D3E"/>
    <w:rsid w:val="00D70D1A"/>
    <w:rsid w:val="00D7678A"/>
    <w:rsid w:val="00D85F1A"/>
    <w:rsid w:val="00DB336B"/>
    <w:rsid w:val="00DB39B9"/>
    <w:rsid w:val="00DB6A2A"/>
    <w:rsid w:val="00DC3B3D"/>
    <w:rsid w:val="00E014AC"/>
    <w:rsid w:val="00E04AA8"/>
    <w:rsid w:val="00E0543D"/>
    <w:rsid w:val="00E116D2"/>
    <w:rsid w:val="00E21180"/>
    <w:rsid w:val="00E37200"/>
    <w:rsid w:val="00E62D01"/>
    <w:rsid w:val="00E829EC"/>
    <w:rsid w:val="00E85AFE"/>
    <w:rsid w:val="00E942B0"/>
    <w:rsid w:val="00EA0312"/>
    <w:rsid w:val="00EB01EA"/>
    <w:rsid w:val="00EB0A54"/>
    <w:rsid w:val="00EC0BA9"/>
    <w:rsid w:val="00EE3C00"/>
    <w:rsid w:val="00F058DD"/>
    <w:rsid w:val="00F07649"/>
    <w:rsid w:val="00F21706"/>
    <w:rsid w:val="00F42F22"/>
    <w:rsid w:val="00F45BCC"/>
    <w:rsid w:val="00F54428"/>
    <w:rsid w:val="00F575A9"/>
    <w:rsid w:val="00F64282"/>
    <w:rsid w:val="00F80D1E"/>
    <w:rsid w:val="00F922CA"/>
    <w:rsid w:val="00F94097"/>
    <w:rsid w:val="00FB28C8"/>
    <w:rsid w:val="00FE6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AF3E"/>
  <w15:docId w15:val="{5453A960-2CFE-4EA2-A5F7-F605FE7F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4F8"/>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621798"/>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1798"/>
    <w:rPr>
      <w:rFonts w:ascii="Arial" w:eastAsia="Calibri" w:hAnsi="Arial" w:cs="Times New Roman"/>
      <w:b/>
      <w:bCs/>
      <w:color w:val="26282F"/>
      <w:sz w:val="24"/>
      <w:szCs w:val="24"/>
    </w:rPr>
  </w:style>
  <w:style w:type="character" w:customStyle="1" w:styleId="a3">
    <w:name w:val="Цветовое выделение"/>
    <w:rsid w:val="00621798"/>
    <w:rPr>
      <w:b/>
      <w:bCs/>
      <w:color w:val="26282F"/>
      <w:sz w:val="26"/>
      <w:szCs w:val="26"/>
    </w:rPr>
  </w:style>
  <w:style w:type="character" w:customStyle="1" w:styleId="a4">
    <w:name w:val="Гипертекстовая ссылка"/>
    <w:rsid w:val="00621798"/>
    <w:rPr>
      <w:b/>
      <w:bCs/>
      <w:color w:val="106BBE"/>
      <w:sz w:val="26"/>
      <w:szCs w:val="26"/>
    </w:rPr>
  </w:style>
  <w:style w:type="paragraph" w:customStyle="1" w:styleId="ConsPlusNormal">
    <w:name w:val="ConsPlusNormal"/>
    <w:rsid w:val="00777AC7"/>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777AC7"/>
    <w:pPr>
      <w:ind w:left="720"/>
      <w:contextualSpacing/>
    </w:pPr>
  </w:style>
  <w:style w:type="paragraph" w:customStyle="1" w:styleId="a6">
    <w:name w:val="Знак Знак Знак Знак Знак Знак Знак Знак Знак Знак"/>
    <w:basedOn w:val="a"/>
    <w:rsid w:val="00A651A5"/>
    <w:pPr>
      <w:suppressAutoHyphens w:val="0"/>
      <w:adjustRightInd w:val="0"/>
      <w:spacing w:after="160" w:line="240" w:lineRule="exact"/>
      <w:jc w:val="right"/>
    </w:pPr>
    <w:rPr>
      <w:rFonts w:eastAsia="Times New Roman"/>
      <w:color w:val="auto"/>
      <w:kern w:val="0"/>
      <w:sz w:val="20"/>
      <w:szCs w:val="20"/>
      <w:lang w:val="en-GB"/>
    </w:rPr>
  </w:style>
  <w:style w:type="paragraph" w:styleId="a7">
    <w:name w:val="Balloon Text"/>
    <w:basedOn w:val="a"/>
    <w:link w:val="a8"/>
    <w:uiPriority w:val="99"/>
    <w:semiHidden/>
    <w:unhideWhenUsed/>
    <w:rsid w:val="00B10BAB"/>
    <w:rPr>
      <w:rFonts w:ascii="Tahoma" w:hAnsi="Tahoma" w:cs="Tahoma"/>
      <w:sz w:val="16"/>
      <w:szCs w:val="16"/>
    </w:rPr>
  </w:style>
  <w:style w:type="character" w:customStyle="1" w:styleId="a8">
    <w:name w:val="Текст выноски Знак"/>
    <w:basedOn w:val="a0"/>
    <w:link w:val="a7"/>
    <w:uiPriority w:val="99"/>
    <w:semiHidden/>
    <w:rsid w:val="00B10BAB"/>
    <w:rPr>
      <w:rFonts w:ascii="Tahoma" w:eastAsia="DejaVu Sans" w:hAnsi="Tahoma" w:cs="Tahoma"/>
      <w:color w:val="000000"/>
      <w:kern w:val="2"/>
      <w:sz w:val="16"/>
      <w:szCs w:val="16"/>
    </w:rPr>
  </w:style>
  <w:style w:type="paragraph" w:styleId="a9">
    <w:name w:val="No Spacing"/>
    <w:uiPriority w:val="1"/>
    <w:qFormat/>
    <w:rsid w:val="00412230"/>
    <w:pPr>
      <w:spacing w:after="0" w:line="240" w:lineRule="auto"/>
    </w:pPr>
  </w:style>
  <w:style w:type="table" w:styleId="aa">
    <w:name w:val="Table Grid"/>
    <w:basedOn w:val="a1"/>
    <w:uiPriority w:val="59"/>
    <w:rsid w:val="009E1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CA47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054809">
      <w:bodyDiv w:val="1"/>
      <w:marLeft w:val="0"/>
      <w:marRight w:val="0"/>
      <w:marTop w:val="0"/>
      <w:marBottom w:val="0"/>
      <w:divBdr>
        <w:top w:val="none" w:sz="0" w:space="0" w:color="auto"/>
        <w:left w:val="none" w:sz="0" w:space="0" w:color="auto"/>
        <w:bottom w:val="none" w:sz="0" w:space="0" w:color="auto"/>
        <w:right w:val="none" w:sz="0" w:space="0" w:color="auto"/>
      </w:divBdr>
    </w:div>
    <w:div w:id="208283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D0AA6EDD20A14B39EFE1E0C361B6631C17B6BDCBAA24977FD47948E99E4A6BA81B68E7E9F94A4F6EF0E25F597F3C499A647DB13A2B3C460EPF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36D0AA6EDD20A14B39EFE1E0C361B6631C17B6BDCBAA24977FD47948E99E4A6BA81B68E7EBFB421936BFE3031D232F4990647FB22602PAL" TargetMode="External"/><Relationship Id="rId12" Type="http://schemas.openxmlformats.org/officeDocument/2006/relationships/hyperlink" Target="http://ivo.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ivo.garant.ru/" TargetMode="External"/><Relationship Id="rId5" Type="http://schemas.openxmlformats.org/officeDocument/2006/relationships/webSettings" Target="webSettings.xml"/><Relationship Id="rId10" Type="http://schemas.openxmlformats.org/officeDocument/2006/relationships/hyperlink" Target="consultantplus://offline/ref=36D0AA6EDD20A14B39EFE1E0C361B6631C17B6BDCBAA24977FD47948E99E4A6BA81B68E7E9F94A4F6EF0E25F597F3C499A647DB13A2B3C460EPFL" TargetMode="External"/><Relationship Id="rId4" Type="http://schemas.openxmlformats.org/officeDocument/2006/relationships/settings" Target="settings.xml"/><Relationship Id="rId9" Type="http://schemas.openxmlformats.org/officeDocument/2006/relationships/hyperlink" Target="consultantplus://offline/ref=36D0AA6EDD20A14B39EFE1E0C361B6631C17B6BDCBAA24977FD47948E99E4A6BA81B68E7EBFB421936BFE3031D232F4990647FB22602PA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E5C0A-016C-4113-BA31-49ED7E338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Pages>
  <Words>1771</Words>
  <Characters>10095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12123</dc:creator>
  <cp:lastModifiedBy>Пользователь Windows</cp:lastModifiedBy>
  <cp:revision>94</cp:revision>
  <cp:lastPrinted>2023-04-04T12:53:00Z</cp:lastPrinted>
  <dcterms:created xsi:type="dcterms:W3CDTF">2020-04-06T13:10:00Z</dcterms:created>
  <dcterms:modified xsi:type="dcterms:W3CDTF">2023-05-26T07:07:00Z</dcterms:modified>
</cp:coreProperties>
</file>