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2.xml"/>
  <Override ContentType="application/vnd.openxmlformats-officedocument.wordprocessingml.footer+xml" PartName="/word/footer4.xml"/>
  <Override ContentType="application/vnd.openxmlformats-officedocument.wordprocessingml.footer+xml" PartName="/word/footer6.xml"/>
  <Override ContentType="application/vnd.openxmlformats-officedocument.wordprocessingml.footer+xml" PartName="/word/footer8.xml"/>
  <Override ContentType="application/vnd.openxmlformats-officedocument.wordprocessingml.header+xml" PartName="/word/header1.xml"/>
  <Override ContentType="application/vnd.openxmlformats-officedocument.wordprocessingml.header+xml" PartName="/word/header3.xml"/>
  <Override ContentType="application/vnd.openxmlformats-officedocument.wordprocessingml.header+xml" PartName="/word/header5.xml"/>
  <Override ContentType="application/vnd.openxmlformats-officedocument.wordprocessingml.header+xml" PartName="/word/header7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body>
    <w:tbl>
      <w:tblPr>
        <w:tblStyle w:val="Style_3"/>
        <w:tblLayout w:type="fixed"/>
        <w:tblCellMar>
          <w:left w:type="dxa" w:w="0"/>
          <w:right w:type="dxa" w:w="0"/>
        </w:tblCellMar>
      </w:tblPr>
      <w:tblGrid>
        <w:gridCol w:w="4500"/>
      </w:tblGrid>
      <w:tr>
        <w:trPr>
          <w:trHeight w:hRule="atLeast" w:val="80"/>
        </w:trPr>
        <w:tc>
          <w:tcPr>
            <w:tcW w:type="dxa" w:w="4500"/>
            <w:tcMar>
              <w:left w:type="dxa" w:w="0"/>
              <w:right w:type="dxa" w:w="0"/>
            </w:tcMar>
          </w:tcPr>
          <w:p w14:paraId="09000000">
            <w:pPr>
              <w:ind/>
              <w:jc w:val="center"/>
            </w:pPr>
            <w:r>
              <w:drawing>
                <wp:inline>
                  <wp:extent cx="611378" cy="658749"/>
                  <wp:docPr id="2" name="Picture 2"/>
                  <a:graphic>
                    <a:graphicData uri="http://schemas.openxmlformats.org/drawingml/2006/picture">
                      <pic:pic>
                        <pic:nvPicPr>
                          <pic:cNvPr id="1" name="Picture 1"/>
                          <pic:cNvPicPr preferRelativeResize="true"/>
                        </pic:nvPicPr>
                        <pic:blipFill>
                          <a:blip r:embed="rId9"/>
                          <a:srcRect b="0" l="0" r="0" t="0"/>
                          <a:stretch/>
                        </pic:blipFill>
                        <pic:spPr>
                          <a:xfrm flipH="false" flipV="false" rot="0">
                            <a:ext cx="611378" cy="65874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 w14:paraId="0A000000">
            <w:pPr>
              <w:ind/>
              <w:jc w:val="center"/>
            </w:pPr>
            <w:r>
              <w:t>АДМИНИСТРАЦИЯ</w:t>
            </w:r>
          </w:p>
          <w:p w14:paraId="0B000000">
            <w:pPr>
              <w:ind/>
              <w:jc w:val="center"/>
            </w:pPr>
            <w:r>
              <w:t>ГОРОДСКОГО ПОСЕЛЕНИЯ БЕЗЕНЧУК</w:t>
            </w:r>
          </w:p>
          <w:p w14:paraId="0C000000">
            <w:pPr>
              <w:ind/>
              <w:jc w:val="center"/>
            </w:pPr>
            <w:r>
              <w:t>муниципального района Безенчукский</w:t>
            </w:r>
          </w:p>
          <w:p w14:paraId="0D000000">
            <w:pPr>
              <w:ind/>
              <w:jc w:val="center"/>
            </w:pPr>
            <w:r>
              <w:t>Самарской области</w:t>
            </w:r>
          </w:p>
          <w:p w14:paraId="0E000000">
            <w:pPr>
              <w:ind/>
              <w:jc w:val="center"/>
            </w:pPr>
            <w:r>
              <w:t>446250, п.г.т. Безенчук</w:t>
            </w:r>
          </w:p>
          <w:p w14:paraId="0F000000">
            <w:r>
              <w:t xml:space="preserve">                   ул. Нефтяников, д.12</w:t>
            </w:r>
          </w:p>
          <w:p w14:paraId="10000000">
            <w:r>
              <w:t xml:space="preserve">            тел.: 2-14-51      факс: 2-14-51</w:t>
            </w:r>
          </w:p>
        </w:tc>
      </w:tr>
      <w:tr>
        <w:trPr>
          <w:trHeight w:hRule="atLeast" w:val="80"/>
        </w:trPr>
        <w:tc>
          <w:tcPr>
            <w:tcW w:type="dxa" w:w="4500"/>
            <w:tcMar>
              <w:left w:type="dxa" w:w="0"/>
              <w:right w:type="dxa" w:w="0"/>
            </w:tcMar>
          </w:tcPr>
          <w:p w14:paraId="11000000">
            <w:r>
              <w:t xml:space="preserve">          </w:t>
            </w:r>
            <w:r>
              <w:t>E-mail: gp-beze</w:t>
            </w:r>
            <w:r>
              <w:t>nchukso@yandex.ru</w:t>
            </w:r>
          </w:p>
        </w:tc>
      </w:tr>
      <w:tr>
        <w:trPr>
          <w:trHeight w:hRule="atLeast" w:val="531"/>
        </w:trPr>
        <w:tc>
          <w:tcPr>
            <w:tcW w:type="dxa" w:w="4500"/>
            <w:tcMar>
              <w:left w:type="dxa" w:w="0"/>
              <w:right w:type="dxa" w:w="0"/>
            </w:tcMar>
          </w:tcPr>
          <w:p w14:paraId="1200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ПОСТАНОВЛЕНИЕ </w:t>
            </w:r>
          </w:p>
          <w:tbl>
            <w:tblPr>
              <w:tblStyle w:val="Style_3"/>
              <w:tblLayout w:type="fixed"/>
              <w:tblCellMar>
                <w:left w:type="dxa" w:w="0"/>
                <w:right w:type="dxa" w:w="0"/>
              </w:tblCellMar>
            </w:tblPr>
            <w:tblGrid>
              <w:gridCol w:w="2616"/>
              <w:gridCol w:w="1884"/>
            </w:tblGrid>
            <w:tr>
              <w:trPr>
                <w:trHeight w:hRule="exact" w:val="369"/>
              </w:trPr>
              <w:tc>
                <w:tcPr>
                  <w:tcW w:type="dxa" w:w="2616"/>
                  <w:tcMar>
                    <w:left w:type="dxa" w:w="0"/>
                    <w:right w:type="dxa" w:w="0"/>
                  </w:tcMar>
                </w:tcPr>
                <w:p w14:paraId="13000000">
                  <w:pPr>
                    <w:ind/>
                    <w:jc w:val="center"/>
                    <w:rPr>
                      <w:sz w:val="26"/>
                    </w:rPr>
                  </w:pPr>
                  <w:r>
                    <w:rPr>
                      <w:sz w:val="26"/>
                    </w:rPr>
                    <w:t xml:space="preserve">от </w:t>
                  </w:r>
                  <w:r>
                    <w:rPr>
                      <w:sz w:val="26"/>
                    </w:rPr>
                    <w:t>________</w:t>
                  </w:r>
                </w:p>
                <w:p w14:paraId="14000000">
                  <w:pPr>
                    <w:ind/>
                    <w:jc w:val="center"/>
                    <w:rPr>
                      <w:sz w:val="26"/>
                    </w:rPr>
                  </w:pPr>
                </w:p>
                <w:p w14:paraId="15000000">
                  <w:pPr>
                    <w:ind/>
                    <w:jc w:val="center"/>
                    <w:rPr>
                      <w:sz w:val="26"/>
                    </w:rPr>
                  </w:pPr>
                </w:p>
                <w:p w14:paraId="16000000">
                  <w:pPr>
                    <w:ind/>
                    <w:jc w:val="center"/>
                    <w:rPr>
                      <w:sz w:val="26"/>
                    </w:rPr>
                  </w:pPr>
                  <w:r>
                    <w:rPr>
                      <w:sz w:val="26"/>
                    </w:rPr>
                    <w:t>_________________</w:t>
                  </w:r>
                </w:p>
              </w:tc>
              <w:tc>
                <w:tcPr>
                  <w:tcW w:type="dxa" w:w="1884"/>
                  <w:tcMar>
                    <w:left w:type="dxa" w:w="0"/>
                    <w:right w:type="dxa" w:w="0"/>
                  </w:tcMar>
                </w:tcPr>
                <w:p w14:paraId="17000000">
                  <w:pPr>
                    <w:ind/>
                    <w:jc w:val="center"/>
                    <w:rPr>
                      <w:sz w:val="26"/>
                    </w:rPr>
                  </w:pPr>
                  <w:r>
                    <w:rPr>
                      <w:sz w:val="26"/>
                    </w:rPr>
                    <w:t xml:space="preserve">№ </w:t>
                  </w:r>
                  <w:r>
                    <w:rPr>
                      <w:sz w:val="26"/>
                    </w:rPr>
                    <w:t>_______</w:t>
                  </w:r>
                </w:p>
                <w:p w14:paraId="18000000">
                  <w:pPr>
                    <w:ind/>
                    <w:jc w:val="center"/>
                    <w:rPr>
                      <w:sz w:val="26"/>
                    </w:rPr>
                  </w:pPr>
                </w:p>
                <w:p w14:paraId="19000000">
                  <w:pPr>
                    <w:ind/>
                    <w:jc w:val="center"/>
                    <w:rPr>
                      <w:sz w:val="26"/>
                    </w:rPr>
                  </w:pPr>
                </w:p>
              </w:tc>
            </w:tr>
          </w:tbl>
          <w:p w14:paraId="1A000000"/>
        </w:tc>
      </w:tr>
    </w:tbl>
    <w:p w14:paraId="1B000000">
      <w:pPr>
        <w:ind/>
        <w:jc w:val="both"/>
        <w:rPr>
          <w:color w:val="000000"/>
          <w:sz w:val="28"/>
        </w:rPr>
      </w:pPr>
      <w:r>
        <w:rPr>
          <w:sz w:val="28"/>
        </w:rPr>
        <w:t xml:space="preserve">Об утверждении </w:t>
      </w:r>
      <w:r>
        <w:rPr>
          <w:sz w:val="28"/>
        </w:rPr>
        <w:fldChar w:fldCharType="begin"/>
      </w:r>
      <w:r>
        <w:rPr>
          <w:sz w:val="28"/>
        </w:rPr>
        <w:instrText>HYPERLINK "../../../user/Desktop/порядок авторегион/Утверждение  Постановление Администрации муниципального района Безенчукский от 04.doc" \l "Par38"</w:instrText>
      </w:r>
      <w:r>
        <w:rPr>
          <w:sz w:val="28"/>
        </w:rPr>
        <w:fldChar w:fldCharType="separate"/>
      </w:r>
      <w:r>
        <w:rPr>
          <w:sz w:val="28"/>
        </w:rPr>
        <w:t>порядк</w:t>
      </w:r>
      <w:r>
        <w:rPr>
          <w:sz w:val="28"/>
        </w:rPr>
        <w:fldChar w:fldCharType="end"/>
      </w:r>
      <w:r>
        <w:rPr>
          <w:sz w:val="28"/>
        </w:rPr>
        <w:t>а предоставления субсидий юридическим лицам</w:t>
      </w:r>
      <w:r>
        <w:rPr>
          <w:sz w:val="28"/>
        </w:rPr>
        <w:t xml:space="preserve"> </w:t>
      </w:r>
      <w:r>
        <w:rPr>
          <w:sz w:val="28"/>
        </w:rPr>
        <w:t xml:space="preserve"> (за исключением субсидий государственным (муниципальным) учреждениям), индивидуальным предпринимателям осуществляющим свою деятельность на территории </w:t>
      </w:r>
      <w:r>
        <w:rPr>
          <w:sz w:val="28"/>
        </w:rPr>
        <w:t xml:space="preserve"> </w:t>
      </w:r>
      <w:r>
        <w:rPr>
          <w:sz w:val="28"/>
        </w:rPr>
        <w:t xml:space="preserve">городского поселения Безенчук муниципального района Безенчукский Самарской  области,  </w:t>
      </w:r>
      <w:r>
        <w:rPr>
          <w:sz w:val="28"/>
        </w:rPr>
        <w:t>по перевозке</w:t>
      </w:r>
      <w:r>
        <w:rPr>
          <w:sz w:val="28"/>
        </w:rPr>
        <w:t xml:space="preserve"> </w:t>
      </w:r>
      <w:r>
        <w:rPr>
          <w:sz w:val="28"/>
        </w:rPr>
        <w:t xml:space="preserve"> студентов-детей военнослужащих, принимающих участие в специальной военной операции,  в связи с бесплатным их  проездом </w:t>
      </w:r>
      <w:r>
        <w:rPr>
          <w:sz w:val="28"/>
        </w:rPr>
        <w:t>на муниципальных маршрутах регуля</w:t>
      </w:r>
      <w:r>
        <w:rPr>
          <w:sz w:val="28"/>
        </w:rPr>
        <w:t>рных перевозок по регулируемым т</w:t>
      </w:r>
      <w:r>
        <w:rPr>
          <w:sz w:val="28"/>
        </w:rPr>
        <w:t xml:space="preserve">арифам </w:t>
      </w:r>
      <w:r>
        <w:rPr>
          <w:color w:val="000000"/>
          <w:sz w:val="28"/>
        </w:rPr>
        <w:t>с  01.01.2023 года по 30</w:t>
      </w:r>
      <w:r>
        <w:rPr>
          <w:color w:val="000000"/>
          <w:sz w:val="28"/>
        </w:rPr>
        <w:t>.0</w:t>
      </w:r>
      <w:r>
        <w:rPr>
          <w:color w:val="000000"/>
          <w:sz w:val="28"/>
        </w:rPr>
        <w:t>6.</w:t>
      </w:r>
      <w:r>
        <w:rPr>
          <w:color w:val="000000"/>
          <w:sz w:val="28"/>
        </w:rPr>
        <w:t>2023 года</w:t>
      </w:r>
    </w:p>
    <w:p w14:paraId="1C000000">
      <w:pPr>
        <w:pStyle w:val="Style_4"/>
        <w:ind w:firstLine="567"/>
        <w:jc w:val="both"/>
        <w:outlineLvl w:val="0"/>
        <w:rPr>
          <w:rFonts w:ascii="Times New Roman" w:hAnsi="Times New Roman"/>
          <w:sz w:val="28"/>
        </w:rPr>
      </w:pPr>
    </w:p>
    <w:p w14:paraId="1D000000">
      <w:pPr>
        <w:pStyle w:val="Style_4"/>
        <w:ind w:firstLine="567"/>
        <w:jc w:val="both"/>
        <w:outlineLv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соответствии со статьей</w:t>
      </w:r>
      <w:r>
        <w:rPr>
          <w:rFonts w:ascii="Times New Roman" w:hAnsi="Times New Roman"/>
          <w:sz w:val="28"/>
        </w:rPr>
        <w:t xml:space="preserve"> 78 Бюджетного кодекса Российской Федерации, руководствуясь Уставом</w:t>
      </w:r>
      <w:r>
        <w:rPr>
          <w:rFonts w:ascii="Times New Roman" w:hAnsi="Times New Roman"/>
          <w:sz w:val="28"/>
        </w:rPr>
        <w:t xml:space="preserve"> городского поселения Безенчук </w:t>
      </w:r>
      <w:r>
        <w:rPr>
          <w:rFonts w:ascii="Times New Roman" w:hAnsi="Times New Roman"/>
          <w:sz w:val="28"/>
        </w:rPr>
        <w:t xml:space="preserve"> муниципального района Безенчукский Самарской области,</w:t>
      </w:r>
    </w:p>
    <w:p w14:paraId="1E000000">
      <w:pPr>
        <w:pStyle w:val="Style_4"/>
        <w:ind w:firstLine="567"/>
        <w:jc w:val="both"/>
        <w:outlineLvl w:val="0"/>
        <w:rPr>
          <w:rFonts w:ascii="Times New Roman" w:hAnsi="Times New Roman"/>
          <w:sz w:val="28"/>
        </w:rPr>
      </w:pPr>
    </w:p>
    <w:p w14:paraId="1F000000">
      <w:pPr>
        <w:pStyle w:val="Style_4"/>
        <w:ind w:firstLine="567"/>
        <w:jc w:val="center"/>
        <w:outlineLv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ПОСТАНОВЛЯЮ:</w:t>
      </w:r>
    </w:p>
    <w:p w14:paraId="20000000">
      <w:pPr>
        <w:pStyle w:val="Style_4"/>
        <w:ind w:firstLine="567"/>
        <w:jc w:val="center"/>
        <w:outlineLvl w:val="0"/>
        <w:rPr>
          <w:rFonts w:ascii="Times New Roman" w:hAnsi="Times New Roman"/>
          <w:sz w:val="28"/>
        </w:rPr>
      </w:pPr>
    </w:p>
    <w:p w14:paraId="21000000">
      <w:pPr>
        <w:ind/>
        <w:jc w:val="both"/>
        <w:rPr>
          <w:color w:val="000000"/>
          <w:sz w:val="28"/>
        </w:rPr>
      </w:pPr>
      <w:r>
        <w:rPr>
          <w:sz w:val="28"/>
        </w:rPr>
        <w:t xml:space="preserve">      1. </w:t>
      </w:r>
      <w:r>
        <w:rPr>
          <w:sz w:val="28"/>
        </w:rPr>
        <w:t>Утвердить</w:t>
      </w:r>
      <w:r>
        <w:rPr>
          <w:sz w:val="28"/>
        </w:rPr>
        <w:t xml:space="preserve"> прилагаемый </w:t>
      </w:r>
      <w:r>
        <w:rPr>
          <w:sz w:val="28"/>
        </w:rPr>
        <w:t xml:space="preserve"> </w:t>
      </w:r>
      <w:r>
        <w:rPr>
          <w:sz w:val="28"/>
        </w:rPr>
        <w:t>порядок</w:t>
      </w:r>
      <w:r>
        <w:rPr>
          <w:sz w:val="28"/>
        </w:rPr>
        <w:t xml:space="preserve"> предоставления субсидий юридическим лицам  (за исключением субсидий государственным (муниципальным) учреждениям), индивидуальным предпринимателям осуществляющим свою деятельность на территории городского поселения Безенчук муниципального района Безенчукский Самарской  области,  по перевозке  студентов-детей военнослужащих, принимающих участие в специальной военной операции,  в связи с бесплатным их  проездом на муниципальных маршрутах регулярных перевозок по регулируемым тарифам</w:t>
      </w:r>
      <w:r>
        <w:rPr>
          <w:sz w:val="28"/>
        </w:rPr>
        <w:t xml:space="preserve"> </w:t>
      </w:r>
      <w:r>
        <w:rPr>
          <w:sz w:val="28"/>
        </w:rPr>
        <w:t>с  01.01.2023 года по 30</w:t>
      </w:r>
      <w:r>
        <w:rPr>
          <w:sz w:val="28"/>
        </w:rPr>
        <w:t>.06.</w:t>
      </w:r>
      <w:r>
        <w:rPr>
          <w:sz w:val="28"/>
        </w:rPr>
        <w:t>2023 года</w:t>
      </w:r>
      <w:r>
        <w:rPr>
          <w:sz w:val="28"/>
        </w:rPr>
        <w:t>.</w:t>
      </w:r>
      <w:r>
        <w:rPr>
          <w:sz w:val="28"/>
        </w:rPr>
        <w:t xml:space="preserve"> </w:t>
      </w:r>
    </w:p>
    <w:p w14:paraId="22000000">
      <w:pPr>
        <w:ind/>
        <w:jc w:val="both"/>
        <w:rPr>
          <w:sz w:val="28"/>
        </w:rPr>
      </w:pPr>
      <w:r>
        <w:rPr>
          <w:sz w:val="28"/>
        </w:rPr>
        <w:t xml:space="preserve">      2.</w:t>
      </w:r>
      <w:r>
        <w:rPr>
          <w:sz w:val="28"/>
        </w:rPr>
        <w:t xml:space="preserve">Настоящее Постановление вступает в силу </w:t>
      </w:r>
      <w:r>
        <w:rPr>
          <w:sz w:val="28"/>
        </w:rPr>
        <w:t>с 01.01.2023 года.</w:t>
      </w:r>
    </w:p>
    <w:p w14:paraId="23000000">
      <w:pPr>
        <w:pStyle w:val="Style_4"/>
        <w:tabs>
          <w:tab w:leader="none" w:pos="0" w:val="left"/>
          <w:tab w:leader="none" w:pos="851" w:val="left"/>
        </w:tabs>
        <w:ind w:firstLine="28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</w:t>
      </w:r>
      <w:r>
        <w:rPr>
          <w:rFonts w:ascii="Times New Roman" w:hAnsi="Times New Roman"/>
          <w:sz w:val="28"/>
        </w:rPr>
        <w:t>3.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Опубликовать настоящее Постановление в газете «Вестник </w:t>
      </w:r>
      <w:r>
        <w:rPr>
          <w:rFonts w:ascii="Times New Roman" w:hAnsi="Times New Roman"/>
          <w:sz w:val="28"/>
        </w:rPr>
        <w:t xml:space="preserve">городского поселения Безенчук </w:t>
      </w:r>
      <w:r>
        <w:rPr>
          <w:rFonts w:ascii="Times New Roman" w:hAnsi="Times New Roman"/>
          <w:sz w:val="28"/>
        </w:rPr>
        <w:t>муниципального района Безенчукский».</w:t>
      </w:r>
    </w:p>
    <w:p w14:paraId="24000000">
      <w:pPr>
        <w:pStyle w:val="Style_4"/>
        <w:tabs>
          <w:tab w:leader="none" w:pos="851" w:val="left"/>
        </w:tabs>
        <w:ind/>
        <w:jc w:val="both"/>
        <w:rPr>
          <w:rFonts w:ascii="Times New Roman" w:hAnsi="Times New Roman"/>
          <w:sz w:val="28"/>
        </w:rPr>
      </w:pPr>
    </w:p>
    <w:p w14:paraId="25000000">
      <w:pPr>
        <w:pStyle w:val="Style_4"/>
        <w:tabs>
          <w:tab w:leader="none" w:pos="851" w:val="left"/>
        </w:tabs>
        <w:ind/>
        <w:jc w:val="both"/>
        <w:rPr>
          <w:rFonts w:ascii="Times New Roman" w:hAnsi="Times New Roman"/>
          <w:sz w:val="28"/>
        </w:rPr>
      </w:pPr>
    </w:p>
    <w:p w14:paraId="26000000">
      <w:pPr>
        <w:pStyle w:val="Style_4"/>
        <w:tabs>
          <w:tab w:leader="none" w:pos="851" w:val="left"/>
        </w:tabs>
        <w:ind/>
        <w:jc w:val="both"/>
        <w:rPr>
          <w:rFonts w:ascii="Times New Roman" w:hAnsi="Times New Roman"/>
          <w:sz w:val="28"/>
        </w:rPr>
      </w:pPr>
    </w:p>
    <w:p w14:paraId="27000000">
      <w:pPr>
        <w:pStyle w:val="Style_4"/>
        <w:tabs>
          <w:tab w:leader="none" w:pos="851" w:val="left"/>
        </w:tabs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Глава </w:t>
      </w:r>
      <w:r>
        <w:rPr>
          <w:rFonts w:ascii="Times New Roman" w:hAnsi="Times New Roman"/>
          <w:sz w:val="28"/>
        </w:rPr>
        <w:t>поселения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>В.Н. Г</w:t>
      </w:r>
      <w:r>
        <w:rPr>
          <w:rFonts w:ascii="Times New Roman" w:hAnsi="Times New Roman"/>
          <w:sz w:val="28"/>
        </w:rPr>
        <w:t>уров</w:t>
      </w:r>
    </w:p>
    <w:p w14:paraId="28000000">
      <w:pPr>
        <w:pStyle w:val="Style_4"/>
        <w:ind w:firstLine="720" w:left="3600"/>
        <w:jc w:val="right"/>
        <w:outlineLvl w:val="0"/>
        <w:rPr>
          <w:rFonts w:ascii="Times New Roman" w:hAnsi="Times New Roman"/>
          <w:sz w:val="28"/>
        </w:rPr>
      </w:pPr>
    </w:p>
    <w:p w14:paraId="29000000">
      <w:pPr>
        <w:widowControl w:val="0"/>
        <w:spacing w:line="240" w:lineRule="atLeast"/>
        <w:ind/>
        <w:outlineLvl w:val="1"/>
      </w:pPr>
      <w:r>
        <w:t xml:space="preserve">Исп. </w:t>
      </w:r>
      <w:r>
        <w:t>Аникина О.Н.</w:t>
      </w:r>
    </w:p>
    <w:p w14:paraId="2A000000">
      <w:pPr>
        <w:widowControl w:val="0"/>
        <w:spacing w:line="240" w:lineRule="atLeast"/>
        <w:ind/>
        <w:outlineLvl w:val="1"/>
      </w:pPr>
      <w:r>
        <w:t>88</w:t>
      </w:r>
      <w:r>
        <w:t>467621255</w:t>
      </w:r>
    </w:p>
    <w:p w14:paraId="2B000000">
      <w:pPr>
        <w:widowControl w:val="0"/>
        <w:ind/>
        <w:jc w:val="right"/>
        <w:rPr>
          <w:color w:val="000000"/>
          <w:spacing w:val="-5"/>
        </w:rPr>
      </w:pPr>
    </w:p>
    <w:p w14:paraId="2C000000">
      <w:pPr>
        <w:widowControl w:val="0"/>
        <w:ind/>
        <w:jc w:val="right"/>
        <w:rPr>
          <w:color w:val="000000"/>
          <w:spacing w:val="-5"/>
        </w:rPr>
      </w:pPr>
      <w:r>
        <w:rPr>
          <w:color w:val="000000"/>
          <w:spacing w:val="-5"/>
        </w:rPr>
        <w:t>П</w:t>
      </w:r>
      <w:r>
        <w:rPr>
          <w:color w:val="000000"/>
          <w:spacing w:val="-5"/>
        </w:rPr>
        <w:t xml:space="preserve">риложение </w:t>
      </w:r>
    </w:p>
    <w:p w14:paraId="2D000000">
      <w:pPr>
        <w:widowControl w:val="0"/>
        <w:ind/>
        <w:jc w:val="right"/>
        <w:rPr>
          <w:color w:val="000000"/>
          <w:spacing w:val="-5"/>
        </w:rPr>
      </w:pPr>
      <w:r>
        <w:rPr>
          <w:color w:val="000000"/>
          <w:spacing w:val="-5"/>
        </w:rPr>
        <w:t>к постановлению</w:t>
      </w:r>
    </w:p>
    <w:p w14:paraId="2E000000">
      <w:pPr>
        <w:widowControl w:val="0"/>
        <w:ind/>
        <w:jc w:val="right"/>
        <w:rPr>
          <w:color w:val="000000"/>
          <w:spacing w:val="-5"/>
        </w:rPr>
      </w:pPr>
      <w:r>
        <w:rPr>
          <w:color w:val="000000"/>
          <w:spacing w:val="-5"/>
        </w:rPr>
        <w:t xml:space="preserve">Администрации </w:t>
      </w:r>
      <w:r>
        <w:rPr>
          <w:color w:val="000000"/>
          <w:spacing w:val="-5"/>
        </w:rPr>
        <w:t xml:space="preserve">городского </w:t>
      </w:r>
      <w:r>
        <w:rPr>
          <w:color w:val="000000"/>
          <w:spacing w:val="-5"/>
        </w:rPr>
        <w:t>поселения Безенчук</w:t>
      </w:r>
    </w:p>
    <w:p w14:paraId="2F000000">
      <w:pPr>
        <w:widowControl w:val="0"/>
        <w:ind/>
        <w:jc w:val="right"/>
        <w:rPr>
          <w:color w:val="000000"/>
          <w:spacing w:val="-5"/>
        </w:rPr>
      </w:pPr>
      <w:r>
        <w:rPr>
          <w:color w:val="000000"/>
          <w:spacing w:val="-5"/>
        </w:rPr>
        <w:t>от_______№______</w:t>
      </w:r>
    </w:p>
    <w:p w14:paraId="30000000">
      <w:pPr>
        <w:ind/>
        <w:jc w:val="center"/>
        <w:rPr>
          <w:color w:val="000000"/>
          <w:spacing w:val="-5"/>
          <w:sz w:val="28"/>
        </w:rPr>
      </w:pPr>
    </w:p>
    <w:p w14:paraId="31000000">
      <w:pPr>
        <w:ind/>
        <w:jc w:val="center"/>
        <w:rPr>
          <w:color w:val="000000"/>
          <w:sz w:val="28"/>
        </w:rPr>
      </w:pPr>
      <w:r>
        <w:rPr>
          <w:color w:val="000000"/>
          <w:spacing w:val="-5"/>
          <w:sz w:val="28"/>
        </w:rPr>
        <w:t xml:space="preserve">Порядок </w:t>
      </w:r>
      <w:r>
        <w:rPr>
          <w:sz w:val="28"/>
        </w:rPr>
        <w:t xml:space="preserve"> </w:t>
      </w:r>
      <w:r>
        <w:rPr>
          <w:sz w:val="28"/>
        </w:rPr>
        <w:t>предоставления субсидий юридическим лицам  (за исключением субсидий государственным (муниципальным) учреждениям), индивидуальным предпринимателям осуществляющим свою деятельность на территории городского поселения Безенчук муниципального района Безенчукский Самарской  области,  по перевозке  студентов-детей военнослужащих, принимающих участие в специальной военной операции,  в связи с бесплатным их  проездом на муниципальных маршрутах регулярных перевозок по регулируемым тарифам</w:t>
      </w:r>
      <w:r>
        <w:rPr>
          <w:sz w:val="28"/>
        </w:rPr>
        <w:t xml:space="preserve"> </w:t>
      </w:r>
      <w:r>
        <w:rPr>
          <w:sz w:val="28"/>
        </w:rPr>
        <w:t>с  01.01.2023 года по 30</w:t>
      </w:r>
      <w:r>
        <w:rPr>
          <w:sz w:val="28"/>
        </w:rPr>
        <w:t>.06.</w:t>
      </w:r>
      <w:r>
        <w:rPr>
          <w:sz w:val="28"/>
        </w:rPr>
        <w:t xml:space="preserve"> 2023 года</w:t>
      </w:r>
    </w:p>
    <w:p w14:paraId="32000000">
      <w:pPr>
        <w:widowControl w:val="0"/>
        <w:ind/>
        <w:jc w:val="both"/>
        <w:rPr>
          <w:b w:val="1"/>
        </w:rPr>
      </w:pPr>
    </w:p>
    <w:p w14:paraId="33000000">
      <w:pPr>
        <w:ind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          1. Настоящий</w:t>
      </w:r>
      <w:r>
        <w:rPr>
          <w:color w:val="000000"/>
          <w:sz w:val="28"/>
        </w:rPr>
        <w:t xml:space="preserve"> порядок </w:t>
      </w:r>
      <w:r>
        <w:rPr>
          <w:color w:val="000000"/>
          <w:sz w:val="28"/>
        </w:rPr>
        <w:t xml:space="preserve"> предоставления </w:t>
      </w:r>
      <w:r>
        <w:rPr>
          <w:sz w:val="28"/>
        </w:rPr>
        <w:t>субсидий</w:t>
      </w:r>
      <w:r>
        <w:rPr>
          <w:sz w:val="28"/>
        </w:rPr>
        <w:t xml:space="preserve"> за счет средств городского поселения Безенчук </w:t>
      </w:r>
      <w:r>
        <w:rPr>
          <w:sz w:val="28"/>
        </w:rPr>
        <w:t>юридическим лицам  (за исключением субсидий государственным (муниципальным) учреждениям), индивидуальным предпринимателям</w:t>
      </w:r>
      <w:r>
        <w:rPr>
          <w:sz w:val="28"/>
        </w:rPr>
        <w:t xml:space="preserve"> ( далее- юридическое лицо</w:t>
      </w:r>
      <w:r>
        <w:rPr>
          <w:sz w:val="28"/>
        </w:rPr>
        <w:t xml:space="preserve">) </w:t>
      </w:r>
      <w:r>
        <w:rPr>
          <w:sz w:val="28"/>
        </w:rPr>
        <w:t xml:space="preserve"> осуществляющим свою деятельность на территории городского поселения Безенчук муниципального района Безенчукский Самарской  области,  по перевозке  студентов-детей военнослужащих, принимающих участие в специальной военной операции,  в связи с бесплатным их  проездом на муниципальных маршрутах регулярных перевозок по регулируемым тарифам</w:t>
      </w:r>
      <w:r>
        <w:rPr>
          <w:color w:val="000000"/>
          <w:sz w:val="28"/>
        </w:rPr>
        <w:t xml:space="preserve"> разработан в соответствии с Федеральным законом от 06.10.2003г. № 131-ФЗ «Об общих принципах организации местного самоуправления в Российской Федерации», Бюджетным кодексом Российской Федерации, постановлением Правительства Российской Федерации от 18.09.2020 № 1492 «Об общих требованиях к нормативным правовым актам, муниципальным правовым актам, регулирующим предоставление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услуг, и о признании утратившим силу некоторых актов Правительства Российской Федерации и отдельных положений некоторых актов Прав</w:t>
      </w:r>
      <w:r>
        <w:rPr>
          <w:color w:val="000000"/>
          <w:sz w:val="28"/>
        </w:rPr>
        <w:t>ительства Российской Федерации», Уставом поселения.</w:t>
      </w:r>
    </w:p>
    <w:p w14:paraId="34000000">
      <w:pPr>
        <w:ind w:firstLine="539"/>
        <w:jc w:val="both"/>
        <w:rPr>
          <w:color w:val="000000"/>
          <w:sz w:val="28"/>
        </w:rPr>
      </w:pPr>
      <w:r>
        <w:rPr>
          <w:sz w:val="28"/>
        </w:rPr>
        <w:t xml:space="preserve">Основные понятия и термины, используемые в настоящем Порядке, применяются в том значении, в каком они определены федеральным и региональным </w:t>
      </w:r>
      <w:r>
        <w:rPr>
          <w:color w:val="000000"/>
          <w:sz w:val="28"/>
        </w:rPr>
        <w:fldChar w:fldCharType="begin"/>
      </w:r>
      <w:r>
        <w:rPr>
          <w:color w:val="000000"/>
          <w:sz w:val="28"/>
        </w:rPr>
        <w:instrText>HYPERLINK "consultantplus://offline/ref=738D738F5BF0624FB59E5FDE466C12A0A3926EFC74447C9AEA6F30918882C3050ACA42BF2DBB29C3A5o8F"</w:instrText>
      </w:r>
      <w:r>
        <w:rPr>
          <w:color w:val="000000"/>
          <w:sz w:val="28"/>
        </w:rPr>
        <w:fldChar w:fldCharType="separate"/>
      </w:r>
      <w:r>
        <w:rPr>
          <w:color w:val="000000"/>
          <w:sz w:val="28"/>
        </w:rPr>
        <w:t>законодательством</w:t>
      </w:r>
      <w:r>
        <w:rPr>
          <w:color w:val="000000"/>
          <w:sz w:val="28"/>
        </w:rPr>
        <w:fldChar w:fldCharType="end"/>
      </w:r>
      <w:r>
        <w:rPr>
          <w:color w:val="000000"/>
          <w:sz w:val="28"/>
        </w:rPr>
        <w:t>.</w:t>
      </w:r>
    </w:p>
    <w:p w14:paraId="35000000">
      <w:pPr>
        <w:ind/>
        <w:jc w:val="both"/>
        <w:rPr>
          <w:color w:val="000000"/>
          <w:sz w:val="28"/>
        </w:rPr>
      </w:pPr>
      <w:r>
        <w:rPr>
          <w:sz w:val="28"/>
        </w:rPr>
        <w:t xml:space="preserve">   </w:t>
      </w:r>
      <w:r>
        <w:rPr>
          <w:color w:val="000000"/>
          <w:sz w:val="28"/>
        </w:rPr>
        <w:t xml:space="preserve">    </w:t>
      </w:r>
      <w:r>
        <w:rPr>
          <w:color w:val="000000"/>
          <w:sz w:val="28"/>
        </w:rPr>
        <w:t xml:space="preserve">2. Порядок определяет условия и механизм предоставления субсидии </w:t>
      </w:r>
      <w:r>
        <w:rPr>
          <w:color w:val="000000"/>
          <w:sz w:val="28"/>
        </w:rPr>
        <w:t>юридическим лицам</w:t>
      </w:r>
      <w:r>
        <w:rPr>
          <w:color w:val="000000"/>
          <w:sz w:val="28"/>
        </w:rPr>
        <w:t xml:space="preserve">, осуществляющим пассажирские перевозки </w:t>
      </w:r>
      <w:r>
        <w:rPr>
          <w:sz w:val="28"/>
        </w:rPr>
        <w:t>на территории городского поселения Безенчук муниципального района Безенчукский Самарской  области,  по перевозке  студентов-детей военнослужащих, принимающих участие в специальной военной операции,  в связи с бесплатным их  проездом на муниципальных маршрутах регулярных перевозок по регулируемым тарифам</w:t>
      </w:r>
      <w:r>
        <w:rPr>
          <w:sz w:val="28"/>
        </w:rPr>
        <w:t>.</w:t>
      </w:r>
    </w:p>
    <w:p w14:paraId="36000000">
      <w:pPr>
        <w:ind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      </w:t>
      </w:r>
      <w:r>
        <w:rPr>
          <w:color w:val="000000"/>
          <w:sz w:val="28"/>
        </w:rPr>
        <w:t>3. Субсидии предоставляются в целях возмещения затрат от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перевозки </w:t>
      </w:r>
      <w:r>
        <w:rPr>
          <w:sz w:val="28"/>
        </w:rPr>
        <w:t xml:space="preserve">студентов-детей военнослужащих, принимающих участие в специальной военной операции,  в связи с бесплатным </w:t>
      </w:r>
      <w:r>
        <w:rPr>
          <w:sz w:val="28"/>
        </w:rPr>
        <w:t xml:space="preserve">их </w:t>
      </w:r>
      <w:r>
        <w:rPr>
          <w:sz w:val="28"/>
        </w:rPr>
        <w:t xml:space="preserve"> проездом</w:t>
      </w:r>
      <w:r>
        <w:rPr>
          <w:sz w:val="28"/>
        </w:rPr>
        <w:t xml:space="preserve"> н</w:t>
      </w:r>
      <w:r>
        <w:rPr>
          <w:sz w:val="28"/>
        </w:rPr>
        <w:t>а муниципальных маршрутах регулярных перевозок по регулируемым тарифам</w:t>
      </w:r>
      <w:r>
        <w:rPr>
          <w:sz w:val="28"/>
        </w:rPr>
        <w:t xml:space="preserve">, </w:t>
      </w:r>
      <w:r>
        <w:rPr>
          <w:color w:val="000000"/>
          <w:sz w:val="28"/>
        </w:rPr>
        <w:t xml:space="preserve">утвержденными </w:t>
      </w:r>
      <w:r>
        <w:rPr>
          <w:color w:val="000000"/>
          <w:sz w:val="28"/>
        </w:rPr>
        <w:t xml:space="preserve">Постановлением Администрации городского поселения Безенчук. </w:t>
      </w:r>
    </w:p>
    <w:p w14:paraId="37000000">
      <w:pPr>
        <w:ind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        </w:t>
      </w:r>
      <w:r>
        <w:rPr>
          <w:color w:val="000000"/>
          <w:sz w:val="28"/>
        </w:rPr>
        <w:t xml:space="preserve">4. Субсидии предоставляются на безвозмездной и безвозвратной основе в пределах лимитов бюджетных обязательств, предусмотренных </w:t>
      </w:r>
      <w:r>
        <w:rPr>
          <w:color w:val="000000"/>
          <w:sz w:val="28"/>
        </w:rPr>
        <w:t>Администрации городского поселения Безенчук муниципального района Безенчукский (далее- Администрация поселения)</w:t>
      </w:r>
      <w:r>
        <w:rPr>
          <w:color w:val="000000"/>
          <w:sz w:val="28"/>
        </w:rPr>
        <w:t xml:space="preserve"> в сводной бюджетной росписи бюджета городского </w:t>
      </w:r>
      <w:r>
        <w:rPr>
          <w:color w:val="000000"/>
          <w:sz w:val="28"/>
        </w:rPr>
        <w:t xml:space="preserve">поселения Безенчук </w:t>
      </w:r>
      <w:r>
        <w:rPr>
          <w:color w:val="000000"/>
          <w:sz w:val="28"/>
        </w:rPr>
        <w:t xml:space="preserve"> на текущий финансовый год, предусмотренных Решением </w:t>
      </w:r>
      <w:r>
        <w:rPr>
          <w:color w:val="000000"/>
          <w:sz w:val="28"/>
        </w:rPr>
        <w:t>Собрания представителей городского поселения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Безенчук  </w:t>
      </w:r>
      <w:r>
        <w:rPr>
          <w:color w:val="000000"/>
          <w:sz w:val="28"/>
        </w:rPr>
        <w:t xml:space="preserve"> о бюджете городского </w:t>
      </w:r>
      <w:r>
        <w:rPr>
          <w:color w:val="000000"/>
          <w:sz w:val="28"/>
        </w:rPr>
        <w:t>поселени</w:t>
      </w:r>
      <w:r>
        <w:rPr>
          <w:color w:val="000000"/>
          <w:sz w:val="28"/>
        </w:rPr>
        <w:t>я</w:t>
      </w:r>
      <w:r>
        <w:rPr>
          <w:color w:val="000000"/>
          <w:sz w:val="28"/>
        </w:rPr>
        <w:t xml:space="preserve"> Безенчук </w:t>
      </w:r>
      <w:r>
        <w:rPr>
          <w:color w:val="000000"/>
          <w:sz w:val="28"/>
        </w:rPr>
        <w:t xml:space="preserve"> на 2023 год и плановый период 2024 и 2025 гг., на цели, указанные в пункте 3 настоящего порядка.</w:t>
      </w:r>
    </w:p>
    <w:p w14:paraId="38000000">
      <w:pPr>
        <w:ind/>
        <w:jc w:val="both"/>
        <w:rPr>
          <w:color w:val="000000"/>
          <w:sz w:val="28"/>
        </w:rPr>
      </w:pPr>
      <w:r>
        <w:rPr>
          <w:sz w:val="28"/>
        </w:rPr>
        <w:t xml:space="preserve">        </w:t>
      </w:r>
      <w:r>
        <w:rPr>
          <w:sz w:val="28"/>
        </w:rPr>
        <w:t xml:space="preserve">На едином портале бюджетной системы Российской Федерации в информационно-телекоммуникационной сети Интернет (в разделе единого портала) </w:t>
      </w:r>
      <w:r>
        <w:rPr>
          <w:sz w:val="28"/>
        </w:rPr>
        <w:t xml:space="preserve"> размещается </w:t>
      </w:r>
      <w:r>
        <w:rPr>
          <w:color w:val="000000"/>
          <w:sz w:val="28"/>
        </w:rPr>
        <w:t>р</w:t>
      </w:r>
      <w:r>
        <w:rPr>
          <w:color w:val="000000"/>
          <w:sz w:val="28"/>
        </w:rPr>
        <w:t xml:space="preserve">ешение </w:t>
      </w:r>
      <w:r>
        <w:rPr>
          <w:color w:val="000000"/>
          <w:sz w:val="28"/>
        </w:rPr>
        <w:t xml:space="preserve">Собрания представителей городского поселения Безенчук  </w:t>
      </w:r>
      <w:r>
        <w:rPr>
          <w:color w:val="000000"/>
          <w:sz w:val="28"/>
        </w:rPr>
        <w:t xml:space="preserve"> о бюджете городского </w:t>
      </w:r>
      <w:r>
        <w:rPr>
          <w:color w:val="000000"/>
          <w:sz w:val="28"/>
        </w:rPr>
        <w:t>поселени</w:t>
      </w:r>
      <w:r>
        <w:rPr>
          <w:color w:val="000000"/>
          <w:sz w:val="28"/>
        </w:rPr>
        <w:t>я</w:t>
      </w:r>
      <w:r>
        <w:rPr>
          <w:color w:val="000000"/>
          <w:sz w:val="28"/>
        </w:rPr>
        <w:t xml:space="preserve"> Безенчук </w:t>
      </w:r>
      <w:r>
        <w:rPr>
          <w:color w:val="000000"/>
          <w:sz w:val="28"/>
        </w:rPr>
        <w:t xml:space="preserve"> на 2023 год и плановый период 2024 и 2025 г</w:t>
      </w:r>
      <w:r>
        <w:rPr>
          <w:color w:val="000000"/>
          <w:sz w:val="28"/>
        </w:rPr>
        <w:t xml:space="preserve">, (внесение изменений)  содержащее сведения о субсидии, </w:t>
      </w:r>
      <w:r>
        <w:rPr>
          <w:color w:val="000000"/>
          <w:sz w:val="28"/>
        </w:rPr>
        <w:t>не позднее 15-го рабочего дня, следующего за днем принятия решения о бюджете.</w:t>
      </w:r>
    </w:p>
    <w:p w14:paraId="39000000">
      <w:pPr>
        <w:ind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       </w:t>
      </w:r>
      <w:r>
        <w:rPr>
          <w:color w:val="000000"/>
          <w:sz w:val="28"/>
        </w:rPr>
        <w:t xml:space="preserve">5. Получателем субсидии может быть </w:t>
      </w:r>
      <w:r>
        <w:rPr>
          <w:color w:val="000000"/>
          <w:sz w:val="28"/>
        </w:rPr>
        <w:t>юридическое лицо, осуществляющее</w:t>
      </w:r>
      <w:r>
        <w:rPr>
          <w:color w:val="000000"/>
          <w:sz w:val="28"/>
        </w:rPr>
        <w:t xml:space="preserve"> регулярные пассажирские перевозки </w:t>
      </w:r>
      <w:r>
        <w:rPr>
          <w:color w:val="000000"/>
          <w:sz w:val="28"/>
        </w:rPr>
        <w:t xml:space="preserve"> автомобильным транспортом </w:t>
      </w:r>
      <w:r>
        <w:rPr>
          <w:color w:val="000000"/>
          <w:sz w:val="28"/>
        </w:rPr>
        <w:t xml:space="preserve">по муниципальным маршрутам городского </w:t>
      </w:r>
      <w:r>
        <w:rPr>
          <w:color w:val="000000"/>
          <w:sz w:val="28"/>
        </w:rPr>
        <w:t xml:space="preserve">поселения Безенчук муниципального района Безенчукский  по регулируемым тарифам </w:t>
      </w:r>
      <w:r>
        <w:rPr>
          <w:color w:val="000000"/>
          <w:sz w:val="28"/>
        </w:rPr>
        <w:t xml:space="preserve"> в соответствии с заключенными муниципальными контрактами</w:t>
      </w:r>
      <w:r>
        <w:rPr>
          <w:color w:val="000000"/>
          <w:sz w:val="28"/>
        </w:rPr>
        <w:t>.</w:t>
      </w:r>
      <w:r>
        <w:rPr>
          <w:color w:val="000000"/>
          <w:sz w:val="28"/>
        </w:rPr>
        <w:t xml:space="preserve"> </w:t>
      </w:r>
    </w:p>
    <w:p w14:paraId="3A000000">
      <w:pPr>
        <w:ind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          </w:t>
      </w:r>
      <w:r>
        <w:rPr>
          <w:color w:val="000000"/>
          <w:sz w:val="28"/>
        </w:rPr>
        <w:t xml:space="preserve">6. Главным распорядителем бюджетных средств на предоставление субсидии </w:t>
      </w:r>
      <w:r>
        <w:rPr>
          <w:color w:val="000000"/>
          <w:sz w:val="28"/>
        </w:rPr>
        <w:t>юридическим лицам</w:t>
      </w:r>
      <w:r>
        <w:rPr>
          <w:color w:val="000000"/>
          <w:sz w:val="28"/>
        </w:rPr>
        <w:t xml:space="preserve">, </w:t>
      </w:r>
      <w:r>
        <w:rPr>
          <w:color w:val="000000"/>
          <w:sz w:val="28"/>
        </w:rPr>
        <w:t xml:space="preserve">осуществляющим </w:t>
      </w:r>
      <w:r>
        <w:rPr>
          <w:color w:val="000000"/>
          <w:sz w:val="28"/>
        </w:rPr>
        <w:t xml:space="preserve">пассажирские перевозки по муниципальным маршрутам на территории городского </w:t>
      </w:r>
      <w:r>
        <w:rPr>
          <w:color w:val="000000"/>
          <w:sz w:val="28"/>
        </w:rPr>
        <w:t xml:space="preserve">поселения Безенчук </w:t>
      </w:r>
      <w:r>
        <w:rPr>
          <w:color w:val="000000"/>
          <w:sz w:val="28"/>
        </w:rPr>
        <w:t xml:space="preserve">на возмещение затрат </w:t>
      </w:r>
      <w:r>
        <w:rPr>
          <w:sz w:val="28"/>
        </w:rPr>
        <w:t>по перевозке  студентов-детей военнослужащих, принимающих участие в специальной военной операции,  в связи с бесплатным их  проездом на муниципальных маршрутах регулярных перевозок по регулируемым тарифам</w:t>
      </w:r>
      <w:r>
        <w:rPr>
          <w:sz w:val="28"/>
        </w:rPr>
        <w:t xml:space="preserve"> является Администрация поселения </w:t>
      </w:r>
      <w:r>
        <w:rPr>
          <w:color w:val="000000"/>
          <w:sz w:val="28"/>
        </w:rPr>
        <w:t xml:space="preserve"> (далее – главный распорядитель средств).</w:t>
      </w:r>
    </w:p>
    <w:p w14:paraId="3B000000">
      <w:pPr>
        <w:pStyle w:val="Style_4"/>
        <w:ind w:firstLine="539"/>
        <w:jc w:val="both"/>
        <w:rPr>
          <w:rFonts w:ascii="Times New Roman" w:hAnsi="Times New Roman"/>
          <w:sz w:val="28"/>
        </w:rPr>
      </w:pPr>
      <w:r>
        <w:rPr>
          <w:color w:val="000000"/>
          <w:sz w:val="28"/>
        </w:rPr>
        <w:t xml:space="preserve">    </w:t>
      </w:r>
      <w:r>
        <w:rPr>
          <w:rFonts w:ascii="Times New Roman" w:hAnsi="Times New Roman"/>
          <w:color w:val="000000"/>
          <w:sz w:val="28"/>
        </w:rPr>
        <w:t xml:space="preserve">7. </w:t>
      </w:r>
      <w:r>
        <w:rPr>
          <w:rFonts w:ascii="Times New Roman" w:hAnsi="Times New Roman"/>
          <w:color w:val="000000"/>
          <w:sz w:val="28"/>
        </w:rPr>
        <w:t xml:space="preserve">Субсидии предоставляются </w:t>
      </w:r>
      <w:r>
        <w:rPr>
          <w:rFonts w:ascii="Times New Roman" w:hAnsi="Times New Roman"/>
          <w:sz w:val="28"/>
        </w:rPr>
        <w:t>юридическим</w:t>
      </w:r>
      <w:r>
        <w:rPr>
          <w:rFonts w:ascii="Times New Roman" w:hAnsi="Times New Roman"/>
          <w:sz w:val="28"/>
        </w:rPr>
        <w:t xml:space="preserve"> лицам осуществляющим свою деятельность на территории муниципального района Безенчукский Самарской  области </w:t>
      </w:r>
      <w:r>
        <w:rPr>
          <w:rFonts w:ascii="Times New Roman" w:hAnsi="Times New Roman"/>
          <w:sz w:val="28"/>
        </w:rPr>
        <w:t>по перевозке  студентов-детей военнослужащих, принимающих участие в специальной военной операции,  в связи с бесплатным их  проездом на муниципальных маршрутах регулярных перевозок по регулируемым тарифам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соответствующим следующим критериям: </w:t>
      </w:r>
    </w:p>
    <w:p w14:paraId="3C000000">
      <w:pPr>
        <w:ind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         </w:t>
      </w:r>
      <w:r>
        <w:rPr>
          <w:color w:val="000000"/>
          <w:sz w:val="28"/>
        </w:rPr>
        <w:t xml:space="preserve">наличие муниципального контракта на выполнение работ, связанных с осуществлением регулярных перевозок пассажиров </w:t>
      </w:r>
      <w:r>
        <w:rPr>
          <w:color w:val="000000"/>
          <w:sz w:val="28"/>
        </w:rPr>
        <w:t xml:space="preserve"> автомобильным транспортом по регулируемым тарифам по муниципальным маршрутам городского поселения Безенчук муниципального района Безенчукский</w:t>
      </w:r>
      <w:r>
        <w:rPr>
          <w:color w:val="000000"/>
          <w:sz w:val="28"/>
        </w:rPr>
        <w:t xml:space="preserve">, заключенного по результатам открытого </w:t>
      </w:r>
      <w:r>
        <w:rPr>
          <w:color w:val="000000"/>
          <w:sz w:val="28"/>
        </w:rPr>
        <w:t>аукциона;</w:t>
      </w:r>
    </w:p>
    <w:p w14:paraId="3D000000">
      <w:pPr>
        <w:ind w:firstLine="666" w:left="14" w:right="7"/>
        <w:jc w:val="both"/>
        <w:rPr>
          <w:sz w:val="28"/>
        </w:rPr>
      </w:pPr>
      <w:r>
        <w:rPr>
          <w:color w:val="000000"/>
          <w:spacing w:val="-2"/>
          <w:sz w:val="28"/>
        </w:rPr>
        <w:t xml:space="preserve">наличие расходов, возникших в связи с </w:t>
      </w:r>
      <w:r>
        <w:rPr>
          <w:color w:val="000000"/>
          <w:spacing w:val="-2"/>
          <w:sz w:val="28"/>
        </w:rPr>
        <w:t xml:space="preserve"> бесплатной </w:t>
      </w:r>
      <w:r>
        <w:rPr>
          <w:color w:val="000000"/>
          <w:spacing w:val="-2"/>
          <w:sz w:val="28"/>
        </w:rPr>
        <w:t xml:space="preserve">перевозкой пассажиров </w:t>
      </w:r>
      <w:r>
        <w:rPr>
          <w:sz w:val="28"/>
        </w:rPr>
        <w:t>студентов-детей военнослужащих, принимающих участие в специальной военной операции</w:t>
      </w:r>
      <w:r>
        <w:rPr>
          <w:sz w:val="28"/>
        </w:rPr>
        <w:t>;</w:t>
      </w:r>
    </w:p>
    <w:p w14:paraId="3E000000">
      <w:pPr>
        <w:ind w:firstLine="666" w:left="14" w:right="7"/>
        <w:jc w:val="both"/>
      </w:pPr>
      <w:r>
        <w:rPr>
          <w:color w:val="000000"/>
          <w:spacing w:val="-4"/>
          <w:sz w:val="28"/>
        </w:rPr>
        <w:t xml:space="preserve">наличие лицензии на осуществление деятельности по перевозкам </w:t>
      </w:r>
      <w:r>
        <w:rPr>
          <w:color w:val="000000"/>
          <w:sz w:val="28"/>
        </w:rPr>
        <w:t>пассажиров автомобильным транспортом;</w:t>
      </w:r>
    </w:p>
    <w:p w14:paraId="3F000000">
      <w:pPr>
        <w:ind w:firstLine="680" w:left="11" w:right="22"/>
        <w:jc w:val="both"/>
      </w:pPr>
      <w:r>
        <w:rPr>
          <w:color w:val="000000"/>
          <w:sz w:val="28"/>
        </w:rPr>
        <w:t xml:space="preserve">наличие на праве собственности или ином вещном праве </w:t>
      </w:r>
      <w:r>
        <w:rPr>
          <w:color w:val="000000"/>
          <w:spacing w:val="-4"/>
          <w:sz w:val="28"/>
        </w:rPr>
        <w:t>транспортных средств, предназначенных для перевозки пассажиров.</w:t>
      </w:r>
    </w:p>
    <w:p w14:paraId="40000000">
      <w:pPr>
        <w:ind w:firstLine="673" w:left="11" w:right="11"/>
        <w:jc w:val="both"/>
      </w:pPr>
      <w:r>
        <w:rPr>
          <w:color w:val="000000"/>
          <w:spacing w:val="-6"/>
          <w:sz w:val="28"/>
        </w:rPr>
        <w:t>8.</w:t>
      </w:r>
      <w:r>
        <w:rPr>
          <w:color w:val="000000"/>
          <w:spacing w:val="-6"/>
          <w:sz w:val="28"/>
        </w:rPr>
        <w:t xml:space="preserve">Юридическое лицо должно соответствовать по состоянию на первое </w:t>
      </w:r>
      <w:r>
        <w:rPr>
          <w:color w:val="000000"/>
          <w:sz w:val="28"/>
        </w:rPr>
        <w:t>число месяца, предшествующего месяцу, в котором планируется заключение соглашения о предоставлении субсидии, следующим требованиям:</w:t>
      </w:r>
    </w:p>
    <w:p w14:paraId="41000000">
      <w:pPr>
        <w:ind w:firstLine="673" w:left="11" w:right="11"/>
        <w:jc w:val="both"/>
      </w:pPr>
      <w:r>
        <w:rPr>
          <w:color w:val="000000"/>
          <w:sz w:val="28"/>
        </w:rPr>
        <w:t>-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ю</w:t>
      </w:r>
      <w:r>
        <w:rPr>
          <w:color w:val="000000"/>
          <w:sz w:val="28"/>
        </w:rPr>
        <w:t>ридическое лицо не должно</w:t>
      </w:r>
      <w:r>
        <w:rPr>
          <w:color w:val="000000"/>
          <w:sz w:val="28"/>
        </w:rPr>
        <w:t xml:space="preserve"> находиться в процессе реорганизации (за исключением реорганизации в форме присоединения), ликвидации, в отношении их не введена процедура банкротства, деятельность получателя субсидии не приостановлена в порядке, предусмотренном законодательством Российской Федерации;</w:t>
      </w:r>
    </w:p>
    <w:p w14:paraId="42000000">
      <w:pPr>
        <w:ind w:firstLine="673" w:left="11" w:right="11"/>
        <w:jc w:val="both"/>
      </w:pPr>
      <w:r>
        <w:rPr>
          <w:color w:val="000000"/>
          <w:sz w:val="28"/>
        </w:rPr>
        <w:t>- юридическое лицо не имее</w:t>
      </w:r>
      <w:r>
        <w:rPr>
          <w:color w:val="000000"/>
          <w:sz w:val="28"/>
        </w:rPr>
        <w:t>т</w:t>
      </w:r>
      <w:r>
        <w:rPr>
          <w:color w:val="000000"/>
          <w:sz w:val="28"/>
        </w:rPr>
        <w:t xml:space="preserve"> задолженности по уплате налогов, </w:t>
      </w:r>
      <w:r>
        <w:rPr>
          <w:color w:val="000000"/>
          <w:spacing w:val="-5"/>
          <w:sz w:val="28"/>
        </w:rPr>
        <w:t xml:space="preserve">сборов, пеней, штрафов, процентов, страховых взносов в государственные </w:t>
      </w:r>
      <w:r>
        <w:rPr>
          <w:color w:val="000000"/>
          <w:sz w:val="28"/>
        </w:rPr>
        <w:t xml:space="preserve">внебюджетные фонды, подлежащих уплате в соответствии с </w:t>
      </w:r>
      <w:r>
        <w:rPr>
          <w:color w:val="000000"/>
          <w:spacing w:val="-4"/>
          <w:sz w:val="28"/>
        </w:rPr>
        <w:t>законодательством Российской Федерации о налогах и сборах</w:t>
      </w:r>
      <w:r>
        <w:rPr>
          <w:color w:val="000000"/>
          <w:spacing w:val="-4"/>
          <w:sz w:val="28"/>
        </w:rPr>
        <w:t>;</w:t>
      </w:r>
    </w:p>
    <w:p w14:paraId="43000000">
      <w:pPr>
        <w:ind w:firstLine="688"/>
        <w:jc w:val="both"/>
      </w:pPr>
      <w:r>
        <w:rPr>
          <w:color w:val="000000"/>
          <w:spacing w:val="-4"/>
          <w:sz w:val="28"/>
        </w:rPr>
        <w:t>- юридическое лицо</w:t>
      </w:r>
      <w:r>
        <w:rPr>
          <w:color w:val="000000"/>
          <w:spacing w:val="-4"/>
          <w:sz w:val="28"/>
        </w:rPr>
        <w:t xml:space="preserve"> не являются </w:t>
      </w:r>
      <w:r>
        <w:rPr>
          <w:color w:val="000000"/>
          <w:spacing w:val="-4"/>
          <w:sz w:val="28"/>
        </w:rPr>
        <w:t xml:space="preserve"> иностранным</w:t>
      </w:r>
      <w:r>
        <w:rPr>
          <w:color w:val="000000"/>
          <w:spacing w:val="-4"/>
          <w:sz w:val="28"/>
        </w:rPr>
        <w:t>и</w:t>
      </w:r>
      <w:r>
        <w:rPr>
          <w:color w:val="000000"/>
          <w:spacing w:val="-4"/>
          <w:sz w:val="28"/>
        </w:rPr>
        <w:t xml:space="preserve"> юридическим лицом, а </w:t>
      </w:r>
      <w:r>
        <w:rPr>
          <w:color w:val="000000"/>
          <w:spacing w:val="-5"/>
          <w:sz w:val="28"/>
        </w:rPr>
        <w:t xml:space="preserve">также российским юридическим лицом, в уставном (складочном) капитале </w:t>
      </w:r>
      <w:r>
        <w:rPr>
          <w:color w:val="000000"/>
          <w:sz w:val="28"/>
        </w:rPr>
        <w:t xml:space="preserve">которого доля участия иностранных юридических лиц, местом </w:t>
      </w:r>
      <w:r>
        <w:rPr>
          <w:color w:val="000000"/>
          <w:spacing w:val="-5"/>
          <w:sz w:val="28"/>
        </w:rPr>
        <w:t xml:space="preserve">регистрации которых является государство или территория, включенные в </w:t>
      </w:r>
      <w:r>
        <w:rPr>
          <w:color w:val="000000"/>
          <w:spacing w:val="-6"/>
          <w:sz w:val="28"/>
        </w:rPr>
        <w:t xml:space="preserve">утверждаемый Министерством финансов Российской Федерации перечень </w:t>
      </w:r>
      <w:r>
        <w:rPr>
          <w:color w:val="000000"/>
          <w:spacing w:val="-5"/>
          <w:sz w:val="28"/>
        </w:rPr>
        <w:t xml:space="preserve">государств и территорий, предоставляющих льготный налоговый режим </w:t>
      </w:r>
      <w:r>
        <w:rPr>
          <w:color w:val="000000"/>
          <w:sz w:val="28"/>
        </w:rPr>
        <w:t>налогообложения и (или) не предусматривающих раскрытия и представления информации при проведении финансовых операций</w:t>
      </w:r>
      <w:r>
        <w:rPr>
          <w:color w:val="000000"/>
          <w:sz w:val="28"/>
        </w:rPr>
        <w:t xml:space="preserve"> </w:t>
      </w:r>
      <w:r>
        <w:rPr>
          <w:color w:val="000000"/>
          <w:spacing w:val="-4"/>
          <w:sz w:val="28"/>
        </w:rPr>
        <w:t xml:space="preserve">(офшорные зоны) в отношении такого юридического лица, в совокупности </w:t>
      </w:r>
      <w:r>
        <w:rPr>
          <w:color w:val="000000"/>
          <w:sz w:val="28"/>
        </w:rPr>
        <w:t>превышает 50 процентов;</w:t>
      </w:r>
    </w:p>
    <w:p w14:paraId="44000000">
      <w:pPr>
        <w:ind w:firstLine="652" w:right="29"/>
        <w:jc w:val="both"/>
        <w:rPr>
          <w:color w:val="000000"/>
          <w:spacing w:val="-6"/>
          <w:sz w:val="28"/>
        </w:rPr>
      </w:pPr>
      <w:r>
        <w:rPr>
          <w:color w:val="000000"/>
          <w:spacing w:val="-5"/>
          <w:sz w:val="28"/>
        </w:rPr>
        <w:t xml:space="preserve">- </w:t>
      </w:r>
      <w:r>
        <w:rPr>
          <w:color w:val="000000"/>
          <w:spacing w:val="-5"/>
          <w:sz w:val="28"/>
        </w:rPr>
        <w:t xml:space="preserve">юридическое лицо не является получателем средств из местного   </w:t>
      </w:r>
      <w:r>
        <w:rPr>
          <w:color w:val="000000"/>
          <w:spacing w:val="-3"/>
          <w:sz w:val="28"/>
        </w:rPr>
        <w:t>бюджета на основании иных нормативных правовых актов</w:t>
      </w:r>
      <w:r>
        <w:rPr>
          <w:color w:val="000000"/>
          <w:spacing w:val="-3"/>
          <w:sz w:val="28"/>
        </w:rPr>
        <w:t xml:space="preserve"> городского поселени</w:t>
      </w:r>
      <w:r>
        <w:rPr>
          <w:color w:val="000000"/>
          <w:spacing w:val="-3"/>
          <w:sz w:val="28"/>
        </w:rPr>
        <w:t>я</w:t>
      </w:r>
      <w:r>
        <w:rPr>
          <w:color w:val="000000"/>
          <w:spacing w:val="-3"/>
          <w:sz w:val="28"/>
        </w:rPr>
        <w:t xml:space="preserve"> Безенчук </w:t>
      </w:r>
      <w:r>
        <w:rPr>
          <w:color w:val="000000"/>
          <w:spacing w:val="-3"/>
          <w:sz w:val="28"/>
        </w:rPr>
        <w:t xml:space="preserve"> муниципального района Безенчукский </w:t>
      </w:r>
      <w:r>
        <w:rPr>
          <w:color w:val="000000"/>
          <w:spacing w:val="-6"/>
          <w:sz w:val="28"/>
        </w:rPr>
        <w:t xml:space="preserve"> на цель, указанну</w:t>
      </w:r>
      <w:r>
        <w:rPr>
          <w:color w:val="000000"/>
          <w:spacing w:val="-6"/>
          <w:sz w:val="28"/>
        </w:rPr>
        <w:t>ю в пункте 3</w:t>
      </w:r>
      <w:r>
        <w:rPr>
          <w:color w:val="000000"/>
          <w:spacing w:val="-6"/>
          <w:sz w:val="28"/>
        </w:rPr>
        <w:t xml:space="preserve"> настоящего Порядка;</w:t>
      </w:r>
    </w:p>
    <w:p w14:paraId="45000000">
      <w:pPr>
        <w:pStyle w:val="Style_4"/>
        <w:ind w:firstLine="540"/>
        <w:jc w:val="both"/>
        <w:rPr>
          <w:color w:val="000000"/>
          <w:spacing w:val="-6"/>
          <w:sz w:val="28"/>
        </w:rPr>
      </w:pPr>
      <w:r>
        <w:rPr>
          <w:rFonts w:ascii="Times New Roman" w:hAnsi="Times New Roman"/>
          <w:sz w:val="28"/>
        </w:rPr>
        <w:t xml:space="preserve">- </w:t>
      </w:r>
      <w:r>
        <w:rPr>
          <w:rFonts w:ascii="Times New Roman" w:hAnsi="Times New Roman"/>
          <w:sz w:val="28"/>
        </w:rPr>
        <w:t>наличие в каждом из используемых для перевозок пассажиров транспортных средств получателя субсидии аппаратуры спутниковой навигации ГЛОНАСС или ГЛОНАСС/GPS.</w:t>
      </w:r>
    </w:p>
    <w:p w14:paraId="46000000">
      <w:pPr>
        <w:ind/>
        <w:jc w:val="both"/>
        <w:rPr>
          <w:color w:val="000000"/>
          <w:sz w:val="28"/>
        </w:rPr>
      </w:pPr>
      <w:r>
        <w:rPr>
          <w:color w:val="000000"/>
          <w:sz w:val="28"/>
        </w:rPr>
        <w:t>   </w:t>
      </w:r>
      <w:r>
        <w:rPr>
          <w:color w:val="000000"/>
          <w:sz w:val="28"/>
        </w:rPr>
        <w:t xml:space="preserve">- 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</w:t>
      </w:r>
      <w:r>
        <w:rPr>
          <w:color w:val="000000"/>
          <w:sz w:val="28"/>
        </w:rPr>
        <w:t>являющегося юридическим лицом.</w:t>
      </w:r>
    </w:p>
    <w:p w14:paraId="47000000">
      <w:pPr>
        <w:ind/>
        <w:jc w:val="both"/>
      </w:pPr>
      <w:r>
        <w:rPr>
          <w:color w:val="000000"/>
          <w:sz w:val="28"/>
        </w:rPr>
        <w:t xml:space="preserve">       </w:t>
      </w:r>
      <w:r>
        <w:rPr>
          <w:color w:val="000000"/>
          <w:sz w:val="28"/>
        </w:rPr>
        <w:t>9</w:t>
      </w:r>
      <w:r>
        <w:rPr>
          <w:color w:val="000000"/>
          <w:sz w:val="28"/>
        </w:rPr>
        <w:t xml:space="preserve">. В целях получения субсидии юридические лица в </w:t>
      </w:r>
      <w:r>
        <w:rPr>
          <w:color w:val="000000"/>
          <w:sz w:val="28"/>
        </w:rPr>
        <w:t xml:space="preserve">срок до </w:t>
      </w:r>
      <w:r>
        <w:rPr>
          <w:color w:val="000000"/>
          <w:spacing w:val="-3"/>
          <w:sz w:val="28"/>
        </w:rPr>
        <w:t>15</w:t>
      </w:r>
      <w:r>
        <w:rPr>
          <w:color w:val="000000"/>
          <w:spacing w:val="-3"/>
          <w:sz w:val="28"/>
        </w:rPr>
        <w:t>.07.2023</w:t>
      </w:r>
      <w:r>
        <w:rPr>
          <w:color w:val="000000"/>
          <w:spacing w:val="-3"/>
          <w:sz w:val="28"/>
        </w:rPr>
        <w:t xml:space="preserve"> представляют в Администрацию </w:t>
      </w:r>
      <w:r>
        <w:rPr>
          <w:color w:val="000000"/>
          <w:spacing w:val="-3"/>
          <w:sz w:val="28"/>
        </w:rPr>
        <w:t xml:space="preserve"> поселения </w:t>
      </w:r>
      <w:r>
        <w:rPr>
          <w:color w:val="000000"/>
          <w:spacing w:val="-3"/>
          <w:sz w:val="28"/>
        </w:rPr>
        <w:t xml:space="preserve"> заявление о предоставлении </w:t>
      </w:r>
      <w:r>
        <w:rPr>
          <w:color w:val="000000"/>
          <w:sz w:val="28"/>
        </w:rPr>
        <w:t>субсидии (далее - заявление).</w:t>
      </w:r>
    </w:p>
    <w:p w14:paraId="48000000">
      <w:pPr>
        <w:ind w:firstLine="0" w:left="666"/>
      </w:pPr>
      <w:r>
        <w:rPr>
          <w:color w:val="000000"/>
          <w:spacing w:val="-6"/>
          <w:sz w:val="28"/>
        </w:rPr>
        <w:t>Заявление должно содержать следующие сведения:</w:t>
      </w:r>
    </w:p>
    <w:p w14:paraId="49000000">
      <w:pPr>
        <w:ind w:firstLine="666" w:right="25"/>
        <w:jc w:val="both"/>
      </w:pPr>
      <w:r>
        <w:rPr>
          <w:color w:val="000000"/>
          <w:spacing w:val="-6"/>
          <w:sz w:val="28"/>
        </w:rPr>
        <w:t xml:space="preserve">наименование юридического лица, его основной государственный регистрационный номер, идентификационный номер налогоплательщика, </w:t>
      </w:r>
      <w:r>
        <w:rPr>
          <w:color w:val="000000"/>
          <w:sz w:val="28"/>
        </w:rPr>
        <w:t>почтовый адрес, контактные телефоны;</w:t>
      </w:r>
    </w:p>
    <w:p w14:paraId="4A000000">
      <w:pPr>
        <w:ind w:firstLine="655" w:left="7" w:right="14"/>
        <w:jc w:val="both"/>
      </w:pPr>
      <w:r>
        <w:rPr>
          <w:color w:val="000000"/>
          <w:spacing w:val="-5"/>
          <w:sz w:val="28"/>
        </w:rPr>
        <w:t xml:space="preserve">ссылку на нормативный правовой акт, в соответствии с которым </w:t>
      </w:r>
      <w:r>
        <w:rPr>
          <w:color w:val="000000"/>
          <w:sz w:val="28"/>
        </w:rPr>
        <w:t>запрашивается субсидия;</w:t>
      </w:r>
    </w:p>
    <w:p w14:paraId="4B000000">
      <w:pPr>
        <w:ind w:firstLine="655" w:left="11" w:right="11"/>
        <w:jc w:val="both"/>
      </w:pPr>
      <w:r>
        <w:rPr>
          <w:color w:val="000000"/>
          <w:spacing w:val="-6"/>
          <w:sz w:val="28"/>
        </w:rPr>
        <w:t xml:space="preserve">номер и дату выдачи лицензии на осуществление деятельности по </w:t>
      </w:r>
      <w:r>
        <w:rPr>
          <w:color w:val="000000"/>
          <w:sz w:val="28"/>
        </w:rPr>
        <w:t>перевозкам пассажиров автомобильным транспортом;</w:t>
      </w:r>
    </w:p>
    <w:p w14:paraId="4C000000">
      <w:pPr>
        <w:ind w:firstLine="0" w:left="655"/>
      </w:pPr>
      <w:r>
        <w:rPr>
          <w:color w:val="000000"/>
          <w:spacing w:val="-6"/>
          <w:sz w:val="28"/>
        </w:rPr>
        <w:t>размер запрашиваемой субсидии;</w:t>
      </w:r>
    </w:p>
    <w:p w14:paraId="4D000000">
      <w:pPr>
        <w:ind w:firstLine="0" w:left="666"/>
      </w:pPr>
      <w:r>
        <w:rPr>
          <w:color w:val="000000"/>
          <w:spacing w:val="-6"/>
          <w:sz w:val="28"/>
        </w:rPr>
        <w:t>банковские реквизиты для перечисления субсидии;</w:t>
      </w:r>
    </w:p>
    <w:p w14:paraId="4E000000">
      <w:pPr>
        <w:ind w:firstLine="0" w:left="666"/>
      </w:pPr>
      <w:r>
        <w:rPr>
          <w:color w:val="000000"/>
          <w:spacing w:val="-2"/>
          <w:sz w:val="28"/>
        </w:rPr>
        <w:t xml:space="preserve">подпись уполномоченного лица с оттиском печати юридического </w:t>
      </w:r>
      <w:r>
        <w:rPr>
          <w:color w:val="000000"/>
          <w:sz w:val="28"/>
        </w:rPr>
        <w:t>лица (при наличии).</w:t>
      </w:r>
    </w:p>
    <w:p w14:paraId="4F000000">
      <w:pPr>
        <w:ind w:firstLine="659" w:right="14"/>
        <w:jc w:val="both"/>
      </w:pPr>
      <w:r>
        <w:rPr>
          <w:color w:val="000000"/>
          <w:sz w:val="28"/>
        </w:rPr>
        <w:t>К заявлению юридического лица прилагаются следующие документы:</w:t>
      </w:r>
    </w:p>
    <w:p w14:paraId="50000000">
      <w:pPr>
        <w:ind w:firstLine="648" w:left="14" w:right="7"/>
        <w:jc w:val="both"/>
      </w:pPr>
      <w:r>
        <w:rPr>
          <w:color w:val="000000"/>
          <w:spacing w:val="-8"/>
          <w:sz w:val="28"/>
        </w:rPr>
        <w:t xml:space="preserve">документы, подтверждающие наличие у юридического лица на праве </w:t>
      </w:r>
      <w:r>
        <w:rPr>
          <w:color w:val="000000"/>
          <w:spacing w:val="-3"/>
          <w:sz w:val="28"/>
        </w:rPr>
        <w:t xml:space="preserve">собственности или на ином вещном праве транспортных средств, </w:t>
      </w:r>
      <w:r>
        <w:rPr>
          <w:color w:val="000000"/>
          <w:sz w:val="28"/>
        </w:rPr>
        <w:t>предназначенных для перевозки пассажиров;</w:t>
      </w:r>
    </w:p>
    <w:p w14:paraId="51000000">
      <w:pPr>
        <w:ind w:firstLine="655" w:left="7"/>
        <w:jc w:val="both"/>
        <w:rPr>
          <w:color w:val="000000"/>
          <w:spacing w:val="-7"/>
          <w:sz w:val="28"/>
        </w:rPr>
      </w:pPr>
      <w:r>
        <w:rPr>
          <w:color w:val="000000"/>
          <w:sz w:val="28"/>
        </w:rPr>
        <w:t xml:space="preserve">документы, подтверждающие перевозку юридическим лицом </w:t>
      </w:r>
      <w:r>
        <w:rPr>
          <w:sz w:val="28"/>
        </w:rPr>
        <w:t>студентов-детей военнослужащих, принимающих участие в специальной военной операции,  в связи с бесплатным их  проездом на муниципальных маршрутах регулярных перевозок по регулируемым тарифам</w:t>
      </w:r>
      <w:r>
        <w:rPr>
          <w:sz w:val="28"/>
        </w:rPr>
        <w:t>;</w:t>
      </w:r>
      <w:r>
        <w:rPr>
          <w:sz w:val="28"/>
        </w:rPr>
        <w:t xml:space="preserve"> </w:t>
      </w:r>
    </w:p>
    <w:p w14:paraId="52000000">
      <w:pPr>
        <w:ind w:firstLine="666" w:left="7" w:right="18"/>
        <w:jc w:val="both"/>
      </w:pPr>
      <w:r>
        <w:rPr>
          <w:color w:val="000000"/>
          <w:spacing w:val="-4"/>
          <w:sz w:val="28"/>
        </w:rPr>
        <w:t xml:space="preserve">письмо, подтверждающее отсутствие процедуры ликвидации и </w:t>
      </w:r>
      <w:r>
        <w:rPr>
          <w:color w:val="000000"/>
          <w:spacing w:val="-5"/>
          <w:sz w:val="28"/>
        </w:rPr>
        <w:t xml:space="preserve">банкротства, а также отсутствие факта приостановления деятельности юридического лица в соответствии с Кодексом Российской Федерации об </w:t>
      </w:r>
      <w:r>
        <w:rPr>
          <w:color w:val="000000"/>
          <w:spacing w:val="-3"/>
          <w:sz w:val="28"/>
        </w:rPr>
        <w:t xml:space="preserve">административных правонарушениях, подписанное руководителем </w:t>
      </w:r>
      <w:r>
        <w:rPr>
          <w:color w:val="000000"/>
          <w:sz w:val="28"/>
        </w:rPr>
        <w:t xml:space="preserve">юридического лица, по состоянию на первое число месяца, </w:t>
      </w:r>
      <w:r>
        <w:rPr>
          <w:color w:val="000000"/>
          <w:spacing w:val="-5"/>
          <w:sz w:val="28"/>
        </w:rPr>
        <w:t xml:space="preserve">предшествующего месяцу, в котором планируется заключение соглашения </w:t>
      </w:r>
      <w:r>
        <w:rPr>
          <w:color w:val="000000"/>
          <w:sz w:val="28"/>
        </w:rPr>
        <w:t>о предоставлении субсидии;</w:t>
      </w:r>
    </w:p>
    <w:p w14:paraId="53000000">
      <w:pPr>
        <w:ind w:firstLine="659" w:left="11" w:right="25"/>
        <w:jc w:val="both"/>
        <w:rPr>
          <w:color w:val="000000"/>
          <w:sz w:val="28"/>
        </w:rPr>
      </w:pPr>
      <w:r>
        <w:rPr>
          <w:color w:val="000000"/>
          <w:spacing w:val="-5"/>
          <w:sz w:val="28"/>
        </w:rPr>
        <w:t xml:space="preserve">справка об отсутствии задолженности по уплате налогов, страховых </w:t>
      </w:r>
      <w:r>
        <w:rPr>
          <w:color w:val="000000"/>
          <w:spacing w:val="-6"/>
          <w:sz w:val="28"/>
        </w:rPr>
        <w:t xml:space="preserve">взносов в государственные внебюджетные фонды, сборов, пеней, штрафов, </w:t>
      </w:r>
      <w:r>
        <w:rPr>
          <w:color w:val="000000"/>
          <w:spacing w:val="-2"/>
          <w:sz w:val="28"/>
        </w:rPr>
        <w:t xml:space="preserve">процентов, подлежащих уплате в соответствии с законодательством </w:t>
      </w:r>
      <w:r>
        <w:rPr>
          <w:color w:val="000000"/>
          <w:sz w:val="28"/>
        </w:rPr>
        <w:t>Российск</w:t>
      </w:r>
      <w:r>
        <w:rPr>
          <w:color w:val="000000"/>
          <w:sz w:val="28"/>
        </w:rPr>
        <w:t>ой Федерации о налогах и сборах;</w:t>
      </w:r>
    </w:p>
    <w:p w14:paraId="54000000">
      <w:pPr>
        <w:ind w:firstLine="659" w:left="11" w:right="25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справку, подтверждающую, что </w:t>
      </w:r>
      <w:r>
        <w:rPr>
          <w:color w:val="000000"/>
          <w:sz w:val="28"/>
        </w:rPr>
        <w:t xml:space="preserve">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</w:t>
      </w:r>
      <w:r>
        <w:rPr>
          <w:color w:val="000000"/>
          <w:sz w:val="28"/>
        </w:rPr>
        <w:t>являющегося юридическим лицом.</w:t>
      </w:r>
    </w:p>
    <w:p w14:paraId="55000000">
      <w:pPr>
        <w:ind w:firstLine="675" w:left="11" w:right="11"/>
        <w:jc w:val="both"/>
      </w:pPr>
      <w:r>
        <w:rPr>
          <w:color w:val="000000"/>
          <w:sz w:val="28"/>
        </w:rPr>
        <w:t xml:space="preserve">Юридическое лицо несет ответственность за достоверность </w:t>
      </w:r>
      <w:r>
        <w:rPr>
          <w:color w:val="000000"/>
          <w:spacing w:val="-5"/>
          <w:sz w:val="28"/>
        </w:rPr>
        <w:t xml:space="preserve">сведений, содержащихся в документах, представляемых в соответствии с </w:t>
      </w:r>
      <w:r>
        <w:rPr>
          <w:color w:val="000000"/>
          <w:sz w:val="28"/>
        </w:rPr>
        <w:t>настоящим Порядком.</w:t>
      </w:r>
    </w:p>
    <w:p w14:paraId="56000000">
      <w:pPr>
        <w:tabs>
          <w:tab w:leader="none" w:pos="1138" w:val="left"/>
        </w:tabs>
        <w:ind w:firstLine="673" w:left="14"/>
        <w:jc w:val="both"/>
      </w:pPr>
      <w:r>
        <w:rPr>
          <w:color w:val="000000"/>
          <w:spacing w:val="-21"/>
          <w:sz w:val="28"/>
        </w:rPr>
        <w:t>10.</w:t>
      </w:r>
      <w:r>
        <w:rPr>
          <w:color w:val="000000"/>
          <w:sz w:val="28"/>
        </w:rPr>
        <w:tab/>
      </w:r>
      <w:r>
        <w:rPr>
          <w:color w:val="000000"/>
          <w:sz w:val="28"/>
        </w:rPr>
        <w:t xml:space="preserve">Юридическое лицо вправе дополнительно к документам, </w:t>
      </w:r>
      <w:r>
        <w:rPr>
          <w:color w:val="000000"/>
          <w:spacing w:val="-5"/>
          <w:sz w:val="28"/>
        </w:rPr>
        <w:t xml:space="preserve">указанным в </w:t>
      </w:r>
      <w:r>
        <w:rPr>
          <w:color w:val="000000"/>
          <w:spacing w:val="-5"/>
          <w:sz w:val="28"/>
        </w:rPr>
        <w:t>пункте 9</w:t>
      </w:r>
      <w:r>
        <w:rPr>
          <w:color w:val="000000"/>
          <w:spacing w:val="-5"/>
          <w:sz w:val="28"/>
        </w:rPr>
        <w:t xml:space="preserve"> настоящего Порядка, представить в Администрацию</w:t>
      </w:r>
      <w:r>
        <w:rPr>
          <w:color w:val="000000"/>
          <w:spacing w:val="-5"/>
          <w:sz w:val="28"/>
        </w:rPr>
        <w:t xml:space="preserve"> поселения </w:t>
      </w:r>
      <w:r>
        <w:rPr>
          <w:color w:val="000000"/>
          <w:spacing w:val="-5"/>
          <w:sz w:val="28"/>
        </w:rPr>
        <w:t xml:space="preserve">  </w:t>
      </w:r>
      <w:r>
        <w:rPr>
          <w:color w:val="000000"/>
          <w:spacing w:val="-6"/>
          <w:sz w:val="28"/>
        </w:rPr>
        <w:t xml:space="preserve">выписку из Единого государственного реестра юридических лиц (если производитель является юридическим лицом), выданную не позднее чем за </w:t>
      </w:r>
      <w:r>
        <w:rPr>
          <w:color w:val="000000"/>
          <w:spacing w:val="-5"/>
          <w:sz w:val="28"/>
        </w:rPr>
        <w:t>30 дней до даты обращения в Администрацию</w:t>
      </w:r>
      <w:r>
        <w:rPr>
          <w:color w:val="000000"/>
          <w:spacing w:val="-5"/>
          <w:sz w:val="28"/>
        </w:rPr>
        <w:t xml:space="preserve"> поселения </w:t>
      </w:r>
      <w:r>
        <w:rPr>
          <w:color w:val="000000"/>
          <w:spacing w:val="-5"/>
          <w:sz w:val="28"/>
        </w:rPr>
        <w:t xml:space="preserve">  с заявлением.</w:t>
      </w:r>
    </w:p>
    <w:p w14:paraId="57000000">
      <w:pPr>
        <w:ind w:firstLine="662" w:left="18" w:right="4"/>
        <w:jc w:val="both"/>
      </w:pPr>
      <w:r>
        <w:rPr>
          <w:color w:val="000000"/>
          <w:spacing w:val="-1"/>
          <w:sz w:val="28"/>
        </w:rPr>
        <w:t xml:space="preserve">В случае если документ, указанный в абзаце первом настоящего </w:t>
      </w:r>
      <w:r>
        <w:rPr>
          <w:color w:val="000000"/>
          <w:spacing w:val="-6"/>
          <w:sz w:val="28"/>
        </w:rPr>
        <w:t xml:space="preserve">пункта, не представлен юридическим лицом по собственной инициативе, </w:t>
      </w:r>
      <w:r>
        <w:rPr>
          <w:color w:val="000000"/>
          <w:spacing w:val="-5"/>
          <w:sz w:val="28"/>
        </w:rPr>
        <w:t xml:space="preserve">Администрация </w:t>
      </w:r>
      <w:r>
        <w:rPr>
          <w:color w:val="000000"/>
          <w:spacing w:val="-5"/>
          <w:sz w:val="28"/>
        </w:rPr>
        <w:t xml:space="preserve">поселения </w:t>
      </w:r>
      <w:r>
        <w:rPr>
          <w:color w:val="000000"/>
          <w:spacing w:val="-5"/>
          <w:sz w:val="28"/>
        </w:rPr>
        <w:t xml:space="preserve">использует сведения, полученные с электронного сервиса «Предоставление сведений из ЕГРЮЛ о конкретном юридическом лице в </w:t>
      </w:r>
      <w:r>
        <w:rPr>
          <w:color w:val="000000"/>
          <w:spacing w:val="-3"/>
          <w:sz w:val="28"/>
        </w:rPr>
        <w:t xml:space="preserve">формате электронного документа» официального сайта Федеральной </w:t>
      </w:r>
      <w:r>
        <w:rPr>
          <w:color w:val="000000"/>
          <w:sz w:val="28"/>
        </w:rPr>
        <w:t xml:space="preserve">налоговой службы в информационно-телекоммуникационной сети «Интернет» </w:t>
      </w:r>
    </w:p>
    <w:p w14:paraId="58000000">
      <w:pPr>
        <w:tabs>
          <w:tab w:leader="none" w:pos="1019" w:val="left"/>
        </w:tabs>
        <w:ind w:firstLine="670" w:left="18" w:right="11"/>
        <w:jc w:val="both"/>
      </w:pPr>
      <w:r>
        <w:rPr>
          <w:color w:val="000000"/>
          <w:spacing w:val="-16"/>
          <w:sz w:val="28"/>
        </w:rPr>
        <w:t>11</w:t>
      </w:r>
      <w:r>
        <w:rPr>
          <w:color w:val="000000"/>
          <w:spacing w:val="-16"/>
          <w:sz w:val="28"/>
        </w:rPr>
        <w:t>.</w:t>
      </w:r>
      <w:r>
        <w:rPr>
          <w:color w:val="000000"/>
          <w:spacing w:val="-5"/>
          <w:sz w:val="28"/>
        </w:rPr>
        <w:t xml:space="preserve"> Заявление и прилагаемые к нему документы представляются в </w:t>
      </w:r>
      <w:r>
        <w:rPr>
          <w:color w:val="000000"/>
          <w:spacing w:val="-2"/>
          <w:sz w:val="28"/>
        </w:rPr>
        <w:t xml:space="preserve">Администрацию </w:t>
      </w:r>
      <w:r>
        <w:rPr>
          <w:color w:val="000000"/>
          <w:spacing w:val="-2"/>
          <w:sz w:val="28"/>
        </w:rPr>
        <w:t>поселения</w:t>
      </w:r>
      <w:r>
        <w:rPr>
          <w:color w:val="000000"/>
          <w:spacing w:val="-2"/>
          <w:sz w:val="28"/>
        </w:rPr>
        <w:t xml:space="preserve"> нарочно или направляются заказным почтовым </w:t>
      </w:r>
      <w:r>
        <w:rPr>
          <w:color w:val="000000"/>
          <w:sz w:val="28"/>
        </w:rPr>
        <w:t xml:space="preserve">отправлением с уведомлением о вручении либо в форме электронных </w:t>
      </w:r>
      <w:r>
        <w:rPr>
          <w:color w:val="000000"/>
          <w:spacing w:val="-6"/>
          <w:sz w:val="28"/>
        </w:rPr>
        <w:t>документов, подписанных электронной подписью любого вида.</w:t>
      </w:r>
    </w:p>
    <w:p w14:paraId="59000000">
      <w:pPr>
        <w:tabs>
          <w:tab w:leader="none" w:pos="979" w:val="left"/>
        </w:tabs>
        <w:ind w:firstLine="666" w:left="4" w:right="40"/>
        <w:jc w:val="both"/>
      </w:pPr>
      <w:r>
        <w:rPr>
          <w:color w:val="000000"/>
          <w:spacing w:val="-21"/>
          <w:sz w:val="28"/>
        </w:rPr>
        <w:t>12.</w:t>
      </w:r>
      <w:r>
        <w:rPr>
          <w:color w:val="000000"/>
          <w:spacing w:val="-5"/>
          <w:sz w:val="28"/>
        </w:rPr>
        <w:t xml:space="preserve"> Администрация</w:t>
      </w:r>
      <w:r>
        <w:rPr>
          <w:color w:val="000000"/>
          <w:spacing w:val="-5"/>
          <w:sz w:val="28"/>
        </w:rPr>
        <w:t xml:space="preserve"> поселения </w:t>
      </w:r>
      <w:r>
        <w:rPr>
          <w:color w:val="000000"/>
          <w:spacing w:val="-5"/>
          <w:sz w:val="28"/>
        </w:rPr>
        <w:t xml:space="preserve">в течение двух рабочих дней со дня поступления </w:t>
      </w:r>
      <w:r>
        <w:rPr>
          <w:color w:val="000000"/>
          <w:spacing w:val="-2"/>
          <w:sz w:val="28"/>
        </w:rPr>
        <w:t>заявления регистрирует его</w:t>
      </w:r>
      <w:r>
        <w:rPr>
          <w:color w:val="000000"/>
          <w:spacing w:val="-2"/>
          <w:sz w:val="28"/>
        </w:rPr>
        <w:t xml:space="preserve"> </w:t>
      </w:r>
      <w:r>
        <w:rPr>
          <w:color w:val="000000"/>
          <w:spacing w:val="-2"/>
          <w:sz w:val="28"/>
        </w:rPr>
        <w:t xml:space="preserve">в журнале входящей корреспонденции </w:t>
      </w:r>
      <w:r>
        <w:rPr>
          <w:color w:val="000000"/>
          <w:spacing w:val="-2"/>
          <w:sz w:val="28"/>
        </w:rPr>
        <w:t xml:space="preserve">и в течение десяти рабочих дней со дня регистрации заявления </w:t>
      </w:r>
      <w:r>
        <w:rPr>
          <w:color w:val="000000"/>
          <w:spacing w:val="-2"/>
          <w:sz w:val="28"/>
        </w:rPr>
        <w:t>уполномоченное должно</w:t>
      </w:r>
      <w:r>
        <w:rPr>
          <w:color w:val="000000"/>
          <w:spacing w:val="-2"/>
          <w:sz w:val="28"/>
        </w:rPr>
        <w:t>стное лицо Админист</w:t>
      </w:r>
      <w:r>
        <w:rPr>
          <w:color w:val="000000"/>
          <w:spacing w:val="-2"/>
          <w:sz w:val="28"/>
        </w:rPr>
        <w:t>р</w:t>
      </w:r>
      <w:r>
        <w:rPr>
          <w:color w:val="000000"/>
          <w:spacing w:val="-2"/>
          <w:sz w:val="28"/>
        </w:rPr>
        <w:t>а</w:t>
      </w:r>
      <w:r>
        <w:rPr>
          <w:color w:val="000000"/>
          <w:spacing w:val="-2"/>
          <w:sz w:val="28"/>
        </w:rPr>
        <w:t xml:space="preserve">ции поселения </w:t>
      </w:r>
      <w:r>
        <w:rPr>
          <w:color w:val="000000"/>
          <w:spacing w:val="-2"/>
          <w:sz w:val="28"/>
        </w:rPr>
        <w:t xml:space="preserve">осуществляет проверку прилагаемых к нему </w:t>
      </w:r>
      <w:r>
        <w:rPr>
          <w:color w:val="000000"/>
          <w:spacing w:val="-1"/>
          <w:sz w:val="28"/>
        </w:rPr>
        <w:t xml:space="preserve">документов, содержащихся в них сведений на предмет полноты и </w:t>
      </w:r>
      <w:r>
        <w:rPr>
          <w:color w:val="000000"/>
          <w:spacing w:val="-6"/>
          <w:sz w:val="28"/>
        </w:rPr>
        <w:t xml:space="preserve">достоверности, а также их соответствия цели предоставления субсидии, </w:t>
      </w:r>
      <w:r>
        <w:rPr>
          <w:color w:val="000000"/>
          <w:sz w:val="28"/>
        </w:rPr>
        <w:t xml:space="preserve">соответствия юридического лица критериям и требованиям, установленным </w:t>
      </w:r>
      <w:r>
        <w:rPr>
          <w:color w:val="000000"/>
          <w:sz w:val="28"/>
        </w:rPr>
        <w:t>пунктам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7-8</w:t>
      </w:r>
      <w:r>
        <w:rPr>
          <w:color w:val="000000"/>
          <w:sz w:val="28"/>
        </w:rPr>
        <w:t xml:space="preserve"> настоящего Порядка.</w:t>
      </w:r>
    </w:p>
    <w:p w14:paraId="5A000000">
      <w:pPr>
        <w:tabs>
          <w:tab w:leader="none" w:pos="1055" w:val="left"/>
        </w:tabs>
        <w:ind w:firstLine="666" w:left="22" w:right="18"/>
        <w:jc w:val="both"/>
        <w:rPr>
          <w:color w:val="000000"/>
          <w:spacing w:val="-6"/>
          <w:sz w:val="28"/>
        </w:rPr>
      </w:pPr>
      <w:r>
        <w:rPr>
          <w:color w:val="000000"/>
          <w:spacing w:val="-21"/>
          <w:sz w:val="28"/>
        </w:rPr>
        <w:t>13.</w:t>
      </w:r>
      <w:r>
        <w:rPr>
          <w:color w:val="000000"/>
          <w:spacing w:val="-21"/>
          <w:sz w:val="28"/>
        </w:rPr>
        <w:t>.</w:t>
      </w:r>
      <w:r>
        <w:rPr>
          <w:color w:val="000000"/>
          <w:sz w:val="28"/>
        </w:rPr>
        <w:tab/>
      </w:r>
      <w:r>
        <w:rPr>
          <w:color w:val="000000"/>
          <w:sz w:val="28"/>
        </w:rPr>
        <w:t xml:space="preserve">По результатам проверки, указанной </w:t>
      </w:r>
      <w:r>
        <w:rPr>
          <w:color w:val="000000"/>
          <w:sz w:val="28"/>
        </w:rPr>
        <w:t xml:space="preserve">в пункте 12 </w:t>
      </w:r>
      <w:r>
        <w:rPr>
          <w:color w:val="000000"/>
          <w:sz w:val="28"/>
        </w:rPr>
        <w:t>настоящего Порядка</w:t>
      </w:r>
      <w:r>
        <w:rPr>
          <w:color w:val="000000"/>
          <w:sz w:val="28"/>
        </w:rPr>
        <w:t xml:space="preserve">, при отсутствии оснований для отказа в предоставлении </w:t>
      </w:r>
      <w:r>
        <w:rPr>
          <w:color w:val="000000"/>
          <w:spacing w:val="-2"/>
          <w:sz w:val="28"/>
        </w:rPr>
        <w:t xml:space="preserve">субсидии, указанных в </w:t>
      </w:r>
      <w:r>
        <w:rPr>
          <w:color w:val="000000"/>
          <w:spacing w:val="-2"/>
          <w:sz w:val="28"/>
        </w:rPr>
        <w:t xml:space="preserve">пункте </w:t>
      </w:r>
      <w:r>
        <w:rPr>
          <w:color w:val="000000"/>
          <w:spacing w:val="-2"/>
          <w:sz w:val="28"/>
        </w:rPr>
        <w:t xml:space="preserve">15 </w:t>
      </w:r>
      <w:r>
        <w:rPr>
          <w:color w:val="000000"/>
          <w:spacing w:val="-2"/>
          <w:sz w:val="28"/>
        </w:rPr>
        <w:t>настоящего Порядка, Администрация</w:t>
      </w:r>
      <w:r>
        <w:rPr>
          <w:color w:val="000000"/>
          <w:spacing w:val="-2"/>
          <w:sz w:val="28"/>
        </w:rPr>
        <w:t xml:space="preserve"> поселения </w:t>
      </w:r>
      <w:r>
        <w:rPr>
          <w:color w:val="000000"/>
          <w:spacing w:val="-2"/>
          <w:sz w:val="28"/>
        </w:rPr>
        <w:t xml:space="preserve"> в </w:t>
      </w:r>
      <w:r>
        <w:rPr>
          <w:color w:val="000000"/>
          <w:sz w:val="28"/>
        </w:rPr>
        <w:t>течение пяти рабочих дней со дня завершения прове</w:t>
      </w:r>
      <w:r>
        <w:rPr>
          <w:color w:val="000000"/>
          <w:sz w:val="28"/>
        </w:rPr>
        <w:t xml:space="preserve">рки принимает </w:t>
      </w:r>
      <w:r>
        <w:rPr>
          <w:color w:val="000000"/>
          <w:spacing w:val="-6"/>
          <w:sz w:val="28"/>
        </w:rPr>
        <w:t>решение о предоставлении субсидии.</w:t>
      </w:r>
    </w:p>
    <w:p w14:paraId="5B000000">
      <w:pPr>
        <w:tabs>
          <w:tab w:leader="none" w:pos="1055" w:val="left"/>
        </w:tabs>
        <w:ind w:firstLine="666" w:left="22" w:right="18"/>
        <w:jc w:val="both"/>
      </w:pPr>
      <w:r>
        <w:rPr>
          <w:color w:val="000000"/>
          <w:spacing w:val="-6"/>
          <w:sz w:val="28"/>
        </w:rPr>
        <w:t xml:space="preserve">При наличии оснований для отказа в предоставлении субсидии, указанных в </w:t>
      </w:r>
      <w:r>
        <w:rPr>
          <w:color w:val="000000"/>
          <w:spacing w:val="-6"/>
          <w:sz w:val="28"/>
        </w:rPr>
        <w:t>п</w:t>
      </w:r>
      <w:r>
        <w:rPr>
          <w:color w:val="000000"/>
          <w:spacing w:val="-6"/>
          <w:sz w:val="28"/>
        </w:rPr>
        <w:t xml:space="preserve">ункте15 </w:t>
      </w:r>
      <w:r>
        <w:rPr>
          <w:color w:val="000000"/>
          <w:spacing w:val="-6"/>
          <w:sz w:val="28"/>
        </w:rPr>
        <w:t xml:space="preserve"> настоящего Порядка, </w:t>
      </w:r>
      <w:r>
        <w:rPr>
          <w:color w:val="000000"/>
          <w:spacing w:val="-7"/>
          <w:sz w:val="28"/>
        </w:rPr>
        <w:t xml:space="preserve">Администрация </w:t>
      </w:r>
      <w:r>
        <w:rPr>
          <w:color w:val="000000"/>
          <w:spacing w:val="-7"/>
          <w:sz w:val="28"/>
        </w:rPr>
        <w:t xml:space="preserve"> поселения </w:t>
      </w:r>
      <w:r>
        <w:rPr>
          <w:color w:val="000000"/>
          <w:spacing w:val="-7"/>
          <w:sz w:val="28"/>
        </w:rPr>
        <w:t xml:space="preserve"> в течение пяти рабочих дней со дня завершения</w:t>
      </w:r>
      <w:r>
        <w:rPr>
          <w:color w:val="000000"/>
          <w:spacing w:val="-7"/>
          <w:sz w:val="28"/>
        </w:rPr>
        <w:t xml:space="preserve"> проверки </w:t>
      </w:r>
      <w:r>
        <w:rPr>
          <w:color w:val="000000"/>
          <w:spacing w:val="-6"/>
          <w:sz w:val="28"/>
        </w:rPr>
        <w:t>оформляет решение об отказе в предоставлении субсидии.</w:t>
      </w:r>
    </w:p>
    <w:p w14:paraId="5C000000">
      <w:pPr>
        <w:ind w:firstLine="662" w:left="25" w:right="7"/>
        <w:jc w:val="both"/>
      </w:pPr>
      <w:r>
        <w:rPr>
          <w:color w:val="000000"/>
          <w:spacing w:val="-6"/>
          <w:sz w:val="28"/>
        </w:rPr>
        <w:t xml:space="preserve">Решение Администрации </w:t>
      </w:r>
      <w:r>
        <w:rPr>
          <w:color w:val="000000"/>
          <w:spacing w:val="-6"/>
          <w:sz w:val="28"/>
        </w:rPr>
        <w:t xml:space="preserve"> поселения </w:t>
      </w:r>
      <w:r>
        <w:rPr>
          <w:color w:val="000000"/>
          <w:spacing w:val="-6"/>
          <w:sz w:val="28"/>
        </w:rPr>
        <w:t xml:space="preserve">о предоставлении субсидии или об отказе в </w:t>
      </w:r>
      <w:r>
        <w:rPr>
          <w:color w:val="000000"/>
          <w:sz w:val="28"/>
        </w:rPr>
        <w:t xml:space="preserve">предоставлении субсидии оформляется в виде Постановления Администрации </w:t>
      </w:r>
      <w:r>
        <w:rPr>
          <w:color w:val="000000"/>
          <w:sz w:val="28"/>
        </w:rPr>
        <w:t>поселения</w:t>
      </w:r>
      <w:r>
        <w:rPr>
          <w:color w:val="000000"/>
          <w:sz w:val="28"/>
        </w:rPr>
        <w:t xml:space="preserve">, которое </w:t>
      </w:r>
      <w:r>
        <w:rPr>
          <w:color w:val="000000"/>
          <w:spacing w:val="-6"/>
          <w:sz w:val="28"/>
        </w:rPr>
        <w:t xml:space="preserve">подписывается Главой </w:t>
      </w:r>
      <w:r>
        <w:rPr>
          <w:color w:val="000000"/>
          <w:spacing w:val="-6"/>
          <w:sz w:val="28"/>
        </w:rPr>
        <w:t xml:space="preserve">городского поселения Безенчук </w:t>
      </w:r>
      <w:r>
        <w:rPr>
          <w:color w:val="000000"/>
          <w:spacing w:val="-6"/>
          <w:sz w:val="28"/>
        </w:rPr>
        <w:t xml:space="preserve">муниципального района Безенчукский (далее- Постановление). Постановление об отказе в предоставлении субсидии должно </w:t>
      </w:r>
      <w:r>
        <w:rPr>
          <w:color w:val="000000"/>
          <w:sz w:val="28"/>
        </w:rPr>
        <w:t>содержать мотивированное основание для отказа.</w:t>
      </w:r>
    </w:p>
    <w:p w14:paraId="5D000000">
      <w:pPr>
        <w:ind w:firstLine="655" w:left="47"/>
        <w:jc w:val="both"/>
      </w:pPr>
      <w:r>
        <w:rPr>
          <w:color w:val="000000"/>
          <w:spacing w:val="-7"/>
          <w:sz w:val="28"/>
        </w:rPr>
        <w:t xml:space="preserve">Субсидии предоставляются на основании соглашения, заключенного </w:t>
      </w:r>
      <w:r>
        <w:rPr>
          <w:color w:val="000000"/>
          <w:spacing w:val="-6"/>
          <w:sz w:val="28"/>
        </w:rPr>
        <w:t>между Администрацией</w:t>
      </w:r>
      <w:r>
        <w:rPr>
          <w:color w:val="000000"/>
          <w:spacing w:val="-6"/>
          <w:sz w:val="28"/>
        </w:rPr>
        <w:t xml:space="preserve"> поселения </w:t>
      </w:r>
      <w:r>
        <w:rPr>
          <w:color w:val="000000"/>
          <w:spacing w:val="-6"/>
          <w:sz w:val="28"/>
        </w:rPr>
        <w:t>и получателем субсидии в соответствии с типовой формой</w:t>
      </w:r>
      <w:r>
        <w:rPr>
          <w:color w:val="000000"/>
          <w:spacing w:val="-6"/>
          <w:sz w:val="28"/>
        </w:rPr>
        <w:t xml:space="preserve"> (приложение № 1</w:t>
      </w:r>
      <w:r>
        <w:rPr>
          <w:color w:val="000000"/>
          <w:spacing w:val="-6"/>
          <w:sz w:val="28"/>
        </w:rPr>
        <w:t>)</w:t>
      </w:r>
      <w:r>
        <w:rPr>
          <w:color w:val="000000"/>
          <w:spacing w:val="-6"/>
          <w:sz w:val="28"/>
        </w:rPr>
        <w:t xml:space="preserve">, </w:t>
      </w:r>
      <w:r>
        <w:rPr>
          <w:color w:val="000000"/>
          <w:spacing w:val="-1"/>
          <w:sz w:val="28"/>
        </w:rPr>
        <w:t>(далее - соглашение)</w:t>
      </w:r>
      <w:r>
        <w:rPr>
          <w:color w:val="000000"/>
          <w:spacing w:val="-1"/>
          <w:sz w:val="28"/>
        </w:rPr>
        <w:t>.</w:t>
      </w:r>
    </w:p>
    <w:p w14:paraId="5E000000">
      <w:pPr>
        <w:ind w:firstLine="677" w:left="22"/>
        <w:jc w:val="both"/>
        <w:rPr>
          <w:color w:val="000000"/>
          <w:spacing w:val="-4"/>
          <w:sz w:val="28"/>
        </w:rPr>
      </w:pPr>
      <w:r>
        <w:rPr>
          <w:color w:val="000000"/>
          <w:spacing w:val="-4"/>
          <w:sz w:val="28"/>
        </w:rPr>
        <w:t>14.</w:t>
      </w:r>
      <w:r>
        <w:rPr>
          <w:color w:val="000000"/>
          <w:spacing w:val="-4"/>
          <w:sz w:val="28"/>
        </w:rPr>
        <w:t>Соответствующее Постановление Администрации</w:t>
      </w:r>
      <w:r>
        <w:rPr>
          <w:color w:val="000000"/>
          <w:spacing w:val="-4"/>
          <w:sz w:val="28"/>
        </w:rPr>
        <w:t xml:space="preserve"> поселения, указанное в абзаце 3 пункта 13 </w:t>
      </w:r>
      <w:r>
        <w:rPr>
          <w:color w:val="000000"/>
          <w:spacing w:val="-4"/>
          <w:sz w:val="28"/>
        </w:rPr>
        <w:t xml:space="preserve"> настоящего Порядка   доводится до получателя </w:t>
      </w:r>
      <w:r>
        <w:rPr>
          <w:color w:val="000000"/>
          <w:spacing w:val="-6"/>
          <w:sz w:val="28"/>
        </w:rPr>
        <w:t xml:space="preserve">субсидии не позднее трех рабочих дней, следующих за днем его принятия, </w:t>
      </w:r>
      <w:r>
        <w:rPr>
          <w:color w:val="000000"/>
          <w:spacing w:val="-5"/>
          <w:sz w:val="28"/>
        </w:rPr>
        <w:t xml:space="preserve">посредством факсимильной связи, либо по адресу электронной почты, </w:t>
      </w:r>
      <w:r>
        <w:rPr>
          <w:color w:val="000000"/>
          <w:spacing w:val="-3"/>
          <w:sz w:val="28"/>
        </w:rPr>
        <w:t xml:space="preserve">указанному в заявлении, либо с использованием иных средств связи и </w:t>
      </w:r>
      <w:r>
        <w:rPr>
          <w:color w:val="000000"/>
          <w:spacing w:val="-5"/>
          <w:sz w:val="28"/>
        </w:rPr>
        <w:t xml:space="preserve">доставки, обеспечивающих фиксирование такого решения и получение </w:t>
      </w:r>
      <w:r>
        <w:rPr>
          <w:color w:val="000000"/>
          <w:spacing w:val="-4"/>
          <w:sz w:val="28"/>
        </w:rPr>
        <w:t>Администрацией</w:t>
      </w:r>
      <w:r>
        <w:rPr>
          <w:color w:val="000000"/>
          <w:spacing w:val="-4"/>
          <w:sz w:val="28"/>
        </w:rPr>
        <w:t xml:space="preserve"> поселения</w:t>
      </w:r>
      <w:r>
        <w:rPr>
          <w:color w:val="000000"/>
          <w:spacing w:val="-4"/>
          <w:sz w:val="28"/>
        </w:rPr>
        <w:t xml:space="preserve"> подтверждения о его вручении получателю субсидии.</w:t>
      </w:r>
    </w:p>
    <w:p w14:paraId="5F000000">
      <w:pPr>
        <w:pStyle w:val="Style_4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Соглашение </w:t>
      </w:r>
      <w:r>
        <w:rPr>
          <w:rFonts w:ascii="Times New Roman" w:hAnsi="Times New Roman"/>
          <w:sz w:val="28"/>
        </w:rPr>
        <w:t xml:space="preserve">на предоставление субсидии заключается с </w:t>
      </w:r>
      <w:r>
        <w:rPr>
          <w:rFonts w:ascii="Times New Roman" w:hAnsi="Times New Roman"/>
          <w:sz w:val="28"/>
        </w:rPr>
        <w:t xml:space="preserve">юридическим лицом </w:t>
      </w:r>
      <w:r>
        <w:rPr>
          <w:rFonts w:ascii="Times New Roman" w:hAnsi="Times New Roman"/>
          <w:sz w:val="28"/>
        </w:rPr>
        <w:t xml:space="preserve"> в течение </w:t>
      </w:r>
      <w:r>
        <w:rPr>
          <w:rFonts w:ascii="Times New Roman" w:hAnsi="Times New Roman"/>
          <w:sz w:val="28"/>
        </w:rPr>
        <w:t xml:space="preserve">5 </w:t>
      </w:r>
      <w:r>
        <w:rPr>
          <w:rFonts w:ascii="Times New Roman" w:hAnsi="Times New Roman"/>
          <w:sz w:val="28"/>
        </w:rPr>
        <w:t xml:space="preserve">рабочих </w:t>
      </w:r>
      <w:r>
        <w:rPr>
          <w:rFonts w:ascii="Times New Roman" w:hAnsi="Times New Roman"/>
          <w:sz w:val="28"/>
        </w:rPr>
        <w:t xml:space="preserve"> дней </w:t>
      </w:r>
      <w:r>
        <w:rPr>
          <w:rFonts w:ascii="Times New Roman" w:hAnsi="Times New Roman"/>
          <w:sz w:val="28"/>
        </w:rPr>
        <w:t>со дня принятия постановления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указанного</w:t>
      </w:r>
      <w:r>
        <w:rPr>
          <w:rFonts w:ascii="Times New Roman" w:hAnsi="Times New Roman"/>
          <w:sz w:val="28"/>
        </w:rPr>
        <w:t xml:space="preserve"> в  </w:t>
      </w:r>
      <w:r>
        <w:rPr>
          <w:rFonts w:ascii="Times New Roman" w:hAnsi="Times New Roman"/>
          <w:color w:val="000000"/>
          <w:spacing w:val="-4"/>
          <w:sz w:val="28"/>
        </w:rPr>
        <w:t xml:space="preserve">абзаце 3 пункта 13 </w:t>
      </w:r>
      <w:r>
        <w:rPr>
          <w:rFonts w:ascii="Times New Roman" w:hAnsi="Times New Roman"/>
          <w:color w:val="000000"/>
          <w:spacing w:val="-4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настоящего Порядка. </w:t>
      </w:r>
    </w:p>
    <w:p w14:paraId="60000000">
      <w:pPr>
        <w:tabs>
          <w:tab w:leader="none" w:pos="954" w:val="left"/>
        </w:tabs>
        <w:ind w:firstLine="706"/>
        <w:jc w:val="both"/>
      </w:pPr>
      <w:r>
        <w:rPr>
          <w:color w:val="000000"/>
          <w:spacing w:val="-20"/>
          <w:sz w:val="28"/>
        </w:rPr>
        <w:t>15</w:t>
      </w:r>
      <w:r>
        <w:rPr>
          <w:color w:val="000000"/>
          <w:spacing w:val="-20"/>
          <w:sz w:val="28"/>
        </w:rPr>
        <w:t>.</w:t>
      </w:r>
      <w:r>
        <w:rPr>
          <w:color w:val="000000"/>
          <w:sz w:val="28"/>
        </w:rPr>
        <w:tab/>
      </w:r>
      <w:r>
        <w:rPr>
          <w:color w:val="000000"/>
          <w:spacing w:val="-4"/>
          <w:sz w:val="28"/>
        </w:rPr>
        <w:t>Основаниями для отказа в предоставлении субсидии являются:</w:t>
      </w:r>
      <w:r>
        <w:rPr>
          <w:color w:val="000000"/>
          <w:spacing w:val="-3"/>
          <w:sz w:val="28"/>
        </w:rPr>
        <w:t xml:space="preserve"> несоответствие юридического лица критериям и требованиям, </w:t>
      </w:r>
      <w:r>
        <w:rPr>
          <w:color w:val="000000"/>
          <w:spacing w:val="-5"/>
          <w:sz w:val="28"/>
        </w:rPr>
        <w:t>установленным пунктами 7-8</w:t>
      </w:r>
      <w:r>
        <w:rPr>
          <w:color w:val="000000"/>
          <w:spacing w:val="-5"/>
          <w:sz w:val="28"/>
        </w:rPr>
        <w:t xml:space="preserve"> настоящего Порядка;</w:t>
      </w:r>
    </w:p>
    <w:p w14:paraId="61000000">
      <w:pPr>
        <w:ind w:firstLine="688" w:left="7"/>
        <w:jc w:val="both"/>
      </w:pPr>
      <w:r>
        <w:rPr>
          <w:color w:val="000000"/>
          <w:spacing w:val="-5"/>
          <w:sz w:val="28"/>
        </w:rPr>
        <w:t xml:space="preserve">несоответствие представленных юридическим лицом документов </w:t>
      </w:r>
      <w:r>
        <w:rPr>
          <w:color w:val="000000"/>
          <w:spacing w:val="-1"/>
          <w:sz w:val="28"/>
        </w:rPr>
        <w:t>требовани</w:t>
      </w:r>
      <w:r>
        <w:rPr>
          <w:color w:val="000000"/>
          <w:spacing w:val="-1"/>
          <w:sz w:val="28"/>
        </w:rPr>
        <w:t>ям, определенным в пункте</w:t>
      </w:r>
      <w:r>
        <w:rPr>
          <w:color w:val="000000"/>
          <w:spacing w:val="-1"/>
          <w:sz w:val="28"/>
        </w:rPr>
        <w:t xml:space="preserve"> 9</w:t>
      </w:r>
      <w:r>
        <w:rPr>
          <w:color w:val="000000"/>
          <w:spacing w:val="-1"/>
          <w:sz w:val="28"/>
        </w:rPr>
        <w:t xml:space="preserve"> настоящего Порядка, или </w:t>
      </w:r>
      <w:r>
        <w:rPr>
          <w:color w:val="000000"/>
          <w:sz w:val="28"/>
        </w:rPr>
        <w:t>непредставление (представление не в полном объеме) указанных документов</w:t>
      </w:r>
      <w:r>
        <w:rPr>
          <w:color w:val="000000"/>
          <w:sz w:val="28"/>
        </w:rPr>
        <w:t>;</w:t>
      </w:r>
    </w:p>
    <w:p w14:paraId="62000000">
      <w:pPr>
        <w:ind w:firstLine="0" w:left="698"/>
      </w:pPr>
      <w:r>
        <w:rPr>
          <w:color w:val="000000"/>
          <w:spacing w:val="-5"/>
          <w:sz w:val="28"/>
        </w:rPr>
        <w:t>недостоверность представленной юридическим лицом информации;</w:t>
      </w:r>
    </w:p>
    <w:p w14:paraId="63000000">
      <w:pPr>
        <w:ind w:firstLine="677" w:left="22" w:right="7"/>
        <w:jc w:val="both"/>
      </w:pPr>
      <w:r>
        <w:rPr>
          <w:color w:val="000000"/>
          <w:spacing w:val="-6"/>
          <w:sz w:val="28"/>
        </w:rPr>
        <w:t xml:space="preserve">наличие в заявлении и прилагаемых к нему документах подчисток, приписок, зачеркнутых слов и иных исправлений, а также невозможность </w:t>
      </w:r>
      <w:r>
        <w:rPr>
          <w:color w:val="000000"/>
          <w:sz w:val="28"/>
        </w:rPr>
        <w:t>прочтения прилагаемых к заявлению документов.</w:t>
      </w:r>
    </w:p>
    <w:p w14:paraId="64000000">
      <w:pPr>
        <w:tabs>
          <w:tab w:leader="none" w:pos="1094" w:val="left"/>
        </w:tabs>
        <w:ind w:firstLine="709"/>
        <w:jc w:val="both"/>
      </w:pPr>
      <w:r>
        <w:rPr>
          <w:color w:val="000000"/>
          <w:spacing w:val="-22"/>
          <w:sz w:val="28"/>
        </w:rPr>
        <w:t>16.</w:t>
      </w:r>
      <w:r>
        <w:rPr>
          <w:color w:val="000000"/>
          <w:sz w:val="28"/>
        </w:rPr>
        <w:tab/>
      </w:r>
      <w:r>
        <w:rPr>
          <w:color w:val="000000"/>
          <w:spacing w:val="-5"/>
          <w:sz w:val="28"/>
        </w:rPr>
        <w:t>Условиями предоставления субсидии являются:</w:t>
      </w:r>
    </w:p>
    <w:p w14:paraId="65000000">
      <w:pPr>
        <w:tabs>
          <w:tab w:leader="none" w:pos="1094" w:val="left"/>
        </w:tabs>
        <w:ind w:firstLine="709"/>
        <w:jc w:val="both"/>
      </w:pPr>
      <w:r>
        <w:rPr>
          <w:color w:val="000000"/>
          <w:spacing w:val="-4"/>
          <w:sz w:val="28"/>
        </w:rPr>
        <w:t xml:space="preserve">соответствие юридического лица критериям и требованиям, </w:t>
      </w:r>
      <w:r>
        <w:rPr>
          <w:color w:val="000000"/>
          <w:spacing w:val="-5"/>
          <w:sz w:val="28"/>
        </w:rPr>
        <w:t>установленным пунктами 7-8</w:t>
      </w:r>
      <w:r>
        <w:rPr>
          <w:color w:val="000000"/>
          <w:spacing w:val="-5"/>
          <w:sz w:val="28"/>
        </w:rPr>
        <w:t xml:space="preserve"> настоящего Порядка;</w:t>
      </w:r>
    </w:p>
    <w:p w14:paraId="66000000">
      <w:pPr>
        <w:ind w:firstLine="677" w:right="7"/>
        <w:jc w:val="both"/>
      </w:pPr>
      <w:r>
        <w:rPr>
          <w:color w:val="000000"/>
          <w:spacing w:val="-4"/>
          <w:sz w:val="28"/>
        </w:rPr>
        <w:t xml:space="preserve">представление юридическим лицом заявления, соответствующего </w:t>
      </w:r>
      <w:r>
        <w:rPr>
          <w:color w:val="000000"/>
          <w:spacing w:val="-5"/>
          <w:sz w:val="28"/>
        </w:rPr>
        <w:t>т</w:t>
      </w:r>
      <w:r>
        <w:rPr>
          <w:color w:val="000000"/>
          <w:spacing w:val="-5"/>
          <w:sz w:val="28"/>
        </w:rPr>
        <w:t>ребованиям, указанным в пункте 9</w:t>
      </w:r>
      <w:r>
        <w:rPr>
          <w:color w:val="000000"/>
          <w:spacing w:val="-5"/>
          <w:sz w:val="28"/>
        </w:rPr>
        <w:t xml:space="preserve"> настоящего Порядка;</w:t>
      </w:r>
    </w:p>
    <w:p w14:paraId="67000000">
      <w:pPr>
        <w:ind w:firstLine="655" w:left="4" w:right="65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заключение соглашения </w:t>
      </w:r>
      <w:r>
        <w:rPr>
          <w:color w:val="000000"/>
          <w:sz w:val="28"/>
        </w:rPr>
        <w:t>в соответствии с типовой формой.</w:t>
      </w:r>
    </w:p>
    <w:p w14:paraId="68000000">
      <w:pPr>
        <w:ind w:firstLine="655" w:left="4" w:right="65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 </w:t>
      </w:r>
      <w:r>
        <w:rPr>
          <w:color w:val="000000"/>
          <w:spacing w:val="-26"/>
          <w:sz w:val="28"/>
        </w:rPr>
        <w:t>17</w:t>
      </w:r>
      <w:r>
        <w:rPr>
          <w:color w:val="000000"/>
          <w:spacing w:val="-26"/>
          <w:sz w:val="28"/>
        </w:rPr>
        <w:t>.</w:t>
      </w:r>
      <w:r>
        <w:rPr>
          <w:color w:val="000000"/>
          <w:sz w:val="28"/>
        </w:rPr>
        <w:tab/>
      </w:r>
      <w:r>
        <w:rPr>
          <w:color w:val="000000"/>
          <w:spacing w:val="-5"/>
          <w:sz w:val="28"/>
        </w:rPr>
        <w:t xml:space="preserve">Объем субсидии определяется на основании экономического </w:t>
      </w:r>
      <w:r>
        <w:rPr>
          <w:color w:val="000000"/>
          <w:spacing w:val="-6"/>
          <w:sz w:val="28"/>
        </w:rPr>
        <w:t xml:space="preserve">обоснования и расчетов заявленных сумм, представленных юридическим </w:t>
      </w:r>
      <w:r>
        <w:rPr>
          <w:color w:val="000000"/>
          <w:spacing w:val="-5"/>
          <w:sz w:val="28"/>
        </w:rPr>
        <w:t xml:space="preserve">лицом, и не может превышать объема заявленных юридическим лицом расходов и объема средств местного  бюджета, предусмотренного на </w:t>
      </w:r>
      <w:r>
        <w:rPr>
          <w:color w:val="000000"/>
          <w:sz w:val="28"/>
        </w:rPr>
        <w:t>реализацию мероприятия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с учетом расчетов произведенных на основании отчетов о выполненных операциях (зарегистрированных транзакциях), предоставляемых Администрации поселения ООО «ОТК» согласно заключенного соглашения об информационном взаимодействии. </w:t>
      </w:r>
    </w:p>
    <w:p w14:paraId="69000000">
      <w:pPr>
        <w:tabs>
          <w:tab w:leader="none" w:pos="1206" w:val="left"/>
        </w:tabs>
        <w:ind w:firstLine="691" w:right="40"/>
        <w:jc w:val="both"/>
      </w:pPr>
      <w:r>
        <w:rPr>
          <w:color w:val="000000"/>
          <w:spacing w:val="-26"/>
          <w:sz w:val="28"/>
        </w:rPr>
        <w:t>18</w:t>
      </w:r>
      <w:r>
        <w:rPr>
          <w:color w:val="000000"/>
          <w:spacing w:val="-26"/>
          <w:sz w:val="28"/>
        </w:rPr>
        <w:t>.</w:t>
      </w:r>
      <w:r>
        <w:rPr>
          <w:color w:val="000000"/>
          <w:sz w:val="28"/>
        </w:rPr>
        <w:tab/>
      </w:r>
      <w:r>
        <w:rPr>
          <w:color w:val="000000"/>
          <w:sz w:val="28"/>
        </w:rPr>
        <w:t>Перечисление субсидии осуществляется в текущем финансовом году.</w:t>
      </w:r>
    </w:p>
    <w:p w14:paraId="6A000000">
      <w:pPr>
        <w:widowControl w:val="0"/>
        <w:ind w:firstLine="567"/>
        <w:jc w:val="both"/>
        <w:rPr>
          <w:sz w:val="28"/>
        </w:rPr>
      </w:pPr>
      <w:r>
        <w:rPr>
          <w:sz w:val="28"/>
        </w:rPr>
        <w:t>Перечисление осуществляется путем перечисления средств с лицевого счета главного распорядителя Администрации поселения на расчетный счет, открытый получателем  субсидии в учреждениях Центрального банка Российской Федерации или кредитных организациях не позднее</w:t>
      </w:r>
      <w:bookmarkStart w:id="1" w:name="_GoBack"/>
      <w:bookmarkEnd w:id="1"/>
      <w:r>
        <w:rPr>
          <w:sz w:val="28"/>
        </w:rPr>
        <w:t>10-го рабочего дня, следующего за днем принятия постанов</w:t>
      </w:r>
      <w:r>
        <w:rPr>
          <w:sz w:val="28"/>
        </w:rPr>
        <w:t>ления о предоставлении субсидии</w:t>
      </w:r>
      <w:r>
        <w:rPr>
          <w:sz w:val="28"/>
        </w:rPr>
        <w:t xml:space="preserve">. </w:t>
      </w:r>
    </w:p>
    <w:p w14:paraId="6B000000">
      <w:pPr>
        <w:tabs>
          <w:tab w:leader="none" w:pos="1206" w:val="left"/>
        </w:tabs>
        <w:ind w:firstLine="691" w:right="18"/>
        <w:jc w:val="both"/>
        <w:rPr>
          <w:sz w:val="28"/>
        </w:rPr>
      </w:pPr>
      <w:r>
        <w:rPr>
          <w:color w:val="000000"/>
          <w:spacing w:val="-25"/>
          <w:sz w:val="28"/>
        </w:rPr>
        <w:t>19</w:t>
      </w:r>
      <w:r>
        <w:rPr>
          <w:color w:val="000000"/>
          <w:spacing w:val="-25"/>
          <w:sz w:val="28"/>
        </w:rPr>
        <w:t>.</w:t>
      </w:r>
      <w:r>
        <w:rPr>
          <w:color w:val="000000"/>
          <w:sz w:val="28"/>
        </w:rPr>
        <w:tab/>
      </w:r>
      <w:r>
        <w:rPr>
          <w:color w:val="000000"/>
          <w:spacing w:val="-1"/>
          <w:sz w:val="28"/>
        </w:rPr>
        <w:t xml:space="preserve">Результатом предоставления субсидии является возмещение </w:t>
      </w:r>
      <w:r>
        <w:rPr>
          <w:color w:val="000000"/>
          <w:spacing w:val="-4"/>
          <w:sz w:val="28"/>
        </w:rPr>
        <w:t xml:space="preserve">затрат юридического лица </w:t>
      </w:r>
      <w:r>
        <w:rPr>
          <w:sz w:val="28"/>
        </w:rPr>
        <w:t>по перевозке студентов-детей военнослужащих, принимающих участие в специальной военной операции,  в связи с бесплатным их  проездом на муниципальных маршрутах регулярных перевозок по регулируемым тарифам</w:t>
      </w:r>
      <w:r>
        <w:rPr>
          <w:sz w:val="28"/>
        </w:rPr>
        <w:t xml:space="preserve">.  </w:t>
      </w:r>
    </w:p>
    <w:p w14:paraId="6C000000">
      <w:pPr>
        <w:tabs>
          <w:tab w:leader="none" w:pos="1206" w:val="left"/>
        </w:tabs>
        <w:ind w:firstLine="691" w:right="18"/>
        <w:jc w:val="both"/>
      </w:pPr>
      <w:r>
        <w:rPr>
          <w:color w:val="000000"/>
          <w:sz w:val="28"/>
        </w:rPr>
        <w:t xml:space="preserve">Показателем, необходимым для достижения результата </w:t>
      </w:r>
      <w:r>
        <w:rPr>
          <w:color w:val="000000"/>
          <w:spacing w:val="-6"/>
          <w:sz w:val="28"/>
        </w:rPr>
        <w:t xml:space="preserve">предоставления субсидии, является фактически совершенные поездки по </w:t>
      </w:r>
      <w:r>
        <w:rPr>
          <w:color w:val="000000"/>
          <w:sz w:val="28"/>
        </w:rPr>
        <w:t>маршрутам (путям следования).</w:t>
      </w:r>
    </w:p>
    <w:p w14:paraId="6D000000">
      <w:pPr>
        <w:ind w:firstLine="666" w:left="25"/>
        <w:jc w:val="both"/>
        <w:rPr>
          <w:color w:val="000000"/>
          <w:sz w:val="28"/>
        </w:rPr>
      </w:pPr>
      <w:r>
        <w:rPr>
          <w:color w:val="000000"/>
          <w:spacing w:val="-7"/>
          <w:sz w:val="28"/>
        </w:rPr>
        <w:t xml:space="preserve">Отчет о достижении значений результата предоставления субсидии и </w:t>
      </w:r>
      <w:r>
        <w:rPr>
          <w:color w:val="000000"/>
          <w:spacing w:val="-4"/>
          <w:sz w:val="28"/>
        </w:rPr>
        <w:t xml:space="preserve">показателя, необходимого для достижения результата предоставления </w:t>
      </w:r>
      <w:r>
        <w:rPr>
          <w:color w:val="000000"/>
          <w:sz w:val="28"/>
        </w:rPr>
        <w:t>субсидии, форма которого приведена в приложении</w:t>
      </w:r>
      <w:r>
        <w:rPr>
          <w:color w:val="000000"/>
          <w:sz w:val="28"/>
        </w:rPr>
        <w:t xml:space="preserve"> 2</w:t>
      </w:r>
      <w:r>
        <w:rPr>
          <w:color w:val="000000"/>
          <w:sz w:val="28"/>
        </w:rPr>
        <w:t xml:space="preserve"> к настоящему </w:t>
      </w:r>
      <w:r>
        <w:rPr>
          <w:color w:val="000000"/>
          <w:spacing w:val="-7"/>
          <w:sz w:val="28"/>
        </w:rPr>
        <w:t>Порядку, представляется получателем субсидии в Администрацию</w:t>
      </w:r>
      <w:r>
        <w:rPr>
          <w:color w:val="000000"/>
          <w:spacing w:val="-7"/>
          <w:sz w:val="28"/>
        </w:rPr>
        <w:t xml:space="preserve"> поселения</w:t>
      </w:r>
      <w:r>
        <w:rPr>
          <w:color w:val="000000"/>
          <w:spacing w:val="-7"/>
          <w:sz w:val="28"/>
        </w:rPr>
        <w:t xml:space="preserve"> не позднее </w:t>
      </w:r>
      <w:r>
        <w:rPr>
          <w:color w:val="000000"/>
          <w:spacing w:val="-5"/>
          <w:sz w:val="28"/>
        </w:rPr>
        <w:t xml:space="preserve">пяти рабочих дней с даты перечисления субсидии на расчетный счет </w:t>
      </w:r>
      <w:r>
        <w:rPr>
          <w:color w:val="000000"/>
          <w:sz w:val="28"/>
        </w:rPr>
        <w:t>юридического лица.</w:t>
      </w:r>
    </w:p>
    <w:p w14:paraId="6E000000">
      <w:pPr>
        <w:ind w:firstLine="666" w:left="25"/>
        <w:jc w:val="both"/>
        <w:rPr>
          <w:color w:val="000000"/>
          <w:sz w:val="28"/>
        </w:rPr>
      </w:pPr>
      <w:r>
        <w:rPr>
          <w:color w:val="000000"/>
          <w:sz w:val="28"/>
        </w:rPr>
        <w:t>20</w:t>
      </w:r>
      <w:r>
        <w:rPr>
          <w:color w:val="000000"/>
          <w:sz w:val="28"/>
        </w:rPr>
        <w:t>.</w:t>
      </w:r>
      <w:r>
        <w:rPr>
          <w:color w:val="000000"/>
          <w:sz w:val="28"/>
        </w:rPr>
        <w:t xml:space="preserve"> Главный распорядитель </w:t>
      </w:r>
      <w:r>
        <w:rPr>
          <w:color w:val="000000"/>
          <w:sz w:val="28"/>
        </w:rPr>
        <w:t>(Администрация поселения</w:t>
      </w:r>
      <w:r>
        <w:rPr>
          <w:color w:val="000000"/>
          <w:sz w:val="28"/>
        </w:rPr>
        <w:t>) осуществляет проверку соблюдения получателем субсидии порядка и условий предоставления субсидий, в том числе в части достижения результатов предоставления субсидии, а также орган муниципального финансового контроля</w:t>
      </w:r>
      <w:r>
        <w:rPr>
          <w:color w:val="000000"/>
          <w:sz w:val="28"/>
        </w:rPr>
        <w:t xml:space="preserve">   на основан</w:t>
      </w:r>
      <w:r>
        <w:rPr>
          <w:color w:val="000000"/>
          <w:sz w:val="28"/>
        </w:rPr>
        <w:t>ии соглашения о передаче ч</w:t>
      </w:r>
      <w:r>
        <w:rPr>
          <w:color w:val="000000"/>
          <w:sz w:val="28"/>
        </w:rPr>
        <w:t>асти</w:t>
      </w:r>
      <w:r>
        <w:rPr>
          <w:color w:val="000000"/>
          <w:sz w:val="28"/>
        </w:rPr>
        <w:t xml:space="preserve"> полномочий </w:t>
      </w:r>
      <w:r>
        <w:rPr>
          <w:color w:val="000000"/>
          <w:sz w:val="28"/>
        </w:rPr>
        <w:t xml:space="preserve"> в соответствии со статьями 268.1 и 269.2 Бюджетного кодекса Российской Федерации.</w:t>
      </w:r>
    </w:p>
    <w:p w14:paraId="6F000000">
      <w:pPr>
        <w:ind w:firstLine="666" w:left="25"/>
        <w:jc w:val="both"/>
        <w:rPr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В случае нарушения условий предоставления субсидии, </w:t>
      </w:r>
      <w:r>
        <w:rPr>
          <w:rFonts w:ascii="Times New Roman" w:hAnsi="Times New Roman"/>
          <w:color w:val="000000"/>
          <w:spacing w:val="-6"/>
          <w:sz w:val="28"/>
        </w:rPr>
        <w:t xml:space="preserve">установленных настоящим Порядком, а также в случае представления </w:t>
      </w:r>
      <w:r>
        <w:rPr>
          <w:rFonts w:ascii="Times New Roman" w:hAnsi="Times New Roman"/>
          <w:color w:val="000000"/>
          <w:sz w:val="28"/>
        </w:rPr>
        <w:t xml:space="preserve">недостоверных сведений, недостижения значений результата </w:t>
      </w:r>
      <w:r>
        <w:rPr>
          <w:rFonts w:ascii="Times New Roman" w:hAnsi="Times New Roman"/>
          <w:color w:val="000000"/>
          <w:spacing w:val="-6"/>
          <w:sz w:val="28"/>
        </w:rPr>
        <w:t>предоставления субсидии и показателя, необходимого для достижения результата предоставления</w:t>
      </w:r>
      <w:r>
        <w:rPr>
          <w:rFonts w:ascii="Times New Roman" w:hAnsi="Times New Roman"/>
          <w:color w:val="000000"/>
          <w:spacing w:val="-6"/>
          <w:sz w:val="28"/>
        </w:rPr>
        <w:t xml:space="preserve"> субсидии, указанных в пункте 19</w:t>
      </w:r>
      <w:r>
        <w:rPr>
          <w:rFonts w:ascii="Times New Roman" w:hAnsi="Times New Roman"/>
          <w:color w:val="000000"/>
          <w:spacing w:val="-6"/>
          <w:sz w:val="28"/>
        </w:rPr>
        <w:t xml:space="preserve"> настоящего </w:t>
      </w:r>
      <w:r>
        <w:rPr>
          <w:rFonts w:ascii="Times New Roman" w:hAnsi="Times New Roman"/>
          <w:color w:val="000000"/>
          <w:spacing w:val="-1"/>
          <w:sz w:val="28"/>
        </w:rPr>
        <w:t xml:space="preserve">Порядка, выявления оснований для отказа в предоставлении субсидии после ее предоставления и (или) нарушения условий соглашения, </w:t>
      </w:r>
      <w:r>
        <w:rPr>
          <w:rFonts w:ascii="Times New Roman" w:hAnsi="Times New Roman"/>
          <w:color w:val="000000"/>
          <w:spacing w:val="-5"/>
          <w:sz w:val="28"/>
        </w:rPr>
        <w:t xml:space="preserve">обнаруженного по фактам проверок, </w:t>
      </w:r>
      <w:r>
        <w:rPr>
          <w:rFonts w:ascii="Times New Roman" w:hAnsi="Times New Roman"/>
          <w:color w:val="000000"/>
          <w:sz w:val="28"/>
        </w:rPr>
        <w:t xml:space="preserve">субсидия подлежит возврату в бюджет  </w:t>
      </w:r>
      <w:r>
        <w:rPr>
          <w:rFonts w:ascii="Times New Roman" w:hAnsi="Times New Roman"/>
          <w:color w:val="000000"/>
          <w:sz w:val="28"/>
        </w:rPr>
        <w:t xml:space="preserve"> городского поселения Безенчук </w:t>
      </w:r>
      <w:r>
        <w:rPr>
          <w:rFonts w:ascii="Times New Roman" w:hAnsi="Times New Roman"/>
          <w:color w:val="000000"/>
          <w:sz w:val="28"/>
        </w:rPr>
        <w:t xml:space="preserve">муниципального района Безенчукский в течение десяти рабочих дней со дня получения юридическим лицом письменного требования Администрации </w:t>
      </w:r>
      <w:r>
        <w:rPr>
          <w:rFonts w:ascii="Times New Roman" w:hAnsi="Times New Roman"/>
          <w:color w:val="000000"/>
          <w:sz w:val="28"/>
        </w:rPr>
        <w:t xml:space="preserve">поселения </w:t>
      </w:r>
      <w:r>
        <w:rPr>
          <w:rFonts w:ascii="Times New Roman" w:hAnsi="Times New Roman"/>
          <w:color w:val="000000"/>
          <w:sz w:val="28"/>
        </w:rPr>
        <w:t xml:space="preserve">  о возврате субсидии.</w:t>
      </w:r>
    </w:p>
    <w:p w14:paraId="70000000">
      <w:pPr>
        <w:ind w:firstLine="666" w:left="4" w:right="14"/>
        <w:jc w:val="both"/>
      </w:pPr>
      <w:r>
        <w:rPr>
          <w:color w:val="000000"/>
          <w:spacing w:val="-7"/>
          <w:sz w:val="28"/>
        </w:rPr>
        <w:t xml:space="preserve">В случае невозврата юридическим </w:t>
      </w:r>
      <w:r>
        <w:rPr>
          <w:color w:val="000000"/>
          <w:spacing w:val="-7"/>
          <w:sz w:val="28"/>
        </w:rPr>
        <w:t xml:space="preserve">лицом субсидии в установленный </w:t>
      </w:r>
      <w:r>
        <w:rPr>
          <w:color w:val="000000"/>
          <w:sz w:val="28"/>
        </w:rPr>
        <w:t xml:space="preserve">срок субсидия подлежит взысканию в доход </w:t>
      </w:r>
      <w:r>
        <w:rPr>
          <w:color w:val="000000"/>
          <w:sz w:val="28"/>
        </w:rPr>
        <w:t xml:space="preserve"> городского поселения Безенчук </w:t>
      </w:r>
      <w:r>
        <w:rPr>
          <w:color w:val="000000"/>
          <w:sz w:val="28"/>
        </w:rPr>
        <w:t xml:space="preserve">муниципального района Безенчукский в </w:t>
      </w:r>
      <w:r>
        <w:rPr>
          <w:color w:val="000000"/>
          <w:spacing w:val="-6"/>
          <w:sz w:val="28"/>
        </w:rPr>
        <w:t>порядке, установленном действующим законодательством.</w:t>
      </w:r>
    </w:p>
    <w:p w14:paraId="71000000">
      <w:pPr>
        <w:sectPr>
          <w:pgSz w:h="16834" w:w="11909"/>
          <w:pgMar w:bottom="1134" w:footer="720" w:gutter="0" w:header="720" w:left="1134" w:right="567" w:top="1134"/>
        </w:sectPr>
      </w:pPr>
    </w:p>
    <w:p w14:paraId="72000000">
      <w:pPr>
        <w:spacing w:line="310" w:lineRule="exact"/>
        <w:ind w:firstLine="0" w:left="4367"/>
        <w:jc w:val="right"/>
      </w:pPr>
      <w:r>
        <w:rPr>
          <w:color w:val="000000"/>
          <w:spacing w:val="-11"/>
        </w:rPr>
        <w:t>ПРИЛОЖЕНИЕ № 1</w:t>
      </w:r>
    </w:p>
    <w:p w14:paraId="73000000">
      <w:pPr>
        <w:spacing w:line="313" w:lineRule="exact"/>
        <w:ind w:firstLine="0" w:left="4360"/>
        <w:jc w:val="right"/>
      </w:pPr>
      <w:r>
        <w:rPr>
          <w:color w:val="000000"/>
          <w:spacing w:val="-7"/>
        </w:rPr>
        <w:t xml:space="preserve">к </w:t>
      </w:r>
      <w:r>
        <w:t>порядку</w:t>
      </w:r>
      <w:r>
        <w:t xml:space="preserve"> предоставления субсидий</w:t>
      </w:r>
    </w:p>
    <w:p w14:paraId="74000000">
      <w:pPr>
        <w:ind/>
        <w:jc w:val="right"/>
      </w:pPr>
      <w:r>
        <w:t xml:space="preserve"> юридическим лицам  (за исключением субсидий государственным (муниципальным) учреждениям), индивидуальным предпринимателям </w:t>
      </w:r>
    </w:p>
    <w:p w14:paraId="75000000">
      <w:pPr>
        <w:ind/>
        <w:jc w:val="right"/>
      </w:pPr>
      <w:r>
        <w:t xml:space="preserve">осуществляющим свою деятельность на территории городского поселения Безенчук муниципального района Безенчукский Самарской  области,  </w:t>
      </w:r>
    </w:p>
    <w:p w14:paraId="76000000">
      <w:pPr>
        <w:ind/>
        <w:jc w:val="right"/>
      </w:pPr>
      <w:r>
        <w:t>по перевозке  студентов-детей военнослужащих, принимающих</w:t>
      </w:r>
    </w:p>
    <w:p w14:paraId="77000000">
      <w:pPr>
        <w:ind/>
        <w:jc w:val="right"/>
      </w:pPr>
      <w:r>
        <w:t xml:space="preserve"> участие в специальной военной операции,</w:t>
      </w:r>
    </w:p>
    <w:p w14:paraId="78000000">
      <w:pPr>
        <w:ind/>
        <w:jc w:val="right"/>
      </w:pPr>
      <w:r>
        <w:t xml:space="preserve">  в связи с бесплатным их  проездом на муниципальных</w:t>
      </w:r>
    </w:p>
    <w:p w14:paraId="79000000">
      <w:pPr>
        <w:ind/>
        <w:jc w:val="right"/>
      </w:pPr>
      <w:r>
        <w:t xml:space="preserve"> маршрутах регулярных перевозок по регулируемым</w:t>
      </w:r>
    </w:p>
    <w:p w14:paraId="7A000000">
      <w:pPr>
        <w:spacing w:line="310" w:lineRule="exact"/>
        <w:ind w:firstLine="0" w:left="4367"/>
        <w:jc w:val="right"/>
        <w:rPr>
          <w:color w:val="000000"/>
          <w:spacing w:val="-11"/>
        </w:rPr>
      </w:pPr>
      <w:r>
        <w:t xml:space="preserve"> тарифам с  01.01.2023 года по 30</w:t>
      </w:r>
      <w:r>
        <w:t>.06.</w:t>
      </w:r>
      <w:r>
        <w:t xml:space="preserve"> 2023 года</w:t>
      </w:r>
    </w:p>
    <w:p w14:paraId="7B000000">
      <w:pPr>
        <w:spacing w:line="310" w:lineRule="exact"/>
        <w:ind w:firstLine="0" w:left="4367"/>
        <w:jc w:val="right"/>
        <w:rPr>
          <w:color w:val="000000"/>
          <w:spacing w:val="-11"/>
        </w:rPr>
      </w:pPr>
    </w:p>
    <w:p w14:paraId="7C000000">
      <w:pPr>
        <w:ind/>
        <w:jc w:val="center"/>
        <w:outlineLvl w:val="1"/>
      </w:pPr>
    </w:p>
    <w:p w14:paraId="7D000000">
      <w:pPr>
        <w:ind/>
        <w:jc w:val="both"/>
        <w:rPr>
          <w:color w:val="000000"/>
          <w:spacing w:val="-11"/>
          <w:sz w:val="26"/>
        </w:rPr>
      </w:pPr>
      <w:r>
        <w:rPr>
          <w:sz w:val="26"/>
        </w:rPr>
        <w:t xml:space="preserve">Типовая </w:t>
      </w:r>
      <w:r>
        <w:rPr>
          <w:sz w:val="26"/>
        </w:rPr>
        <w:t xml:space="preserve"> форма </w:t>
      </w:r>
      <w:r>
        <w:rPr>
          <w:sz w:val="26"/>
        </w:rPr>
        <w:t>соглашения  (договора</w:t>
      </w:r>
      <w:r>
        <w:rPr>
          <w:sz w:val="26"/>
        </w:rPr>
        <w:t xml:space="preserve">)  между главным распорядителем средств  бюджета </w:t>
      </w:r>
      <w:r>
        <w:rPr>
          <w:sz w:val="26"/>
        </w:rPr>
        <w:t xml:space="preserve">  городского поселения Безенчук </w:t>
      </w:r>
      <w:r>
        <w:rPr>
          <w:sz w:val="26"/>
        </w:rPr>
        <w:t xml:space="preserve">муниципального района Безенчукский и юридическим лицом (за исключением субсидий государственным (муниципальным) учреждениям), индивидуальным предпринимателям </w:t>
      </w:r>
      <w:r>
        <w:rPr>
          <w:sz w:val="26"/>
        </w:rPr>
        <w:t>на территории городского поселения Безенчук муниципального района Безенчукский Самарской  области,</w:t>
      </w:r>
      <w:r>
        <w:rPr>
          <w:sz w:val="26"/>
        </w:rPr>
        <w:t xml:space="preserve"> </w:t>
      </w:r>
      <w:r>
        <w:rPr>
          <w:sz w:val="26"/>
        </w:rPr>
        <w:t>по перевозке  студентов-детей военнослужащих, принимающих</w:t>
      </w:r>
      <w:r>
        <w:rPr>
          <w:sz w:val="26"/>
        </w:rPr>
        <w:t xml:space="preserve"> </w:t>
      </w:r>
      <w:r>
        <w:rPr>
          <w:sz w:val="26"/>
        </w:rPr>
        <w:t>участие в специальной военной операции,</w:t>
      </w:r>
      <w:r>
        <w:rPr>
          <w:sz w:val="26"/>
        </w:rPr>
        <w:t xml:space="preserve"> </w:t>
      </w:r>
      <w:r>
        <w:rPr>
          <w:sz w:val="26"/>
        </w:rPr>
        <w:t>в связи с бесплатным их  проездом на муниципальных</w:t>
      </w:r>
      <w:r>
        <w:rPr>
          <w:sz w:val="26"/>
        </w:rPr>
        <w:t xml:space="preserve"> </w:t>
      </w:r>
      <w:r>
        <w:rPr>
          <w:sz w:val="26"/>
        </w:rPr>
        <w:t>маршрутах регулярных перевозок по регулируемым</w:t>
      </w:r>
      <w:r>
        <w:rPr>
          <w:sz w:val="26"/>
        </w:rPr>
        <w:t xml:space="preserve"> </w:t>
      </w:r>
      <w:r>
        <w:rPr>
          <w:sz w:val="26"/>
        </w:rPr>
        <w:t>тариф</w:t>
      </w:r>
      <w:r>
        <w:rPr>
          <w:sz w:val="26"/>
        </w:rPr>
        <w:t>ам с  01.01.2023 года по 30.06.</w:t>
      </w:r>
      <w:r>
        <w:rPr>
          <w:sz w:val="26"/>
        </w:rPr>
        <w:t xml:space="preserve"> 2023 года</w:t>
      </w:r>
    </w:p>
    <w:p w14:paraId="7E000000">
      <w:pPr>
        <w:ind/>
        <w:jc w:val="center"/>
        <w:outlineLvl w:val="1"/>
        <w:rPr>
          <w:sz w:val="26"/>
        </w:rPr>
      </w:pPr>
    </w:p>
    <w:p w14:paraId="7F000000">
      <w:pPr>
        <w:ind/>
        <w:jc w:val="right"/>
        <w:outlineLvl w:val="1"/>
        <w:rPr>
          <w:sz w:val="26"/>
        </w:rPr>
      </w:pPr>
    </w:p>
    <w:p w14:paraId="80000000">
      <w:pPr>
        <w:rPr>
          <w:sz w:val="26"/>
        </w:rPr>
      </w:pPr>
      <w:r>
        <w:rPr>
          <w:sz w:val="26"/>
        </w:rPr>
        <w:t xml:space="preserve">п.г.т. Безенчук </w:t>
      </w:r>
      <w:r>
        <w:rPr>
          <w:sz w:val="26"/>
        </w:rPr>
        <w:tab/>
      </w:r>
      <w:r>
        <w:rPr>
          <w:sz w:val="26"/>
        </w:rPr>
        <w:tab/>
      </w:r>
      <w:r>
        <w:rPr>
          <w:sz w:val="26"/>
        </w:rPr>
        <w:tab/>
      </w:r>
      <w:r>
        <w:rPr>
          <w:sz w:val="26"/>
        </w:rPr>
        <w:tab/>
      </w:r>
      <w:r>
        <w:rPr>
          <w:sz w:val="26"/>
        </w:rPr>
        <w:tab/>
      </w:r>
      <w:r>
        <w:rPr>
          <w:sz w:val="26"/>
        </w:rPr>
        <w:t xml:space="preserve">        </w:t>
      </w:r>
      <w:r>
        <w:rPr>
          <w:sz w:val="26"/>
        </w:rPr>
        <w:t xml:space="preserve">     </w:t>
      </w:r>
      <w:r>
        <w:rPr>
          <w:sz w:val="26"/>
        </w:rPr>
        <w:t xml:space="preserve"> </w:t>
      </w:r>
      <w:r>
        <w:rPr>
          <w:sz w:val="26"/>
        </w:rPr>
        <w:t xml:space="preserve">                   </w:t>
      </w:r>
      <w:r>
        <w:rPr>
          <w:sz w:val="26"/>
        </w:rPr>
        <w:t>«__»__________ 20__ г.</w:t>
      </w:r>
    </w:p>
    <w:p w14:paraId="81000000">
      <w:pPr>
        <w:rPr>
          <w:sz w:val="26"/>
        </w:rPr>
      </w:pPr>
    </w:p>
    <w:p w14:paraId="82000000">
      <w:pPr>
        <w:ind/>
        <w:jc w:val="both"/>
        <w:rPr>
          <w:sz w:val="26"/>
        </w:rPr>
      </w:pPr>
      <w:r>
        <w:rPr>
          <w:color w:val="000000"/>
          <w:spacing w:val="-1"/>
          <w:sz w:val="26"/>
        </w:rPr>
        <w:t xml:space="preserve">       </w:t>
      </w:r>
      <w:r>
        <w:rPr>
          <w:color w:val="000000"/>
          <w:spacing w:val="-1"/>
          <w:sz w:val="26"/>
        </w:rPr>
        <w:t xml:space="preserve">  </w:t>
      </w:r>
      <w:r>
        <w:rPr>
          <w:color w:val="000000"/>
          <w:spacing w:val="-1"/>
          <w:sz w:val="26"/>
        </w:rPr>
        <w:t xml:space="preserve"> Администрация </w:t>
      </w:r>
      <w:r>
        <w:rPr>
          <w:color w:val="000000"/>
          <w:spacing w:val="-1"/>
          <w:sz w:val="26"/>
        </w:rPr>
        <w:t xml:space="preserve"> городского поселения Безенчук </w:t>
      </w:r>
      <w:r>
        <w:rPr>
          <w:color w:val="000000"/>
          <w:spacing w:val="-1"/>
          <w:sz w:val="26"/>
        </w:rPr>
        <w:t xml:space="preserve">муниципального района Безенчукский Самарской области (далее </w:t>
      </w:r>
      <w:r>
        <w:rPr>
          <w:color w:val="000000"/>
          <w:spacing w:val="-1"/>
          <w:sz w:val="26"/>
        </w:rPr>
        <w:t>–</w:t>
      </w:r>
      <w:r>
        <w:rPr>
          <w:color w:val="000000"/>
          <w:spacing w:val="-1"/>
          <w:sz w:val="26"/>
        </w:rPr>
        <w:t xml:space="preserve"> Администрация</w:t>
      </w:r>
      <w:r>
        <w:rPr>
          <w:color w:val="000000"/>
          <w:spacing w:val="-1"/>
          <w:sz w:val="26"/>
        </w:rPr>
        <w:t xml:space="preserve"> поселения</w:t>
      </w:r>
      <w:r>
        <w:rPr>
          <w:color w:val="000000"/>
          <w:spacing w:val="-1"/>
          <w:sz w:val="26"/>
        </w:rPr>
        <w:t xml:space="preserve">) в лице Главы </w:t>
      </w:r>
      <w:r>
        <w:rPr>
          <w:color w:val="000000"/>
          <w:spacing w:val="-1"/>
          <w:sz w:val="26"/>
        </w:rPr>
        <w:t xml:space="preserve"> городского поселения Безенчук </w:t>
      </w:r>
      <w:r>
        <w:rPr>
          <w:color w:val="000000"/>
          <w:spacing w:val="-1"/>
          <w:sz w:val="26"/>
        </w:rPr>
        <w:t xml:space="preserve">муниципального района Безенчукский Самарской области </w:t>
      </w:r>
      <w:r>
        <w:rPr>
          <w:color w:val="000000"/>
          <w:spacing w:val="-1"/>
          <w:sz w:val="26"/>
        </w:rPr>
        <w:t>Гурова Вадима Николаевича</w:t>
      </w:r>
      <w:r>
        <w:rPr>
          <w:color w:val="000000"/>
          <w:spacing w:val="-1"/>
          <w:sz w:val="26"/>
        </w:rPr>
        <w:t xml:space="preserve">, действующего на основании Устава  </w:t>
      </w:r>
      <w:r>
        <w:rPr>
          <w:color w:val="000000"/>
          <w:spacing w:val="-1"/>
          <w:sz w:val="26"/>
        </w:rPr>
        <w:t xml:space="preserve"> городского поселения Безенчук </w:t>
      </w:r>
      <w:r>
        <w:rPr>
          <w:color w:val="000000"/>
          <w:spacing w:val="-1"/>
          <w:sz w:val="26"/>
        </w:rPr>
        <w:t xml:space="preserve">муниципального района Безенчукский, и (наименование организации) </w:t>
      </w:r>
      <w:r>
        <w:rPr>
          <w:color w:val="000000"/>
          <w:sz w:val="26"/>
        </w:rPr>
        <w:t>(далее - Получатель) в лице (Должность, ФИО),  действующего на основании Устава организации</w:t>
      </w:r>
      <w:r>
        <w:rPr>
          <w:color w:val="000000"/>
          <w:sz w:val="26"/>
        </w:rPr>
        <w:t>, вместе именуемые «Стороны»</w:t>
      </w:r>
      <w:r>
        <w:rPr>
          <w:color w:val="000000"/>
          <w:sz w:val="26"/>
        </w:rPr>
        <w:t>, руководствуясь</w:t>
      </w:r>
      <w:r>
        <w:rPr>
          <w:sz w:val="26"/>
        </w:rPr>
        <w:t xml:space="preserve"> Бюджетным кодексом РФ, </w:t>
      </w:r>
      <w:r>
        <w:rPr>
          <w:sz w:val="26"/>
        </w:rPr>
        <w:t>порядом</w:t>
      </w:r>
      <w:r>
        <w:rPr>
          <w:sz w:val="26"/>
        </w:rPr>
        <w:t xml:space="preserve"> предоставления субсидий</w:t>
      </w:r>
      <w:r>
        <w:rPr>
          <w:sz w:val="26"/>
        </w:rPr>
        <w:t xml:space="preserve"> ю</w:t>
      </w:r>
      <w:r>
        <w:rPr>
          <w:sz w:val="26"/>
        </w:rPr>
        <w:t xml:space="preserve">ридическим лицам (за исключением субсидий государственным (муниципальным) учреждениям), индивидуальным предпринимателям </w:t>
      </w:r>
    </w:p>
    <w:p w14:paraId="83000000">
      <w:pPr>
        <w:ind/>
        <w:jc w:val="both"/>
        <w:rPr>
          <w:sz w:val="26"/>
        </w:rPr>
      </w:pPr>
      <w:r>
        <w:rPr>
          <w:sz w:val="26"/>
        </w:rPr>
        <w:t>осуществляющим свою деятельность на территории городского поселения Безенчук муниципального района Безенчукский Самарской  области,  по перевозке  студентов-детей военнослужащих, принимающих</w:t>
      </w:r>
      <w:r>
        <w:rPr>
          <w:sz w:val="26"/>
        </w:rPr>
        <w:t xml:space="preserve"> </w:t>
      </w:r>
      <w:r>
        <w:rPr>
          <w:sz w:val="26"/>
        </w:rPr>
        <w:t xml:space="preserve"> участие в специальной военной операции,</w:t>
      </w:r>
      <w:r>
        <w:rPr>
          <w:sz w:val="26"/>
        </w:rPr>
        <w:t xml:space="preserve"> </w:t>
      </w:r>
      <w:r>
        <w:rPr>
          <w:sz w:val="26"/>
        </w:rPr>
        <w:t xml:space="preserve">  в связи с бесплатным их  проездом на муниципальных</w:t>
      </w:r>
      <w:r>
        <w:rPr>
          <w:sz w:val="26"/>
        </w:rPr>
        <w:t xml:space="preserve"> </w:t>
      </w:r>
      <w:r>
        <w:rPr>
          <w:sz w:val="26"/>
        </w:rPr>
        <w:t xml:space="preserve"> маршрутах регулярных перевозок по регулируемым</w:t>
      </w:r>
      <w:r>
        <w:rPr>
          <w:sz w:val="26"/>
        </w:rPr>
        <w:t xml:space="preserve"> </w:t>
      </w:r>
      <w:r>
        <w:rPr>
          <w:sz w:val="26"/>
        </w:rPr>
        <w:t xml:space="preserve"> тарифам с  01.01.2023 года по 30</w:t>
      </w:r>
      <w:r>
        <w:rPr>
          <w:sz w:val="26"/>
        </w:rPr>
        <w:t>.06.</w:t>
      </w:r>
      <w:r>
        <w:rPr>
          <w:sz w:val="26"/>
        </w:rPr>
        <w:t>2023 года</w:t>
      </w:r>
      <w:r>
        <w:rPr>
          <w:sz w:val="26"/>
        </w:rPr>
        <w:t xml:space="preserve"> з</w:t>
      </w:r>
      <w:r>
        <w:rPr>
          <w:color w:val="000000"/>
          <w:sz w:val="26"/>
        </w:rPr>
        <w:t>аключили настоящее</w:t>
      </w:r>
      <w:r>
        <w:rPr>
          <w:color w:val="000000"/>
          <w:sz w:val="26"/>
        </w:rPr>
        <w:t xml:space="preserve"> с</w:t>
      </w:r>
      <w:r>
        <w:rPr>
          <w:color w:val="000000"/>
          <w:sz w:val="26"/>
        </w:rPr>
        <w:t>оглашение (договор)</w:t>
      </w:r>
      <w:r>
        <w:rPr>
          <w:color w:val="000000"/>
          <w:sz w:val="26"/>
        </w:rPr>
        <w:t xml:space="preserve"> о нижеследующем.</w:t>
      </w:r>
    </w:p>
    <w:p w14:paraId="84000000">
      <w:pPr>
        <w:spacing w:before="198" w:line="360" w:lineRule="auto"/>
        <w:ind w:right="360"/>
        <w:jc w:val="center"/>
        <w:rPr>
          <w:b w:val="1"/>
          <w:color w:val="000000"/>
          <w:spacing w:val="-6"/>
          <w:sz w:val="26"/>
        </w:rPr>
      </w:pPr>
      <w:r>
        <w:rPr>
          <w:b w:val="1"/>
          <w:color w:val="000000"/>
          <w:spacing w:val="-6"/>
          <w:sz w:val="26"/>
        </w:rPr>
        <w:t xml:space="preserve">1. ПРЕДМЕТ </w:t>
      </w:r>
      <w:r>
        <w:rPr>
          <w:b w:val="1"/>
          <w:color w:val="000000"/>
          <w:spacing w:val="-6"/>
          <w:sz w:val="26"/>
        </w:rPr>
        <w:t>СОГЛАШЕНИЯ</w:t>
      </w:r>
      <w:r>
        <w:rPr>
          <w:b w:val="1"/>
          <w:color w:val="000000"/>
          <w:spacing w:val="-6"/>
          <w:sz w:val="26"/>
        </w:rPr>
        <w:t xml:space="preserve"> </w:t>
      </w:r>
      <w:r>
        <w:rPr>
          <w:b w:val="1"/>
          <w:color w:val="000000"/>
          <w:spacing w:val="-6"/>
          <w:sz w:val="26"/>
        </w:rPr>
        <w:t xml:space="preserve"> </w:t>
      </w:r>
      <w:r>
        <w:rPr>
          <w:b w:val="1"/>
          <w:color w:val="000000"/>
          <w:spacing w:val="-6"/>
          <w:sz w:val="26"/>
        </w:rPr>
        <w:t>(</w:t>
      </w:r>
      <w:r>
        <w:rPr>
          <w:b w:val="1"/>
          <w:color w:val="000000"/>
          <w:spacing w:val="-6"/>
          <w:sz w:val="26"/>
        </w:rPr>
        <w:t>ДОГОВОРА</w:t>
      </w:r>
      <w:r>
        <w:rPr>
          <w:b w:val="1"/>
          <w:color w:val="000000"/>
          <w:spacing w:val="-6"/>
          <w:sz w:val="26"/>
        </w:rPr>
        <w:t>)</w:t>
      </w:r>
    </w:p>
    <w:p w14:paraId="85000000">
      <w:pPr>
        <w:ind w:firstLine="720"/>
        <w:jc w:val="both"/>
        <w:rPr>
          <w:color w:val="000000"/>
          <w:spacing w:val="-4"/>
          <w:sz w:val="26"/>
        </w:rPr>
      </w:pPr>
      <w:r>
        <w:rPr>
          <w:color w:val="000000"/>
          <w:spacing w:val="-2"/>
          <w:sz w:val="26"/>
        </w:rPr>
        <w:t xml:space="preserve">1.1.   </w:t>
      </w:r>
      <w:r>
        <w:rPr>
          <w:color w:val="000000"/>
          <w:spacing w:val="-2"/>
          <w:sz w:val="26"/>
        </w:rPr>
        <w:t xml:space="preserve">Настоящее    </w:t>
      </w:r>
      <w:r>
        <w:rPr>
          <w:color w:val="000000"/>
          <w:spacing w:val="-2"/>
          <w:sz w:val="26"/>
        </w:rPr>
        <w:t>с</w:t>
      </w:r>
      <w:r>
        <w:rPr>
          <w:color w:val="000000"/>
          <w:spacing w:val="-2"/>
          <w:sz w:val="26"/>
        </w:rPr>
        <w:t>оглашение (договор)</w:t>
      </w:r>
      <w:r>
        <w:rPr>
          <w:color w:val="000000"/>
          <w:spacing w:val="-2"/>
          <w:sz w:val="26"/>
        </w:rPr>
        <w:t xml:space="preserve">   определяет   порядок   взаимодействия   Сторон   при   осуществлении </w:t>
      </w:r>
      <w:r>
        <w:rPr>
          <w:color w:val="000000"/>
          <w:spacing w:val="-4"/>
          <w:sz w:val="26"/>
        </w:rPr>
        <w:t>совместных действий:</w:t>
      </w:r>
    </w:p>
    <w:p w14:paraId="86000000">
      <w:pPr>
        <w:ind/>
        <w:jc w:val="both"/>
        <w:outlineLvl w:val="1"/>
        <w:rPr>
          <w:color w:val="000000"/>
          <w:sz w:val="26"/>
        </w:rPr>
      </w:pPr>
      <w:r>
        <w:rPr>
          <w:color w:val="000000"/>
          <w:sz w:val="26"/>
        </w:rPr>
        <w:t xml:space="preserve">        </w:t>
      </w:r>
      <w:r>
        <w:rPr>
          <w:color w:val="000000"/>
          <w:sz w:val="26"/>
        </w:rPr>
        <w:t xml:space="preserve">- </w:t>
      </w:r>
      <w:r>
        <w:rPr>
          <w:color w:val="000000"/>
          <w:spacing w:val="-2"/>
          <w:sz w:val="26"/>
        </w:rPr>
        <w:t>по   предоставлению   в  20_</w:t>
      </w:r>
      <w:r>
        <w:rPr>
          <w:color w:val="000000"/>
          <w:sz w:val="26"/>
        </w:rPr>
        <w:t xml:space="preserve"> </w:t>
      </w:r>
      <w:r>
        <w:rPr>
          <w:color w:val="000000"/>
          <w:spacing w:val="-2"/>
          <w:sz w:val="26"/>
        </w:rPr>
        <w:t xml:space="preserve">году   субсидии   </w:t>
      </w:r>
      <w:r>
        <w:rPr>
          <w:sz w:val="26"/>
        </w:rPr>
        <w:t>юридическо</w:t>
      </w:r>
      <w:r>
        <w:rPr>
          <w:sz w:val="26"/>
        </w:rPr>
        <w:t xml:space="preserve">му лицу (за исключением </w:t>
      </w:r>
      <w:r>
        <w:rPr>
          <w:sz w:val="26"/>
        </w:rPr>
        <w:t xml:space="preserve"> </w:t>
      </w:r>
      <w:r>
        <w:rPr>
          <w:sz w:val="26"/>
        </w:rPr>
        <w:t xml:space="preserve">субсидий государственным (муниципальным) учреждениям), индивидуальным предпринимателям осуществляющим свою деятельность на территории </w:t>
      </w:r>
      <w:r>
        <w:rPr>
          <w:sz w:val="26"/>
        </w:rPr>
        <w:t xml:space="preserve"> городского поселения Безенчук </w:t>
      </w:r>
      <w:r>
        <w:rPr>
          <w:sz w:val="26"/>
        </w:rPr>
        <w:t>муниципального района Безенчукский Самарской</w:t>
      </w:r>
      <w:r>
        <w:rPr>
          <w:sz w:val="26"/>
        </w:rPr>
        <w:t xml:space="preserve">  области </w:t>
      </w:r>
      <w:r>
        <w:rPr>
          <w:sz w:val="26"/>
        </w:rPr>
        <w:t xml:space="preserve"> </w:t>
      </w:r>
      <w:r>
        <w:rPr>
          <w:sz w:val="26"/>
        </w:rPr>
        <w:t>по перевозке  студентов-детей военнослужащих, принимающих</w:t>
      </w:r>
      <w:r>
        <w:rPr>
          <w:sz w:val="26"/>
        </w:rPr>
        <w:t xml:space="preserve"> </w:t>
      </w:r>
      <w:r>
        <w:rPr>
          <w:sz w:val="26"/>
        </w:rPr>
        <w:t xml:space="preserve"> участие в специальной военной операции,</w:t>
      </w:r>
      <w:r>
        <w:rPr>
          <w:sz w:val="26"/>
        </w:rPr>
        <w:t xml:space="preserve"> </w:t>
      </w:r>
      <w:r>
        <w:rPr>
          <w:sz w:val="26"/>
        </w:rPr>
        <w:t xml:space="preserve">  в связи с бесплатным их  проездом на муниципальных</w:t>
      </w:r>
      <w:r>
        <w:rPr>
          <w:sz w:val="26"/>
        </w:rPr>
        <w:t xml:space="preserve"> </w:t>
      </w:r>
      <w:r>
        <w:rPr>
          <w:sz w:val="26"/>
        </w:rPr>
        <w:t xml:space="preserve"> маршрутах регулярных перевозок по регулируемым</w:t>
      </w:r>
      <w:r>
        <w:rPr>
          <w:sz w:val="26"/>
        </w:rPr>
        <w:t xml:space="preserve"> </w:t>
      </w:r>
      <w:r>
        <w:rPr>
          <w:sz w:val="26"/>
        </w:rPr>
        <w:t xml:space="preserve"> тарифам с  01.01.2023 года по 30 </w:t>
      </w:r>
      <w:r>
        <w:rPr>
          <w:sz w:val="26"/>
        </w:rPr>
        <w:t>.06.</w:t>
      </w:r>
      <w:r>
        <w:rPr>
          <w:sz w:val="26"/>
        </w:rPr>
        <w:t xml:space="preserve"> 2023 года </w:t>
      </w:r>
      <w:r>
        <w:rPr>
          <w:color w:val="000000"/>
          <w:spacing w:val="-3"/>
          <w:sz w:val="26"/>
        </w:rPr>
        <w:t>по целевому использованию предоставленной субсидии.</w:t>
      </w:r>
    </w:p>
    <w:p w14:paraId="87000000">
      <w:pPr>
        <w:pStyle w:val="Style_4"/>
        <w:ind/>
        <w:jc w:val="both"/>
        <w:rPr>
          <w:rFonts w:ascii="Times New Roman" w:hAnsi="Times New Roman"/>
          <w:color w:val="000000"/>
          <w:sz w:val="26"/>
        </w:rPr>
      </w:pPr>
      <w:r>
        <w:rPr>
          <w:rFonts w:ascii="Times New Roman" w:hAnsi="Times New Roman"/>
          <w:color w:val="000000"/>
          <w:sz w:val="26"/>
        </w:rPr>
        <w:t xml:space="preserve">              1.2.   О</w:t>
      </w:r>
      <w:r>
        <w:rPr>
          <w:rFonts w:ascii="Times New Roman" w:hAnsi="Times New Roman"/>
          <w:color w:val="000000"/>
          <w:sz w:val="26"/>
        </w:rPr>
        <w:t xml:space="preserve">бъем субсидии,   предоставляется </w:t>
      </w:r>
      <w:r>
        <w:rPr>
          <w:rFonts w:ascii="Times New Roman" w:hAnsi="Times New Roman"/>
          <w:color w:val="000000"/>
          <w:sz w:val="26"/>
        </w:rPr>
        <w:t xml:space="preserve">       </w:t>
      </w:r>
      <w:r>
        <w:rPr>
          <w:rFonts w:ascii="Times New Roman" w:hAnsi="Times New Roman"/>
          <w:color w:val="000000"/>
          <w:sz w:val="26"/>
        </w:rPr>
        <w:t xml:space="preserve">Получателю  </w:t>
      </w:r>
      <w:r>
        <w:rPr>
          <w:rFonts w:ascii="Times New Roman" w:hAnsi="Times New Roman"/>
          <w:color w:val="000000"/>
          <w:sz w:val="26"/>
        </w:rPr>
        <w:t xml:space="preserve">  по разделу </w:t>
      </w:r>
      <w:r>
        <w:rPr>
          <w:rFonts w:ascii="Times New Roman" w:hAnsi="Times New Roman"/>
          <w:color w:val="000000"/>
          <w:sz w:val="26"/>
        </w:rPr>
        <w:t>_____</w:t>
      </w:r>
      <w:r>
        <w:rPr>
          <w:rFonts w:ascii="Times New Roman" w:hAnsi="Times New Roman"/>
          <w:color w:val="000000"/>
          <w:sz w:val="26"/>
        </w:rPr>
        <w:t xml:space="preserve">   подразделу </w:t>
      </w:r>
      <w:r>
        <w:rPr>
          <w:rFonts w:ascii="Times New Roman" w:hAnsi="Times New Roman"/>
          <w:color w:val="000000"/>
          <w:sz w:val="26"/>
        </w:rPr>
        <w:t>______</w:t>
      </w:r>
      <w:r>
        <w:rPr>
          <w:rFonts w:ascii="Times New Roman" w:hAnsi="Times New Roman"/>
          <w:color w:val="000000"/>
          <w:sz w:val="26"/>
        </w:rPr>
        <w:t xml:space="preserve">,   целевой статье </w:t>
      </w:r>
      <w:r>
        <w:rPr>
          <w:rFonts w:ascii="Times New Roman" w:hAnsi="Times New Roman"/>
          <w:color w:val="000000"/>
          <w:sz w:val="26"/>
        </w:rPr>
        <w:t>______</w:t>
      </w:r>
      <w:r>
        <w:rPr>
          <w:rFonts w:ascii="Times New Roman" w:hAnsi="Times New Roman"/>
          <w:color w:val="000000"/>
          <w:sz w:val="26"/>
        </w:rPr>
        <w:t xml:space="preserve">, виду расходов </w:t>
      </w:r>
      <w:r>
        <w:rPr>
          <w:rFonts w:ascii="Times New Roman" w:hAnsi="Times New Roman"/>
          <w:color w:val="000000"/>
          <w:sz w:val="26"/>
        </w:rPr>
        <w:t>______</w:t>
      </w:r>
      <w:r>
        <w:rPr>
          <w:rFonts w:ascii="Times New Roman" w:hAnsi="Times New Roman"/>
          <w:color w:val="000000"/>
          <w:sz w:val="26"/>
        </w:rPr>
        <w:t xml:space="preserve"> из  бюджета </w:t>
      </w:r>
      <w:r>
        <w:rPr>
          <w:rFonts w:ascii="Times New Roman" w:hAnsi="Times New Roman"/>
          <w:color w:val="000000"/>
          <w:sz w:val="26"/>
        </w:rPr>
        <w:t xml:space="preserve"> городского поселения Безенчук </w:t>
      </w:r>
      <w:r>
        <w:rPr>
          <w:rFonts w:ascii="Times New Roman" w:hAnsi="Times New Roman"/>
          <w:color w:val="000000"/>
          <w:sz w:val="26"/>
        </w:rPr>
        <w:t>муниципального района Безенчукский</w:t>
      </w:r>
      <w:r>
        <w:rPr>
          <w:rFonts w:ascii="Times New Roman" w:hAnsi="Times New Roman"/>
          <w:color w:val="000000"/>
          <w:sz w:val="26"/>
        </w:rPr>
        <w:t>.</w:t>
      </w:r>
    </w:p>
    <w:p w14:paraId="88000000">
      <w:pPr>
        <w:pStyle w:val="Style_4"/>
        <w:ind/>
        <w:jc w:val="both"/>
        <w:rPr>
          <w:rFonts w:ascii="Times New Roman" w:hAnsi="Times New Roman"/>
          <w:color w:val="000000"/>
          <w:sz w:val="24"/>
        </w:rPr>
      </w:pPr>
    </w:p>
    <w:p w14:paraId="89000000">
      <w:pPr>
        <w:ind w:firstLine="353"/>
        <w:jc w:val="center"/>
        <w:rPr>
          <w:b w:val="1"/>
          <w:sz w:val="26"/>
        </w:rPr>
      </w:pPr>
      <w:r>
        <w:rPr>
          <w:b w:val="1"/>
          <w:color w:val="000000"/>
          <w:spacing w:val="-6"/>
          <w:sz w:val="26"/>
        </w:rPr>
        <w:t>2. ПРАВА И ОБЯЗАННОСТИ СТОРОН</w:t>
      </w:r>
    </w:p>
    <w:p w14:paraId="8A000000">
      <w:pPr>
        <w:ind w:firstLine="720"/>
        <w:jc w:val="both"/>
        <w:rPr>
          <w:color w:val="000000"/>
          <w:sz w:val="26"/>
        </w:rPr>
      </w:pPr>
      <w:r>
        <w:rPr>
          <w:color w:val="000000"/>
          <w:sz w:val="26"/>
        </w:rPr>
        <w:t xml:space="preserve">2.1. Администрация </w:t>
      </w:r>
      <w:r>
        <w:rPr>
          <w:color w:val="000000"/>
          <w:sz w:val="26"/>
        </w:rPr>
        <w:t xml:space="preserve">поселения </w:t>
      </w:r>
      <w:r>
        <w:rPr>
          <w:color w:val="000000"/>
          <w:sz w:val="26"/>
        </w:rPr>
        <w:t xml:space="preserve"> - главный  распорядитель средств  местного бюджета (далее - ГРБС):</w:t>
      </w:r>
    </w:p>
    <w:p w14:paraId="8B000000">
      <w:pPr>
        <w:ind w:firstLine="720"/>
        <w:jc w:val="both"/>
        <w:rPr>
          <w:color w:val="000000"/>
          <w:sz w:val="26"/>
        </w:rPr>
      </w:pPr>
      <w:r>
        <w:rPr>
          <w:color w:val="000000"/>
          <w:sz w:val="26"/>
        </w:rPr>
        <w:t>2.1.1. в</w:t>
      </w:r>
      <w:r>
        <w:rPr>
          <w:color w:val="000000"/>
          <w:sz w:val="26"/>
        </w:rPr>
        <w:t xml:space="preserve"> </w:t>
      </w:r>
      <w:r>
        <w:rPr>
          <w:color w:val="000000"/>
          <w:spacing w:val="-3"/>
          <w:sz w:val="26"/>
        </w:rPr>
        <w:t>соответствии с Постановлением Администрации</w:t>
      </w:r>
      <w:r>
        <w:rPr>
          <w:color w:val="000000"/>
          <w:spacing w:val="-3"/>
          <w:sz w:val="26"/>
        </w:rPr>
        <w:t xml:space="preserve"> поселения </w:t>
      </w:r>
      <w:r>
        <w:rPr>
          <w:color w:val="000000"/>
          <w:spacing w:val="-3"/>
          <w:sz w:val="26"/>
        </w:rPr>
        <w:t xml:space="preserve">  от ____ </w:t>
      </w:r>
      <w:r>
        <w:rPr>
          <w:color w:val="000000"/>
          <w:sz w:val="26"/>
        </w:rPr>
        <w:t xml:space="preserve"> N___   </w:t>
      </w:r>
      <w:r>
        <w:rPr>
          <w:color w:val="000000"/>
          <w:spacing w:val="-3"/>
          <w:sz w:val="26"/>
        </w:rPr>
        <w:t xml:space="preserve">перечисляет на </w:t>
      </w:r>
      <w:r>
        <w:rPr>
          <w:color w:val="000000"/>
          <w:spacing w:val="-2"/>
          <w:sz w:val="26"/>
        </w:rPr>
        <w:t>расчетный   счет   Получателя   субсиди</w:t>
      </w:r>
      <w:r>
        <w:rPr>
          <w:color w:val="000000"/>
          <w:spacing w:val="-2"/>
          <w:sz w:val="26"/>
        </w:rPr>
        <w:t>ю</w:t>
      </w:r>
      <w:r>
        <w:rPr>
          <w:color w:val="000000"/>
          <w:spacing w:val="-2"/>
          <w:sz w:val="26"/>
        </w:rPr>
        <w:t xml:space="preserve">   в   объеме,   предусмотренном   настоящим </w:t>
      </w:r>
      <w:r>
        <w:rPr>
          <w:color w:val="000000"/>
          <w:sz w:val="26"/>
        </w:rPr>
        <w:t>с</w:t>
      </w:r>
      <w:r>
        <w:rPr>
          <w:color w:val="000000"/>
          <w:sz w:val="26"/>
        </w:rPr>
        <w:t>оглашением</w:t>
      </w:r>
      <w:r>
        <w:rPr>
          <w:color w:val="000000"/>
          <w:sz w:val="26"/>
        </w:rPr>
        <w:t xml:space="preserve"> (договором)</w:t>
      </w:r>
      <w:r>
        <w:rPr>
          <w:color w:val="000000"/>
          <w:sz w:val="26"/>
        </w:rPr>
        <w:t xml:space="preserve"> в пределах доведенных ГРБС лимитов бюджетных обязательств.</w:t>
      </w:r>
    </w:p>
    <w:p w14:paraId="8C000000">
      <w:pPr>
        <w:ind w:firstLine="720"/>
        <w:jc w:val="both"/>
        <w:rPr>
          <w:sz w:val="26"/>
        </w:rPr>
      </w:pPr>
      <w:r>
        <w:rPr>
          <w:color w:val="000000"/>
          <w:sz w:val="26"/>
        </w:rPr>
        <w:t xml:space="preserve">2.1.2.  </w:t>
      </w:r>
      <w:r>
        <w:rPr>
          <w:color w:val="000000"/>
          <w:sz w:val="26"/>
        </w:rPr>
        <w:t xml:space="preserve">осуществляет </w:t>
      </w:r>
      <w:r>
        <w:rPr>
          <w:sz w:val="26"/>
        </w:rPr>
        <w:t>к</w:t>
      </w:r>
      <w:r>
        <w:rPr>
          <w:sz w:val="26"/>
        </w:rPr>
        <w:t>онтроль за</w:t>
      </w:r>
      <w:r>
        <w:rPr>
          <w:sz w:val="26"/>
        </w:rPr>
        <w:t xml:space="preserve"> целевым использованием субсидии;</w:t>
      </w:r>
    </w:p>
    <w:p w14:paraId="8D000000">
      <w:pPr>
        <w:ind w:firstLine="720"/>
        <w:jc w:val="both"/>
        <w:rPr>
          <w:sz w:val="26"/>
        </w:rPr>
      </w:pPr>
      <w:r>
        <w:rPr>
          <w:sz w:val="26"/>
        </w:rPr>
        <w:t>2.1.3. совместно с уполномоченным органом финансового контроля осуществляет проверку соблюдения организацией условий, целей и порядка предоставления субсидии;</w:t>
      </w:r>
    </w:p>
    <w:p w14:paraId="8E000000">
      <w:pPr>
        <w:spacing w:before="4" w:line="310" w:lineRule="exact"/>
        <w:ind/>
        <w:jc w:val="both"/>
        <w:rPr>
          <w:sz w:val="26"/>
        </w:rPr>
      </w:pPr>
      <w:r>
        <w:rPr>
          <w:sz w:val="26"/>
        </w:rPr>
        <w:t xml:space="preserve">           </w:t>
      </w:r>
      <w:r>
        <w:rPr>
          <w:sz w:val="26"/>
        </w:rPr>
        <w:t xml:space="preserve">2.1.4. </w:t>
      </w:r>
      <w:r>
        <w:rPr>
          <w:sz w:val="26"/>
        </w:rPr>
        <w:t xml:space="preserve">вправе </w:t>
      </w:r>
      <w:r>
        <w:rPr>
          <w:sz w:val="26"/>
        </w:rPr>
        <w:t xml:space="preserve">требовать от </w:t>
      </w:r>
      <w:r>
        <w:rPr>
          <w:sz w:val="26"/>
        </w:rPr>
        <w:t xml:space="preserve">получателя </w:t>
      </w:r>
      <w:r>
        <w:rPr>
          <w:sz w:val="26"/>
        </w:rPr>
        <w:t xml:space="preserve"> предоставление</w:t>
      </w:r>
      <w:r>
        <w:rPr>
          <w:color w:val="000000"/>
          <w:spacing w:val="-10"/>
          <w:sz w:val="26"/>
        </w:rPr>
        <w:t xml:space="preserve"> о</w:t>
      </w:r>
      <w:r>
        <w:rPr>
          <w:color w:val="000000"/>
          <w:spacing w:val="-10"/>
          <w:sz w:val="26"/>
        </w:rPr>
        <w:t>тчет</w:t>
      </w:r>
      <w:r>
        <w:rPr>
          <w:color w:val="000000"/>
          <w:spacing w:val="-10"/>
          <w:sz w:val="26"/>
        </w:rPr>
        <w:t xml:space="preserve">а </w:t>
      </w:r>
      <w:r>
        <w:rPr>
          <w:color w:val="000000"/>
          <w:spacing w:val="-6"/>
          <w:sz w:val="26"/>
        </w:rPr>
        <w:t>о достижении значений результата предоставления субсидии и показателя,</w:t>
      </w:r>
      <w:r>
        <w:rPr>
          <w:color w:val="000000"/>
          <w:spacing w:val="-6"/>
          <w:sz w:val="26"/>
        </w:rPr>
        <w:t xml:space="preserve"> </w:t>
      </w:r>
      <w:r>
        <w:rPr>
          <w:color w:val="000000"/>
          <w:spacing w:val="-5"/>
          <w:sz w:val="26"/>
        </w:rPr>
        <w:t>необходимого для достижения результата предоставления субсидии</w:t>
      </w:r>
      <w:r>
        <w:rPr>
          <w:color w:val="000000"/>
          <w:spacing w:val="-5"/>
          <w:sz w:val="26"/>
        </w:rPr>
        <w:t xml:space="preserve"> по форме, утвержденной  Постановлением Администрации  </w:t>
      </w:r>
      <w:r>
        <w:rPr>
          <w:color w:val="000000"/>
          <w:spacing w:val="-5"/>
          <w:sz w:val="26"/>
        </w:rPr>
        <w:t xml:space="preserve">поселения </w:t>
      </w:r>
      <w:r>
        <w:rPr>
          <w:color w:val="000000"/>
          <w:spacing w:val="-5"/>
          <w:sz w:val="26"/>
        </w:rPr>
        <w:t xml:space="preserve">от______ №_______.        </w:t>
      </w:r>
    </w:p>
    <w:p w14:paraId="8F000000">
      <w:pPr>
        <w:tabs>
          <w:tab w:leader="underscore" w:pos="8867" w:val="left"/>
        </w:tabs>
        <w:ind/>
        <w:rPr>
          <w:sz w:val="26"/>
        </w:rPr>
      </w:pPr>
      <w:r>
        <w:rPr>
          <w:b w:val="1"/>
          <w:color w:val="000000"/>
          <w:sz w:val="26"/>
        </w:rPr>
        <w:t xml:space="preserve">            2. 2.   </w:t>
      </w:r>
      <w:r>
        <w:rPr>
          <w:b w:val="1"/>
          <w:color w:val="000000"/>
          <w:sz w:val="26"/>
        </w:rPr>
        <w:t>Получатель</w:t>
      </w:r>
      <w:r>
        <w:rPr>
          <w:b w:val="1"/>
          <w:color w:val="000000"/>
          <w:sz w:val="26"/>
        </w:rPr>
        <w:t>:</w:t>
      </w:r>
      <w:r>
        <w:rPr>
          <w:b w:val="1"/>
          <w:color w:val="000000"/>
          <w:sz w:val="26"/>
        </w:rPr>
        <w:t xml:space="preserve">      -_________________________________________       </w:t>
      </w:r>
    </w:p>
    <w:p w14:paraId="90000000">
      <w:pPr>
        <w:ind w:firstLine="720"/>
        <w:jc w:val="both"/>
        <w:rPr>
          <w:color w:val="000000"/>
          <w:spacing w:val="-4"/>
          <w:sz w:val="26"/>
        </w:rPr>
      </w:pPr>
      <w:r>
        <w:rPr>
          <w:color w:val="000000"/>
          <w:spacing w:val="-4"/>
          <w:sz w:val="26"/>
        </w:rPr>
        <w:t>2.2.1. о</w:t>
      </w:r>
      <w:r>
        <w:rPr>
          <w:color w:val="000000"/>
          <w:spacing w:val="-4"/>
          <w:sz w:val="26"/>
        </w:rPr>
        <w:t>беспечивает целевое использование субсидии;</w:t>
      </w:r>
    </w:p>
    <w:p w14:paraId="91000000">
      <w:pPr>
        <w:ind w:firstLine="720"/>
        <w:jc w:val="both"/>
        <w:rPr>
          <w:color w:val="000000"/>
          <w:spacing w:val="-4"/>
          <w:sz w:val="26"/>
        </w:rPr>
      </w:pPr>
      <w:r>
        <w:rPr>
          <w:color w:val="000000"/>
          <w:spacing w:val="-4"/>
          <w:sz w:val="26"/>
        </w:rPr>
        <w:t>2.2.2. п</w:t>
      </w:r>
      <w:r>
        <w:rPr>
          <w:color w:val="000000"/>
          <w:spacing w:val="-4"/>
          <w:sz w:val="26"/>
        </w:rPr>
        <w:t>роизводит возврат субсидии в бюджет</w:t>
      </w:r>
      <w:r>
        <w:rPr>
          <w:color w:val="000000"/>
          <w:spacing w:val="-4"/>
          <w:sz w:val="26"/>
        </w:rPr>
        <w:t xml:space="preserve"> городского поселения Безенчук</w:t>
      </w:r>
      <w:r>
        <w:rPr>
          <w:color w:val="000000"/>
          <w:spacing w:val="-4"/>
          <w:sz w:val="26"/>
        </w:rPr>
        <w:t xml:space="preserve"> муниципального района Безенчукский в течение </w:t>
      </w:r>
      <w:r>
        <w:rPr>
          <w:color w:val="000000"/>
          <w:spacing w:val="-4"/>
          <w:sz w:val="26"/>
        </w:rPr>
        <w:t xml:space="preserve">десяти </w:t>
      </w:r>
      <w:r>
        <w:rPr>
          <w:color w:val="000000"/>
          <w:spacing w:val="-4"/>
          <w:sz w:val="26"/>
        </w:rPr>
        <w:t xml:space="preserve"> рабочих дней с </w:t>
      </w:r>
      <w:r>
        <w:rPr>
          <w:color w:val="000000"/>
          <w:spacing w:val="-4"/>
          <w:sz w:val="26"/>
        </w:rPr>
        <w:t>даты</w:t>
      </w:r>
      <w:r>
        <w:rPr>
          <w:color w:val="000000"/>
          <w:spacing w:val="-4"/>
          <w:sz w:val="26"/>
        </w:rPr>
        <w:t xml:space="preserve"> со дня </w:t>
      </w:r>
      <w:r>
        <w:rPr>
          <w:color w:val="000000"/>
          <w:spacing w:val="-4"/>
          <w:sz w:val="26"/>
        </w:rPr>
        <w:t xml:space="preserve"> получения соответствующего  </w:t>
      </w:r>
      <w:r>
        <w:rPr>
          <w:color w:val="000000"/>
          <w:spacing w:val="-4"/>
          <w:sz w:val="26"/>
        </w:rPr>
        <w:t xml:space="preserve">требования </w:t>
      </w:r>
      <w:r>
        <w:rPr>
          <w:color w:val="000000"/>
          <w:spacing w:val="-4"/>
          <w:sz w:val="26"/>
        </w:rPr>
        <w:t xml:space="preserve"> от Администрации</w:t>
      </w:r>
      <w:r>
        <w:rPr>
          <w:color w:val="000000"/>
          <w:spacing w:val="-4"/>
          <w:sz w:val="26"/>
        </w:rPr>
        <w:t xml:space="preserve"> поселения</w:t>
      </w:r>
      <w:r>
        <w:rPr>
          <w:color w:val="000000"/>
          <w:spacing w:val="-4"/>
          <w:sz w:val="26"/>
        </w:rPr>
        <w:t xml:space="preserve"> в случае неиспользования субсидии или при установлении фактов не</w:t>
      </w:r>
      <w:r>
        <w:rPr>
          <w:color w:val="000000"/>
          <w:spacing w:val="-4"/>
          <w:sz w:val="26"/>
        </w:rPr>
        <w:t>целевого использования субсидий;</w:t>
      </w:r>
    </w:p>
    <w:p w14:paraId="92000000">
      <w:pPr>
        <w:ind w:firstLine="720"/>
        <w:jc w:val="both"/>
        <w:rPr>
          <w:color w:val="000000"/>
          <w:spacing w:val="-4"/>
          <w:sz w:val="26"/>
        </w:rPr>
      </w:pPr>
      <w:r>
        <w:rPr>
          <w:color w:val="000000"/>
          <w:spacing w:val="-4"/>
          <w:sz w:val="26"/>
        </w:rPr>
        <w:t>2.2.3. о</w:t>
      </w:r>
      <w:r>
        <w:rPr>
          <w:color w:val="000000"/>
          <w:spacing w:val="-4"/>
          <w:sz w:val="26"/>
        </w:rPr>
        <w:t xml:space="preserve">бращаться к ГРБС за разъяснениями в связи с исполнением настоящего </w:t>
      </w:r>
      <w:r>
        <w:rPr>
          <w:color w:val="000000"/>
          <w:spacing w:val="-4"/>
          <w:sz w:val="26"/>
        </w:rPr>
        <w:t>с</w:t>
      </w:r>
      <w:r>
        <w:rPr>
          <w:color w:val="000000"/>
          <w:spacing w:val="-4"/>
          <w:sz w:val="26"/>
        </w:rPr>
        <w:t>оглашения (договора)</w:t>
      </w:r>
      <w:r>
        <w:rPr>
          <w:color w:val="000000"/>
          <w:spacing w:val="-4"/>
          <w:sz w:val="26"/>
        </w:rPr>
        <w:t>;</w:t>
      </w:r>
    </w:p>
    <w:p w14:paraId="93000000">
      <w:pPr>
        <w:ind/>
        <w:jc w:val="both"/>
        <w:rPr>
          <w:color w:val="000000"/>
          <w:spacing w:val="-4"/>
          <w:sz w:val="26"/>
        </w:rPr>
      </w:pPr>
      <w:r>
        <w:rPr>
          <w:color w:val="000000"/>
          <w:spacing w:val="-4"/>
          <w:sz w:val="26"/>
        </w:rPr>
        <w:t xml:space="preserve">         </w:t>
      </w:r>
      <w:r>
        <w:rPr>
          <w:color w:val="000000"/>
          <w:spacing w:val="-4"/>
          <w:sz w:val="26"/>
        </w:rPr>
        <w:t>2.2.4. и</w:t>
      </w:r>
      <w:r>
        <w:rPr>
          <w:color w:val="000000"/>
          <w:spacing w:val="-4"/>
          <w:sz w:val="26"/>
        </w:rPr>
        <w:t xml:space="preserve">спользовать субсидию в соответствии с предметом и условиями настоящего </w:t>
      </w:r>
      <w:r>
        <w:rPr>
          <w:color w:val="000000"/>
          <w:spacing w:val="-4"/>
          <w:sz w:val="26"/>
        </w:rPr>
        <w:t>с</w:t>
      </w:r>
      <w:r>
        <w:rPr>
          <w:color w:val="000000"/>
          <w:spacing w:val="-4"/>
          <w:sz w:val="26"/>
        </w:rPr>
        <w:t>оглашения (договора)</w:t>
      </w:r>
      <w:r>
        <w:rPr>
          <w:color w:val="000000"/>
          <w:spacing w:val="-4"/>
          <w:sz w:val="26"/>
        </w:rPr>
        <w:t>;</w:t>
      </w:r>
    </w:p>
    <w:p w14:paraId="94000000">
      <w:pPr>
        <w:spacing w:before="4" w:line="310" w:lineRule="exact"/>
        <w:ind/>
        <w:jc w:val="both"/>
        <w:rPr>
          <w:sz w:val="26"/>
        </w:rPr>
      </w:pPr>
      <w:r>
        <w:rPr>
          <w:color w:val="000000"/>
          <w:spacing w:val="-4"/>
          <w:sz w:val="26"/>
        </w:rPr>
        <w:t xml:space="preserve">          2.2.5. п</w:t>
      </w:r>
      <w:r>
        <w:rPr>
          <w:color w:val="000000"/>
          <w:spacing w:val="-4"/>
          <w:sz w:val="26"/>
        </w:rPr>
        <w:t xml:space="preserve">редоставить отчетность, предусмотренную </w:t>
      </w:r>
      <w:r>
        <w:rPr>
          <w:color w:val="000000"/>
          <w:spacing w:val="-5"/>
          <w:sz w:val="26"/>
        </w:rPr>
        <w:t xml:space="preserve">Постановлением Администрации </w:t>
      </w:r>
      <w:r>
        <w:rPr>
          <w:color w:val="000000"/>
          <w:spacing w:val="-5"/>
          <w:sz w:val="26"/>
        </w:rPr>
        <w:t xml:space="preserve">поселения </w:t>
      </w:r>
      <w:r>
        <w:rPr>
          <w:color w:val="000000"/>
          <w:spacing w:val="-5"/>
          <w:sz w:val="26"/>
        </w:rPr>
        <w:t xml:space="preserve">от______ №_______.        </w:t>
      </w:r>
    </w:p>
    <w:p w14:paraId="95000000">
      <w:pPr>
        <w:ind w:firstLine="720"/>
        <w:jc w:val="both"/>
        <w:rPr>
          <w:color w:val="000000"/>
          <w:spacing w:val="-4"/>
          <w:sz w:val="26"/>
        </w:rPr>
      </w:pPr>
    </w:p>
    <w:p w14:paraId="96000000">
      <w:pPr>
        <w:ind/>
        <w:jc w:val="center"/>
        <w:rPr>
          <w:sz w:val="26"/>
        </w:rPr>
      </w:pPr>
      <w:r>
        <w:rPr>
          <w:b w:val="1"/>
          <w:color w:val="000000"/>
          <w:spacing w:val="-4"/>
          <w:sz w:val="26"/>
        </w:rPr>
        <w:t>3. ОТВЕТСТВЕННОСТЬ СТОРОН</w:t>
      </w:r>
    </w:p>
    <w:p w14:paraId="97000000">
      <w:pPr>
        <w:ind w:firstLine="720"/>
        <w:jc w:val="both"/>
        <w:rPr>
          <w:sz w:val="26"/>
        </w:rPr>
      </w:pPr>
      <w:r>
        <w:rPr>
          <w:color w:val="000000"/>
          <w:sz w:val="26"/>
        </w:rPr>
        <w:t xml:space="preserve">3.1. За неисполнение или ненадлежащее исполнение обязательств по настоящему  </w:t>
      </w:r>
      <w:r>
        <w:rPr>
          <w:color w:val="000000"/>
          <w:sz w:val="26"/>
        </w:rPr>
        <w:t>с</w:t>
      </w:r>
      <w:r>
        <w:rPr>
          <w:color w:val="000000"/>
          <w:sz w:val="26"/>
        </w:rPr>
        <w:t>оглашению</w:t>
      </w:r>
      <w:r>
        <w:rPr>
          <w:color w:val="000000"/>
          <w:sz w:val="26"/>
        </w:rPr>
        <w:t xml:space="preserve"> (д</w:t>
      </w:r>
      <w:r>
        <w:rPr>
          <w:color w:val="000000"/>
          <w:sz w:val="26"/>
        </w:rPr>
        <w:t>оговору</w:t>
      </w:r>
      <w:r>
        <w:rPr>
          <w:color w:val="000000"/>
          <w:sz w:val="26"/>
        </w:rPr>
        <w:t xml:space="preserve">) </w:t>
      </w:r>
      <w:r>
        <w:rPr>
          <w:color w:val="000000"/>
          <w:spacing w:val="-3"/>
          <w:sz w:val="26"/>
        </w:rPr>
        <w:t>Стороны несут ответственность, предусмотренную законодательством Российской Федерации.</w:t>
      </w:r>
    </w:p>
    <w:p w14:paraId="98000000">
      <w:pPr>
        <w:spacing w:line="360" w:lineRule="auto"/>
        <w:ind/>
        <w:jc w:val="center"/>
        <w:rPr>
          <w:sz w:val="26"/>
        </w:rPr>
      </w:pPr>
      <w:r>
        <w:rPr>
          <w:b w:val="1"/>
          <w:color w:val="000000"/>
          <w:spacing w:val="-4"/>
          <w:sz w:val="26"/>
        </w:rPr>
        <w:t>4. ПОРЯДОК РАЗРЕШЕНИЯ СПОРОВ</w:t>
      </w:r>
    </w:p>
    <w:p w14:paraId="99000000">
      <w:pPr>
        <w:ind w:firstLine="720"/>
        <w:jc w:val="both"/>
        <w:rPr>
          <w:color w:val="000000"/>
          <w:sz w:val="26"/>
        </w:rPr>
      </w:pPr>
      <w:r>
        <w:rPr>
          <w:color w:val="000000"/>
        </w:rPr>
        <w:t>4.</w:t>
      </w:r>
      <w:r>
        <w:rPr>
          <w:color w:val="000000"/>
          <w:sz w:val="26"/>
        </w:rPr>
        <w:t xml:space="preserve">1. Неурегулированные Сторонами споры и разногласия, возникшие при исполнении настоящего </w:t>
      </w:r>
      <w:r>
        <w:rPr>
          <w:color w:val="000000"/>
          <w:sz w:val="26"/>
        </w:rPr>
        <w:t xml:space="preserve"> </w:t>
      </w:r>
      <w:r>
        <w:rPr>
          <w:color w:val="000000"/>
          <w:sz w:val="26"/>
        </w:rPr>
        <w:t>с</w:t>
      </w:r>
      <w:r>
        <w:rPr>
          <w:color w:val="000000"/>
          <w:spacing w:val="-3"/>
          <w:sz w:val="26"/>
        </w:rPr>
        <w:t>оглашения</w:t>
      </w:r>
      <w:r>
        <w:rPr>
          <w:color w:val="000000"/>
          <w:spacing w:val="-3"/>
          <w:sz w:val="26"/>
        </w:rPr>
        <w:t xml:space="preserve"> (</w:t>
      </w:r>
      <w:r>
        <w:rPr>
          <w:color w:val="000000"/>
          <w:spacing w:val="-3"/>
          <w:sz w:val="26"/>
        </w:rPr>
        <w:t>д</w:t>
      </w:r>
      <w:r>
        <w:rPr>
          <w:color w:val="000000"/>
          <w:spacing w:val="-3"/>
          <w:sz w:val="26"/>
        </w:rPr>
        <w:t>оговора)</w:t>
      </w:r>
      <w:r>
        <w:rPr>
          <w:color w:val="000000"/>
          <w:spacing w:val="-3"/>
          <w:sz w:val="26"/>
        </w:rPr>
        <w:t xml:space="preserve"> </w:t>
      </w:r>
      <w:r>
        <w:rPr>
          <w:color w:val="000000"/>
          <w:spacing w:val="-3"/>
          <w:sz w:val="26"/>
        </w:rPr>
        <w:t xml:space="preserve"> или в связи с ним, рассматриваются в порядке, предусмотренном законодательством Российской </w:t>
      </w:r>
      <w:r>
        <w:rPr>
          <w:color w:val="000000"/>
          <w:sz w:val="26"/>
        </w:rPr>
        <w:t>Федерации.</w:t>
      </w:r>
    </w:p>
    <w:p w14:paraId="9A000000">
      <w:pPr>
        <w:ind w:firstLine="518"/>
        <w:jc w:val="both"/>
      </w:pPr>
    </w:p>
    <w:p w14:paraId="9B000000">
      <w:pPr>
        <w:spacing w:line="360" w:lineRule="auto"/>
        <w:ind/>
        <w:jc w:val="center"/>
        <w:rPr>
          <w:b w:val="1"/>
          <w:color w:val="000000"/>
          <w:spacing w:val="-3"/>
          <w:sz w:val="26"/>
        </w:rPr>
      </w:pPr>
      <w:r>
        <w:rPr>
          <w:b w:val="1"/>
          <w:color w:val="000000"/>
          <w:spacing w:val="-3"/>
          <w:sz w:val="26"/>
        </w:rPr>
        <w:t>5. ПОРЯДОК ИЗМЕНЕНИЯ, РАСТОРЖЕНИЯ СОГЛАШЕНИЯ</w:t>
      </w:r>
    </w:p>
    <w:p w14:paraId="9C000000">
      <w:pPr>
        <w:widowControl w:val="0"/>
        <w:numPr>
          <w:ilvl w:val="0"/>
          <w:numId w:val="1"/>
        </w:numPr>
        <w:tabs>
          <w:tab w:leader="none" w:pos="925" w:val="left"/>
        </w:tabs>
        <w:spacing w:line="276" w:lineRule="auto"/>
        <w:ind w:firstLine="526"/>
        <w:jc w:val="both"/>
        <w:rPr>
          <w:color w:val="000000"/>
          <w:spacing w:val="-9"/>
          <w:sz w:val="26"/>
        </w:rPr>
      </w:pPr>
      <w:r>
        <w:rPr>
          <w:color w:val="000000"/>
          <w:spacing w:val="-2"/>
          <w:sz w:val="26"/>
        </w:rPr>
        <w:t xml:space="preserve">Любые изменения и дополнения к настоящему </w:t>
      </w:r>
      <w:r>
        <w:rPr>
          <w:color w:val="000000"/>
          <w:spacing w:val="-2"/>
          <w:sz w:val="26"/>
        </w:rPr>
        <w:t>с</w:t>
      </w:r>
      <w:r>
        <w:rPr>
          <w:color w:val="000000"/>
          <w:spacing w:val="-2"/>
          <w:sz w:val="26"/>
        </w:rPr>
        <w:t>оглашению</w:t>
      </w:r>
      <w:r>
        <w:rPr>
          <w:color w:val="000000"/>
          <w:spacing w:val="-2"/>
          <w:sz w:val="26"/>
        </w:rPr>
        <w:t xml:space="preserve"> (д</w:t>
      </w:r>
      <w:r>
        <w:rPr>
          <w:color w:val="000000"/>
          <w:spacing w:val="-2"/>
          <w:sz w:val="26"/>
        </w:rPr>
        <w:t>оговору)</w:t>
      </w:r>
      <w:r>
        <w:rPr>
          <w:color w:val="000000"/>
          <w:spacing w:val="-2"/>
          <w:sz w:val="26"/>
        </w:rPr>
        <w:t xml:space="preserve"> оформляются в виде дополнительного </w:t>
      </w:r>
      <w:r>
        <w:rPr>
          <w:color w:val="000000"/>
          <w:spacing w:val="-2"/>
          <w:sz w:val="26"/>
        </w:rPr>
        <w:t xml:space="preserve"> </w:t>
      </w:r>
      <w:r>
        <w:rPr>
          <w:color w:val="000000"/>
          <w:spacing w:val="-2"/>
          <w:sz w:val="26"/>
        </w:rPr>
        <w:t>с</w:t>
      </w:r>
      <w:r>
        <w:rPr>
          <w:color w:val="000000"/>
          <w:sz w:val="26"/>
        </w:rPr>
        <w:t>оглашения</w:t>
      </w:r>
      <w:r>
        <w:rPr>
          <w:color w:val="000000"/>
          <w:sz w:val="26"/>
        </w:rPr>
        <w:t xml:space="preserve"> (д</w:t>
      </w:r>
      <w:r>
        <w:rPr>
          <w:color w:val="000000"/>
          <w:sz w:val="26"/>
        </w:rPr>
        <w:t>оговора)</w:t>
      </w:r>
      <w:r>
        <w:rPr>
          <w:color w:val="000000"/>
          <w:sz w:val="26"/>
        </w:rPr>
        <w:t>, оформляемого в письменной форме и подписываемого Сторонами.</w:t>
      </w:r>
    </w:p>
    <w:p w14:paraId="9D000000">
      <w:pPr>
        <w:widowControl w:val="0"/>
        <w:numPr>
          <w:ilvl w:val="0"/>
          <w:numId w:val="1"/>
        </w:numPr>
        <w:tabs>
          <w:tab w:leader="none" w:pos="925" w:val="left"/>
        </w:tabs>
        <w:spacing w:line="276" w:lineRule="auto"/>
        <w:ind w:firstLine="526"/>
        <w:jc w:val="both"/>
        <w:rPr>
          <w:color w:val="000000"/>
          <w:spacing w:val="-10"/>
          <w:sz w:val="26"/>
        </w:rPr>
      </w:pPr>
      <w:r>
        <w:rPr>
          <w:color w:val="000000"/>
          <w:spacing w:val="-2"/>
          <w:sz w:val="26"/>
        </w:rPr>
        <w:t xml:space="preserve">В случае неисполнения или ненадлежащего исполнения Сторонами обязательств по настоящему </w:t>
      </w:r>
      <w:r>
        <w:rPr>
          <w:color w:val="000000"/>
          <w:sz w:val="26"/>
        </w:rPr>
        <w:t>с</w:t>
      </w:r>
      <w:r>
        <w:rPr>
          <w:color w:val="000000"/>
          <w:sz w:val="26"/>
        </w:rPr>
        <w:t>оглашению</w:t>
      </w:r>
      <w:r>
        <w:rPr>
          <w:color w:val="000000"/>
          <w:sz w:val="26"/>
        </w:rPr>
        <w:t xml:space="preserve"> </w:t>
      </w:r>
      <w:r>
        <w:rPr>
          <w:color w:val="000000"/>
          <w:sz w:val="26"/>
        </w:rPr>
        <w:t xml:space="preserve">(договору) </w:t>
      </w:r>
      <w:r>
        <w:rPr>
          <w:color w:val="000000"/>
          <w:sz w:val="26"/>
        </w:rPr>
        <w:t>может быть расторгнуто в соответствии с действующим законодательством Российской Федерации.</w:t>
      </w:r>
    </w:p>
    <w:p w14:paraId="9E000000">
      <w:pPr>
        <w:tabs>
          <w:tab w:leader="none" w:pos="925" w:val="left"/>
        </w:tabs>
        <w:ind w:firstLine="0" w:left="526"/>
        <w:jc w:val="both"/>
        <w:rPr>
          <w:color w:val="000000"/>
          <w:spacing w:val="-10"/>
          <w:sz w:val="26"/>
        </w:rPr>
      </w:pPr>
    </w:p>
    <w:p w14:paraId="9F000000">
      <w:pPr>
        <w:ind/>
        <w:jc w:val="center"/>
        <w:rPr>
          <w:b w:val="1"/>
          <w:color w:val="000000"/>
          <w:spacing w:val="-4"/>
          <w:sz w:val="26"/>
        </w:rPr>
      </w:pPr>
      <w:r>
        <w:rPr>
          <w:b w:val="1"/>
          <w:color w:val="000000"/>
          <w:spacing w:val="-4"/>
          <w:sz w:val="26"/>
        </w:rPr>
        <w:t>6. ЗАКЛЮЧИТЕЛЬНЫЕ ПОЛОЖЕНИЯ</w:t>
      </w:r>
    </w:p>
    <w:p w14:paraId="A0000000">
      <w:pPr>
        <w:widowControl w:val="0"/>
        <w:numPr>
          <w:ilvl w:val="0"/>
          <w:numId w:val="2"/>
        </w:numPr>
        <w:tabs>
          <w:tab w:leader="none" w:pos="943" w:val="left"/>
        </w:tabs>
        <w:spacing w:line="276" w:lineRule="auto"/>
        <w:ind w:firstLine="522"/>
        <w:jc w:val="both"/>
        <w:rPr>
          <w:color w:val="000000"/>
          <w:spacing w:val="-8"/>
          <w:sz w:val="26"/>
        </w:rPr>
      </w:pPr>
      <w:r>
        <w:rPr>
          <w:color w:val="000000"/>
          <w:spacing w:val="-1"/>
          <w:sz w:val="26"/>
        </w:rPr>
        <w:t>Настоящее с</w:t>
      </w:r>
      <w:r>
        <w:rPr>
          <w:color w:val="000000"/>
          <w:spacing w:val="-1"/>
          <w:sz w:val="26"/>
        </w:rPr>
        <w:t>оглашение (д</w:t>
      </w:r>
      <w:r>
        <w:rPr>
          <w:color w:val="000000"/>
          <w:spacing w:val="-1"/>
          <w:sz w:val="26"/>
        </w:rPr>
        <w:t>оговор</w:t>
      </w:r>
      <w:r>
        <w:rPr>
          <w:color w:val="000000"/>
          <w:spacing w:val="-1"/>
          <w:sz w:val="26"/>
        </w:rPr>
        <w:t>)</w:t>
      </w:r>
      <w:r>
        <w:rPr>
          <w:color w:val="000000"/>
          <w:spacing w:val="-1"/>
          <w:sz w:val="26"/>
        </w:rPr>
        <w:t xml:space="preserve">  составлено в двух экземплярах, имеющих одинаковую юридическую силу, </w:t>
      </w:r>
      <w:r>
        <w:rPr>
          <w:color w:val="000000"/>
          <w:sz w:val="26"/>
        </w:rPr>
        <w:t>по одному экземпляру для каждой Стороны.</w:t>
      </w:r>
    </w:p>
    <w:p w14:paraId="A1000000">
      <w:pPr>
        <w:widowControl w:val="0"/>
        <w:numPr>
          <w:ilvl w:val="0"/>
          <w:numId w:val="2"/>
        </w:numPr>
        <w:tabs>
          <w:tab w:leader="none" w:pos="943" w:val="left"/>
        </w:tabs>
        <w:spacing w:line="276" w:lineRule="auto"/>
        <w:ind w:firstLine="522"/>
        <w:jc w:val="both"/>
        <w:rPr>
          <w:color w:val="000000"/>
          <w:spacing w:val="-8"/>
          <w:sz w:val="26"/>
        </w:rPr>
      </w:pPr>
      <w:r>
        <w:rPr>
          <w:color w:val="000000"/>
          <w:sz w:val="26"/>
        </w:rPr>
        <w:t xml:space="preserve"> Расторжение настоящего</w:t>
      </w:r>
      <w:r>
        <w:rPr>
          <w:color w:val="000000"/>
          <w:sz w:val="26"/>
        </w:rPr>
        <w:t xml:space="preserve"> </w:t>
      </w:r>
      <w:r>
        <w:rPr>
          <w:color w:val="000000"/>
          <w:sz w:val="26"/>
        </w:rPr>
        <w:t>с</w:t>
      </w:r>
      <w:r>
        <w:rPr>
          <w:color w:val="000000"/>
          <w:sz w:val="26"/>
        </w:rPr>
        <w:t xml:space="preserve">оглашения (договора) </w:t>
      </w:r>
      <w:r>
        <w:rPr>
          <w:color w:val="000000"/>
          <w:sz w:val="26"/>
        </w:rPr>
        <w:t xml:space="preserve"> допускается по соглашению Сторон или по решению суда по основаниям, предусмотренным законодательством Российской Федерации и Самарской области.</w:t>
      </w:r>
    </w:p>
    <w:p w14:paraId="A2000000">
      <w:pPr>
        <w:widowControl w:val="0"/>
        <w:numPr>
          <w:ilvl w:val="0"/>
          <w:numId w:val="2"/>
        </w:numPr>
        <w:tabs>
          <w:tab w:leader="none" w:pos="943" w:val="left"/>
          <w:tab w:leader="underscore" w:pos="8464" w:val="left"/>
        </w:tabs>
        <w:spacing w:line="276" w:lineRule="auto"/>
        <w:ind w:firstLine="522"/>
        <w:jc w:val="both"/>
        <w:rPr>
          <w:color w:val="000000"/>
          <w:spacing w:val="-9"/>
          <w:sz w:val="26"/>
        </w:rPr>
      </w:pPr>
      <w:r>
        <w:rPr>
          <w:color w:val="000000"/>
          <w:sz w:val="26"/>
        </w:rPr>
        <w:t>Настоящее</w:t>
      </w:r>
      <w:r>
        <w:rPr>
          <w:color w:val="000000"/>
          <w:sz w:val="26"/>
        </w:rPr>
        <w:t xml:space="preserve"> </w:t>
      </w:r>
      <w:r>
        <w:rPr>
          <w:color w:val="000000"/>
          <w:sz w:val="26"/>
        </w:rPr>
        <w:t>с</w:t>
      </w:r>
      <w:r>
        <w:rPr>
          <w:color w:val="000000"/>
          <w:sz w:val="26"/>
        </w:rPr>
        <w:t>оглашение</w:t>
      </w:r>
      <w:r>
        <w:rPr>
          <w:color w:val="000000"/>
          <w:sz w:val="26"/>
        </w:rPr>
        <w:t xml:space="preserve"> (договор)</w:t>
      </w:r>
      <w:r>
        <w:rPr>
          <w:color w:val="000000"/>
          <w:sz w:val="26"/>
        </w:rPr>
        <w:t xml:space="preserve"> вступает в силу </w:t>
      </w:r>
      <w:r>
        <w:rPr>
          <w:color w:val="000000"/>
          <w:sz w:val="26"/>
        </w:rPr>
        <w:t xml:space="preserve">с даты </w:t>
      </w:r>
      <w:r>
        <w:rPr>
          <w:color w:val="000000"/>
          <w:sz w:val="26"/>
        </w:rPr>
        <w:t xml:space="preserve"> его подписания Сторонами и действует до </w:t>
      </w:r>
      <w:r>
        <w:rPr>
          <w:color w:val="000000"/>
          <w:spacing w:val="-4"/>
          <w:sz w:val="26"/>
        </w:rPr>
        <w:t>полного исполнения обязательств по настоящему</w:t>
      </w:r>
      <w:r>
        <w:rPr>
          <w:color w:val="000000"/>
          <w:spacing w:val="-4"/>
          <w:sz w:val="26"/>
        </w:rPr>
        <w:t xml:space="preserve"> </w:t>
      </w:r>
      <w:r>
        <w:rPr>
          <w:color w:val="000000"/>
          <w:spacing w:val="-4"/>
          <w:sz w:val="26"/>
        </w:rPr>
        <w:t>с</w:t>
      </w:r>
      <w:r>
        <w:rPr>
          <w:color w:val="000000"/>
          <w:spacing w:val="-4"/>
          <w:sz w:val="26"/>
        </w:rPr>
        <w:t>оглашению (договору</w:t>
      </w:r>
      <w:r>
        <w:rPr>
          <w:color w:val="000000"/>
          <w:spacing w:val="-4"/>
          <w:sz w:val="26"/>
        </w:rPr>
        <w:t>)</w:t>
      </w:r>
      <w:r>
        <w:rPr>
          <w:color w:val="000000"/>
          <w:spacing w:val="-4"/>
          <w:sz w:val="26"/>
        </w:rPr>
        <w:t>, но не позднее</w:t>
      </w:r>
      <w:r>
        <w:rPr>
          <w:color w:val="000000"/>
          <w:sz w:val="26"/>
        </w:rPr>
        <w:tab/>
      </w:r>
      <w:r>
        <w:rPr>
          <w:color w:val="000000"/>
          <w:sz w:val="26"/>
        </w:rPr>
        <w:t xml:space="preserve"> </w:t>
      </w:r>
      <w:r>
        <w:rPr>
          <w:color w:val="000000"/>
          <w:spacing w:val="-6"/>
          <w:sz w:val="26"/>
        </w:rPr>
        <w:t>года.</w:t>
      </w:r>
    </w:p>
    <w:p w14:paraId="A3000000">
      <w:pPr>
        <w:ind/>
        <w:jc w:val="center"/>
        <w:rPr>
          <w:b w:val="1"/>
          <w:sz w:val="26"/>
        </w:rPr>
      </w:pPr>
      <w:r>
        <w:rPr>
          <w:b w:val="1"/>
          <w:color w:val="000000"/>
          <w:spacing w:val="-3"/>
          <w:sz w:val="26"/>
        </w:rPr>
        <w:t>7. ЮРИДИЧЕСКИЕ АДРЕСА И РЕКВИЗИТЫ СТОРОН</w:t>
      </w:r>
    </w:p>
    <w:p w14:paraId="A4000000">
      <w:pPr>
        <w:rPr>
          <w:sz w:val="26"/>
        </w:rPr>
      </w:pPr>
      <w:r>
        <w:rPr>
          <w:sz w:val="26"/>
        </w:rPr>
        <w:t xml:space="preserve"> </w:t>
      </w:r>
    </w:p>
    <w:p w14:paraId="A5000000">
      <w:pPr>
        <w:sectPr>
          <w:headerReference r:id="rId7" w:type="default"/>
          <w:footerReference r:id="rId8" w:type="default"/>
          <w:pgSz w:h="16834" w:w="11909"/>
          <w:pgMar w:bottom="1134" w:footer="720" w:gutter="0" w:header="720" w:left="1134" w:right="567" w:top="1134"/>
        </w:sectPr>
      </w:pPr>
    </w:p>
    <w:p w14:paraId="A6000000">
      <w:pPr>
        <w:ind/>
        <w:jc w:val="right"/>
      </w:pPr>
      <w:r>
        <w:t>Приложение 1</w:t>
      </w:r>
    </w:p>
    <w:p w14:paraId="A7000000">
      <w:pPr>
        <w:ind/>
        <w:jc w:val="right"/>
      </w:pPr>
      <w:r>
        <w:t xml:space="preserve">к  </w:t>
      </w:r>
      <w:r>
        <w:t>т</w:t>
      </w:r>
      <w:r>
        <w:t>иповой</w:t>
      </w:r>
      <w:r>
        <w:t xml:space="preserve"> </w:t>
      </w:r>
      <w:r>
        <w:t xml:space="preserve"> форме</w:t>
      </w:r>
      <w:r>
        <w:t xml:space="preserve"> соглашения  (договора)  между главным </w:t>
      </w:r>
    </w:p>
    <w:p w14:paraId="A8000000">
      <w:pPr>
        <w:ind/>
        <w:jc w:val="right"/>
      </w:pPr>
      <w:r>
        <w:t>распорядителем средств  бюджета   городского поселения Безенчук муниципального района Безенчукский и юридическим лицом</w:t>
      </w:r>
    </w:p>
    <w:p w14:paraId="A9000000">
      <w:pPr>
        <w:ind/>
        <w:jc w:val="right"/>
      </w:pPr>
      <w:r>
        <w:t xml:space="preserve"> (за исключением субсидий государственным (муниципальным) учреждениям), индивидуальным предпринимателям на территории</w:t>
      </w:r>
    </w:p>
    <w:p w14:paraId="AA000000">
      <w:pPr>
        <w:ind/>
        <w:jc w:val="right"/>
      </w:pPr>
      <w:r>
        <w:t xml:space="preserve"> городского поселения Безенчук муниципального района Безенчукский </w:t>
      </w:r>
    </w:p>
    <w:p w14:paraId="AB000000">
      <w:pPr>
        <w:ind/>
        <w:jc w:val="right"/>
      </w:pPr>
      <w:r>
        <w:t>Самарской  области, по перевозке  студентов-детей военнослужащих,</w:t>
      </w:r>
    </w:p>
    <w:p w14:paraId="AC000000">
      <w:pPr>
        <w:ind/>
        <w:jc w:val="right"/>
      </w:pPr>
      <w:r>
        <w:t xml:space="preserve"> принимающих участие в специальной военной операции, </w:t>
      </w:r>
    </w:p>
    <w:p w14:paraId="AD000000">
      <w:pPr>
        <w:ind/>
        <w:jc w:val="right"/>
      </w:pPr>
      <w:r>
        <w:t>в связи с бесплатным их  проездом на муниципальных</w:t>
      </w:r>
    </w:p>
    <w:p w14:paraId="AE000000">
      <w:pPr>
        <w:ind/>
        <w:jc w:val="right"/>
        <w:rPr>
          <w:color w:val="000000"/>
          <w:spacing w:val="-11"/>
        </w:rPr>
      </w:pPr>
      <w:r>
        <w:t xml:space="preserve"> маршрутах регулярных перевозок по регулируемым тарифам с  01.01.2023 года по 30</w:t>
      </w:r>
      <w:r>
        <w:t>.06.</w:t>
      </w:r>
      <w:r>
        <w:t xml:space="preserve"> 2023 года</w:t>
      </w:r>
    </w:p>
    <w:p w14:paraId="AF000000">
      <w:pPr>
        <w:ind/>
        <w:jc w:val="right"/>
        <w:outlineLvl w:val="1"/>
      </w:pPr>
    </w:p>
    <w:p w14:paraId="B0000000">
      <w:pPr>
        <w:ind/>
        <w:jc w:val="center"/>
        <w:rPr>
          <w:sz w:val="26"/>
        </w:rPr>
      </w:pPr>
      <w:r>
        <w:rPr>
          <w:sz w:val="26"/>
        </w:rPr>
        <w:t xml:space="preserve">Типовая форма дополнительного соглашения к </w:t>
      </w:r>
      <w:r>
        <w:rPr>
          <w:sz w:val="26"/>
        </w:rPr>
        <w:t>типовой</w:t>
      </w:r>
      <w:r>
        <w:rPr>
          <w:sz w:val="26"/>
        </w:rPr>
        <w:t xml:space="preserve"> </w:t>
      </w:r>
      <w:r>
        <w:rPr>
          <w:sz w:val="26"/>
        </w:rPr>
        <w:t xml:space="preserve"> форме </w:t>
      </w:r>
      <w:r>
        <w:rPr>
          <w:sz w:val="26"/>
        </w:rPr>
        <w:t xml:space="preserve"> соглашения  (договора)  между главным</w:t>
      </w:r>
      <w:r>
        <w:rPr>
          <w:sz w:val="26"/>
        </w:rPr>
        <w:t xml:space="preserve"> </w:t>
      </w:r>
      <w:r>
        <w:rPr>
          <w:sz w:val="26"/>
        </w:rPr>
        <w:t>распорядителем средств  бюджета   городского поселения Безенчук муниципального района Безенчукский и юридическим лицом</w:t>
      </w:r>
    </w:p>
    <w:p w14:paraId="B1000000">
      <w:pPr>
        <w:ind/>
        <w:jc w:val="center"/>
        <w:rPr>
          <w:sz w:val="26"/>
        </w:rPr>
      </w:pPr>
      <w:r>
        <w:rPr>
          <w:sz w:val="26"/>
        </w:rPr>
        <w:t>(за исключением субсидий государственным (муниципальным) учреждениям), индивидуальным предпринимателям на территории</w:t>
      </w:r>
    </w:p>
    <w:p w14:paraId="B2000000">
      <w:pPr>
        <w:ind/>
        <w:jc w:val="center"/>
        <w:rPr>
          <w:sz w:val="26"/>
        </w:rPr>
      </w:pPr>
      <w:r>
        <w:rPr>
          <w:sz w:val="26"/>
        </w:rPr>
        <w:t>городского поселения Безенчук муниципального района Безенчукский</w:t>
      </w:r>
    </w:p>
    <w:p w14:paraId="B3000000">
      <w:pPr>
        <w:ind/>
        <w:jc w:val="center"/>
        <w:rPr>
          <w:sz w:val="26"/>
        </w:rPr>
      </w:pPr>
      <w:r>
        <w:rPr>
          <w:sz w:val="26"/>
        </w:rPr>
        <w:t>Самарской  области, по перевозке  студентов-детей военнослужащих,</w:t>
      </w:r>
    </w:p>
    <w:p w14:paraId="B4000000">
      <w:pPr>
        <w:ind/>
        <w:jc w:val="center"/>
        <w:rPr>
          <w:sz w:val="26"/>
        </w:rPr>
      </w:pPr>
      <w:r>
        <w:rPr>
          <w:sz w:val="26"/>
        </w:rPr>
        <w:t>принимающих участие в специальной военной операции,</w:t>
      </w:r>
    </w:p>
    <w:p w14:paraId="B5000000">
      <w:pPr>
        <w:ind/>
        <w:jc w:val="center"/>
        <w:rPr>
          <w:sz w:val="26"/>
        </w:rPr>
      </w:pPr>
      <w:r>
        <w:rPr>
          <w:sz w:val="26"/>
        </w:rPr>
        <w:t>в связи с бесплатным их  проездом на муниципальных</w:t>
      </w:r>
    </w:p>
    <w:p w14:paraId="B6000000">
      <w:pPr>
        <w:ind/>
        <w:jc w:val="center"/>
        <w:rPr>
          <w:color w:val="000000"/>
          <w:spacing w:val="-11"/>
          <w:sz w:val="26"/>
        </w:rPr>
      </w:pPr>
      <w:r>
        <w:rPr>
          <w:sz w:val="26"/>
        </w:rPr>
        <w:t>маршрутах регулярных перевозок по регулируемым тарифам с  01.01.2023 года по 30</w:t>
      </w:r>
      <w:r>
        <w:rPr>
          <w:sz w:val="26"/>
        </w:rPr>
        <w:t>.06.</w:t>
      </w:r>
      <w:r>
        <w:rPr>
          <w:sz w:val="26"/>
        </w:rPr>
        <w:t xml:space="preserve"> 2023 года</w:t>
      </w:r>
    </w:p>
    <w:p w14:paraId="B7000000">
      <w:pPr>
        <w:ind/>
        <w:jc w:val="center"/>
        <w:outlineLvl w:val="1"/>
        <w:rPr>
          <w:sz w:val="26"/>
        </w:rPr>
      </w:pPr>
    </w:p>
    <w:p w14:paraId="B8000000">
      <w:pPr>
        <w:tabs>
          <w:tab w:leader="none" w:pos="0" w:val="left"/>
          <w:tab w:leader="none" w:pos="142" w:val="left"/>
        </w:tabs>
        <w:ind/>
        <w:rPr>
          <w:sz w:val="26"/>
        </w:rPr>
      </w:pPr>
      <w:r>
        <w:rPr>
          <w:sz w:val="26"/>
        </w:rPr>
        <w:t>п.г.т. Безенчук</w:t>
      </w:r>
    </w:p>
    <w:p w14:paraId="B9000000">
      <w:pPr>
        <w:spacing w:after="1" w:line="200" w:lineRule="atLeast"/>
        <w:ind/>
        <w:outlineLvl w:val="0"/>
        <w:rPr>
          <w:sz w:val="26"/>
        </w:rPr>
      </w:pPr>
    </w:p>
    <w:p w14:paraId="BA000000">
      <w:pPr>
        <w:spacing w:after="1" w:line="200" w:lineRule="atLeast"/>
        <w:ind/>
        <w:rPr>
          <w:sz w:val="26"/>
        </w:rPr>
      </w:pPr>
      <w:r>
        <w:rPr>
          <w:sz w:val="26"/>
        </w:rPr>
        <w:t>"___" ______________ 20___ г.                                                N _________________</w:t>
      </w:r>
    </w:p>
    <w:p w14:paraId="BB000000">
      <w:pPr>
        <w:spacing w:after="1" w:line="200" w:lineRule="atLeast"/>
        <w:ind/>
        <w:rPr>
          <w:sz w:val="26"/>
        </w:rPr>
      </w:pPr>
      <w:r>
        <w:rPr>
          <w:sz w:val="26"/>
        </w:rPr>
        <w:t>(дата заключения соглашения)                                                 (номер соглашения)</w:t>
      </w:r>
    </w:p>
    <w:p w14:paraId="BC000000">
      <w:pPr>
        <w:spacing w:after="1" w:line="200" w:lineRule="atLeast"/>
        <w:ind/>
      </w:pPr>
    </w:p>
    <w:p w14:paraId="BD000000">
      <w:pPr>
        <w:ind w:firstLine="709"/>
        <w:jc w:val="both"/>
        <w:rPr>
          <w:sz w:val="26"/>
        </w:rPr>
      </w:pPr>
      <w:r>
        <w:rPr>
          <w:color w:val="000000"/>
          <w:spacing w:val="-1"/>
          <w:sz w:val="26"/>
        </w:rPr>
        <w:t xml:space="preserve">Администрация  городского поселения Безенчук муниципального района Безенчукский Самарской области (далее – Администрация поселения) в лице Главы  городского поселения Безенчук муниципального района Безенчукский Самарской области Гурова Вадима Николаевича, действующего на основании Устава   городского поселения Безенчук муниципального района Безенчукский, и (наименование организации) </w:t>
      </w:r>
      <w:r>
        <w:rPr>
          <w:color w:val="000000"/>
          <w:sz w:val="26"/>
        </w:rPr>
        <w:t>(далее - Получатель) в лице (Должность, ФИО),  действующего на основании Устава организации, вместе именуемые «Стороны», руководствуясь</w:t>
      </w:r>
      <w:r>
        <w:rPr>
          <w:sz w:val="26"/>
        </w:rPr>
        <w:t xml:space="preserve"> Бюджетным кодексом РФ, </w:t>
      </w:r>
      <w:r>
        <w:rPr>
          <w:sz w:val="26"/>
        </w:rPr>
        <w:t>порядком</w:t>
      </w:r>
      <w:r>
        <w:rPr>
          <w:sz w:val="26"/>
        </w:rPr>
        <w:t xml:space="preserve"> предоставления субсидий</w:t>
      </w:r>
      <w:r>
        <w:rPr>
          <w:sz w:val="26"/>
        </w:rPr>
        <w:t xml:space="preserve"> ю</w:t>
      </w:r>
      <w:r>
        <w:rPr>
          <w:sz w:val="26"/>
        </w:rPr>
        <w:t>ридическим лицам (за исключением субсидий государственным (муниципальным) учреждениям), индивидуальным предпринимателям осуществляющим свою деятельность на территории городского поселения Безенчук муниципального района Безенчукский Самарской  области,  по перевозке  студентов-детей военнослужащих, принимающих</w:t>
      </w:r>
      <w:r>
        <w:rPr>
          <w:sz w:val="26"/>
        </w:rPr>
        <w:t xml:space="preserve"> </w:t>
      </w:r>
      <w:r>
        <w:rPr>
          <w:sz w:val="26"/>
        </w:rPr>
        <w:t xml:space="preserve"> участие в специальной военной операции,</w:t>
      </w:r>
      <w:r>
        <w:rPr>
          <w:sz w:val="26"/>
        </w:rPr>
        <w:t xml:space="preserve"> </w:t>
      </w:r>
      <w:r>
        <w:rPr>
          <w:sz w:val="26"/>
        </w:rPr>
        <w:t xml:space="preserve">  в связи с бесплатным их  проездом на муниципальных</w:t>
      </w:r>
      <w:r>
        <w:rPr>
          <w:sz w:val="26"/>
        </w:rPr>
        <w:t xml:space="preserve"> </w:t>
      </w:r>
      <w:r>
        <w:rPr>
          <w:sz w:val="26"/>
        </w:rPr>
        <w:t xml:space="preserve"> маршрутах регулярных перевозок по регулируемым</w:t>
      </w:r>
      <w:r>
        <w:rPr>
          <w:sz w:val="26"/>
        </w:rPr>
        <w:t xml:space="preserve"> </w:t>
      </w:r>
      <w:r>
        <w:rPr>
          <w:sz w:val="26"/>
        </w:rPr>
        <w:t xml:space="preserve"> тарифам с  01.01.2023 года по 30</w:t>
      </w:r>
      <w:r>
        <w:rPr>
          <w:sz w:val="26"/>
        </w:rPr>
        <w:t>.06.</w:t>
      </w:r>
      <w:r>
        <w:rPr>
          <w:sz w:val="26"/>
        </w:rPr>
        <w:t xml:space="preserve"> 2023 года </w:t>
      </w:r>
      <w:r>
        <w:rPr>
          <w:sz w:val="26"/>
        </w:rPr>
        <w:t xml:space="preserve"> заключили  настоящее дополн</w:t>
      </w:r>
      <w:r>
        <w:rPr>
          <w:sz w:val="26"/>
        </w:rPr>
        <w:t xml:space="preserve">ительное  соглашение  к   соглашению (договору) </w:t>
      </w:r>
      <w:r>
        <w:rPr>
          <w:sz w:val="26"/>
        </w:rPr>
        <w:t xml:space="preserve"> о  нижеследующем.</w:t>
      </w:r>
    </w:p>
    <w:p w14:paraId="BE000000">
      <w:pPr>
        <w:ind w:firstLine="709"/>
        <w:jc w:val="both"/>
        <w:rPr>
          <w:sz w:val="26"/>
        </w:rPr>
      </w:pPr>
      <w:r>
        <w:rPr>
          <w:sz w:val="26"/>
        </w:rPr>
        <w:t xml:space="preserve">1. Внести в </w:t>
      </w:r>
      <w:r>
        <w:rPr>
          <w:sz w:val="26"/>
        </w:rPr>
        <w:t xml:space="preserve"> соглашение (договор) </w:t>
      </w:r>
      <w:r>
        <w:rPr>
          <w:sz w:val="26"/>
        </w:rPr>
        <w:t xml:space="preserve"> </w:t>
      </w:r>
      <w:r>
        <w:rPr>
          <w:sz w:val="26"/>
        </w:rPr>
        <w:t xml:space="preserve">  следующие изменения:</w:t>
      </w:r>
    </w:p>
    <w:p w14:paraId="BF000000">
      <w:pPr>
        <w:spacing w:after="1" w:line="200" w:lineRule="atLeast"/>
        <w:ind/>
        <w:jc w:val="both"/>
        <w:rPr>
          <w:sz w:val="26"/>
        </w:rPr>
      </w:pPr>
      <w:r>
        <w:rPr>
          <w:sz w:val="26"/>
        </w:rPr>
        <w:t>____________________________________________________________________</w:t>
      </w:r>
    </w:p>
    <w:p w14:paraId="C0000000">
      <w:pPr>
        <w:spacing w:after="1" w:line="200" w:lineRule="atLeast"/>
        <w:ind w:hanging="142" w:left="142"/>
        <w:jc w:val="both"/>
        <w:rPr>
          <w:sz w:val="26"/>
        </w:rPr>
      </w:pPr>
      <w:r>
        <w:rPr>
          <w:sz w:val="26"/>
        </w:rPr>
        <w:t xml:space="preserve">(указываются пункты и (или) разделы </w:t>
      </w:r>
      <w:r>
        <w:rPr>
          <w:sz w:val="26"/>
        </w:rPr>
        <w:t>соглашения</w:t>
      </w:r>
      <w:r>
        <w:rPr>
          <w:sz w:val="26"/>
        </w:rPr>
        <w:t xml:space="preserve">, в которые вносятся </w:t>
      </w:r>
      <w:r>
        <w:rPr>
          <w:sz w:val="26"/>
        </w:rPr>
        <w:t xml:space="preserve">изменения. </w:t>
      </w:r>
    </w:p>
    <w:p w14:paraId="C1000000">
      <w:pPr>
        <w:ind w:firstLine="709"/>
        <w:jc w:val="both"/>
        <w:rPr>
          <w:sz w:val="26"/>
        </w:rPr>
      </w:pPr>
      <w:r>
        <w:rPr>
          <w:sz w:val="26"/>
        </w:rPr>
        <w:t>2. Настоящее  д</w:t>
      </w:r>
      <w:r>
        <w:rPr>
          <w:sz w:val="26"/>
        </w:rPr>
        <w:t>ополнительное  соглашение  являе</w:t>
      </w:r>
      <w:r>
        <w:rPr>
          <w:sz w:val="26"/>
        </w:rPr>
        <w:t xml:space="preserve">тся неотъемлемой частью  соглашения (договора) </w:t>
      </w:r>
      <w:r>
        <w:rPr>
          <w:sz w:val="26"/>
        </w:rPr>
        <w:t xml:space="preserve">. </w:t>
      </w:r>
    </w:p>
    <w:p w14:paraId="C2000000">
      <w:pPr>
        <w:ind w:firstLine="709"/>
        <w:jc w:val="both"/>
        <w:rPr>
          <w:sz w:val="26"/>
        </w:rPr>
      </w:pPr>
      <w:r>
        <w:rPr>
          <w:sz w:val="26"/>
        </w:rPr>
        <w:t>3. Настоящее  д</w:t>
      </w:r>
      <w:r>
        <w:rPr>
          <w:sz w:val="26"/>
        </w:rPr>
        <w:t>ополнительное  соглашение  вступает  в  силу со дня  его</w:t>
      </w:r>
      <w:r>
        <w:rPr>
          <w:sz w:val="26"/>
        </w:rPr>
        <w:t xml:space="preserve"> </w:t>
      </w:r>
      <w:r>
        <w:rPr>
          <w:sz w:val="26"/>
        </w:rPr>
        <w:t>подписания  лицами, имеющими право действовать от имени каждой из Сторон,  действует  до полного исполнения Сторонами своих обязательств по настоящему Соглашению.</w:t>
      </w:r>
    </w:p>
    <w:p w14:paraId="C3000000">
      <w:pPr>
        <w:ind w:firstLine="709"/>
        <w:jc w:val="both"/>
        <w:rPr>
          <w:sz w:val="26"/>
        </w:rPr>
      </w:pPr>
      <w:r>
        <w:rPr>
          <w:sz w:val="26"/>
        </w:rPr>
        <w:t xml:space="preserve">4. Условия </w:t>
      </w:r>
      <w:r>
        <w:rPr>
          <w:sz w:val="26"/>
        </w:rPr>
        <w:t>соглашения (договора),  не   затронутые  настоящим  д</w:t>
      </w:r>
      <w:r>
        <w:rPr>
          <w:sz w:val="26"/>
        </w:rPr>
        <w:t>ополнительным соглашением</w:t>
      </w:r>
      <w:r>
        <w:rPr>
          <w:sz w:val="26"/>
        </w:rPr>
        <w:t xml:space="preserve"> (договором)</w:t>
      </w:r>
      <w:r>
        <w:rPr>
          <w:sz w:val="26"/>
        </w:rPr>
        <w:t>, остаются неизменными.</w:t>
      </w:r>
    </w:p>
    <w:p w14:paraId="C4000000">
      <w:pPr>
        <w:spacing w:after="1" w:line="200" w:lineRule="atLeast"/>
        <w:ind w:firstLine="709"/>
        <w:jc w:val="both"/>
        <w:rPr>
          <w:sz w:val="26"/>
        </w:rPr>
      </w:pPr>
      <w:r>
        <w:rPr>
          <w:sz w:val="26"/>
        </w:rPr>
        <w:t>5. Иные положения по настоящему Дополнительному соглашению:</w:t>
      </w:r>
    </w:p>
    <w:p w14:paraId="C5000000">
      <w:pPr>
        <w:spacing w:after="1" w:line="200" w:lineRule="atLeast"/>
        <w:ind w:firstLine="709"/>
        <w:jc w:val="both"/>
        <w:rPr>
          <w:sz w:val="26"/>
        </w:rPr>
      </w:pPr>
      <w:r>
        <w:rPr>
          <w:sz w:val="26"/>
        </w:rPr>
        <w:t>5.1. настоящее Дополнительное соглашение составлено в двух экземплярах,</w:t>
      </w:r>
    </w:p>
    <w:p w14:paraId="C6000000">
      <w:pPr>
        <w:spacing w:after="1" w:line="200" w:lineRule="atLeast"/>
        <w:ind w:firstLine="709"/>
        <w:jc w:val="both"/>
        <w:rPr>
          <w:sz w:val="26"/>
        </w:rPr>
      </w:pPr>
      <w:r>
        <w:rPr>
          <w:sz w:val="26"/>
        </w:rPr>
        <w:t>имеющих равную юридическую силу, по одному экземпляру для каждой из Сторон;</w:t>
      </w:r>
    </w:p>
    <w:p w14:paraId="C7000000">
      <w:pPr>
        <w:spacing w:after="1" w:line="200" w:lineRule="atLeast"/>
        <w:ind w:firstLine="709"/>
        <w:jc w:val="both"/>
        <w:rPr>
          <w:sz w:val="26"/>
        </w:rPr>
      </w:pPr>
      <w:r>
        <w:rPr>
          <w:sz w:val="26"/>
        </w:rPr>
        <w:t>5.2. _____________________________________________________________ &lt;1&gt;.</w:t>
      </w:r>
    </w:p>
    <w:p w14:paraId="C8000000">
      <w:pPr>
        <w:spacing w:after="1" w:line="200" w:lineRule="atLeast"/>
        <w:ind w:firstLine="709"/>
        <w:jc w:val="both"/>
        <w:rPr>
          <w:sz w:val="26"/>
        </w:rPr>
      </w:pPr>
    </w:p>
    <w:p w14:paraId="C9000000">
      <w:pPr>
        <w:spacing w:after="1" w:line="200" w:lineRule="atLeast"/>
        <w:ind w:firstLine="709"/>
        <w:jc w:val="both"/>
        <w:rPr>
          <w:sz w:val="26"/>
        </w:rPr>
      </w:pPr>
      <w:r>
        <w:rPr>
          <w:sz w:val="26"/>
        </w:rPr>
        <w:t>6. Юридические адреса, реквизиты и подписи Сторон.</w:t>
      </w:r>
    </w:p>
    <w:p w14:paraId="CA000000">
      <w:pPr>
        <w:spacing w:after="1" w:line="200" w:lineRule="atLeast"/>
        <w:ind/>
        <w:jc w:val="both"/>
        <w:rPr>
          <w:sz w:val="26"/>
        </w:rPr>
      </w:pPr>
    </w:p>
    <w:p w14:paraId="CB000000">
      <w:pPr>
        <w:spacing w:after="1" w:line="200" w:lineRule="atLeast"/>
        <w:ind/>
      </w:pPr>
    </w:p>
    <w:p w14:paraId="CC000000">
      <w:pPr>
        <w:spacing w:after="1" w:line="200" w:lineRule="atLeast"/>
        <w:ind/>
      </w:pPr>
    </w:p>
    <w:p w14:paraId="CD000000">
      <w:pPr>
        <w:spacing w:after="1" w:line="200" w:lineRule="atLeast"/>
        <w:ind/>
      </w:pPr>
    </w:p>
    <w:p w14:paraId="CE000000">
      <w:pPr>
        <w:spacing w:after="1" w:line="200" w:lineRule="atLeast"/>
        <w:ind/>
      </w:pPr>
    </w:p>
    <w:p w14:paraId="CF000000">
      <w:pPr>
        <w:spacing w:after="1" w:line="200" w:lineRule="atLeast"/>
        <w:ind/>
      </w:pPr>
    </w:p>
    <w:p w14:paraId="D0000000">
      <w:pPr>
        <w:spacing w:after="1" w:line="200" w:lineRule="atLeast"/>
        <w:ind/>
      </w:pPr>
    </w:p>
    <w:p w14:paraId="D1000000">
      <w:pPr>
        <w:spacing w:after="1" w:line="200" w:lineRule="atLeast"/>
        <w:ind/>
      </w:pPr>
    </w:p>
    <w:p w14:paraId="D2000000">
      <w:pPr>
        <w:spacing w:after="1" w:line="200" w:lineRule="atLeast"/>
        <w:ind/>
      </w:pPr>
    </w:p>
    <w:p w14:paraId="D3000000">
      <w:pPr>
        <w:spacing w:after="1" w:line="200" w:lineRule="atLeast"/>
        <w:ind/>
      </w:pPr>
    </w:p>
    <w:p w14:paraId="D4000000">
      <w:pPr>
        <w:spacing w:after="1" w:line="200" w:lineRule="atLeast"/>
        <w:ind/>
      </w:pPr>
    </w:p>
    <w:p w14:paraId="D5000000">
      <w:pPr>
        <w:spacing w:after="1" w:line="200" w:lineRule="atLeast"/>
        <w:ind/>
      </w:pPr>
    </w:p>
    <w:p w14:paraId="D6000000">
      <w:pPr>
        <w:spacing w:after="1" w:line="200" w:lineRule="atLeast"/>
        <w:ind/>
      </w:pPr>
    </w:p>
    <w:p w14:paraId="D7000000">
      <w:pPr>
        <w:spacing w:after="1" w:line="200" w:lineRule="atLeast"/>
        <w:ind/>
      </w:pPr>
    </w:p>
    <w:p w14:paraId="D8000000">
      <w:pPr>
        <w:spacing w:after="1" w:line="200" w:lineRule="atLeast"/>
        <w:ind/>
      </w:pPr>
    </w:p>
    <w:p w14:paraId="D9000000">
      <w:pPr>
        <w:spacing w:after="1" w:line="200" w:lineRule="atLeast"/>
        <w:ind/>
        <w:rPr>
          <w:sz w:val="20"/>
        </w:rPr>
      </w:pPr>
      <w:r>
        <w:rPr>
          <w:sz w:val="20"/>
        </w:rPr>
        <w:t>________________</w:t>
      </w:r>
    </w:p>
    <w:p w14:paraId="DA000000">
      <w:pPr>
        <w:spacing w:after="1" w:line="200" w:lineRule="atLeast"/>
        <w:ind/>
        <w:rPr>
          <w:sz w:val="20"/>
        </w:rPr>
      </w:pPr>
      <w:r>
        <w:rPr>
          <w:sz w:val="20"/>
        </w:rPr>
        <w:t>&lt;1&gt; Указываются иные конкретные условия ( при необходимости).</w:t>
      </w:r>
    </w:p>
    <w:p w14:paraId="DB000000">
      <w:pPr>
        <w:spacing w:after="1" w:line="200" w:lineRule="atLeast"/>
        <w:ind/>
        <w:rPr>
          <w:sz w:val="20"/>
        </w:rPr>
      </w:pPr>
    </w:p>
    <w:p w14:paraId="DC000000">
      <w:pPr>
        <w:spacing w:after="1" w:line="200" w:lineRule="atLeast"/>
        <w:ind/>
        <w:rPr>
          <w:sz w:val="20"/>
        </w:rPr>
      </w:pPr>
    </w:p>
    <w:p w14:paraId="DD000000">
      <w:pPr>
        <w:spacing w:after="1" w:line="200" w:lineRule="atLeast"/>
        <w:ind/>
        <w:rPr>
          <w:sz w:val="20"/>
        </w:rPr>
      </w:pPr>
    </w:p>
    <w:p w14:paraId="DE000000">
      <w:pPr>
        <w:spacing w:after="1" w:line="200" w:lineRule="atLeast"/>
        <w:ind/>
        <w:rPr>
          <w:sz w:val="20"/>
        </w:rPr>
      </w:pPr>
    </w:p>
    <w:p w14:paraId="DF000000">
      <w:pPr>
        <w:spacing w:after="1" w:line="200" w:lineRule="atLeast"/>
        <w:ind/>
        <w:rPr>
          <w:sz w:val="20"/>
        </w:rPr>
      </w:pPr>
    </w:p>
    <w:p w14:paraId="E0000000">
      <w:pPr>
        <w:spacing w:after="1" w:line="200" w:lineRule="atLeast"/>
        <w:ind/>
        <w:rPr>
          <w:sz w:val="20"/>
        </w:rPr>
      </w:pPr>
    </w:p>
    <w:p w14:paraId="E1000000">
      <w:pPr>
        <w:spacing w:after="1" w:line="200" w:lineRule="atLeast"/>
        <w:ind/>
        <w:rPr>
          <w:sz w:val="20"/>
        </w:rPr>
      </w:pPr>
    </w:p>
    <w:p w14:paraId="E2000000">
      <w:pPr>
        <w:spacing w:after="1" w:line="200" w:lineRule="atLeast"/>
        <w:ind/>
        <w:rPr>
          <w:sz w:val="20"/>
        </w:rPr>
      </w:pPr>
    </w:p>
    <w:p w14:paraId="E3000000">
      <w:pPr>
        <w:spacing w:after="1" w:line="200" w:lineRule="atLeast"/>
        <w:ind/>
      </w:pPr>
    </w:p>
    <w:p w14:paraId="E4000000">
      <w:pPr>
        <w:spacing w:after="1" w:line="200" w:lineRule="atLeast"/>
        <w:ind/>
      </w:pPr>
    </w:p>
    <w:p w14:paraId="E5000000">
      <w:pPr>
        <w:spacing w:after="1" w:line="200" w:lineRule="atLeast"/>
        <w:ind/>
      </w:pPr>
    </w:p>
    <w:p w14:paraId="E6000000">
      <w:pPr>
        <w:spacing w:after="1" w:line="200" w:lineRule="atLeast"/>
        <w:ind/>
      </w:pPr>
    </w:p>
    <w:p w14:paraId="E7000000">
      <w:pPr>
        <w:spacing w:after="1" w:line="200" w:lineRule="atLeast"/>
        <w:ind/>
      </w:pPr>
    </w:p>
    <w:p w14:paraId="E8000000">
      <w:pPr>
        <w:spacing w:after="1" w:line="200" w:lineRule="atLeast"/>
        <w:ind/>
      </w:pPr>
    </w:p>
    <w:p w14:paraId="E9000000">
      <w:pPr>
        <w:spacing w:after="1" w:line="200" w:lineRule="atLeast"/>
        <w:ind/>
      </w:pPr>
    </w:p>
    <w:p w14:paraId="EA000000">
      <w:pPr>
        <w:spacing w:after="1" w:line="200" w:lineRule="atLeast"/>
        <w:ind/>
      </w:pPr>
    </w:p>
    <w:p w14:paraId="EB000000">
      <w:pPr>
        <w:spacing w:after="1" w:line="200" w:lineRule="atLeast"/>
        <w:ind/>
      </w:pPr>
    </w:p>
    <w:p w14:paraId="EC000000">
      <w:pPr>
        <w:spacing w:after="1" w:line="200" w:lineRule="atLeast"/>
        <w:ind/>
      </w:pPr>
    </w:p>
    <w:p w14:paraId="ED000000">
      <w:pPr>
        <w:spacing w:after="1" w:line="200" w:lineRule="atLeast"/>
        <w:ind/>
      </w:pPr>
    </w:p>
    <w:p w14:paraId="EE000000">
      <w:pPr>
        <w:spacing w:after="1" w:line="200" w:lineRule="atLeast"/>
        <w:ind/>
      </w:pPr>
    </w:p>
    <w:p w14:paraId="EF000000">
      <w:pPr>
        <w:spacing w:after="1" w:line="200" w:lineRule="atLeast"/>
        <w:ind/>
      </w:pPr>
    </w:p>
    <w:p w14:paraId="F0000000">
      <w:pPr>
        <w:spacing w:after="1" w:line="200" w:lineRule="atLeast"/>
        <w:ind/>
      </w:pPr>
    </w:p>
    <w:p w14:paraId="F1000000">
      <w:pPr>
        <w:ind/>
        <w:jc w:val="right"/>
      </w:pPr>
      <w:r>
        <w:t>П</w:t>
      </w:r>
      <w:r>
        <w:t>риложен</w:t>
      </w:r>
      <w:r>
        <w:t>ие 2</w:t>
      </w:r>
    </w:p>
    <w:p w14:paraId="F2000000">
      <w:pPr>
        <w:ind/>
        <w:jc w:val="right"/>
      </w:pPr>
      <w:r>
        <w:t xml:space="preserve"> к типовой</w:t>
      </w:r>
      <w:r>
        <w:t xml:space="preserve"> </w:t>
      </w:r>
      <w:r>
        <w:t xml:space="preserve"> форме</w:t>
      </w:r>
      <w:r>
        <w:t xml:space="preserve"> соглашения  (договора)  между главным </w:t>
      </w:r>
    </w:p>
    <w:p w14:paraId="F3000000">
      <w:pPr>
        <w:ind/>
        <w:jc w:val="right"/>
      </w:pPr>
      <w:r>
        <w:t>распорядителем средств  бюджета   городского поселения Безенчук муниципального района Безенчукский и юридическим лицом</w:t>
      </w:r>
    </w:p>
    <w:p w14:paraId="F4000000">
      <w:pPr>
        <w:ind/>
        <w:jc w:val="right"/>
      </w:pPr>
      <w:r>
        <w:t xml:space="preserve"> (за исключением субсидий государственным (муниципальным) учреждениям), индивидуальным предпринимателям на территории</w:t>
      </w:r>
    </w:p>
    <w:p w14:paraId="F5000000">
      <w:pPr>
        <w:ind/>
        <w:jc w:val="right"/>
      </w:pPr>
      <w:r>
        <w:t xml:space="preserve"> городского поселения Безенчук муниципального района Безенчукский </w:t>
      </w:r>
    </w:p>
    <w:p w14:paraId="F6000000">
      <w:pPr>
        <w:ind/>
        <w:jc w:val="right"/>
      </w:pPr>
      <w:r>
        <w:t>Самарской  области, по перевозке  студентов-детей военнослужащих,</w:t>
      </w:r>
    </w:p>
    <w:p w14:paraId="F7000000">
      <w:pPr>
        <w:ind/>
        <w:jc w:val="right"/>
      </w:pPr>
      <w:r>
        <w:t xml:space="preserve"> принимающих участие в специальной военной операции, </w:t>
      </w:r>
    </w:p>
    <w:p w14:paraId="F8000000">
      <w:pPr>
        <w:ind/>
        <w:jc w:val="right"/>
      </w:pPr>
      <w:r>
        <w:t>в связи с бесплатным их  проездом на муниципальных</w:t>
      </w:r>
    </w:p>
    <w:p w14:paraId="F9000000">
      <w:pPr>
        <w:ind/>
        <w:jc w:val="right"/>
      </w:pPr>
      <w:r>
        <w:t xml:space="preserve"> маршрутах регулярных перевозок по регулируемым тарифам с  01.01.2023 года по 30</w:t>
      </w:r>
      <w:r>
        <w:t>.06.</w:t>
      </w:r>
      <w:r>
        <w:t xml:space="preserve"> 2023 года</w:t>
      </w:r>
    </w:p>
    <w:p w14:paraId="FA000000">
      <w:pPr>
        <w:ind/>
        <w:jc w:val="right"/>
        <w:rPr>
          <w:color w:val="000000"/>
          <w:spacing w:val="-11"/>
        </w:rPr>
      </w:pPr>
    </w:p>
    <w:p w14:paraId="FB000000">
      <w:pPr>
        <w:ind/>
        <w:jc w:val="center"/>
        <w:rPr>
          <w:sz w:val="26"/>
        </w:rPr>
      </w:pPr>
      <w:r>
        <w:rPr>
          <w:sz w:val="26"/>
        </w:rPr>
        <w:t>Типовая форма дополнительного соглашения о расторжении</w:t>
      </w:r>
      <w:r>
        <w:rPr>
          <w:sz w:val="26"/>
        </w:rPr>
        <w:t xml:space="preserve">  соглашения (договора) </w:t>
      </w:r>
      <w:r>
        <w:rPr>
          <w:sz w:val="26"/>
        </w:rPr>
        <w:t xml:space="preserve">  к </w:t>
      </w:r>
      <w:r>
        <w:rPr>
          <w:sz w:val="26"/>
        </w:rPr>
        <w:t xml:space="preserve">к </w:t>
      </w:r>
      <w:r>
        <w:rPr>
          <w:sz w:val="26"/>
        </w:rPr>
        <w:t>типовой</w:t>
      </w:r>
      <w:r>
        <w:rPr>
          <w:sz w:val="26"/>
        </w:rPr>
        <w:t xml:space="preserve"> </w:t>
      </w:r>
      <w:r>
        <w:rPr>
          <w:sz w:val="26"/>
        </w:rPr>
        <w:t xml:space="preserve"> форме </w:t>
      </w:r>
      <w:r>
        <w:rPr>
          <w:sz w:val="26"/>
        </w:rPr>
        <w:t xml:space="preserve"> соглашения  (договора)  между главным</w:t>
      </w:r>
      <w:r>
        <w:rPr>
          <w:sz w:val="26"/>
        </w:rPr>
        <w:t xml:space="preserve"> </w:t>
      </w:r>
      <w:r>
        <w:rPr>
          <w:sz w:val="26"/>
        </w:rPr>
        <w:t>распорядителем средств  бюджета   городского поселения Безенчук муниципального района Безенчукский и юридическим лицом</w:t>
      </w:r>
      <w:r>
        <w:rPr>
          <w:sz w:val="26"/>
        </w:rPr>
        <w:t xml:space="preserve"> </w:t>
      </w:r>
      <w:r>
        <w:rPr>
          <w:sz w:val="26"/>
        </w:rPr>
        <w:t>(за исключением субсидий государственным (муниципальным) учреждениям), индивидуальным предпринимателям на территории</w:t>
      </w:r>
    </w:p>
    <w:p w14:paraId="FC000000">
      <w:pPr>
        <w:ind/>
        <w:jc w:val="center"/>
        <w:rPr>
          <w:sz w:val="26"/>
        </w:rPr>
      </w:pPr>
      <w:r>
        <w:rPr>
          <w:sz w:val="26"/>
        </w:rPr>
        <w:t>городского поселения Безенчук муниципального района Безенчукский</w:t>
      </w:r>
    </w:p>
    <w:p w14:paraId="FD000000">
      <w:pPr>
        <w:ind/>
        <w:jc w:val="center"/>
        <w:rPr>
          <w:sz w:val="26"/>
        </w:rPr>
      </w:pPr>
      <w:r>
        <w:rPr>
          <w:sz w:val="26"/>
        </w:rPr>
        <w:t>Самарской  области, по перевозке  студентов-детей военнослужащих,</w:t>
      </w:r>
    </w:p>
    <w:p w14:paraId="FE000000">
      <w:pPr>
        <w:ind/>
        <w:jc w:val="center"/>
        <w:rPr>
          <w:sz w:val="26"/>
        </w:rPr>
      </w:pPr>
      <w:r>
        <w:rPr>
          <w:sz w:val="26"/>
        </w:rPr>
        <w:t>принимающих участие в специальной военной операции,</w:t>
      </w:r>
    </w:p>
    <w:p w14:paraId="FF000000">
      <w:pPr>
        <w:ind/>
        <w:jc w:val="center"/>
        <w:rPr>
          <w:sz w:val="26"/>
        </w:rPr>
      </w:pPr>
      <w:r>
        <w:rPr>
          <w:sz w:val="26"/>
        </w:rPr>
        <w:t>в связи с бесплатным их  проездом на муниципальных</w:t>
      </w:r>
    </w:p>
    <w:p w14:paraId="00010000">
      <w:pPr>
        <w:ind/>
        <w:jc w:val="center"/>
        <w:rPr>
          <w:color w:val="000000"/>
          <w:spacing w:val="-11"/>
          <w:sz w:val="26"/>
        </w:rPr>
      </w:pPr>
      <w:r>
        <w:rPr>
          <w:sz w:val="26"/>
        </w:rPr>
        <w:t>маршрутах регулярных перевозок по регулируемым тарифам с  01.01.2023 года по 30</w:t>
      </w:r>
      <w:r>
        <w:rPr>
          <w:sz w:val="26"/>
        </w:rPr>
        <w:t>.06.</w:t>
      </w:r>
      <w:r>
        <w:rPr>
          <w:sz w:val="26"/>
        </w:rPr>
        <w:t>2023 года</w:t>
      </w:r>
    </w:p>
    <w:p w14:paraId="01010000">
      <w:pPr>
        <w:ind/>
        <w:jc w:val="center"/>
        <w:outlineLvl w:val="1"/>
        <w:rPr>
          <w:sz w:val="26"/>
        </w:rPr>
      </w:pPr>
    </w:p>
    <w:p w14:paraId="02010000">
      <w:pPr>
        <w:ind w:firstLine="426"/>
        <w:rPr>
          <w:sz w:val="26"/>
        </w:rPr>
      </w:pPr>
    </w:p>
    <w:p w14:paraId="03010000">
      <w:pPr>
        <w:tabs>
          <w:tab w:leader="none" w:pos="0" w:val="left"/>
          <w:tab w:leader="none" w:pos="142" w:val="left"/>
        </w:tabs>
        <w:ind/>
        <w:rPr>
          <w:sz w:val="26"/>
        </w:rPr>
      </w:pPr>
      <w:r>
        <w:rPr>
          <w:sz w:val="26"/>
        </w:rPr>
        <w:t xml:space="preserve"> п.г.т. Безенчук</w:t>
      </w:r>
    </w:p>
    <w:p w14:paraId="04010000">
      <w:pPr>
        <w:spacing w:after="1" w:line="200" w:lineRule="atLeast"/>
        <w:ind/>
        <w:outlineLvl w:val="0"/>
        <w:rPr>
          <w:sz w:val="26"/>
        </w:rPr>
      </w:pPr>
    </w:p>
    <w:p w14:paraId="05010000">
      <w:pPr>
        <w:spacing w:after="1" w:line="200" w:lineRule="atLeast"/>
        <w:ind/>
        <w:rPr>
          <w:sz w:val="26"/>
        </w:rPr>
      </w:pPr>
      <w:r>
        <w:rPr>
          <w:sz w:val="26"/>
        </w:rPr>
        <w:t>"___" ______________ 20___ г.                                               N _________________</w:t>
      </w:r>
    </w:p>
    <w:p w14:paraId="06010000">
      <w:pPr>
        <w:spacing w:after="1" w:line="200" w:lineRule="atLeast"/>
        <w:ind/>
        <w:rPr>
          <w:sz w:val="26"/>
        </w:rPr>
      </w:pPr>
      <w:r>
        <w:rPr>
          <w:sz w:val="26"/>
        </w:rPr>
        <w:t>(дата заключения соглашения)                                                 (номер соглашения)</w:t>
      </w:r>
    </w:p>
    <w:p w14:paraId="07010000">
      <w:pPr>
        <w:spacing w:after="1" w:line="200" w:lineRule="atLeast"/>
        <w:ind/>
        <w:rPr>
          <w:sz w:val="26"/>
        </w:rPr>
      </w:pPr>
    </w:p>
    <w:p w14:paraId="08010000">
      <w:pPr>
        <w:ind/>
        <w:jc w:val="both"/>
        <w:rPr>
          <w:sz w:val="26"/>
        </w:rPr>
      </w:pPr>
      <w:r>
        <w:rPr>
          <w:color w:val="000000"/>
          <w:spacing w:val="-1"/>
          <w:sz w:val="26"/>
        </w:rPr>
        <w:t xml:space="preserve">              </w:t>
      </w:r>
      <w:r>
        <w:rPr>
          <w:color w:val="000000"/>
          <w:spacing w:val="-1"/>
          <w:sz w:val="26"/>
        </w:rPr>
        <w:t xml:space="preserve">          Администрация  городского поселения Безенчук муниципального района Безенчукский Самарской области (далее – Администрация поселения) в лице Главы  городского поселения Безенчук муниципального района Безенчукский Самарской области Гурова Вадима Николаевича, действующего на основании Устава   городского поселения Безенчук муниципального района Безенчукский, и (наименование организации) </w:t>
      </w:r>
      <w:r>
        <w:rPr>
          <w:color w:val="000000"/>
          <w:sz w:val="26"/>
        </w:rPr>
        <w:t>(далее - Получатель) в лице (Должность, ФИО),  действующего на основании Устава организации, вместе именуемые «Стороны», руководствуясь</w:t>
      </w:r>
      <w:r>
        <w:rPr>
          <w:sz w:val="26"/>
        </w:rPr>
        <w:t xml:space="preserve"> Бюджетным кодексом РФ, </w:t>
      </w:r>
      <w:r>
        <w:rPr>
          <w:sz w:val="26"/>
        </w:rPr>
        <w:t>порядом</w:t>
      </w:r>
      <w:r>
        <w:rPr>
          <w:sz w:val="26"/>
        </w:rPr>
        <w:t xml:space="preserve"> предоставления субсидий</w:t>
      </w:r>
      <w:r>
        <w:rPr>
          <w:sz w:val="26"/>
        </w:rPr>
        <w:t xml:space="preserve"> ю</w:t>
      </w:r>
      <w:r>
        <w:rPr>
          <w:sz w:val="26"/>
        </w:rPr>
        <w:t>ридическим лицам (за исключением субсидий государственным (муниципальным) учреждениям), индивидуальным предпринимателям осуществляющим свою деятельность на территории городского поселения Безенчук муниципального района Безенчукский Самарской  области,  по перевозке  студентов-детей военнослужащих, принимающих</w:t>
      </w:r>
      <w:r>
        <w:rPr>
          <w:sz w:val="26"/>
        </w:rPr>
        <w:t xml:space="preserve"> </w:t>
      </w:r>
      <w:r>
        <w:rPr>
          <w:sz w:val="26"/>
        </w:rPr>
        <w:t xml:space="preserve"> участие в специальной военной операции,</w:t>
      </w:r>
      <w:r>
        <w:rPr>
          <w:sz w:val="26"/>
        </w:rPr>
        <w:t xml:space="preserve"> </w:t>
      </w:r>
      <w:r>
        <w:rPr>
          <w:sz w:val="26"/>
        </w:rPr>
        <w:t xml:space="preserve">  в связи с бесплатным их  проездом на муниципальных</w:t>
      </w:r>
      <w:r>
        <w:rPr>
          <w:sz w:val="26"/>
        </w:rPr>
        <w:t xml:space="preserve"> </w:t>
      </w:r>
      <w:r>
        <w:rPr>
          <w:sz w:val="26"/>
        </w:rPr>
        <w:t xml:space="preserve"> маршрутах регулярных перевозок по регулируемым</w:t>
      </w:r>
      <w:r>
        <w:rPr>
          <w:sz w:val="26"/>
        </w:rPr>
        <w:t xml:space="preserve"> </w:t>
      </w:r>
      <w:r>
        <w:rPr>
          <w:sz w:val="26"/>
        </w:rPr>
        <w:t xml:space="preserve"> т</w:t>
      </w:r>
      <w:r>
        <w:rPr>
          <w:sz w:val="26"/>
        </w:rPr>
        <w:t>арифам с  01.01.2023 года по 30.06.</w:t>
      </w:r>
      <w:r>
        <w:rPr>
          <w:sz w:val="26"/>
        </w:rPr>
        <w:t xml:space="preserve">2023 года </w:t>
      </w:r>
      <w:r>
        <w:rPr>
          <w:sz w:val="26"/>
        </w:rPr>
        <w:t xml:space="preserve">заключили  настоящее дополнительное  соглашение о расторжении </w:t>
      </w:r>
      <w:r>
        <w:rPr>
          <w:sz w:val="26"/>
        </w:rPr>
        <w:t xml:space="preserve">соглашения (договора) </w:t>
      </w:r>
      <w:r>
        <w:rPr>
          <w:sz w:val="26"/>
        </w:rPr>
        <w:t xml:space="preserve"> о  нижеследующем.</w:t>
      </w:r>
    </w:p>
    <w:p w14:paraId="09010000">
      <w:pPr>
        <w:spacing w:after="1" w:line="200" w:lineRule="atLeast"/>
        <w:ind/>
        <w:rPr>
          <w:sz w:val="26"/>
        </w:rPr>
      </w:pPr>
    </w:p>
    <w:p w14:paraId="0A010000">
      <w:pPr>
        <w:ind/>
        <w:jc w:val="both"/>
        <w:rPr>
          <w:sz w:val="26"/>
        </w:rPr>
      </w:pPr>
      <w:r>
        <w:t xml:space="preserve">     </w:t>
      </w:r>
      <w:r>
        <w:rPr>
          <w:sz w:val="26"/>
        </w:rPr>
        <w:t xml:space="preserve">1. Расторгнуть </w:t>
      </w:r>
      <w:r>
        <w:rPr>
          <w:sz w:val="26"/>
        </w:rPr>
        <w:t>с</w:t>
      </w:r>
      <w:r>
        <w:rPr>
          <w:sz w:val="26"/>
        </w:rPr>
        <w:t xml:space="preserve">оглашение (договор) </w:t>
      </w:r>
      <w:r>
        <w:rPr>
          <w:sz w:val="26"/>
        </w:rPr>
        <w:t xml:space="preserve"> на основании _______________________________________________________________________</w:t>
      </w:r>
    </w:p>
    <w:p w14:paraId="0B010000">
      <w:pPr>
        <w:ind/>
        <w:jc w:val="both"/>
        <w:rPr>
          <w:sz w:val="26"/>
        </w:rPr>
      </w:pPr>
      <w:r>
        <w:rPr>
          <w:sz w:val="26"/>
        </w:rPr>
        <w:t xml:space="preserve">                                              (указывается основание для расто</w:t>
      </w:r>
      <w:r>
        <w:rPr>
          <w:sz w:val="26"/>
        </w:rPr>
        <w:t>р</w:t>
      </w:r>
      <w:r>
        <w:rPr>
          <w:sz w:val="26"/>
        </w:rPr>
        <w:t xml:space="preserve">жения </w:t>
      </w:r>
      <w:r>
        <w:rPr>
          <w:sz w:val="26"/>
        </w:rPr>
        <w:t xml:space="preserve">соглашения </w:t>
      </w:r>
      <w:r>
        <w:rPr>
          <w:sz w:val="26"/>
        </w:rPr>
        <w:t>)</w:t>
      </w:r>
    </w:p>
    <w:p w14:paraId="0C010000">
      <w:pPr>
        <w:ind/>
        <w:jc w:val="both"/>
        <w:rPr>
          <w:sz w:val="26"/>
        </w:rPr>
      </w:pPr>
      <w:r>
        <w:rPr>
          <w:sz w:val="26"/>
        </w:rPr>
        <w:t xml:space="preserve">      2. Состояние расчетов</w:t>
      </w:r>
      <w:r>
        <w:rPr>
          <w:sz w:val="26"/>
        </w:rPr>
        <w:t xml:space="preserve"> на дату расторжения с</w:t>
      </w:r>
      <w:r>
        <w:rPr>
          <w:sz w:val="26"/>
        </w:rPr>
        <w:t>оглашения (договора)</w:t>
      </w:r>
      <w:r>
        <w:rPr>
          <w:sz w:val="26"/>
        </w:rPr>
        <w:t>:</w:t>
      </w:r>
    </w:p>
    <w:p w14:paraId="0D010000">
      <w:pPr>
        <w:ind/>
        <w:jc w:val="both"/>
        <w:rPr>
          <w:sz w:val="26"/>
        </w:rPr>
      </w:pPr>
      <w:r>
        <w:rPr>
          <w:sz w:val="26"/>
        </w:rPr>
        <w:t xml:space="preserve">      2</w:t>
      </w:r>
      <w:r>
        <w:rPr>
          <w:sz w:val="26"/>
        </w:rPr>
        <w:t>.1.  Бюджетное  обязательство  г</w:t>
      </w:r>
      <w:r>
        <w:rPr>
          <w:sz w:val="26"/>
        </w:rPr>
        <w:t xml:space="preserve">лавным распорядителем  средств бюджета </w:t>
      </w:r>
      <w:r>
        <w:rPr>
          <w:sz w:val="26"/>
        </w:rPr>
        <w:t xml:space="preserve">поселения </w:t>
      </w:r>
      <w:r>
        <w:rPr>
          <w:sz w:val="26"/>
        </w:rPr>
        <w:t>исполнено в размере _____________(____________________) рублей _____ копеек                                                                      (сумма прописью)</w:t>
      </w:r>
    </w:p>
    <w:p w14:paraId="0E010000">
      <w:pPr>
        <w:ind/>
        <w:jc w:val="both"/>
        <w:rPr>
          <w:sz w:val="26"/>
        </w:rPr>
      </w:pPr>
    </w:p>
    <w:p w14:paraId="0F010000">
      <w:pPr>
        <w:ind/>
        <w:jc w:val="both"/>
        <w:rPr>
          <w:sz w:val="26"/>
        </w:rPr>
      </w:pPr>
      <w:r>
        <w:rPr>
          <w:sz w:val="26"/>
        </w:rPr>
        <w:t xml:space="preserve">по коду БК ________________________________________________________ </w:t>
      </w:r>
      <w:r>
        <w:rPr>
          <w:sz w:val="26"/>
        </w:rPr>
        <w:fldChar w:fldCharType="begin"/>
      </w:r>
      <w:r>
        <w:rPr>
          <w:sz w:val="26"/>
        </w:rPr>
        <w:instrText>HYPERLINK "consultantplus://offline/ref=9766AB1FE3014BD2BBEB7034FF12E519086FDAB4DD36CA231DD6B2FC5EF92D37F09C55F9F580FCF1C205495DAB0684E2D811F40078DA7DA97E77E6EBH6f2L"</w:instrText>
      </w:r>
      <w:r>
        <w:rPr>
          <w:sz w:val="26"/>
        </w:rPr>
        <w:fldChar w:fldCharType="separate"/>
      </w:r>
      <w:r>
        <w:rPr>
          <w:sz w:val="26"/>
        </w:rPr>
        <w:t>&lt;1&gt;</w:t>
      </w:r>
      <w:r>
        <w:rPr>
          <w:sz w:val="26"/>
        </w:rPr>
        <w:fldChar w:fldCharType="end"/>
      </w:r>
      <w:r>
        <w:rPr>
          <w:sz w:val="26"/>
        </w:rPr>
        <w:t xml:space="preserve">;  </w:t>
      </w:r>
    </w:p>
    <w:p w14:paraId="10010000">
      <w:pPr>
        <w:ind/>
        <w:jc w:val="both"/>
        <w:rPr>
          <w:sz w:val="26"/>
        </w:rPr>
      </w:pPr>
      <w:r>
        <w:rPr>
          <w:sz w:val="26"/>
        </w:rPr>
        <w:t xml:space="preserve">                            (код БК)</w:t>
      </w:r>
    </w:p>
    <w:p w14:paraId="11010000">
      <w:pPr>
        <w:ind/>
        <w:jc w:val="both"/>
        <w:rPr>
          <w:sz w:val="26"/>
        </w:rPr>
      </w:pPr>
      <w:r>
        <w:rPr>
          <w:sz w:val="26"/>
        </w:rPr>
        <w:t xml:space="preserve">     2.2. Обязательство Получателем субсидии  исполнено в размере _______________________________________________________________</w:t>
      </w:r>
    </w:p>
    <w:p w14:paraId="12010000">
      <w:pPr>
        <w:ind/>
        <w:jc w:val="both"/>
        <w:rPr>
          <w:sz w:val="26"/>
        </w:rPr>
      </w:pPr>
      <w:r>
        <w:rPr>
          <w:sz w:val="26"/>
        </w:rPr>
        <w:t>(_______________________) рублей _______ копеек субсидии, предоставленной в</w:t>
      </w:r>
    </w:p>
    <w:p w14:paraId="13010000">
      <w:pPr>
        <w:ind/>
        <w:jc w:val="both"/>
        <w:rPr>
          <w:sz w:val="26"/>
        </w:rPr>
      </w:pPr>
      <w:r>
        <w:rPr>
          <w:sz w:val="26"/>
        </w:rPr>
        <w:t xml:space="preserve">   (сумма прописью)</w:t>
      </w:r>
    </w:p>
    <w:p w14:paraId="14010000">
      <w:pPr>
        <w:ind/>
        <w:jc w:val="both"/>
        <w:rPr>
          <w:sz w:val="26"/>
        </w:rPr>
      </w:pPr>
      <w:r>
        <w:rPr>
          <w:sz w:val="26"/>
        </w:rPr>
        <w:t xml:space="preserve">в </w:t>
      </w:r>
      <w:r>
        <w:rPr>
          <w:sz w:val="26"/>
        </w:rPr>
        <w:t>соответствии с</w:t>
      </w:r>
      <w:r>
        <w:rPr>
          <w:sz w:val="26"/>
        </w:rPr>
        <w:t xml:space="preserve">о </w:t>
      </w:r>
      <w:r>
        <w:rPr>
          <w:sz w:val="26"/>
        </w:rPr>
        <w:t xml:space="preserve"> статьей </w:t>
      </w:r>
      <w:r>
        <w:rPr>
          <w:sz w:val="26"/>
        </w:rPr>
        <w:t xml:space="preserve">78 </w:t>
      </w:r>
      <w:r>
        <w:rPr>
          <w:sz w:val="26"/>
        </w:rPr>
        <w:t xml:space="preserve">  Бюджетного кодекса Российской Федерации;</w:t>
      </w:r>
    </w:p>
    <w:p w14:paraId="15010000">
      <w:pPr>
        <w:ind/>
        <w:jc w:val="both"/>
        <w:rPr>
          <w:sz w:val="26"/>
        </w:rPr>
      </w:pPr>
      <w:r>
        <w:rPr>
          <w:sz w:val="26"/>
        </w:rPr>
        <w:t xml:space="preserve">      2.3.  Главный распорядитель   средств бюджета</w:t>
      </w:r>
      <w:r>
        <w:rPr>
          <w:sz w:val="26"/>
        </w:rPr>
        <w:t xml:space="preserve"> поселения  в течение «___»</w:t>
      </w:r>
      <w:r>
        <w:rPr>
          <w:sz w:val="26"/>
        </w:rPr>
        <w:t xml:space="preserve"> дней со</w:t>
      </w:r>
      <w:r>
        <w:rPr>
          <w:sz w:val="26"/>
        </w:rPr>
        <w:t xml:space="preserve"> дня расторжения   с</w:t>
      </w:r>
      <w:r>
        <w:rPr>
          <w:sz w:val="26"/>
        </w:rPr>
        <w:t xml:space="preserve">оглашения (договра) </w:t>
      </w:r>
      <w:r>
        <w:rPr>
          <w:sz w:val="26"/>
        </w:rPr>
        <w:t xml:space="preserve">  обязуется  перечислить  Получателю   сумму</w:t>
      </w:r>
    </w:p>
    <w:p w14:paraId="16010000">
      <w:pPr>
        <w:ind/>
        <w:jc w:val="both"/>
        <w:rPr>
          <w:sz w:val="26"/>
        </w:rPr>
      </w:pPr>
      <w:r>
        <w:rPr>
          <w:sz w:val="26"/>
        </w:rPr>
        <w:t xml:space="preserve">Субсидии в размере: __________ (___________________) рублей ___ копеек </w:t>
      </w:r>
      <w:r>
        <w:rPr>
          <w:sz w:val="26"/>
        </w:rPr>
        <w:fldChar w:fldCharType="begin"/>
      </w:r>
      <w:r>
        <w:rPr>
          <w:sz w:val="26"/>
        </w:rPr>
        <w:instrText>HYPERLINK "consultantplus://offline/ref=9766AB1FE3014BD2BBEB7034FF12E519086FDAB4DD36CA231DD6B2FC5EF92D37F09C55F9F580FCF1C205495DAA0684E2D811F40078DA7DA97E77E6EBH6f2L"</w:instrText>
      </w:r>
      <w:r>
        <w:rPr>
          <w:sz w:val="26"/>
        </w:rPr>
        <w:fldChar w:fldCharType="separate"/>
      </w:r>
      <w:r>
        <w:rPr>
          <w:sz w:val="26"/>
        </w:rPr>
        <w:t>&lt;2&gt;</w:t>
      </w:r>
      <w:r>
        <w:rPr>
          <w:sz w:val="26"/>
        </w:rPr>
        <w:fldChar w:fldCharType="end"/>
      </w:r>
      <w:r>
        <w:rPr>
          <w:sz w:val="26"/>
        </w:rPr>
        <w:t>;</w:t>
      </w:r>
    </w:p>
    <w:p w14:paraId="17010000">
      <w:pPr>
        <w:ind/>
        <w:jc w:val="both"/>
        <w:rPr>
          <w:sz w:val="26"/>
        </w:rPr>
      </w:pPr>
      <w:r>
        <w:rPr>
          <w:sz w:val="26"/>
        </w:rPr>
        <w:t xml:space="preserve">                                                              (сумма прописью)</w:t>
      </w:r>
    </w:p>
    <w:p w14:paraId="18010000">
      <w:pPr>
        <w:ind/>
        <w:jc w:val="both"/>
        <w:rPr>
          <w:sz w:val="26"/>
        </w:rPr>
      </w:pPr>
      <w:r>
        <w:rPr>
          <w:sz w:val="26"/>
        </w:rPr>
        <w:t xml:space="preserve">      2.4. П</w:t>
      </w:r>
      <w:r>
        <w:rPr>
          <w:sz w:val="26"/>
        </w:rPr>
        <w:t>олучатель субсидии  в течение «__»</w:t>
      </w:r>
      <w:r>
        <w:rPr>
          <w:sz w:val="26"/>
        </w:rPr>
        <w:t xml:space="preserve"> дней со дня расторжения обязуется возвратить  Главному распорядителю   средств бюджета</w:t>
      </w:r>
      <w:r>
        <w:rPr>
          <w:sz w:val="26"/>
        </w:rPr>
        <w:t xml:space="preserve"> поселения </w:t>
      </w:r>
      <w:r>
        <w:rPr>
          <w:sz w:val="26"/>
        </w:rPr>
        <w:t xml:space="preserve"> в бюджет </w:t>
      </w:r>
      <w:r>
        <w:rPr>
          <w:sz w:val="26"/>
        </w:rPr>
        <w:t xml:space="preserve"> городского поселения Безенчук </w:t>
      </w:r>
      <w:r>
        <w:rPr>
          <w:sz w:val="26"/>
        </w:rPr>
        <w:t xml:space="preserve">муниципального района Безенчукский сумму Субсидии в размере ________ (____________________________) рублей __ копеек </w:t>
      </w:r>
      <w:r>
        <w:rPr>
          <w:sz w:val="26"/>
        </w:rPr>
        <w:fldChar w:fldCharType="begin"/>
      </w:r>
      <w:r>
        <w:rPr>
          <w:sz w:val="26"/>
        </w:rPr>
        <w:instrText>HYPERLINK "consultantplus://offline/ref=9766AB1FE3014BD2BBEB7034FF12E519086FDAB4DD36CA231DD6B2FC5EF92D37F09C55F9F580FCF1C205495DAA0684E2D811F40078DA7DA97E77E6EBH6f2L"</w:instrText>
      </w:r>
      <w:r>
        <w:rPr>
          <w:sz w:val="26"/>
        </w:rPr>
        <w:fldChar w:fldCharType="separate"/>
      </w:r>
      <w:r>
        <w:rPr>
          <w:sz w:val="26"/>
        </w:rPr>
        <w:t>&lt;2&gt;</w:t>
      </w:r>
      <w:r>
        <w:rPr>
          <w:sz w:val="26"/>
        </w:rPr>
        <w:fldChar w:fldCharType="end"/>
      </w:r>
      <w:r>
        <w:rPr>
          <w:sz w:val="26"/>
        </w:rPr>
        <w:t>;</w:t>
      </w:r>
    </w:p>
    <w:p w14:paraId="19010000">
      <w:pPr>
        <w:ind/>
        <w:jc w:val="both"/>
        <w:rPr>
          <w:sz w:val="26"/>
        </w:rPr>
      </w:pPr>
      <w:r>
        <w:rPr>
          <w:sz w:val="26"/>
        </w:rPr>
        <w:t xml:space="preserve">     (сумма прописью)                                                     </w:t>
      </w:r>
    </w:p>
    <w:p w14:paraId="1A010000">
      <w:pPr>
        <w:ind/>
        <w:jc w:val="both"/>
        <w:rPr>
          <w:sz w:val="26"/>
        </w:rPr>
      </w:pPr>
      <w:r>
        <w:rPr>
          <w:sz w:val="26"/>
        </w:rPr>
        <w:t xml:space="preserve">    2.5. ___________________________________________________________ </w:t>
      </w:r>
      <w:r>
        <w:rPr>
          <w:sz w:val="26"/>
        </w:rPr>
        <w:fldChar w:fldCharType="begin"/>
      </w:r>
      <w:r>
        <w:rPr>
          <w:sz w:val="26"/>
        </w:rPr>
        <w:instrText>HYPERLINK "consultantplus://offline/ref=9766AB1FE3014BD2BBEB7034FF12E519086FDAB4DD36CA231DD6B2FC5EF92D37F09C55F9F580FCF1C205495EA30684E2D811F40078DA7DA97E77E6EBH6f2L"</w:instrText>
      </w:r>
      <w:r>
        <w:rPr>
          <w:sz w:val="26"/>
        </w:rPr>
        <w:fldChar w:fldCharType="separate"/>
      </w:r>
      <w:r>
        <w:rPr>
          <w:sz w:val="26"/>
        </w:rPr>
        <w:t>&lt;3&gt;</w:t>
      </w:r>
      <w:r>
        <w:rPr>
          <w:sz w:val="26"/>
        </w:rPr>
        <w:fldChar w:fldCharType="end"/>
      </w:r>
      <w:r>
        <w:rPr>
          <w:sz w:val="26"/>
        </w:rPr>
        <w:t>.</w:t>
      </w:r>
    </w:p>
    <w:p w14:paraId="1B010000">
      <w:pPr>
        <w:ind/>
        <w:jc w:val="both"/>
        <w:rPr>
          <w:sz w:val="26"/>
        </w:rPr>
      </w:pPr>
      <w:r>
        <w:rPr>
          <w:sz w:val="26"/>
        </w:rPr>
        <w:t xml:space="preserve">    3. Стороны взаимных претензий друг к другу не имеют.</w:t>
      </w:r>
    </w:p>
    <w:p w14:paraId="1C010000">
      <w:pPr>
        <w:ind/>
        <w:jc w:val="both"/>
        <w:rPr>
          <w:sz w:val="26"/>
        </w:rPr>
      </w:pPr>
      <w:r>
        <w:rPr>
          <w:b w:val="1"/>
          <w:sz w:val="26"/>
        </w:rPr>
        <w:t xml:space="preserve">    </w:t>
      </w:r>
      <w:r>
        <w:rPr>
          <w:sz w:val="26"/>
        </w:rPr>
        <w:t>4.</w:t>
      </w:r>
      <w:r>
        <w:rPr>
          <w:b w:val="1"/>
          <w:sz w:val="26"/>
        </w:rPr>
        <w:t xml:space="preserve">  </w:t>
      </w:r>
      <w:r>
        <w:rPr>
          <w:sz w:val="26"/>
        </w:rPr>
        <w:t xml:space="preserve"> Настоящее  Дд</w:t>
      </w:r>
      <w:r>
        <w:rPr>
          <w:sz w:val="26"/>
        </w:rPr>
        <w:t>полнительное  соглашение  вступает  в  силу со дня  его подписания  лицами, имеющими право действовать от имени каждой из Сторон.</w:t>
      </w:r>
    </w:p>
    <w:p w14:paraId="1D010000">
      <w:pPr>
        <w:ind/>
        <w:jc w:val="both"/>
        <w:rPr>
          <w:sz w:val="26"/>
        </w:rPr>
      </w:pPr>
      <w:r>
        <w:rPr>
          <w:sz w:val="26"/>
        </w:rPr>
        <w:t xml:space="preserve">    5. Обя</w:t>
      </w:r>
      <w:r>
        <w:rPr>
          <w:sz w:val="26"/>
        </w:rPr>
        <w:t>зательства Сторон по с</w:t>
      </w:r>
      <w:r>
        <w:rPr>
          <w:sz w:val="26"/>
        </w:rPr>
        <w:t xml:space="preserve">оглашению (договору) </w:t>
      </w:r>
      <w:r>
        <w:rPr>
          <w:sz w:val="26"/>
        </w:rPr>
        <w:t xml:space="preserve"> прекращаются со дня</w:t>
      </w:r>
      <w:r>
        <w:rPr>
          <w:sz w:val="26"/>
        </w:rPr>
        <w:t xml:space="preserve"> вступления в  силу настоящего д</w:t>
      </w:r>
      <w:r>
        <w:rPr>
          <w:sz w:val="26"/>
        </w:rPr>
        <w:t>ополнительного соглашения, за исключением обязательств, предусмотренных пунктам</w:t>
      </w:r>
      <w:r>
        <w:rPr>
          <w:sz w:val="26"/>
        </w:rPr>
        <w:t>и ___________________ соглашения (договора)</w:t>
      </w:r>
      <w:r>
        <w:rPr>
          <w:sz w:val="26"/>
        </w:rPr>
        <w:t xml:space="preserve"> </w:t>
      </w:r>
      <w:r>
        <w:rPr>
          <w:sz w:val="26"/>
        </w:rPr>
        <w:fldChar w:fldCharType="begin"/>
      </w:r>
      <w:r>
        <w:rPr>
          <w:sz w:val="26"/>
        </w:rPr>
        <w:instrText>HYPERLINK "consultantplus://offline/ref=9766AB1FE3014BD2BBEB7034FF12E519086FDAB4DD36CA231DD6B2FC5EF92D37F09C55F9F580FCF1C205495EA20684E2D811F40078DA7DA97E77E6EBH6f2L"</w:instrText>
      </w:r>
      <w:r>
        <w:rPr>
          <w:sz w:val="26"/>
        </w:rPr>
        <w:fldChar w:fldCharType="separate"/>
      </w:r>
      <w:r>
        <w:rPr>
          <w:sz w:val="26"/>
        </w:rPr>
        <w:t>&lt;4&gt;</w:t>
      </w:r>
      <w:r>
        <w:rPr>
          <w:sz w:val="26"/>
        </w:rPr>
        <w:fldChar w:fldCharType="end"/>
      </w:r>
      <w:r>
        <w:rPr>
          <w:sz w:val="26"/>
        </w:rPr>
        <w:t>, которые прекращают свое действие после полного их исполнения.</w:t>
      </w:r>
    </w:p>
    <w:p w14:paraId="1E010000">
      <w:pPr>
        <w:ind/>
        <w:jc w:val="both"/>
        <w:rPr>
          <w:sz w:val="26"/>
        </w:rPr>
      </w:pPr>
      <w:r>
        <w:rPr>
          <w:sz w:val="26"/>
        </w:rPr>
        <w:t xml:space="preserve">    6. Иные положения настоящего Соглашения:</w:t>
      </w:r>
    </w:p>
    <w:p w14:paraId="1F010000">
      <w:pPr>
        <w:ind/>
        <w:jc w:val="both"/>
        <w:rPr>
          <w:sz w:val="26"/>
        </w:rPr>
      </w:pPr>
      <w:r>
        <w:rPr>
          <w:sz w:val="26"/>
        </w:rPr>
        <w:t xml:space="preserve">    6.1.  Настоящее  с</w:t>
      </w:r>
      <w:r>
        <w:rPr>
          <w:sz w:val="26"/>
        </w:rPr>
        <w:t>оглашение</w:t>
      </w:r>
      <w:r>
        <w:rPr>
          <w:sz w:val="26"/>
        </w:rPr>
        <w:t xml:space="preserve"> (договор) </w:t>
      </w:r>
      <w:r>
        <w:rPr>
          <w:sz w:val="26"/>
        </w:rPr>
        <w:t xml:space="preserve">  заключено  Сторонами  в  двух экземплярах,</w:t>
      </w:r>
    </w:p>
    <w:p w14:paraId="20010000">
      <w:pPr>
        <w:ind/>
        <w:jc w:val="both"/>
        <w:rPr>
          <w:sz w:val="26"/>
        </w:rPr>
      </w:pPr>
      <w:r>
        <w:rPr>
          <w:sz w:val="26"/>
        </w:rPr>
        <w:t>имеющих равную юридическую силу, по одному для каждой из Сторон.</w:t>
      </w:r>
    </w:p>
    <w:p w14:paraId="21010000">
      <w:pPr>
        <w:ind/>
        <w:jc w:val="both"/>
        <w:rPr>
          <w:sz w:val="26"/>
        </w:rPr>
      </w:pPr>
      <w:r>
        <w:rPr>
          <w:sz w:val="26"/>
        </w:rPr>
        <w:t xml:space="preserve">    6.2. ______________________________________________</w:t>
      </w:r>
      <w:r>
        <w:rPr>
          <w:sz w:val="26"/>
        </w:rPr>
        <w:fldChar w:fldCharType="begin"/>
      </w:r>
      <w:r>
        <w:rPr>
          <w:sz w:val="26"/>
        </w:rPr>
        <w:instrText>HYPERLINK "consultantplus://offline/ref=9766AB1FE3014BD2BBEB7034FF12E519086FDAB4DD36CA231DD6B2FC5EF92D37F09C55F9F580FCF1C205495EA20684E2D811F40078DA7DA97E77E6EBH6f2L"</w:instrText>
      </w:r>
      <w:r>
        <w:rPr>
          <w:sz w:val="26"/>
        </w:rPr>
        <w:fldChar w:fldCharType="separate"/>
      </w:r>
      <w:r>
        <w:rPr>
          <w:sz w:val="26"/>
        </w:rPr>
        <w:t>&lt;5&gt;</w:t>
      </w:r>
      <w:r>
        <w:rPr>
          <w:sz w:val="26"/>
        </w:rPr>
        <w:fldChar w:fldCharType="end"/>
      </w:r>
      <w:r>
        <w:rPr>
          <w:sz w:val="26"/>
        </w:rPr>
        <w:t>.</w:t>
      </w:r>
    </w:p>
    <w:p w14:paraId="22010000">
      <w:pPr>
        <w:ind/>
        <w:jc w:val="both"/>
        <w:rPr>
          <w:sz w:val="26"/>
        </w:rPr>
      </w:pPr>
      <w:r>
        <w:rPr>
          <w:sz w:val="26"/>
        </w:rPr>
        <w:t xml:space="preserve">    7. Юридические адреса , реквизиты и подписи Сторон.</w:t>
      </w:r>
    </w:p>
    <w:p w14:paraId="23010000">
      <w:pPr>
        <w:spacing w:after="1" w:line="200" w:lineRule="atLeast"/>
        <w:ind/>
        <w:jc w:val="both"/>
        <w:rPr>
          <w:sz w:val="26"/>
        </w:rPr>
      </w:pPr>
      <w:r>
        <w:rPr>
          <w:sz w:val="26"/>
        </w:rPr>
        <w:t>______________________</w:t>
      </w:r>
    </w:p>
    <w:p w14:paraId="24010000">
      <w:pPr>
        <w:spacing w:after="1" w:line="200" w:lineRule="atLeast"/>
        <w:ind/>
      </w:pPr>
    </w:p>
    <w:p w14:paraId="25010000">
      <w:pPr>
        <w:ind w:firstLine="539"/>
        <w:rPr>
          <w:sz w:val="20"/>
        </w:rPr>
      </w:pPr>
      <w:r>
        <w:rPr>
          <w:sz w:val="20"/>
        </w:rPr>
        <w:t>&lt;1&gt; Если Субсидия предоставляется по нескольким кодам БК, то указываются последовательно соответствующие коды БК, а также суммы Субсидии, предоставляемые по таким кодам БК.</w:t>
      </w:r>
    </w:p>
    <w:p w14:paraId="26010000">
      <w:pPr>
        <w:ind w:firstLine="539"/>
        <w:rPr>
          <w:sz w:val="20"/>
        </w:rPr>
      </w:pPr>
      <w:r>
        <w:rPr>
          <w:sz w:val="20"/>
        </w:rPr>
        <w:t xml:space="preserve">&lt;2&gt; Указывается в зависимости от исполнения обязательств, указанных в </w:t>
      </w:r>
      <w:r>
        <w:rPr>
          <w:sz w:val="20"/>
        </w:rPr>
        <w:fldChar w:fldCharType="begin"/>
      </w:r>
      <w:r>
        <w:rPr>
          <w:sz w:val="20"/>
        </w:rPr>
        <w:instrText>HYPERLINK "consultantplus://offline/ref=20680877393938EBB5DB89FE64D452148CD01D6C7F54879C15DD86C007D5BB6F1D7AE384B4E64A3ECDA49C0DE8826E619AC97A7B0807BCE6A7A4DB14k8vEL"</w:instrText>
      </w:r>
      <w:r>
        <w:rPr>
          <w:sz w:val="20"/>
        </w:rPr>
        <w:fldChar w:fldCharType="separate"/>
      </w:r>
      <w:r>
        <w:rPr>
          <w:sz w:val="20"/>
        </w:rPr>
        <w:t>пунктах 2.1</w:t>
      </w:r>
      <w:r>
        <w:rPr>
          <w:sz w:val="20"/>
        </w:rPr>
        <w:fldChar w:fldCharType="end"/>
      </w:r>
      <w:r>
        <w:rPr>
          <w:sz w:val="20"/>
        </w:rPr>
        <w:t xml:space="preserve"> и </w:t>
      </w:r>
      <w:r>
        <w:rPr>
          <w:sz w:val="20"/>
        </w:rPr>
        <w:fldChar w:fldCharType="begin"/>
      </w:r>
      <w:r>
        <w:rPr>
          <w:sz w:val="20"/>
        </w:rPr>
        <w:instrText>HYPERLINK "consultantplus://offline/ref=20680877393938EBB5DB89FE64D452148CD01D6C7F54879C15DD86C007D5BB6F1D7AE384B4E64A3ECDA49C0DE9826E619AC97A7B0807BCE6A7A4DB14k8vEL"</w:instrText>
      </w:r>
      <w:r>
        <w:rPr>
          <w:sz w:val="20"/>
        </w:rPr>
        <w:fldChar w:fldCharType="separate"/>
      </w:r>
      <w:r>
        <w:rPr>
          <w:sz w:val="20"/>
        </w:rPr>
        <w:t>2.2</w:t>
      </w:r>
      <w:r>
        <w:rPr>
          <w:sz w:val="20"/>
        </w:rPr>
        <w:fldChar w:fldCharType="end"/>
      </w:r>
      <w:r>
        <w:rPr>
          <w:sz w:val="20"/>
        </w:rPr>
        <w:t xml:space="preserve"> настоящего д</w:t>
      </w:r>
      <w:r>
        <w:rPr>
          <w:sz w:val="20"/>
        </w:rPr>
        <w:t>ополнительного соглашения.</w:t>
      </w:r>
    </w:p>
    <w:p w14:paraId="27010000">
      <w:pPr>
        <w:ind w:firstLine="539"/>
        <w:rPr>
          <w:sz w:val="20"/>
        </w:rPr>
      </w:pPr>
      <w:r>
        <w:rPr>
          <w:sz w:val="20"/>
        </w:rPr>
        <w:t>&lt;3&gt; Указываются иные конкретные условия (при наличии).</w:t>
      </w:r>
    </w:p>
    <w:p w14:paraId="28010000">
      <w:pPr>
        <w:ind w:firstLine="539"/>
        <w:rPr>
          <w:sz w:val="20"/>
        </w:rPr>
      </w:pPr>
      <w:r>
        <w:rPr>
          <w:sz w:val="20"/>
        </w:rPr>
        <w:t xml:space="preserve">&lt;4&gt; Указываются пункты  соглашения </w:t>
      </w:r>
      <w:r>
        <w:rPr>
          <w:sz w:val="20"/>
        </w:rPr>
        <w:t xml:space="preserve"> (при наличии), предусматривающие условия, исполнение которых предполагается после расторжения </w:t>
      </w:r>
      <w:r>
        <w:rPr>
          <w:sz w:val="20"/>
        </w:rPr>
        <w:t xml:space="preserve">соглашения </w:t>
      </w:r>
      <w:r>
        <w:rPr>
          <w:sz w:val="20"/>
        </w:rPr>
        <w:t xml:space="preserve"> (например, пункт, предусматривающий условие о предоставлении отчетности).</w:t>
      </w:r>
    </w:p>
    <w:p w14:paraId="29010000">
      <w:pPr>
        <w:ind w:firstLine="539"/>
        <w:rPr>
          <w:sz w:val="20"/>
        </w:rPr>
      </w:pPr>
      <w:r>
        <w:rPr>
          <w:sz w:val="20"/>
        </w:rPr>
        <w:t>&lt;5&gt; Указываются иные конкретные положения (при наличии).</w:t>
      </w:r>
    </w:p>
    <w:p w14:paraId="2A010000">
      <w:pPr>
        <w:spacing w:after="1" w:line="200" w:lineRule="atLeast"/>
        <w:ind/>
        <w:rPr>
          <w:sz w:val="20"/>
        </w:rPr>
      </w:pPr>
    </w:p>
    <w:p w14:paraId="2B010000">
      <w:pPr>
        <w:spacing w:line="310" w:lineRule="exact"/>
        <w:ind w:firstLine="0" w:left="4367"/>
        <w:jc w:val="right"/>
        <w:rPr>
          <w:color w:val="000000"/>
          <w:spacing w:val="-11"/>
        </w:rPr>
      </w:pPr>
    </w:p>
    <w:p w14:paraId="2C010000">
      <w:pPr>
        <w:spacing w:line="310" w:lineRule="exact"/>
        <w:ind w:firstLine="0" w:left="4367"/>
        <w:jc w:val="right"/>
        <w:rPr>
          <w:color w:val="000000"/>
          <w:spacing w:val="-11"/>
        </w:rPr>
      </w:pPr>
    </w:p>
    <w:p w14:paraId="2D010000">
      <w:pPr>
        <w:spacing w:line="310" w:lineRule="exact"/>
        <w:ind w:firstLine="0" w:left="4367"/>
        <w:jc w:val="right"/>
      </w:pPr>
      <w:r>
        <w:rPr>
          <w:color w:val="000000"/>
          <w:spacing w:val="-11"/>
        </w:rPr>
        <w:t>П</w:t>
      </w:r>
      <w:r>
        <w:rPr>
          <w:color w:val="000000"/>
          <w:spacing w:val="-11"/>
        </w:rPr>
        <w:t>РИЛОЖЕНИЕ</w:t>
      </w:r>
      <w:r>
        <w:rPr>
          <w:color w:val="000000"/>
          <w:spacing w:val="-11"/>
        </w:rPr>
        <w:t xml:space="preserve"> № 2</w:t>
      </w:r>
    </w:p>
    <w:p w14:paraId="2E010000">
      <w:pPr>
        <w:spacing w:line="313" w:lineRule="exact"/>
        <w:ind w:firstLine="0" w:left="4360"/>
        <w:jc w:val="right"/>
      </w:pPr>
      <w:r>
        <w:rPr>
          <w:color w:val="000000"/>
          <w:spacing w:val="-7"/>
        </w:rPr>
        <w:t xml:space="preserve">к </w:t>
      </w:r>
    </w:p>
    <w:p w14:paraId="2F010000">
      <w:pPr>
        <w:ind/>
        <w:jc w:val="right"/>
      </w:pPr>
      <w:r>
        <w:t>порядку</w:t>
      </w:r>
      <w:r>
        <w:t xml:space="preserve"> предоставления субсидий</w:t>
      </w:r>
    </w:p>
    <w:p w14:paraId="30010000">
      <w:pPr>
        <w:ind/>
        <w:jc w:val="right"/>
      </w:pPr>
      <w:r>
        <w:t xml:space="preserve"> юридическим лицам  (за исключением субсидий государственным (муниципальным) учреждениям), индивидуальным предпринимателям </w:t>
      </w:r>
    </w:p>
    <w:p w14:paraId="31010000">
      <w:pPr>
        <w:ind/>
        <w:jc w:val="right"/>
      </w:pPr>
      <w:r>
        <w:t xml:space="preserve">осуществляющим свою деятельность на территории городского поселения Безенчук муниципального района Безенчукский Самарской  области,  </w:t>
      </w:r>
    </w:p>
    <w:p w14:paraId="32010000">
      <w:pPr>
        <w:ind/>
        <w:jc w:val="right"/>
      </w:pPr>
      <w:r>
        <w:t>по перевозке  студентов-детей военнослужащих, принимающих</w:t>
      </w:r>
    </w:p>
    <w:p w14:paraId="33010000">
      <w:pPr>
        <w:ind/>
        <w:jc w:val="right"/>
      </w:pPr>
      <w:r>
        <w:t xml:space="preserve"> участие в специальной военной операции,</w:t>
      </w:r>
    </w:p>
    <w:p w14:paraId="34010000">
      <w:pPr>
        <w:ind/>
        <w:jc w:val="right"/>
      </w:pPr>
      <w:r>
        <w:t xml:space="preserve">  в связи с бесплатным их  проездом на муниципальных</w:t>
      </w:r>
    </w:p>
    <w:p w14:paraId="35010000">
      <w:pPr>
        <w:ind/>
        <w:jc w:val="right"/>
      </w:pPr>
      <w:r>
        <w:t xml:space="preserve"> маршрутах регулярных перевозок по регулируемым</w:t>
      </w:r>
    </w:p>
    <w:p w14:paraId="36010000">
      <w:pPr>
        <w:ind/>
        <w:jc w:val="right"/>
        <w:rPr>
          <w:color w:val="000000"/>
        </w:rPr>
      </w:pPr>
      <w:r>
        <w:t xml:space="preserve"> тарифам с  01.01.2023 года по 30</w:t>
      </w:r>
      <w:r>
        <w:t>.06.</w:t>
      </w:r>
      <w:r>
        <w:t xml:space="preserve"> 2023 года. </w:t>
      </w:r>
    </w:p>
    <w:p w14:paraId="37010000">
      <w:pPr>
        <w:pStyle w:val="Style_4"/>
        <w:spacing w:line="360" w:lineRule="auto"/>
        <w:ind/>
        <w:jc w:val="right"/>
        <w:rPr>
          <w:rFonts w:ascii="Times New Roman" w:hAnsi="Times New Roman"/>
          <w:b w:val="1"/>
          <w:sz w:val="24"/>
        </w:rPr>
      </w:pPr>
    </w:p>
    <w:p w14:paraId="38010000">
      <w:pPr>
        <w:spacing w:before="4" w:line="310" w:lineRule="exact"/>
        <w:ind/>
        <w:jc w:val="center"/>
        <w:rPr>
          <w:sz w:val="20"/>
        </w:rPr>
      </w:pPr>
      <w:r>
        <w:rPr>
          <w:color w:val="000000"/>
          <w:spacing w:val="-10"/>
          <w:sz w:val="28"/>
        </w:rPr>
        <w:t>Отчет</w:t>
      </w:r>
    </w:p>
    <w:p w14:paraId="39010000">
      <w:pPr>
        <w:spacing w:line="317" w:lineRule="exact"/>
        <w:ind w:right="414"/>
        <w:jc w:val="center"/>
      </w:pPr>
      <w:r>
        <w:rPr>
          <w:color w:val="000000"/>
          <w:spacing w:val="-6"/>
          <w:sz w:val="28"/>
        </w:rPr>
        <w:t>о достижении значений результата предоставления субсидии и показателя,</w:t>
      </w:r>
    </w:p>
    <w:p w14:paraId="3A010000">
      <w:pPr>
        <w:spacing w:line="317" w:lineRule="exact"/>
        <w:ind w:right="421"/>
        <w:jc w:val="center"/>
      </w:pPr>
      <w:r>
        <w:rPr>
          <w:color w:val="000000"/>
          <w:spacing w:val="-5"/>
          <w:sz w:val="28"/>
        </w:rPr>
        <w:t>необходимого для достижения результата предоставления субсидии</w:t>
      </w:r>
    </w:p>
    <w:p w14:paraId="3B010000">
      <w:pPr>
        <w:spacing w:before="310"/>
        <w:ind w:right="22"/>
        <w:jc w:val="center"/>
      </w:pPr>
      <w:r>
        <w:rPr>
          <w:color w:val="000000"/>
          <w:spacing w:val="-8"/>
          <w:sz w:val="28"/>
        </w:rPr>
        <w:t>(полное наименование организации)</w:t>
      </w:r>
    </w:p>
    <w:p w14:paraId="3C010000">
      <w:pPr>
        <w:spacing w:after="281" w:line="1" w:lineRule="exact"/>
        <w:ind/>
        <w:rPr>
          <w:sz w:val="2"/>
        </w:rPr>
      </w:pPr>
    </w:p>
    <w:tbl>
      <w:tblPr>
        <w:tblStyle w:val="Style_3"/>
        <w:tblInd w:type="dxa" w:w="40"/>
        <w:tblLayout w:type="fixed"/>
        <w:tblCellMar>
          <w:left w:type="dxa" w:w="40"/>
          <w:right w:type="dxa" w:w="40"/>
        </w:tblCellMar>
      </w:tblPr>
      <w:tblGrid>
        <w:gridCol w:w="1570"/>
        <w:gridCol w:w="3982"/>
        <w:gridCol w:w="2178"/>
        <w:gridCol w:w="1944"/>
      </w:tblGrid>
      <w:tr>
        <w:trPr>
          <w:trHeight w:hRule="exact" w:val="4157"/>
        </w:trPr>
        <w:tc>
          <w:tcPr>
            <w:tcW w:type="dxa" w:w="157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tcMar>
              <w:left w:type="dxa" w:w="40"/>
              <w:right w:type="dxa" w:w="40"/>
            </w:tcMar>
          </w:tcPr>
          <w:p w14:paraId="3D010000">
            <w:pPr>
              <w:spacing w:line="310" w:lineRule="exact"/>
              <w:ind/>
              <w:jc w:val="center"/>
              <w:rPr>
                <w:sz w:val="20"/>
              </w:rPr>
            </w:pPr>
            <w:r>
              <w:rPr>
                <w:color w:val="000000"/>
                <w:spacing w:val="-10"/>
                <w:sz w:val="28"/>
              </w:rPr>
              <w:t>Маршрут</w:t>
            </w:r>
          </w:p>
          <w:p w14:paraId="3E010000">
            <w:pPr>
              <w:spacing w:line="310" w:lineRule="exact"/>
              <w:ind/>
              <w:jc w:val="center"/>
            </w:pPr>
            <w:r>
              <w:rPr>
                <w:color w:val="000000"/>
                <w:sz w:val="28"/>
              </w:rPr>
              <w:t>(путь</w:t>
            </w:r>
          </w:p>
          <w:p w14:paraId="3F010000">
            <w:pPr>
              <w:widowControl w:val="0"/>
              <w:spacing w:line="310" w:lineRule="exact"/>
              <w:ind/>
              <w:jc w:val="center"/>
            </w:pPr>
            <w:r>
              <w:rPr>
                <w:color w:val="000000"/>
                <w:spacing w:val="-11"/>
                <w:sz w:val="28"/>
              </w:rPr>
              <w:t>следования)</w:t>
            </w:r>
          </w:p>
        </w:tc>
        <w:tc>
          <w:tcPr>
            <w:tcW w:type="dxa" w:w="398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tcMar>
              <w:left w:type="dxa" w:w="40"/>
              <w:right w:type="dxa" w:w="40"/>
            </w:tcMar>
          </w:tcPr>
          <w:p w14:paraId="40010000">
            <w:pPr>
              <w:spacing w:line="313" w:lineRule="exact"/>
              <w:ind/>
              <w:jc w:val="center"/>
              <w:rPr>
                <w:sz w:val="28"/>
              </w:rPr>
            </w:pPr>
            <w:r>
              <w:rPr>
                <w:color w:val="000000"/>
                <w:spacing w:val="-7"/>
                <w:sz w:val="28"/>
              </w:rPr>
              <w:t>Размер затрат на оказание услуг</w:t>
            </w:r>
          </w:p>
          <w:p w14:paraId="41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по перевозке </w:t>
            </w:r>
            <w:r>
              <w:rPr>
                <w:sz w:val="28"/>
              </w:rPr>
              <w:t>студентов-детей военнослужащих, принимающих</w:t>
            </w:r>
          </w:p>
          <w:p w14:paraId="42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участие в специальной военной операции,</w:t>
            </w:r>
          </w:p>
          <w:p w14:paraId="43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в связи с бесплатным их  проездом на муниципальных</w:t>
            </w:r>
          </w:p>
          <w:p w14:paraId="44010000">
            <w:pPr>
              <w:ind/>
              <w:jc w:val="center"/>
              <w:rPr>
                <w:sz w:val="28"/>
              </w:rPr>
            </w:pPr>
            <w:r>
              <w:rPr>
                <w:sz w:val="28"/>
              </w:rPr>
              <w:t>маршрутах регулярных перевозок по регулируемым</w:t>
            </w:r>
          </w:p>
          <w:p w14:paraId="45010000">
            <w:pPr>
              <w:widowControl w:val="0"/>
              <w:spacing w:line="313" w:lineRule="exact"/>
              <w:ind/>
              <w:jc w:val="center"/>
            </w:pPr>
            <w:r>
              <w:rPr>
                <w:sz w:val="28"/>
              </w:rPr>
              <w:t>тарифам с  01.01.2023 года по 30</w:t>
            </w:r>
            <w:r>
              <w:rPr>
                <w:sz w:val="28"/>
              </w:rPr>
              <w:t>.06.</w:t>
            </w:r>
            <w:r>
              <w:rPr>
                <w:sz w:val="28"/>
              </w:rPr>
              <w:t xml:space="preserve"> 2023 года</w:t>
            </w:r>
          </w:p>
        </w:tc>
        <w:tc>
          <w:tcPr>
            <w:tcW w:type="dxa" w:w="217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tcMar>
              <w:left w:type="dxa" w:w="40"/>
              <w:right w:type="dxa" w:w="40"/>
            </w:tcMar>
          </w:tcPr>
          <w:p w14:paraId="46010000">
            <w:pPr>
              <w:spacing w:line="310" w:lineRule="exact"/>
              <w:ind/>
              <w:jc w:val="center"/>
              <w:rPr>
                <w:sz w:val="20"/>
              </w:rPr>
            </w:pPr>
            <w:r>
              <w:rPr>
                <w:color w:val="000000"/>
                <w:spacing w:val="-4"/>
                <w:sz w:val="28"/>
              </w:rPr>
              <w:t>Заявленный</w:t>
            </w:r>
          </w:p>
          <w:p w14:paraId="47010000">
            <w:pPr>
              <w:spacing w:line="310" w:lineRule="exact"/>
              <w:ind/>
              <w:jc w:val="center"/>
            </w:pPr>
            <w:r>
              <w:rPr>
                <w:color w:val="000000"/>
                <w:spacing w:val="-6"/>
                <w:sz w:val="28"/>
              </w:rPr>
              <w:t>размер субсидии</w:t>
            </w:r>
          </w:p>
          <w:p w14:paraId="48010000">
            <w:pPr>
              <w:spacing w:line="310" w:lineRule="exact"/>
              <w:ind/>
              <w:jc w:val="center"/>
            </w:pPr>
            <w:r>
              <w:rPr>
                <w:color w:val="000000"/>
                <w:spacing w:val="-4"/>
                <w:sz w:val="28"/>
              </w:rPr>
              <w:t>на возмещение</w:t>
            </w:r>
          </w:p>
          <w:p w14:paraId="49010000">
            <w:pPr>
              <w:spacing w:line="310" w:lineRule="exact"/>
              <w:ind/>
              <w:jc w:val="center"/>
            </w:pPr>
            <w:r>
              <w:rPr>
                <w:color w:val="000000"/>
                <w:spacing w:val="-5"/>
                <w:sz w:val="28"/>
              </w:rPr>
              <w:t>затрат за период</w:t>
            </w:r>
          </w:p>
          <w:p w14:paraId="4A010000">
            <w:pPr>
              <w:spacing w:line="317" w:lineRule="exact"/>
              <w:ind/>
              <w:jc w:val="center"/>
            </w:pPr>
            <w:r>
              <w:rPr>
                <w:color w:val="000000"/>
                <w:sz w:val="28"/>
              </w:rPr>
              <w:t>с по</w:t>
            </w:r>
          </w:p>
          <w:p w14:paraId="4B010000">
            <w:pPr>
              <w:widowControl w:val="0"/>
              <w:spacing w:line="317" w:lineRule="exact"/>
              <w:ind/>
              <w:jc w:val="center"/>
            </w:pPr>
            <w:r>
              <w:rPr>
                <w:color w:val="000000"/>
                <w:sz w:val="28"/>
              </w:rPr>
              <w:t>рублей</w:t>
            </w:r>
          </w:p>
        </w:tc>
        <w:tc>
          <w:tcPr>
            <w:tcW w:type="dxa" w:w="194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tcMar>
              <w:left w:type="dxa" w:w="40"/>
              <w:right w:type="dxa" w:w="40"/>
            </w:tcMar>
          </w:tcPr>
          <w:p w14:paraId="4C010000">
            <w:pPr>
              <w:spacing w:line="310" w:lineRule="exact"/>
              <w:ind w:firstLine="0" w:left="166"/>
              <w:jc w:val="center"/>
              <w:rPr>
                <w:sz w:val="20"/>
              </w:rPr>
            </w:pPr>
            <w:r>
              <w:rPr>
                <w:color w:val="000000"/>
                <w:sz w:val="28"/>
              </w:rPr>
              <w:t>Получено</w:t>
            </w:r>
          </w:p>
          <w:p w14:paraId="4D010000">
            <w:pPr>
              <w:spacing w:line="310" w:lineRule="exact"/>
              <w:ind w:firstLine="0" w:left="166" w:right="180"/>
              <w:jc w:val="center"/>
            </w:pPr>
            <w:r>
              <w:rPr>
                <w:color w:val="000000"/>
                <w:sz w:val="28"/>
              </w:rPr>
              <w:t xml:space="preserve">средств </w:t>
            </w:r>
            <w:r>
              <w:rPr>
                <w:color w:val="000000"/>
                <w:spacing w:val="-10"/>
                <w:sz w:val="28"/>
              </w:rPr>
              <w:t>субсидии из</w:t>
            </w:r>
          </w:p>
          <w:p w14:paraId="4E010000">
            <w:pPr>
              <w:widowControl w:val="0"/>
              <w:spacing w:line="310" w:lineRule="exact"/>
              <w:ind w:firstLine="0" w:left="166" w:right="-5"/>
              <w:jc w:val="center"/>
            </w:pPr>
            <w:r>
              <w:rPr>
                <w:color w:val="000000"/>
                <w:sz w:val="28"/>
              </w:rPr>
              <w:t xml:space="preserve">бюджета </w:t>
            </w:r>
            <w:r>
              <w:rPr>
                <w:color w:val="000000"/>
                <w:spacing w:val="-10"/>
                <w:sz w:val="28"/>
              </w:rPr>
              <w:t>поселения</w:t>
            </w:r>
            <w:r>
              <w:rPr>
                <w:color w:val="000000"/>
                <w:spacing w:val="-10"/>
                <w:sz w:val="28"/>
              </w:rPr>
              <w:t xml:space="preserve">, </w:t>
            </w:r>
            <w:r>
              <w:rPr>
                <w:color w:val="000000"/>
                <w:sz w:val="28"/>
              </w:rPr>
              <w:t>рублей</w:t>
            </w:r>
          </w:p>
        </w:tc>
      </w:tr>
      <w:tr>
        <w:trPr>
          <w:trHeight w:hRule="exact" w:val="324"/>
        </w:trPr>
        <w:tc>
          <w:tcPr>
            <w:tcW w:type="dxa" w:w="157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tcMar>
              <w:left w:type="dxa" w:w="40"/>
              <w:right w:type="dxa" w:w="40"/>
            </w:tcMar>
          </w:tcPr>
          <w:p w14:paraId="4F010000">
            <w:pPr>
              <w:widowControl w:val="0"/>
              <w:ind/>
            </w:pPr>
          </w:p>
        </w:tc>
        <w:tc>
          <w:tcPr>
            <w:tcW w:type="dxa" w:w="398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tcMar>
              <w:left w:type="dxa" w:w="40"/>
              <w:right w:type="dxa" w:w="40"/>
            </w:tcMar>
          </w:tcPr>
          <w:p w14:paraId="50010000">
            <w:pPr>
              <w:widowControl w:val="0"/>
              <w:ind/>
            </w:pPr>
          </w:p>
        </w:tc>
        <w:tc>
          <w:tcPr>
            <w:tcW w:type="dxa" w:w="217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tcMar>
              <w:left w:type="dxa" w:w="40"/>
              <w:right w:type="dxa" w:w="40"/>
            </w:tcMar>
          </w:tcPr>
          <w:p w14:paraId="51010000">
            <w:pPr>
              <w:widowControl w:val="0"/>
              <w:ind/>
            </w:pPr>
          </w:p>
        </w:tc>
        <w:tc>
          <w:tcPr>
            <w:tcW w:type="dxa" w:w="194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tcMar>
              <w:left w:type="dxa" w:w="40"/>
              <w:right w:type="dxa" w:w="40"/>
            </w:tcMar>
          </w:tcPr>
          <w:p w14:paraId="52010000">
            <w:pPr>
              <w:widowControl w:val="0"/>
              <w:ind/>
            </w:pPr>
          </w:p>
        </w:tc>
      </w:tr>
      <w:tr>
        <w:trPr>
          <w:trHeight w:hRule="exact" w:val="317"/>
        </w:trPr>
        <w:tc>
          <w:tcPr>
            <w:tcW w:type="dxa" w:w="157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tcMar>
              <w:left w:type="dxa" w:w="40"/>
              <w:right w:type="dxa" w:w="40"/>
            </w:tcMar>
          </w:tcPr>
          <w:p w14:paraId="53010000">
            <w:pPr>
              <w:widowControl w:val="0"/>
              <w:ind/>
            </w:pPr>
          </w:p>
        </w:tc>
        <w:tc>
          <w:tcPr>
            <w:tcW w:type="dxa" w:w="398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tcMar>
              <w:left w:type="dxa" w:w="40"/>
              <w:right w:type="dxa" w:w="40"/>
            </w:tcMar>
          </w:tcPr>
          <w:p w14:paraId="54010000">
            <w:pPr>
              <w:widowControl w:val="0"/>
              <w:ind/>
            </w:pPr>
          </w:p>
        </w:tc>
        <w:tc>
          <w:tcPr>
            <w:tcW w:type="dxa" w:w="217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tcMar>
              <w:left w:type="dxa" w:w="40"/>
              <w:right w:type="dxa" w:w="40"/>
            </w:tcMar>
          </w:tcPr>
          <w:p w14:paraId="55010000">
            <w:pPr>
              <w:widowControl w:val="0"/>
              <w:ind/>
            </w:pPr>
          </w:p>
        </w:tc>
        <w:tc>
          <w:tcPr>
            <w:tcW w:type="dxa" w:w="194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tcMar>
              <w:left w:type="dxa" w:w="40"/>
              <w:right w:type="dxa" w:w="40"/>
            </w:tcMar>
          </w:tcPr>
          <w:p w14:paraId="56010000">
            <w:pPr>
              <w:widowControl w:val="0"/>
              <w:ind/>
            </w:pPr>
          </w:p>
        </w:tc>
      </w:tr>
      <w:tr>
        <w:trPr>
          <w:trHeight w:hRule="exact" w:val="324"/>
        </w:trPr>
        <w:tc>
          <w:tcPr>
            <w:tcW w:type="dxa" w:w="157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tcMar>
              <w:left w:type="dxa" w:w="40"/>
              <w:right w:type="dxa" w:w="40"/>
            </w:tcMar>
          </w:tcPr>
          <w:p w14:paraId="57010000">
            <w:pPr>
              <w:widowControl w:val="0"/>
              <w:ind w:firstLine="0" w:left="65"/>
            </w:pPr>
            <w:r>
              <w:rPr>
                <w:color w:val="000000"/>
                <w:sz w:val="4"/>
              </w:rPr>
              <w:t>■</w:t>
            </w:r>
          </w:p>
        </w:tc>
        <w:tc>
          <w:tcPr>
            <w:tcW w:type="dxa" w:w="398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tcMar>
              <w:left w:type="dxa" w:w="40"/>
              <w:right w:type="dxa" w:w="40"/>
            </w:tcMar>
          </w:tcPr>
          <w:p w14:paraId="58010000">
            <w:pPr>
              <w:widowControl w:val="0"/>
              <w:ind/>
            </w:pPr>
          </w:p>
        </w:tc>
        <w:tc>
          <w:tcPr>
            <w:tcW w:type="dxa" w:w="217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tcMar>
              <w:left w:type="dxa" w:w="40"/>
              <w:right w:type="dxa" w:w="40"/>
            </w:tcMar>
          </w:tcPr>
          <w:p w14:paraId="59010000">
            <w:pPr>
              <w:widowControl w:val="0"/>
              <w:ind/>
            </w:pPr>
          </w:p>
        </w:tc>
        <w:tc>
          <w:tcPr>
            <w:tcW w:type="dxa" w:w="194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tcMar>
              <w:left w:type="dxa" w:w="40"/>
              <w:right w:type="dxa" w:w="40"/>
            </w:tcMar>
          </w:tcPr>
          <w:p w14:paraId="5A010000">
            <w:pPr>
              <w:widowControl w:val="0"/>
              <w:ind/>
            </w:pPr>
          </w:p>
        </w:tc>
      </w:tr>
      <w:tr>
        <w:trPr>
          <w:trHeight w:hRule="exact" w:val="328"/>
        </w:trPr>
        <w:tc>
          <w:tcPr>
            <w:tcW w:type="dxa" w:w="5552"/>
            <w:gridSpan w:val="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tcMar>
              <w:left w:type="dxa" w:w="40"/>
              <w:right w:type="dxa" w:w="40"/>
            </w:tcMar>
          </w:tcPr>
          <w:p w14:paraId="5B010000">
            <w:pPr>
              <w:widowControl w:val="0"/>
              <w:ind w:firstLine="0" w:left="1447"/>
            </w:pPr>
          </w:p>
        </w:tc>
        <w:tc>
          <w:tcPr>
            <w:tcW w:type="dxa" w:w="217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tcMar>
              <w:left w:type="dxa" w:w="40"/>
              <w:right w:type="dxa" w:w="40"/>
            </w:tcMar>
          </w:tcPr>
          <w:p w14:paraId="5C010000">
            <w:pPr>
              <w:widowControl w:val="0"/>
              <w:ind/>
            </w:pPr>
          </w:p>
        </w:tc>
        <w:tc>
          <w:tcPr>
            <w:tcW w:type="dxa" w:w="194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tcMar>
              <w:left w:type="dxa" w:w="40"/>
              <w:right w:type="dxa" w:w="40"/>
            </w:tcMar>
          </w:tcPr>
          <w:p w14:paraId="5D010000">
            <w:pPr>
              <w:widowControl w:val="0"/>
              <w:ind/>
            </w:pPr>
          </w:p>
        </w:tc>
      </w:tr>
      <w:tr>
        <w:trPr>
          <w:trHeight w:hRule="exact" w:val="349"/>
        </w:trPr>
        <w:tc>
          <w:tcPr>
            <w:tcW w:type="dxa" w:w="157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tcMar>
              <w:left w:type="dxa" w:w="40"/>
              <w:right w:type="dxa" w:w="40"/>
            </w:tcMar>
          </w:tcPr>
          <w:p w14:paraId="5E010000">
            <w:pPr>
              <w:widowControl w:val="0"/>
              <w:ind w:firstLine="0" w:left="11"/>
            </w:pPr>
            <w:r>
              <w:rPr>
                <w:color w:val="000000"/>
                <w:sz w:val="28"/>
              </w:rPr>
              <w:t>Итого</w:t>
            </w:r>
          </w:p>
        </w:tc>
        <w:tc>
          <w:tcPr>
            <w:tcW w:type="dxa" w:w="398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tcMar>
              <w:left w:type="dxa" w:w="40"/>
              <w:right w:type="dxa" w:w="40"/>
            </w:tcMar>
          </w:tcPr>
          <w:p w14:paraId="5F010000">
            <w:pPr>
              <w:widowControl w:val="0"/>
              <w:ind/>
            </w:pPr>
          </w:p>
        </w:tc>
        <w:tc>
          <w:tcPr>
            <w:tcW w:type="dxa" w:w="217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tcMar>
              <w:left w:type="dxa" w:w="40"/>
              <w:right w:type="dxa" w:w="40"/>
            </w:tcMar>
          </w:tcPr>
          <w:p w14:paraId="60010000">
            <w:pPr>
              <w:widowControl w:val="0"/>
              <w:ind/>
            </w:pPr>
          </w:p>
        </w:tc>
        <w:tc>
          <w:tcPr>
            <w:tcW w:type="dxa" w:w="194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shd w:fill="FFFFFF" w:val="clear"/>
            <w:tcMar>
              <w:left w:type="dxa" w:w="40"/>
              <w:right w:type="dxa" w:w="40"/>
            </w:tcMar>
          </w:tcPr>
          <w:p w14:paraId="61010000">
            <w:pPr>
              <w:widowControl w:val="0"/>
              <w:ind/>
            </w:pPr>
          </w:p>
        </w:tc>
      </w:tr>
    </w:tbl>
    <w:p w14:paraId="62010000">
      <w:pPr>
        <w:spacing w:before="302" w:line="313" w:lineRule="exact"/>
        <w:ind w:firstLine="0" w:left="515"/>
        <w:rPr>
          <w:sz w:val="20"/>
        </w:rPr>
      </w:pPr>
      <w:r>
        <w:rPr>
          <w:color w:val="000000"/>
          <w:spacing w:val="-7"/>
          <w:sz w:val="28"/>
        </w:rPr>
        <w:t>Руководитель</w:t>
      </w:r>
    </w:p>
    <w:p w14:paraId="63010000">
      <w:pPr>
        <w:tabs>
          <w:tab w:leader="none" w:pos="2729" w:val="left"/>
          <w:tab w:leader="underscore" w:pos="5274" w:val="left"/>
          <w:tab w:leader="none" w:pos="7132" w:val="left"/>
          <w:tab w:leader="underscore" w:pos="8759" w:val="left"/>
        </w:tabs>
        <w:spacing w:line="313" w:lineRule="exact"/>
        <w:ind w:firstLine="0" w:left="590"/>
      </w:pPr>
      <w:r>
        <w:rPr>
          <w:color w:val="000000"/>
          <w:spacing w:val="-10"/>
          <w:sz w:val="28"/>
        </w:rPr>
        <w:t>организации</w:t>
      </w:r>
      <w:r>
        <w:rPr>
          <w:rFonts w:ascii="Arial" w:hAnsi="Arial"/>
          <w:color w:val="000000"/>
          <w:sz w:val="28"/>
        </w:rPr>
        <w:tab/>
      </w:r>
      <w:r>
        <w:rPr>
          <w:color w:val="000000"/>
          <w:sz w:val="28"/>
        </w:rPr>
        <w:tab/>
      </w:r>
      <w:r>
        <w:rPr>
          <w:rFonts w:ascii="Arial" w:hAnsi="Arial"/>
          <w:color w:val="000000"/>
          <w:sz w:val="28"/>
        </w:rPr>
        <w:tab/>
      </w:r>
      <w:r>
        <w:rPr>
          <w:color w:val="000000"/>
          <w:sz w:val="28"/>
        </w:rPr>
        <w:tab/>
      </w:r>
    </w:p>
    <w:p w14:paraId="64010000">
      <w:pPr>
        <w:tabs>
          <w:tab w:leader="none" w:pos="7776" w:val="left"/>
        </w:tabs>
        <w:spacing w:line="313" w:lineRule="exact"/>
        <w:ind w:firstLine="0" w:left="3467"/>
      </w:pPr>
      <w:r>
        <w:rPr>
          <w:color w:val="000000"/>
          <w:spacing w:val="-9"/>
          <w:sz w:val="28"/>
        </w:rPr>
        <w:t>(подпись)</w:t>
      </w:r>
      <w:r>
        <w:rPr>
          <w:rFonts w:ascii="Arial" w:hAnsi="Arial"/>
          <w:color w:val="000000"/>
          <w:sz w:val="28"/>
        </w:rPr>
        <w:tab/>
      </w:r>
      <w:r>
        <w:rPr>
          <w:color w:val="000000"/>
          <w:spacing w:val="-8"/>
          <w:sz w:val="28"/>
        </w:rPr>
        <w:t>(Ф.И.О.)</w:t>
      </w:r>
    </w:p>
    <w:p w14:paraId="65010000">
      <w:pPr>
        <w:tabs>
          <w:tab w:leader="underscore" w:pos="400" w:val="left"/>
          <w:tab w:leader="underscore" w:pos="2135" w:val="left"/>
          <w:tab w:leader="underscore" w:pos="2891" w:val="left"/>
        </w:tabs>
        <w:spacing w:before="299"/>
        <w:ind w:firstLine="0" w:left="32"/>
      </w:pPr>
      <w:r>
        <w:rPr>
          <w:color w:val="000000"/>
          <w:sz w:val="28"/>
        </w:rPr>
        <w:t>«</w:t>
      </w:r>
      <w:r>
        <w:rPr>
          <w:color w:val="000000"/>
          <w:sz w:val="28"/>
        </w:rPr>
        <w:tab/>
      </w:r>
      <w:r>
        <w:rPr>
          <w:color w:val="000000"/>
          <w:sz w:val="28"/>
        </w:rPr>
        <w:t>»</w:t>
      </w:r>
      <w:r>
        <w:rPr>
          <w:color w:val="000000"/>
          <w:sz w:val="28"/>
        </w:rPr>
        <w:tab/>
      </w:r>
      <w:r>
        <w:rPr>
          <w:color w:val="000000"/>
          <w:spacing w:val="-12"/>
          <w:sz w:val="28"/>
        </w:rPr>
        <w:t>20</w:t>
      </w:r>
      <w:r>
        <w:rPr>
          <w:color w:val="000000"/>
          <w:sz w:val="28"/>
        </w:rPr>
        <w:tab/>
      </w:r>
      <w:r>
        <w:rPr>
          <w:color w:val="000000"/>
          <w:spacing w:val="-20"/>
          <w:sz w:val="28"/>
        </w:rPr>
        <w:t>г.</w:t>
      </w:r>
    </w:p>
    <w:p w14:paraId="66010000">
      <w:pPr>
        <w:spacing w:before="295"/>
        <w:ind w:firstLine="0" w:left="36"/>
      </w:pPr>
      <w:r>
        <w:rPr>
          <w:color w:val="000000"/>
          <w:spacing w:val="-8"/>
          <w:sz w:val="28"/>
        </w:rPr>
        <w:t>М.П. (при наличии)</w:t>
      </w:r>
    </w:p>
    <w:p w14:paraId="67010000">
      <w:pPr>
        <w:widowControl w:val="0"/>
        <w:ind/>
        <w:jc w:val="right"/>
      </w:pPr>
    </w:p>
    <w:sectPr>
      <w:headerReference r:id="rId3" w:type="default"/>
      <w:footerReference r:id="rId4" w:type="default"/>
      <w:pgSz w:h="16834" w:w="11909"/>
      <w:pgMar w:bottom="1134" w:footer="720" w:gutter="0" w:header="720" w:left="1418" w:right="567" w:top="28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2.xml><?xml version="1.0" encoding="utf-8"?>
<w:ftr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p w14:paraId="02000000">
    <w:pPr>
      <w:pStyle w:val="Style_2"/>
    </w:pPr>
  </w:p>
</w:ftr>
</file>

<file path=word/footer4.xml><?xml version="1.0" encoding="utf-8"?>
<w:ftr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p w14:paraId="04000000">
    <w:pPr>
      <w:pStyle w:val="Style_2"/>
    </w:pPr>
  </w:p>
</w:ftr>
</file>

<file path=word/footer6.xml><?xml version="1.0" encoding="utf-8"?>
<w:ftr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p w14:paraId="06000000">
    <w:pPr>
      <w:pStyle w:val="Style_2"/>
    </w:pPr>
  </w:p>
</w:ftr>
</file>

<file path=word/footer8.xml><?xml version="1.0" encoding="utf-8"?>
<w:ftr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p w14:paraId="08000000">
    <w:pPr>
      <w:pStyle w:val="Style_2"/>
    </w:pPr>
  </w:p>
</w:ftr>
</file>

<file path=word/header1.xml><?xml version="1.0" encoding="utf-8"?>
<w:hdr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p w14:paraId="01000000">
    <w:pPr>
      <w:pStyle w:val="Style_1"/>
    </w:pPr>
  </w:p>
</w:hdr>
</file>

<file path=word/header3.xml><?xml version="1.0" encoding="utf-8"?>
<w:hdr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p w14:paraId="03000000">
    <w:pPr>
      <w:pStyle w:val="Style_1"/>
    </w:pPr>
  </w:p>
</w:hdr>
</file>

<file path=word/header5.xml><?xml version="1.0" encoding="utf-8"?>
<w:hdr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p w14:paraId="05000000">
    <w:pPr>
      <w:pStyle w:val="Style_1"/>
    </w:pPr>
  </w:p>
</w:hdr>
</file>

<file path=word/header7.xml><?xml version="1.0" encoding="utf-8"?>
<w:hdr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p w14:paraId="07000000">
    <w:pPr>
      <w:pStyle w:val="Style_1"/>
    </w:pPr>
  </w:p>
</w:hdr>
</file>

<file path=word/numbering.xml><?xml version="1.0" encoding="utf-8"?>
<w:numbering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abstractNum w:abstractNumId="0">
    <w:lvl w:ilvl="0">
      <w:start w:val="1"/>
      <w:numFmt w:val="decimal"/>
      <w:lvlText w:val="5.%1."/>
      <w:lvlJc w:val="left"/>
      <w:pPr>
        <w:ind w:firstLine="0" w:left="0"/>
      </w:pPr>
      <w:rPr>
        <w:rFonts w:ascii="Times New Roman" w:hAnsi="Times New Roman"/>
      </w:rPr>
    </w:lvl>
  </w:abstractNum>
  <w:abstractNum w:abstractNumId="1">
    <w:lvl w:ilvl="0">
      <w:start w:val="1"/>
      <w:numFmt w:val="decimal"/>
      <w:lvlText w:val="6.%1."/>
      <w:lvlJc w:val="left"/>
      <w:pPr>
        <w:ind w:firstLine="0" w:left="0"/>
      </w:pPr>
      <w:rPr>
        <w:rFonts w:ascii="Times New Roman" w:hAnsi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defaultTabStop w:val="708"/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heading 10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toc 10" w:qFormat="0" w:semiHidden="0" w:uiPriority="39" w:unhideWhenUsed="0"/>
    <w:lsdException w:name="Hyperlink" w:qFormat="0" w:semiHidden="0" w:unhideWhenUsed="0"/>
  </w:latentStyles>
  <w:style w:default="1" w:styleId="Style_5" w:type="paragraph">
    <w:name w:val="Normal"/>
    <w:link w:val="Style_5_ch"/>
    <w:uiPriority w:val="0"/>
    <w:qFormat/>
    <w:rPr>
      <w:sz w:val="24"/>
    </w:rPr>
  </w:style>
  <w:style w:default="1" w:styleId="Style_5_ch" w:type="character">
    <w:name w:val="Normal"/>
    <w:link w:val="Style_5"/>
    <w:rPr>
      <w:sz w:val="24"/>
    </w:rPr>
  </w:style>
  <w:style w:styleId="Style_6" w:type="paragraph">
    <w:name w:val="toc 2"/>
    <w:next w:val="Style_5"/>
    <w:link w:val="Style_6_ch"/>
    <w:uiPriority w:val="39"/>
    <w:pPr>
      <w:ind w:firstLine="0" w:left="200"/>
    </w:pPr>
  </w:style>
  <w:style w:styleId="Style_6_ch" w:type="character">
    <w:name w:val="toc 2"/>
    <w:link w:val="Style_6"/>
  </w:style>
  <w:style w:styleId="Style_7" w:type="paragraph">
    <w:name w:val="toc 4"/>
    <w:next w:val="Style_5"/>
    <w:link w:val="Style_7_ch"/>
    <w:uiPriority w:val="39"/>
    <w:pPr>
      <w:ind w:firstLine="0" w:left="600"/>
    </w:pPr>
  </w:style>
  <w:style w:styleId="Style_7_ch" w:type="character">
    <w:name w:val="toc 4"/>
    <w:link w:val="Style_7"/>
  </w:style>
  <w:style w:styleId="Style_8" w:type="paragraph">
    <w:name w:val="toc 6"/>
    <w:next w:val="Style_5"/>
    <w:link w:val="Style_8_ch"/>
    <w:uiPriority w:val="39"/>
    <w:pPr>
      <w:ind w:firstLine="0" w:left="1000"/>
    </w:pPr>
  </w:style>
  <w:style w:styleId="Style_8_ch" w:type="character">
    <w:name w:val="toc 6"/>
    <w:link w:val="Style_8"/>
  </w:style>
  <w:style w:styleId="Style_9" w:type="paragraph">
    <w:name w:val="toc 7"/>
    <w:next w:val="Style_5"/>
    <w:link w:val="Style_9_ch"/>
    <w:uiPriority w:val="39"/>
    <w:pPr>
      <w:ind w:firstLine="0" w:left="1200"/>
    </w:pPr>
  </w:style>
  <w:style w:styleId="Style_9_ch" w:type="character">
    <w:name w:val="toc 7"/>
    <w:link w:val="Style_9"/>
  </w:style>
  <w:style w:styleId="Style_10" w:type="paragraph">
    <w:name w:val="heading 3"/>
    <w:next w:val="Style_5"/>
    <w:link w:val="Style_10_ch"/>
    <w:uiPriority w:val="9"/>
    <w:qFormat/>
    <w:pPr>
      <w:ind/>
      <w:outlineLvl w:val="2"/>
    </w:pPr>
    <w:rPr>
      <w:rFonts w:ascii="XO Thames" w:hAnsi="XO Thames"/>
      <w:b w:val="1"/>
      <w:i w:val="1"/>
      <w:color w:val="000000"/>
    </w:rPr>
  </w:style>
  <w:style w:styleId="Style_10_ch" w:type="character">
    <w:name w:val="heading 3"/>
    <w:link w:val="Style_10"/>
    <w:rPr>
      <w:rFonts w:ascii="XO Thames" w:hAnsi="XO Thames"/>
      <w:b w:val="1"/>
      <w:i w:val="1"/>
      <w:color w:val="000000"/>
    </w:rPr>
  </w:style>
  <w:style w:styleId="Style_4" w:type="paragraph">
    <w:name w:val="ConsPlusNormal"/>
    <w:link w:val="Style_4_ch"/>
    <w:pPr>
      <w:widowControl w:val="0"/>
      <w:ind/>
    </w:pPr>
    <w:rPr>
      <w:rFonts w:ascii="Arial" w:hAnsi="Arial"/>
    </w:rPr>
  </w:style>
  <w:style w:styleId="Style_4_ch" w:type="character">
    <w:name w:val="ConsPlusNormal"/>
    <w:link w:val="Style_4"/>
    <w:rPr>
      <w:rFonts w:ascii="Arial" w:hAnsi="Arial"/>
    </w:rPr>
  </w:style>
  <w:style w:styleId="Style_11" w:type="paragraph">
    <w:name w:val="Font Style17"/>
    <w:link w:val="Style_11_ch"/>
    <w:rPr>
      <w:rFonts w:ascii="Times New Roman" w:hAnsi="Times New Roman"/>
      <w:sz w:val="22"/>
    </w:rPr>
  </w:style>
  <w:style w:styleId="Style_11_ch" w:type="character">
    <w:name w:val="Font Style17"/>
    <w:link w:val="Style_11"/>
    <w:rPr>
      <w:rFonts w:ascii="Times New Roman" w:hAnsi="Times New Roman"/>
      <w:sz w:val="22"/>
    </w:rPr>
  </w:style>
  <w:style w:styleId="Style_12" w:type="paragraph">
    <w:name w:val="toc 3"/>
    <w:next w:val="Style_5"/>
    <w:link w:val="Style_12_ch"/>
    <w:uiPriority w:val="39"/>
    <w:pPr>
      <w:ind w:firstLine="0" w:left="400"/>
    </w:pPr>
  </w:style>
  <w:style w:styleId="Style_12_ch" w:type="character">
    <w:name w:val="toc 3"/>
    <w:link w:val="Style_12"/>
  </w:style>
  <w:style w:styleId="Style_13" w:type="paragraph">
    <w:name w:val="Normal (Web)"/>
    <w:basedOn w:val="Style_5"/>
    <w:link w:val="Style_13_ch"/>
    <w:pPr>
      <w:spacing w:afterAutospacing="on" w:beforeAutospacing="on"/>
      <w:ind/>
    </w:pPr>
  </w:style>
  <w:style w:styleId="Style_13_ch" w:type="character">
    <w:name w:val="Normal (Web)"/>
    <w:basedOn w:val="Style_5_ch"/>
    <w:link w:val="Style_13"/>
  </w:style>
  <w:style w:styleId="Style_14" w:type="paragraph">
    <w:name w:val="heading 5"/>
    <w:next w:val="Style_5"/>
    <w:link w:val="Style_14_ch"/>
    <w:uiPriority w:val="9"/>
    <w:qFormat/>
    <w:pPr>
      <w:spacing w:after="120" w:before="120"/>
      <w:ind/>
      <w:outlineLvl w:val="4"/>
    </w:pPr>
    <w:rPr>
      <w:rFonts w:ascii="XO Thames" w:hAnsi="XO Thames"/>
      <w:b w:val="1"/>
      <w:color w:val="000000"/>
      <w:sz w:val="22"/>
    </w:rPr>
  </w:style>
  <w:style w:styleId="Style_14_ch" w:type="character">
    <w:name w:val="heading 5"/>
    <w:link w:val="Style_14"/>
    <w:rPr>
      <w:rFonts w:ascii="XO Thames" w:hAnsi="XO Thames"/>
      <w:b w:val="1"/>
      <w:color w:val="000000"/>
      <w:sz w:val="22"/>
    </w:rPr>
  </w:style>
  <w:style w:styleId="Style_15" w:type="paragraph">
    <w:name w:val="heading 1"/>
    <w:next w:val="Style_5"/>
    <w:link w:val="Style_15_ch"/>
    <w:uiPriority w:val="9"/>
    <w:qFormat/>
    <w:pPr>
      <w:spacing w:after="120" w:before="120"/>
      <w:ind/>
      <w:outlineLvl w:val="0"/>
    </w:pPr>
    <w:rPr>
      <w:rFonts w:ascii="XO Thames" w:hAnsi="XO Thames"/>
      <w:b w:val="1"/>
      <w:sz w:val="32"/>
    </w:rPr>
  </w:style>
  <w:style w:styleId="Style_15_ch" w:type="character">
    <w:name w:val="heading 1"/>
    <w:link w:val="Style_15"/>
    <w:rPr>
      <w:rFonts w:ascii="XO Thames" w:hAnsi="XO Thames"/>
      <w:b w:val="1"/>
      <w:sz w:val="32"/>
    </w:rPr>
  </w:style>
  <w:style w:styleId="Style_16" w:type="paragraph">
    <w:name w:val="Hyperlink"/>
    <w:link w:val="Style_16_ch"/>
    <w:rPr>
      <w:color w:val="0000FF"/>
      <w:u w:val="single"/>
    </w:rPr>
  </w:style>
  <w:style w:styleId="Style_16_ch" w:type="character">
    <w:name w:val="Hyperlink"/>
    <w:link w:val="Style_16"/>
    <w:rPr>
      <w:color w:val="0000FF"/>
      <w:u w:val="single"/>
    </w:rPr>
  </w:style>
  <w:style w:styleId="Style_17" w:type="paragraph">
    <w:name w:val="Footnote"/>
    <w:link w:val="Style_17_ch"/>
    <w:pPr>
      <w:ind/>
      <w:jc w:val="left"/>
    </w:pPr>
    <w:rPr>
      <w:rFonts w:ascii="XO Thames" w:hAnsi="XO Thames"/>
      <w:sz w:val="22"/>
    </w:rPr>
  </w:style>
  <w:style w:styleId="Style_17_ch" w:type="character">
    <w:name w:val="Footnote"/>
    <w:link w:val="Style_17"/>
    <w:rPr>
      <w:rFonts w:ascii="XO Thames" w:hAnsi="XO Thames"/>
      <w:sz w:val="22"/>
    </w:rPr>
  </w:style>
  <w:style w:styleId="Style_18" w:type="paragraph">
    <w:name w:val="toc 1"/>
    <w:next w:val="Style_5"/>
    <w:link w:val="Style_18_ch"/>
    <w:uiPriority w:val="39"/>
    <w:pPr>
      <w:ind w:firstLine="0" w:left="0"/>
    </w:pPr>
    <w:rPr>
      <w:rFonts w:ascii="XO Thames" w:hAnsi="XO Thames"/>
      <w:b w:val="1"/>
    </w:rPr>
  </w:style>
  <w:style w:styleId="Style_18_ch" w:type="character">
    <w:name w:val="toc 1"/>
    <w:link w:val="Style_18"/>
    <w:rPr>
      <w:rFonts w:ascii="XO Thames" w:hAnsi="XO Thames"/>
      <w:b w:val="1"/>
    </w:rPr>
  </w:style>
  <w:style w:styleId="Style_19" w:type="paragraph">
    <w:name w:val="Header and Footer"/>
    <w:link w:val="Style_19_ch"/>
    <w:pPr>
      <w:spacing w:line="360" w:lineRule="auto"/>
      <w:ind/>
    </w:pPr>
    <w:rPr>
      <w:rFonts w:ascii="XO Thames" w:hAnsi="XO Thames"/>
      <w:sz w:val="20"/>
    </w:rPr>
  </w:style>
  <w:style w:styleId="Style_19_ch" w:type="character">
    <w:name w:val="Header and Footer"/>
    <w:link w:val="Style_19"/>
    <w:rPr>
      <w:rFonts w:ascii="XO Thames" w:hAnsi="XO Thames"/>
      <w:sz w:val="20"/>
    </w:rPr>
  </w:style>
  <w:style w:styleId="Style_1" w:type="paragraph">
    <w:name w:val="header"/>
    <w:basedOn w:val="Style_5"/>
    <w:link w:val="Style_1_ch"/>
    <w:pPr>
      <w:tabs>
        <w:tab w:leader="none" w:pos="4677" w:val="center"/>
        <w:tab w:leader="none" w:pos="9355" w:val="right"/>
      </w:tabs>
      <w:spacing w:after="60" w:before="60"/>
      <w:ind w:firstLine="709"/>
      <w:jc w:val="both"/>
    </w:pPr>
  </w:style>
  <w:style w:styleId="Style_1_ch" w:type="character">
    <w:name w:val="header"/>
    <w:basedOn w:val="Style_5_ch"/>
    <w:link w:val="Style_1"/>
  </w:style>
  <w:style w:styleId="Style_20" w:type="paragraph">
    <w:name w:val="Balloon Text"/>
    <w:basedOn w:val="Style_5"/>
    <w:link w:val="Style_20_ch"/>
    <w:rPr>
      <w:rFonts w:ascii="Tahoma" w:hAnsi="Tahoma"/>
      <w:sz w:val="16"/>
    </w:rPr>
  </w:style>
  <w:style w:styleId="Style_20_ch" w:type="character">
    <w:name w:val="Balloon Text"/>
    <w:basedOn w:val="Style_5_ch"/>
    <w:link w:val="Style_20"/>
    <w:rPr>
      <w:rFonts w:ascii="Tahoma" w:hAnsi="Tahoma"/>
      <w:sz w:val="16"/>
    </w:rPr>
  </w:style>
  <w:style w:styleId="Style_21" w:type="paragraph">
    <w:name w:val="toc 9"/>
    <w:next w:val="Style_5"/>
    <w:link w:val="Style_21_ch"/>
    <w:uiPriority w:val="39"/>
    <w:pPr>
      <w:ind w:firstLine="0" w:left="1600"/>
    </w:pPr>
  </w:style>
  <w:style w:styleId="Style_21_ch" w:type="character">
    <w:name w:val="toc 9"/>
    <w:link w:val="Style_21"/>
  </w:style>
  <w:style w:styleId="Style_2" w:type="paragraph">
    <w:name w:val="footer"/>
    <w:basedOn w:val="Style_5"/>
    <w:link w:val="Style_2_ch"/>
    <w:pPr>
      <w:tabs>
        <w:tab w:leader="none" w:pos="4153" w:val="center"/>
        <w:tab w:leader="none" w:pos="8306" w:val="right"/>
      </w:tabs>
      <w:spacing w:after="60" w:before="60"/>
      <w:ind w:firstLine="709"/>
      <w:jc w:val="both"/>
    </w:pPr>
    <w:rPr>
      <w:sz w:val="20"/>
    </w:rPr>
  </w:style>
  <w:style w:styleId="Style_2_ch" w:type="character">
    <w:name w:val="footer"/>
    <w:basedOn w:val="Style_5_ch"/>
    <w:link w:val="Style_2"/>
    <w:rPr>
      <w:sz w:val="20"/>
    </w:rPr>
  </w:style>
  <w:style w:styleId="Style_22" w:type="paragraph">
    <w:name w:val="toc 8"/>
    <w:next w:val="Style_5"/>
    <w:link w:val="Style_22_ch"/>
    <w:uiPriority w:val="39"/>
    <w:pPr>
      <w:ind w:firstLine="0" w:left="1400"/>
    </w:pPr>
  </w:style>
  <w:style w:styleId="Style_22_ch" w:type="character">
    <w:name w:val="toc 8"/>
    <w:link w:val="Style_22"/>
  </w:style>
  <w:style w:styleId="Style_23" w:type="paragraph">
    <w:name w:val="toc 5"/>
    <w:next w:val="Style_5"/>
    <w:link w:val="Style_23_ch"/>
    <w:uiPriority w:val="39"/>
    <w:pPr>
      <w:ind w:firstLine="0" w:left="800"/>
    </w:pPr>
  </w:style>
  <w:style w:styleId="Style_23_ch" w:type="character">
    <w:name w:val="toc 5"/>
    <w:link w:val="Style_23"/>
  </w:style>
  <w:style w:styleId="Style_24" w:type="paragraph">
    <w:name w:val="Default Paragraph Font"/>
    <w:link w:val="Style_24_ch"/>
  </w:style>
  <w:style w:styleId="Style_24_ch" w:type="character">
    <w:name w:val="Default Paragraph Font"/>
    <w:link w:val="Style_24"/>
  </w:style>
  <w:style w:styleId="Style_25" w:type="paragraph">
    <w:name w:val="Subtitle"/>
    <w:next w:val="Style_5"/>
    <w:link w:val="Style_25_ch"/>
    <w:uiPriority w:val="11"/>
    <w:qFormat/>
    <w:rPr>
      <w:rFonts w:ascii="XO Thames" w:hAnsi="XO Thames"/>
      <w:i w:val="1"/>
      <w:color w:val="616161"/>
      <w:sz w:val="24"/>
    </w:rPr>
  </w:style>
  <w:style w:styleId="Style_25_ch" w:type="character">
    <w:name w:val="Subtitle"/>
    <w:link w:val="Style_25"/>
    <w:rPr>
      <w:rFonts w:ascii="XO Thames" w:hAnsi="XO Thames"/>
      <w:i w:val="1"/>
      <w:color w:val="616161"/>
      <w:sz w:val="24"/>
    </w:rPr>
  </w:style>
  <w:style w:styleId="Style_26" w:type="paragraph">
    <w:name w:val="toc 10"/>
    <w:next w:val="Style_5"/>
    <w:link w:val="Style_26_ch"/>
    <w:uiPriority w:val="39"/>
    <w:pPr>
      <w:ind w:firstLine="0" w:left="1800"/>
    </w:pPr>
  </w:style>
  <w:style w:styleId="Style_26_ch" w:type="character">
    <w:name w:val="toc 10"/>
    <w:link w:val="Style_26"/>
  </w:style>
  <w:style w:styleId="Style_27" w:type="paragraph">
    <w:name w:val="Title"/>
    <w:next w:val="Style_5"/>
    <w:link w:val="Style_27_ch"/>
    <w:uiPriority w:val="10"/>
    <w:qFormat/>
    <w:rPr>
      <w:rFonts w:ascii="XO Thames" w:hAnsi="XO Thames"/>
      <w:b w:val="1"/>
      <w:sz w:val="52"/>
    </w:rPr>
  </w:style>
  <w:style w:styleId="Style_27_ch" w:type="character">
    <w:name w:val="Title"/>
    <w:link w:val="Style_27"/>
    <w:rPr>
      <w:rFonts w:ascii="XO Thames" w:hAnsi="XO Thames"/>
      <w:b w:val="1"/>
      <w:sz w:val="52"/>
    </w:rPr>
  </w:style>
  <w:style w:styleId="Style_28" w:type="paragraph">
    <w:name w:val="heading 4"/>
    <w:next w:val="Style_5"/>
    <w:link w:val="Style_28_ch"/>
    <w:uiPriority w:val="9"/>
    <w:qFormat/>
    <w:pPr>
      <w:spacing w:after="120" w:before="120"/>
      <w:ind/>
      <w:outlineLvl w:val="3"/>
    </w:pPr>
    <w:rPr>
      <w:rFonts w:ascii="XO Thames" w:hAnsi="XO Thames"/>
      <w:b w:val="1"/>
      <w:color w:val="595959"/>
      <w:sz w:val="26"/>
    </w:rPr>
  </w:style>
  <w:style w:styleId="Style_28_ch" w:type="character">
    <w:name w:val="heading 4"/>
    <w:link w:val="Style_28"/>
    <w:rPr>
      <w:rFonts w:ascii="XO Thames" w:hAnsi="XO Thames"/>
      <w:b w:val="1"/>
      <w:color w:val="595959"/>
      <w:sz w:val="26"/>
    </w:rPr>
  </w:style>
  <w:style w:styleId="Style_29" w:type="paragraph">
    <w:name w:val="heading 2"/>
    <w:next w:val="Style_5"/>
    <w:link w:val="Style_29_ch"/>
    <w:uiPriority w:val="9"/>
    <w:qFormat/>
    <w:pPr>
      <w:spacing w:after="120" w:before="120"/>
      <w:ind/>
      <w:outlineLvl w:val="1"/>
    </w:pPr>
    <w:rPr>
      <w:rFonts w:ascii="XO Thames" w:hAnsi="XO Thames"/>
      <w:b w:val="1"/>
      <w:color w:val="00A0FF"/>
      <w:sz w:val="26"/>
    </w:rPr>
  </w:style>
  <w:style w:styleId="Style_29_ch" w:type="character">
    <w:name w:val="heading 2"/>
    <w:link w:val="Style_29"/>
    <w:rPr>
      <w:rFonts w:ascii="XO Thames" w:hAnsi="XO Thames"/>
      <w:b w:val="1"/>
      <w:color w:val="00A0FF"/>
      <w:sz w:val="26"/>
    </w:rPr>
  </w:style>
  <w:style w:styleId="Style_30" w:type="table">
    <w:name w:val="Table Grid"/>
    <w:basedOn w:val="Style_3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15" Target="theme/theme1.xml" Type="http://schemas.openxmlformats.org/officeDocument/2006/relationships/theme"/>
  <Relationship Id="rId16" Target="numbering.xml" Type="http://schemas.openxmlformats.org/officeDocument/2006/relationships/numbering"/>
  <Relationship Id="rId11" Target="settings.xml" Type="http://schemas.openxmlformats.org/officeDocument/2006/relationships/settings"/>
  <Relationship Id="rId10" Target="fontTable.xml" Type="http://schemas.openxmlformats.org/officeDocument/2006/relationships/fontTable"/>
  <Relationship Id="rId14" Target="webSettings.xml" Type="http://schemas.openxmlformats.org/officeDocument/2006/relationships/webSettings"/>
  <Relationship Id="rId7" Target="header7.xml" Type="http://schemas.openxmlformats.org/officeDocument/2006/relationships/header"/>
  <Relationship Id="rId6" Target="footer6.xml" Type="http://schemas.openxmlformats.org/officeDocument/2006/relationships/footer"/>
  <Relationship Id="rId13" Target="stylesWithEffects.xml" Type="http://schemas.microsoft.com/office/2007/relationships/stylesWithEffects"/>
  <Relationship Id="rId9" Target="media/1.png" Type="http://schemas.openxmlformats.org/officeDocument/2006/relationships/image"/>
  <Relationship Id="rId5" Target="header5.xml" Type="http://schemas.openxmlformats.org/officeDocument/2006/relationships/header"/>
  <Relationship Id="rId8" Target="footer8.xml" Type="http://schemas.openxmlformats.org/officeDocument/2006/relationships/footer"/>
  <Relationship Id="rId4" Target="footer4.xml" Type="http://schemas.openxmlformats.org/officeDocument/2006/relationships/footer"/>
  <Relationship Id="rId12" Target="styles.xml" Type="http://schemas.openxmlformats.org/officeDocument/2006/relationships/styles"/>
  <Relationship Id="rId3" Target="header3.xml" Type="http://schemas.openxmlformats.org/officeDocument/2006/relationships/header"/>
  <Relationship Id="rId2" Target="footer2.xml" Type="http://schemas.openxmlformats.org/officeDocument/2006/relationships/footer"/>
  <Relationship Id="rId1" Target="header1.xml" Type="http://schemas.openxmlformats.org/officeDocument/2006/relationships/header"/>
</Relationships>

</file>

<file path=word/theme/theme1.xml><?xml version="1.0" encoding="utf-8"?>
<a:theme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MyOffice-CoreFramework-Windows/22-903.417.5503.534.8@RELEASE-DESKTOP-SORREL_HOME-RC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2022-12-23T05:16:35Z</dcterms:modified>
</cp:coreProperties>
</file>