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3991B" w14:textId="77777777" w:rsidR="004B2021" w:rsidRPr="00FD5520" w:rsidRDefault="00174615" w:rsidP="0024037B">
      <w:pPr>
        <w:spacing w:after="0" w:line="240" w:lineRule="auto"/>
        <w:jc w:val="both"/>
        <w:rPr>
          <w:rFonts w:ascii="Times New Roman" w:hAnsi="Times New Roman" w:cs="Times New Roman"/>
          <w:b/>
        </w:rPr>
      </w:pPr>
      <w:r w:rsidRPr="00FD5520">
        <w:rPr>
          <w:noProof/>
          <w:lang w:eastAsia="ru-RU"/>
        </w:rPr>
        <mc:AlternateContent>
          <mc:Choice Requires="wps">
            <w:drawing>
              <wp:anchor distT="0" distB="0" distL="114300" distR="114300" simplePos="0" relativeHeight="251648000" behindDoc="0" locked="0" layoutInCell="1" allowOverlap="1" wp14:anchorId="0DA73604" wp14:editId="62CFF4D1">
                <wp:simplePos x="0" y="0"/>
                <wp:positionH relativeFrom="column">
                  <wp:posOffset>-3810</wp:posOffset>
                </wp:positionH>
                <wp:positionV relativeFrom="paragraph">
                  <wp:posOffset>61595</wp:posOffset>
                </wp:positionV>
                <wp:extent cx="6994525" cy="1701165"/>
                <wp:effectExtent l="13335" t="13335" r="12065" b="9525"/>
                <wp:wrapNone/>
                <wp:docPr id="4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4525" cy="1701165"/>
                        </a:xfrm>
                        <a:prstGeom prst="rect">
                          <a:avLst/>
                        </a:prstGeom>
                        <a:solidFill>
                          <a:srgbClr val="FFFFFF"/>
                        </a:solidFill>
                        <a:ln w="9525">
                          <a:solidFill>
                            <a:srgbClr val="000000"/>
                          </a:solidFill>
                          <a:miter lim="800000"/>
                          <a:headEnd/>
                          <a:tailEnd/>
                        </a:ln>
                      </wps:spPr>
                      <wps:txbx>
                        <w:txbxContent>
                          <w:p w14:paraId="3F4FDDBE" w14:textId="77777777" w:rsidR="00A8527A" w:rsidRPr="00BE3DBB" w:rsidRDefault="00A8527A" w:rsidP="0024037B">
                            <w:pPr>
                              <w:spacing w:line="240" w:lineRule="auto"/>
                              <w:jc w:val="center"/>
                              <w:outlineLvl w:val="0"/>
                              <w:rPr>
                                <w:rFonts w:ascii="Times New Roman" w:hAnsi="Times New Roman" w:cs="Times New Roman"/>
                                <w:b/>
                                <w:i/>
                                <w:sz w:val="24"/>
                                <w:szCs w:val="24"/>
                              </w:rPr>
                            </w:pPr>
                            <w:r>
                              <w:rPr>
                                <w:rFonts w:ascii="Times New Roman" w:hAnsi="Times New Roman" w:cs="Times New Roman"/>
                                <w:b/>
                                <w:i/>
                                <w:sz w:val="24"/>
                                <w:szCs w:val="24"/>
                              </w:rPr>
                              <w:t xml:space="preserve">Печатное средство массовой информации городского поселения Безенчук муниципального района Безенчукский Самарской области  </w:t>
                            </w:r>
                          </w:p>
                          <w:p w14:paraId="75FAA42D" w14:textId="77777777" w:rsidR="00A8527A" w:rsidRPr="00977DA6" w:rsidRDefault="00A8527A" w:rsidP="0024037B">
                            <w:pPr>
                              <w:spacing w:line="240" w:lineRule="auto"/>
                              <w:jc w:val="center"/>
                              <w:outlineLvl w:val="0"/>
                              <w:rPr>
                                <w:rFonts w:ascii="Candara" w:hAnsi="Candara" w:cs="Times New Roman"/>
                                <w:b/>
                                <w:i/>
                                <w:sz w:val="40"/>
                                <w:szCs w:val="40"/>
                              </w:rPr>
                            </w:pPr>
                            <w:r>
                              <w:rPr>
                                <w:rFonts w:ascii="Times New Roman" w:hAnsi="Times New Roman" w:cs="Times New Roman"/>
                                <w:b/>
                                <w:i/>
                                <w:sz w:val="24"/>
                                <w:szCs w:val="24"/>
                              </w:rPr>
                              <w:t>газета</w:t>
                            </w:r>
                            <w:r>
                              <w:rPr>
                                <w:rFonts w:ascii="Candara" w:hAnsi="Candara" w:cs="Times New Roman"/>
                                <w:b/>
                                <w:i/>
                                <w:sz w:val="40"/>
                                <w:szCs w:val="40"/>
                              </w:rPr>
                              <w:t xml:space="preserve"> «</w:t>
                            </w:r>
                            <w:r w:rsidRPr="00977DA6">
                              <w:rPr>
                                <w:rFonts w:ascii="Candara" w:hAnsi="Candara" w:cs="Times New Roman"/>
                                <w:b/>
                                <w:i/>
                                <w:sz w:val="40"/>
                                <w:szCs w:val="40"/>
                              </w:rPr>
                              <w:t>ВЕСТНИК ГОРОДСКОГО ПОСЕЛЕНИЯ БЕЗЕНЧУК</w:t>
                            </w:r>
                            <w:r>
                              <w:rPr>
                                <w:rFonts w:ascii="Candara" w:hAnsi="Candara" w:cs="Times New Roman"/>
                                <w:b/>
                                <w:i/>
                                <w:sz w:val="40"/>
                                <w:szCs w:val="40"/>
                              </w:rPr>
                              <w:t>»</w:t>
                            </w:r>
                          </w:p>
                          <w:p w14:paraId="2B79509A" w14:textId="0E9AC161" w:rsidR="00A8527A" w:rsidRPr="003E3FD8" w:rsidRDefault="00A8527A" w:rsidP="0024037B">
                            <w:pPr>
                              <w:spacing w:line="240" w:lineRule="auto"/>
                              <w:rPr>
                                <w:rFonts w:ascii="Times New Roman" w:hAnsi="Times New Roman" w:cs="Times New Roman"/>
                                <w:sz w:val="24"/>
                                <w:szCs w:val="24"/>
                              </w:rPr>
                            </w:pPr>
                            <w:r w:rsidRPr="003E3FD8">
                              <w:rPr>
                                <w:rFonts w:ascii="Times New Roman" w:hAnsi="Times New Roman" w:cs="Times New Roman"/>
                                <w:sz w:val="24"/>
                                <w:szCs w:val="24"/>
                              </w:rPr>
                              <w:t xml:space="preserve">№ </w:t>
                            </w:r>
                            <w:r w:rsidR="00FA0A8F">
                              <w:rPr>
                                <w:rFonts w:ascii="Times New Roman" w:hAnsi="Times New Roman" w:cs="Times New Roman"/>
                                <w:sz w:val="24"/>
                                <w:szCs w:val="24"/>
                              </w:rPr>
                              <w:t>1</w:t>
                            </w:r>
                            <w:r w:rsidR="00537C13">
                              <w:rPr>
                                <w:rFonts w:ascii="Times New Roman" w:hAnsi="Times New Roman" w:cs="Times New Roman"/>
                                <w:sz w:val="24"/>
                                <w:szCs w:val="24"/>
                              </w:rPr>
                              <w:t>8</w:t>
                            </w:r>
                            <w:r w:rsidRPr="003E3FD8">
                              <w:rPr>
                                <w:rFonts w:ascii="Times New Roman" w:hAnsi="Times New Roman" w:cs="Times New Roman"/>
                                <w:sz w:val="24"/>
                                <w:szCs w:val="24"/>
                              </w:rPr>
                              <w:t xml:space="preserve"> (</w:t>
                            </w:r>
                            <w:r w:rsidR="001972B0" w:rsidRPr="003E3FD8">
                              <w:rPr>
                                <w:rFonts w:ascii="Times New Roman" w:hAnsi="Times New Roman" w:cs="Times New Roman"/>
                                <w:sz w:val="24"/>
                                <w:szCs w:val="24"/>
                              </w:rPr>
                              <w:t>2</w:t>
                            </w:r>
                            <w:r w:rsidR="00A946C5">
                              <w:rPr>
                                <w:rFonts w:ascii="Times New Roman" w:hAnsi="Times New Roman" w:cs="Times New Roman"/>
                                <w:sz w:val="24"/>
                                <w:szCs w:val="24"/>
                              </w:rPr>
                              <w:t>6</w:t>
                            </w:r>
                            <w:r w:rsidR="00537C13">
                              <w:rPr>
                                <w:rFonts w:ascii="Times New Roman" w:hAnsi="Times New Roman" w:cs="Times New Roman"/>
                                <w:sz w:val="24"/>
                                <w:szCs w:val="24"/>
                              </w:rPr>
                              <w:t>5</w:t>
                            </w:r>
                            <w:r w:rsidRPr="003E3FD8">
                              <w:rPr>
                                <w:rFonts w:ascii="Times New Roman" w:hAnsi="Times New Roman" w:cs="Times New Roman"/>
                                <w:sz w:val="24"/>
                                <w:szCs w:val="24"/>
                              </w:rPr>
                              <w:t xml:space="preserve">)                                                                                                            </w:t>
                            </w:r>
                            <w:r w:rsidR="00E52572">
                              <w:rPr>
                                <w:rFonts w:ascii="Times New Roman" w:hAnsi="Times New Roman" w:cs="Times New Roman"/>
                                <w:sz w:val="24"/>
                                <w:szCs w:val="24"/>
                              </w:rPr>
                              <w:t xml:space="preserve">   </w:t>
                            </w:r>
                            <w:r w:rsidR="00D902E9">
                              <w:rPr>
                                <w:rFonts w:ascii="Times New Roman" w:hAnsi="Times New Roman" w:cs="Times New Roman"/>
                                <w:sz w:val="24"/>
                                <w:szCs w:val="24"/>
                              </w:rPr>
                              <w:t xml:space="preserve"> </w:t>
                            </w:r>
                            <w:r w:rsidR="00F6739D">
                              <w:rPr>
                                <w:rFonts w:ascii="Times New Roman" w:hAnsi="Times New Roman" w:cs="Times New Roman"/>
                                <w:sz w:val="24"/>
                                <w:szCs w:val="24"/>
                              </w:rPr>
                              <w:t xml:space="preserve">   </w:t>
                            </w:r>
                            <w:r w:rsidR="00F021C9">
                              <w:rPr>
                                <w:rFonts w:ascii="Times New Roman" w:hAnsi="Times New Roman" w:cs="Times New Roman"/>
                                <w:sz w:val="24"/>
                                <w:szCs w:val="24"/>
                              </w:rPr>
                              <w:t xml:space="preserve">   </w:t>
                            </w:r>
                            <w:r w:rsidR="00D902E9">
                              <w:rPr>
                                <w:rFonts w:ascii="Times New Roman" w:hAnsi="Times New Roman" w:cs="Times New Roman"/>
                                <w:sz w:val="24"/>
                                <w:szCs w:val="24"/>
                              </w:rPr>
                              <w:t xml:space="preserve"> </w:t>
                            </w:r>
                            <w:r w:rsidR="00604724">
                              <w:rPr>
                                <w:rFonts w:ascii="Times New Roman" w:hAnsi="Times New Roman" w:cs="Times New Roman"/>
                                <w:sz w:val="24"/>
                                <w:szCs w:val="24"/>
                              </w:rPr>
                              <w:t xml:space="preserve"> </w:t>
                            </w:r>
                            <w:r w:rsidR="00537C13">
                              <w:rPr>
                                <w:rFonts w:ascii="Times New Roman" w:hAnsi="Times New Roman" w:cs="Times New Roman"/>
                                <w:sz w:val="24"/>
                                <w:szCs w:val="24"/>
                              </w:rPr>
                              <w:t xml:space="preserve">  </w:t>
                            </w:r>
                            <w:r w:rsidR="00604724">
                              <w:rPr>
                                <w:rFonts w:ascii="Times New Roman" w:hAnsi="Times New Roman" w:cs="Times New Roman"/>
                                <w:sz w:val="24"/>
                                <w:szCs w:val="24"/>
                              </w:rPr>
                              <w:t xml:space="preserve"> </w:t>
                            </w:r>
                            <w:r w:rsidR="00D902E9">
                              <w:rPr>
                                <w:rFonts w:ascii="Times New Roman" w:hAnsi="Times New Roman" w:cs="Times New Roman"/>
                                <w:sz w:val="24"/>
                                <w:szCs w:val="24"/>
                              </w:rPr>
                              <w:t xml:space="preserve"> </w:t>
                            </w:r>
                            <w:r w:rsidR="00537C13">
                              <w:rPr>
                                <w:rFonts w:ascii="Times New Roman" w:hAnsi="Times New Roman" w:cs="Times New Roman"/>
                                <w:sz w:val="24"/>
                                <w:szCs w:val="24"/>
                              </w:rPr>
                              <w:t>11</w:t>
                            </w:r>
                            <w:r w:rsidR="001972B0" w:rsidRPr="003E3FD8">
                              <w:rPr>
                                <w:rFonts w:ascii="Times New Roman" w:hAnsi="Times New Roman" w:cs="Times New Roman"/>
                                <w:sz w:val="24"/>
                                <w:szCs w:val="24"/>
                              </w:rPr>
                              <w:t xml:space="preserve"> </w:t>
                            </w:r>
                            <w:r w:rsidR="00537C13">
                              <w:rPr>
                                <w:rFonts w:ascii="Times New Roman" w:hAnsi="Times New Roman" w:cs="Times New Roman"/>
                                <w:sz w:val="24"/>
                                <w:szCs w:val="24"/>
                              </w:rPr>
                              <w:t>но</w:t>
                            </w:r>
                            <w:r w:rsidR="00F409E5">
                              <w:rPr>
                                <w:rFonts w:ascii="Times New Roman" w:hAnsi="Times New Roman" w:cs="Times New Roman"/>
                                <w:sz w:val="24"/>
                                <w:szCs w:val="24"/>
                              </w:rPr>
                              <w:t>ября</w:t>
                            </w:r>
                            <w:r w:rsidRPr="003E3FD8">
                              <w:rPr>
                                <w:rFonts w:ascii="Times New Roman" w:hAnsi="Times New Roman" w:cs="Times New Roman"/>
                                <w:sz w:val="24"/>
                                <w:szCs w:val="24"/>
                              </w:rPr>
                              <w:t xml:space="preserve"> 202</w:t>
                            </w:r>
                            <w:r w:rsidR="00D902E9">
                              <w:rPr>
                                <w:rFonts w:ascii="Times New Roman" w:hAnsi="Times New Roman" w:cs="Times New Roman"/>
                                <w:sz w:val="24"/>
                                <w:szCs w:val="24"/>
                              </w:rPr>
                              <w:t>2</w:t>
                            </w:r>
                            <w:r w:rsidRPr="003E3FD8">
                              <w:rPr>
                                <w:rFonts w:ascii="Times New Roman" w:hAnsi="Times New Roman" w:cs="Times New Roman"/>
                                <w:sz w:val="24"/>
                                <w:szCs w:val="24"/>
                              </w:rPr>
                              <w:t xml:space="preserve"> года</w:t>
                            </w:r>
                          </w:p>
                          <w:p w14:paraId="68160054" w14:textId="77777777" w:rsidR="00A8527A" w:rsidRDefault="00A8527A" w:rsidP="000A73DE">
                            <w:pPr>
                              <w:spacing w:line="240" w:lineRule="auto"/>
                              <w:jc w:val="center"/>
                            </w:pPr>
                            <w:r>
                              <w:rPr>
                                <w:rFonts w:ascii="Times New Roman" w:hAnsi="Times New Roman" w:cs="Times New Roman"/>
                                <w:sz w:val="24"/>
                                <w:szCs w:val="24"/>
                              </w:rPr>
                              <w:t>и</w:t>
                            </w:r>
                            <w:r w:rsidRPr="005E5FF0">
                              <w:rPr>
                                <w:rFonts w:ascii="Times New Roman" w:hAnsi="Times New Roman" w:cs="Times New Roman"/>
                                <w:sz w:val="24"/>
                                <w:szCs w:val="24"/>
                              </w:rPr>
                              <w:t>сточник официального опубликования муниципальных правовых актов</w:t>
                            </w:r>
                            <w:r>
                              <w:rPr>
                                <w:rFonts w:ascii="Times New Roman" w:hAnsi="Times New Roman" w:cs="Times New Roman"/>
                                <w:sz w:val="24"/>
                                <w:szCs w:val="24"/>
                              </w:rPr>
                              <w:t xml:space="preserve"> городского поселения Безенчук муниципального района </w:t>
                            </w:r>
                            <w:r w:rsidRPr="005E5FF0">
                              <w:rPr>
                                <w:rFonts w:ascii="Times New Roman" w:hAnsi="Times New Roman" w:cs="Times New Roman"/>
                                <w:sz w:val="24"/>
                                <w:szCs w:val="24"/>
                              </w:rPr>
                              <w:t>Безенчукский Самарской области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A73604" id="Rectangle 2" o:spid="_x0000_s1026" style="position:absolute;left:0;text-align:left;margin-left:-.3pt;margin-top:4.85pt;width:550.75pt;height:133.9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">
                <v:textbox>
                  <w:txbxContent>
                    <w:p w14:paraId="3F4FDDBE" w14:textId="77777777" w:rsidR="00A8527A" w:rsidRPr="00BE3DBB" w:rsidRDefault="00A8527A" w:rsidP="0024037B">
                      <w:pPr>
                        <w:spacing w:line="240" w:lineRule="auto"/>
                        <w:jc w:val="center"/>
                        <w:outlineLvl w:val="0"/>
                        <w:rPr>
                          <w:rFonts w:ascii="Times New Roman" w:hAnsi="Times New Roman" w:cs="Times New Roman"/>
                          <w:b/>
                          <w:i/>
                          <w:sz w:val="24"/>
                          <w:szCs w:val="24"/>
                        </w:rPr>
                      </w:pPr>
                      <w:r>
                        <w:rPr>
                          <w:rFonts w:ascii="Times New Roman" w:hAnsi="Times New Roman" w:cs="Times New Roman"/>
                          <w:b/>
                          <w:i/>
                          <w:sz w:val="24"/>
                          <w:szCs w:val="24"/>
                        </w:rPr>
                        <w:t xml:space="preserve">Печатное средство массовой информации городского поселения Безенчук муниципального района Безенчукский Самарской области  </w:t>
                      </w:r>
                    </w:p>
                    <w:p w14:paraId="75FAA42D" w14:textId="77777777" w:rsidR="00A8527A" w:rsidRPr="00977DA6" w:rsidRDefault="00A8527A" w:rsidP="0024037B">
                      <w:pPr>
                        <w:spacing w:line="240" w:lineRule="auto"/>
                        <w:jc w:val="center"/>
                        <w:outlineLvl w:val="0"/>
                        <w:rPr>
                          <w:rFonts w:ascii="Candara" w:hAnsi="Candara" w:cs="Times New Roman"/>
                          <w:b/>
                          <w:i/>
                          <w:sz w:val="40"/>
                          <w:szCs w:val="40"/>
                        </w:rPr>
                      </w:pPr>
                      <w:r>
                        <w:rPr>
                          <w:rFonts w:ascii="Times New Roman" w:hAnsi="Times New Roman" w:cs="Times New Roman"/>
                          <w:b/>
                          <w:i/>
                          <w:sz w:val="24"/>
                          <w:szCs w:val="24"/>
                        </w:rPr>
                        <w:t>газета</w:t>
                      </w:r>
                      <w:r>
                        <w:rPr>
                          <w:rFonts w:ascii="Candara" w:hAnsi="Candara" w:cs="Times New Roman"/>
                          <w:b/>
                          <w:i/>
                          <w:sz w:val="40"/>
                          <w:szCs w:val="40"/>
                        </w:rPr>
                        <w:t xml:space="preserve"> «</w:t>
                      </w:r>
                      <w:r w:rsidRPr="00977DA6">
                        <w:rPr>
                          <w:rFonts w:ascii="Candara" w:hAnsi="Candara" w:cs="Times New Roman"/>
                          <w:b/>
                          <w:i/>
                          <w:sz w:val="40"/>
                          <w:szCs w:val="40"/>
                        </w:rPr>
                        <w:t>ВЕСТНИК ГОРОДСКОГО ПОСЕЛЕНИЯ БЕЗЕНЧУК</w:t>
                      </w:r>
                      <w:r>
                        <w:rPr>
                          <w:rFonts w:ascii="Candara" w:hAnsi="Candara" w:cs="Times New Roman"/>
                          <w:b/>
                          <w:i/>
                          <w:sz w:val="40"/>
                          <w:szCs w:val="40"/>
                        </w:rPr>
                        <w:t>»</w:t>
                      </w:r>
                    </w:p>
                    <w:p w14:paraId="2B79509A" w14:textId="0E9AC161" w:rsidR="00A8527A" w:rsidRPr="003E3FD8" w:rsidRDefault="00A8527A" w:rsidP="0024037B">
                      <w:pPr>
                        <w:spacing w:line="240" w:lineRule="auto"/>
                        <w:rPr>
                          <w:rFonts w:ascii="Times New Roman" w:hAnsi="Times New Roman" w:cs="Times New Roman"/>
                          <w:sz w:val="24"/>
                          <w:szCs w:val="24"/>
                        </w:rPr>
                      </w:pPr>
                      <w:r w:rsidRPr="003E3FD8">
                        <w:rPr>
                          <w:rFonts w:ascii="Times New Roman" w:hAnsi="Times New Roman" w:cs="Times New Roman"/>
                          <w:sz w:val="24"/>
                          <w:szCs w:val="24"/>
                        </w:rPr>
                        <w:t xml:space="preserve">№ </w:t>
                      </w:r>
                      <w:r w:rsidR="00FA0A8F">
                        <w:rPr>
                          <w:rFonts w:ascii="Times New Roman" w:hAnsi="Times New Roman" w:cs="Times New Roman"/>
                          <w:sz w:val="24"/>
                          <w:szCs w:val="24"/>
                        </w:rPr>
                        <w:t>1</w:t>
                      </w:r>
                      <w:r w:rsidR="00537C13">
                        <w:rPr>
                          <w:rFonts w:ascii="Times New Roman" w:hAnsi="Times New Roman" w:cs="Times New Roman"/>
                          <w:sz w:val="24"/>
                          <w:szCs w:val="24"/>
                        </w:rPr>
                        <w:t>8</w:t>
                      </w:r>
                      <w:r w:rsidRPr="003E3FD8">
                        <w:rPr>
                          <w:rFonts w:ascii="Times New Roman" w:hAnsi="Times New Roman" w:cs="Times New Roman"/>
                          <w:sz w:val="24"/>
                          <w:szCs w:val="24"/>
                        </w:rPr>
                        <w:t xml:space="preserve"> (</w:t>
                      </w:r>
                      <w:r w:rsidR="001972B0" w:rsidRPr="003E3FD8">
                        <w:rPr>
                          <w:rFonts w:ascii="Times New Roman" w:hAnsi="Times New Roman" w:cs="Times New Roman"/>
                          <w:sz w:val="24"/>
                          <w:szCs w:val="24"/>
                        </w:rPr>
                        <w:t>2</w:t>
                      </w:r>
                      <w:r w:rsidR="00A946C5">
                        <w:rPr>
                          <w:rFonts w:ascii="Times New Roman" w:hAnsi="Times New Roman" w:cs="Times New Roman"/>
                          <w:sz w:val="24"/>
                          <w:szCs w:val="24"/>
                        </w:rPr>
                        <w:t>6</w:t>
                      </w:r>
                      <w:r w:rsidR="00537C13">
                        <w:rPr>
                          <w:rFonts w:ascii="Times New Roman" w:hAnsi="Times New Roman" w:cs="Times New Roman"/>
                          <w:sz w:val="24"/>
                          <w:szCs w:val="24"/>
                        </w:rPr>
                        <w:t>5</w:t>
                      </w:r>
                      <w:r w:rsidRPr="003E3FD8">
                        <w:rPr>
                          <w:rFonts w:ascii="Times New Roman" w:hAnsi="Times New Roman" w:cs="Times New Roman"/>
                          <w:sz w:val="24"/>
                          <w:szCs w:val="24"/>
                        </w:rPr>
                        <w:t xml:space="preserve">)                                                                                                            </w:t>
                      </w:r>
                      <w:r w:rsidR="00E52572">
                        <w:rPr>
                          <w:rFonts w:ascii="Times New Roman" w:hAnsi="Times New Roman" w:cs="Times New Roman"/>
                          <w:sz w:val="24"/>
                          <w:szCs w:val="24"/>
                        </w:rPr>
                        <w:t xml:space="preserve">   </w:t>
                      </w:r>
                      <w:r w:rsidR="00D902E9">
                        <w:rPr>
                          <w:rFonts w:ascii="Times New Roman" w:hAnsi="Times New Roman" w:cs="Times New Roman"/>
                          <w:sz w:val="24"/>
                          <w:szCs w:val="24"/>
                        </w:rPr>
                        <w:t xml:space="preserve"> </w:t>
                      </w:r>
                      <w:r w:rsidR="00F6739D">
                        <w:rPr>
                          <w:rFonts w:ascii="Times New Roman" w:hAnsi="Times New Roman" w:cs="Times New Roman"/>
                          <w:sz w:val="24"/>
                          <w:szCs w:val="24"/>
                        </w:rPr>
                        <w:t xml:space="preserve">   </w:t>
                      </w:r>
                      <w:r w:rsidR="00F021C9">
                        <w:rPr>
                          <w:rFonts w:ascii="Times New Roman" w:hAnsi="Times New Roman" w:cs="Times New Roman"/>
                          <w:sz w:val="24"/>
                          <w:szCs w:val="24"/>
                        </w:rPr>
                        <w:t xml:space="preserve">   </w:t>
                      </w:r>
                      <w:r w:rsidR="00D902E9">
                        <w:rPr>
                          <w:rFonts w:ascii="Times New Roman" w:hAnsi="Times New Roman" w:cs="Times New Roman"/>
                          <w:sz w:val="24"/>
                          <w:szCs w:val="24"/>
                        </w:rPr>
                        <w:t xml:space="preserve"> </w:t>
                      </w:r>
                      <w:r w:rsidR="00604724">
                        <w:rPr>
                          <w:rFonts w:ascii="Times New Roman" w:hAnsi="Times New Roman" w:cs="Times New Roman"/>
                          <w:sz w:val="24"/>
                          <w:szCs w:val="24"/>
                        </w:rPr>
                        <w:t xml:space="preserve"> </w:t>
                      </w:r>
                      <w:r w:rsidR="00537C13">
                        <w:rPr>
                          <w:rFonts w:ascii="Times New Roman" w:hAnsi="Times New Roman" w:cs="Times New Roman"/>
                          <w:sz w:val="24"/>
                          <w:szCs w:val="24"/>
                        </w:rPr>
                        <w:t xml:space="preserve">  </w:t>
                      </w:r>
                      <w:r w:rsidR="00604724">
                        <w:rPr>
                          <w:rFonts w:ascii="Times New Roman" w:hAnsi="Times New Roman" w:cs="Times New Roman"/>
                          <w:sz w:val="24"/>
                          <w:szCs w:val="24"/>
                        </w:rPr>
                        <w:t xml:space="preserve"> </w:t>
                      </w:r>
                      <w:r w:rsidR="00D902E9">
                        <w:rPr>
                          <w:rFonts w:ascii="Times New Roman" w:hAnsi="Times New Roman" w:cs="Times New Roman"/>
                          <w:sz w:val="24"/>
                          <w:szCs w:val="24"/>
                        </w:rPr>
                        <w:t xml:space="preserve"> </w:t>
                      </w:r>
                      <w:r w:rsidR="00537C13">
                        <w:rPr>
                          <w:rFonts w:ascii="Times New Roman" w:hAnsi="Times New Roman" w:cs="Times New Roman"/>
                          <w:sz w:val="24"/>
                          <w:szCs w:val="24"/>
                        </w:rPr>
                        <w:t>11</w:t>
                      </w:r>
                      <w:r w:rsidR="001972B0" w:rsidRPr="003E3FD8">
                        <w:rPr>
                          <w:rFonts w:ascii="Times New Roman" w:hAnsi="Times New Roman" w:cs="Times New Roman"/>
                          <w:sz w:val="24"/>
                          <w:szCs w:val="24"/>
                        </w:rPr>
                        <w:t xml:space="preserve"> </w:t>
                      </w:r>
                      <w:r w:rsidR="00537C13">
                        <w:rPr>
                          <w:rFonts w:ascii="Times New Roman" w:hAnsi="Times New Roman" w:cs="Times New Roman"/>
                          <w:sz w:val="24"/>
                          <w:szCs w:val="24"/>
                        </w:rPr>
                        <w:t>но</w:t>
                      </w:r>
                      <w:r w:rsidR="00F409E5">
                        <w:rPr>
                          <w:rFonts w:ascii="Times New Roman" w:hAnsi="Times New Roman" w:cs="Times New Roman"/>
                          <w:sz w:val="24"/>
                          <w:szCs w:val="24"/>
                        </w:rPr>
                        <w:t>ября</w:t>
                      </w:r>
                      <w:r w:rsidRPr="003E3FD8">
                        <w:rPr>
                          <w:rFonts w:ascii="Times New Roman" w:hAnsi="Times New Roman" w:cs="Times New Roman"/>
                          <w:sz w:val="24"/>
                          <w:szCs w:val="24"/>
                        </w:rPr>
                        <w:t xml:space="preserve"> 202</w:t>
                      </w:r>
                      <w:r w:rsidR="00D902E9">
                        <w:rPr>
                          <w:rFonts w:ascii="Times New Roman" w:hAnsi="Times New Roman" w:cs="Times New Roman"/>
                          <w:sz w:val="24"/>
                          <w:szCs w:val="24"/>
                        </w:rPr>
                        <w:t>2</w:t>
                      </w:r>
                      <w:r w:rsidRPr="003E3FD8">
                        <w:rPr>
                          <w:rFonts w:ascii="Times New Roman" w:hAnsi="Times New Roman" w:cs="Times New Roman"/>
                          <w:sz w:val="24"/>
                          <w:szCs w:val="24"/>
                        </w:rPr>
                        <w:t xml:space="preserve"> года</w:t>
                      </w:r>
                    </w:p>
                    <w:p w14:paraId="68160054" w14:textId="77777777" w:rsidR="00A8527A" w:rsidRDefault="00A8527A" w:rsidP="000A73DE">
                      <w:pPr>
                        <w:spacing w:line="240" w:lineRule="auto"/>
                        <w:jc w:val="center"/>
                      </w:pPr>
                      <w:r>
                        <w:rPr>
                          <w:rFonts w:ascii="Times New Roman" w:hAnsi="Times New Roman" w:cs="Times New Roman"/>
                          <w:sz w:val="24"/>
                          <w:szCs w:val="24"/>
                        </w:rPr>
                        <w:t>и</w:t>
                      </w:r>
                      <w:r w:rsidRPr="005E5FF0">
                        <w:rPr>
                          <w:rFonts w:ascii="Times New Roman" w:hAnsi="Times New Roman" w:cs="Times New Roman"/>
                          <w:sz w:val="24"/>
                          <w:szCs w:val="24"/>
                        </w:rPr>
                        <w:t>сточник официального опубликования муниципальных правовых актов</w:t>
                      </w:r>
                      <w:r>
                        <w:rPr>
                          <w:rFonts w:ascii="Times New Roman" w:hAnsi="Times New Roman" w:cs="Times New Roman"/>
                          <w:sz w:val="24"/>
                          <w:szCs w:val="24"/>
                        </w:rPr>
                        <w:t xml:space="preserve"> городского поселения Безенчук муниципального района </w:t>
                      </w:r>
                      <w:r w:rsidRPr="005E5FF0">
                        <w:rPr>
                          <w:rFonts w:ascii="Times New Roman" w:hAnsi="Times New Roman" w:cs="Times New Roman"/>
                          <w:sz w:val="24"/>
                          <w:szCs w:val="24"/>
                        </w:rPr>
                        <w:t>Безенчукский Самарской области</w:t>
                      </w:r>
                    </w:p>
                  </w:txbxContent>
                </v:textbox>
              </v:rect>
            </w:pict>
          </mc:Fallback>
        </mc:AlternateContent>
      </w:r>
    </w:p>
    <w:p w14:paraId="424592B3" w14:textId="77777777" w:rsidR="008456DD" w:rsidRPr="00FD5520" w:rsidRDefault="008456DD" w:rsidP="0024037B">
      <w:pPr>
        <w:spacing w:after="0" w:line="240" w:lineRule="auto"/>
        <w:jc w:val="both"/>
        <w:rPr>
          <w:rFonts w:ascii="Times New Roman" w:hAnsi="Times New Roman" w:cs="Times New Roman"/>
          <w:b/>
        </w:rPr>
      </w:pPr>
    </w:p>
    <w:p w14:paraId="0219BA78" w14:textId="77777777" w:rsidR="0024037B" w:rsidRPr="00FD5520" w:rsidRDefault="0024037B" w:rsidP="0024037B">
      <w:pPr>
        <w:spacing w:after="0" w:line="240" w:lineRule="auto"/>
        <w:jc w:val="both"/>
        <w:rPr>
          <w:rFonts w:ascii="Times New Roman" w:hAnsi="Times New Roman" w:cs="Times New Roman"/>
          <w:b/>
        </w:rPr>
      </w:pPr>
    </w:p>
    <w:p w14:paraId="30132E1D" w14:textId="77777777" w:rsidR="0024037B" w:rsidRPr="00FD5520" w:rsidRDefault="0024037B" w:rsidP="0024037B">
      <w:pPr>
        <w:spacing w:after="0" w:line="240" w:lineRule="auto"/>
        <w:jc w:val="both"/>
        <w:rPr>
          <w:rFonts w:ascii="Times New Roman" w:hAnsi="Times New Roman" w:cs="Times New Roman"/>
          <w:b/>
        </w:rPr>
      </w:pPr>
    </w:p>
    <w:p w14:paraId="6ADCE1EE" w14:textId="77777777" w:rsidR="0024037B" w:rsidRPr="00FD5520" w:rsidRDefault="0024037B" w:rsidP="0024037B">
      <w:pPr>
        <w:spacing w:after="0" w:line="240" w:lineRule="auto"/>
        <w:jc w:val="both"/>
        <w:rPr>
          <w:rFonts w:ascii="Times New Roman" w:hAnsi="Times New Roman" w:cs="Times New Roman"/>
          <w:b/>
        </w:rPr>
      </w:pPr>
    </w:p>
    <w:p w14:paraId="36D45EAC" w14:textId="77777777" w:rsidR="0024037B" w:rsidRPr="00FD5520" w:rsidRDefault="0024037B" w:rsidP="0024037B">
      <w:pPr>
        <w:spacing w:after="0" w:line="240" w:lineRule="auto"/>
        <w:jc w:val="both"/>
        <w:rPr>
          <w:rFonts w:ascii="Times New Roman" w:hAnsi="Times New Roman" w:cs="Times New Roman"/>
          <w:b/>
        </w:rPr>
      </w:pPr>
    </w:p>
    <w:p w14:paraId="0C40C607" w14:textId="77777777" w:rsidR="0024037B" w:rsidRPr="00FD5520" w:rsidRDefault="0024037B" w:rsidP="0024037B">
      <w:pPr>
        <w:spacing w:after="0" w:line="240" w:lineRule="auto"/>
        <w:jc w:val="both"/>
        <w:rPr>
          <w:rFonts w:ascii="Times New Roman" w:hAnsi="Times New Roman" w:cs="Times New Roman"/>
          <w:b/>
        </w:rPr>
      </w:pPr>
    </w:p>
    <w:p w14:paraId="2BF9B058" w14:textId="77777777" w:rsidR="0024037B" w:rsidRPr="00FD5520" w:rsidRDefault="0024037B" w:rsidP="0024037B">
      <w:pPr>
        <w:spacing w:after="0" w:line="240" w:lineRule="auto"/>
        <w:jc w:val="both"/>
        <w:rPr>
          <w:rFonts w:ascii="Times New Roman" w:hAnsi="Times New Roman" w:cs="Times New Roman"/>
          <w:b/>
        </w:rPr>
      </w:pPr>
    </w:p>
    <w:p w14:paraId="24EEE37B" w14:textId="77777777" w:rsidR="0024037B" w:rsidRPr="00FD5520" w:rsidRDefault="0024037B" w:rsidP="0024037B">
      <w:pPr>
        <w:spacing w:after="0" w:line="240" w:lineRule="auto"/>
        <w:jc w:val="both"/>
        <w:rPr>
          <w:rFonts w:ascii="Times New Roman" w:hAnsi="Times New Roman" w:cs="Times New Roman"/>
          <w:b/>
        </w:rPr>
      </w:pPr>
    </w:p>
    <w:p w14:paraId="7B99B268" w14:textId="77777777" w:rsidR="0024037B" w:rsidRPr="00FD5520" w:rsidRDefault="0024037B" w:rsidP="0024037B">
      <w:pPr>
        <w:spacing w:after="0" w:line="240" w:lineRule="auto"/>
        <w:jc w:val="both"/>
        <w:rPr>
          <w:rFonts w:ascii="Times New Roman" w:hAnsi="Times New Roman" w:cs="Times New Roman"/>
          <w:b/>
        </w:rPr>
      </w:pPr>
    </w:p>
    <w:p w14:paraId="525E3FFC" w14:textId="77777777" w:rsidR="0024037B" w:rsidRPr="00FD5520" w:rsidRDefault="0024037B" w:rsidP="00F028BC">
      <w:pPr>
        <w:spacing w:after="0" w:line="240" w:lineRule="auto"/>
        <w:jc w:val="both"/>
        <w:rPr>
          <w:rFonts w:ascii="Times New Roman" w:hAnsi="Times New Roman" w:cs="Times New Roman"/>
          <w:b/>
        </w:rPr>
      </w:pPr>
    </w:p>
    <w:p w14:paraId="04C9784C" w14:textId="77777777" w:rsidR="006F51FE" w:rsidRPr="00FD5520" w:rsidRDefault="006F51FE" w:rsidP="00292F77">
      <w:pPr>
        <w:tabs>
          <w:tab w:val="num" w:pos="200"/>
        </w:tabs>
        <w:spacing w:after="0" w:line="240" w:lineRule="auto"/>
        <w:outlineLvl w:val="0"/>
        <w:rPr>
          <w:rFonts w:ascii="Times New Roman" w:hAnsi="Times New Roman" w:cs="Times New Roman"/>
          <w:sz w:val="8"/>
          <w:szCs w:val="8"/>
        </w:rPr>
      </w:pPr>
      <w:bookmarkStart w:id="0" w:name="Par54"/>
      <w:bookmarkStart w:id="1" w:name="_Hlk508874418"/>
      <w:bookmarkEnd w:id="0"/>
      <w:r w:rsidRPr="00FD5520">
        <w:rPr>
          <w:rFonts w:ascii="Times New Roman" w:hAnsi="Times New Roman" w:cs="Times New Roman"/>
          <w:sz w:val="8"/>
          <w:szCs w:val="8"/>
        </w:rPr>
        <w:t xml:space="preserve">                                                    </w:t>
      </w:r>
    </w:p>
    <w:p w14:paraId="3DEF53F3" w14:textId="77777777" w:rsidR="00547893" w:rsidRPr="00FD5520" w:rsidRDefault="00547893" w:rsidP="000F102F">
      <w:pPr>
        <w:spacing w:after="0" w:line="240" w:lineRule="auto"/>
        <w:jc w:val="both"/>
        <w:outlineLvl w:val="0"/>
        <w:rPr>
          <w:rFonts w:ascii="Times New Roman" w:eastAsia="Calibri" w:hAnsi="Times New Roman" w:cs="Times New Roman"/>
          <w:b/>
          <w:sz w:val="8"/>
          <w:szCs w:val="8"/>
        </w:rPr>
      </w:pPr>
      <w:bookmarkStart w:id="2" w:name="_Hlk92703793"/>
      <w:bookmarkStart w:id="3" w:name="_Hlk536599974"/>
      <w:bookmarkEnd w:id="1"/>
    </w:p>
    <w:p w14:paraId="1B7CC120" w14:textId="77777777" w:rsidR="007215E8" w:rsidRPr="004E64E4" w:rsidRDefault="007215E8" w:rsidP="007215E8">
      <w:pPr>
        <w:spacing w:after="0" w:line="240" w:lineRule="auto"/>
        <w:jc w:val="center"/>
        <w:rPr>
          <w:rFonts w:ascii="Times New Roman" w:hAnsi="Times New Roman" w:cs="Times New Roman"/>
          <w:b/>
        </w:rPr>
      </w:pPr>
      <w:r w:rsidRPr="004E64E4">
        <w:rPr>
          <w:rFonts w:ascii="Times New Roman" w:hAnsi="Times New Roman" w:cs="Times New Roman"/>
          <w:b/>
        </w:rPr>
        <w:t>ОФИЦИАЛЬНОЕ  ОПУБЛИКОВАНИЕ</w:t>
      </w:r>
    </w:p>
    <w:p w14:paraId="45926014" w14:textId="77777777" w:rsidR="007215E8" w:rsidRPr="00770D02" w:rsidRDefault="007215E8" w:rsidP="00C250BE">
      <w:pPr>
        <w:spacing w:after="0" w:line="240" w:lineRule="auto"/>
        <w:jc w:val="center"/>
        <w:rPr>
          <w:rFonts w:ascii="Times New Roman" w:eastAsia="Times New Roman" w:hAnsi="Times New Roman" w:cs="Times New Roman"/>
          <w:b/>
          <w:bCs/>
          <w:sz w:val="8"/>
          <w:szCs w:val="8"/>
          <w:lang w:eastAsia="ru-RU"/>
        </w:rPr>
      </w:pPr>
    </w:p>
    <w:p w14:paraId="589F134D" w14:textId="044FDC82" w:rsidR="006F7311" w:rsidRPr="00127686" w:rsidRDefault="006F7311" w:rsidP="006F7311">
      <w:pPr>
        <w:spacing w:after="0" w:line="240" w:lineRule="auto"/>
        <w:jc w:val="both"/>
        <w:outlineLvl w:val="0"/>
        <w:rPr>
          <w:rFonts w:ascii="Times New Roman" w:eastAsia="Calibri" w:hAnsi="Times New Roman" w:cs="Times New Roman"/>
          <w:b/>
        </w:rPr>
      </w:pPr>
      <w:r w:rsidRPr="00127686">
        <w:rPr>
          <w:rFonts w:ascii="Times New Roman" w:eastAsia="Calibri" w:hAnsi="Times New Roman" w:cs="Times New Roman"/>
          <w:b/>
        </w:rPr>
        <w:t xml:space="preserve">Постановление Администрации городского поселения Безенчук муниципального района Безенчукский Самарской области от </w:t>
      </w:r>
      <w:r w:rsidR="00210A43">
        <w:rPr>
          <w:rFonts w:ascii="Times New Roman" w:eastAsia="Calibri" w:hAnsi="Times New Roman" w:cs="Times New Roman"/>
          <w:b/>
        </w:rPr>
        <w:t>01</w:t>
      </w:r>
      <w:r w:rsidRPr="00127686">
        <w:rPr>
          <w:rFonts w:ascii="Times New Roman" w:eastAsia="Calibri" w:hAnsi="Times New Roman" w:cs="Times New Roman"/>
          <w:b/>
        </w:rPr>
        <w:t>.</w:t>
      </w:r>
      <w:r w:rsidR="00210A43">
        <w:rPr>
          <w:rFonts w:ascii="Times New Roman" w:eastAsia="Calibri" w:hAnsi="Times New Roman" w:cs="Times New Roman"/>
          <w:b/>
        </w:rPr>
        <w:t>11</w:t>
      </w:r>
      <w:r w:rsidRPr="00127686">
        <w:rPr>
          <w:rFonts w:ascii="Times New Roman" w:eastAsia="Calibri" w:hAnsi="Times New Roman" w:cs="Times New Roman"/>
          <w:b/>
        </w:rPr>
        <w:t xml:space="preserve">.2022г № </w:t>
      </w:r>
      <w:r w:rsidR="00594C64">
        <w:rPr>
          <w:rFonts w:ascii="Times New Roman" w:eastAsia="Calibri" w:hAnsi="Times New Roman" w:cs="Times New Roman"/>
          <w:b/>
        </w:rPr>
        <w:t>4</w:t>
      </w:r>
      <w:r w:rsidR="00210A43">
        <w:rPr>
          <w:rFonts w:ascii="Times New Roman" w:eastAsia="Calibri" w:hAnsi="Times New Roman" w:cs="Times New Roman"/>
          <w:b/>
        </w:rPr>
        <w:t>86</w:t>
      </w:r>
    </w:p>
    <w:p w14:paraId="4B6AA5AB" w14:textId="55F3AC33" w:rsidR="00BD4316" w:rsidRPr="00BD4316" w:rsidRDefault="006F7311" w:rsidP="00BD4316">
      <w:pPr>
        <w:spacing w:after="0" w:line="240" w:lineRule="auto"/>
        <w:jc w:val="both"/>
        <w:rPr>
          <w:rFonts w:ascii="Times New Roman" w:eastAsia="Times New Roman" w:hAnsi="Times New Roman" w:cs="Times New Roman"/>
          <w:bCs/>
          <w:lang w:eastAsia="ru-RU"/>
        </w:rPr>
      </w:pPr>
      <w:r w:rsidRPr="00BD4316">
        <w:rPr>
          <w:rFonts w:ascii="Times New Roman" w:hAnsi="Times New Roman" w:cs="Times New Roman"/>
        </w:rPr>
        <w:t>«</w:t>
      </w:r>
      <w:r w:rsidR="00BD4316" w:rsidRPr="00BD4316">
        <w:rPr>
          <w:rFonts w:ascii="Times New Roman" w:eastAsia="Times New Roman" w:hAnsi="Times New Roman" w:cs="Times New Roman"/>
          <w:bCs/>
          <w:lang w:eastAsia="ru-RU"/>
        </w:rPr>
        <w:t xml:space="preserve">Об итогах социально-экономического развития </w:t>
      </w:r>
      <w:r w:rsidR="00BD4316">
        <w:rPr>
          <w:rFonts w:ascii="Times New Roman" w:eastAsia="Times New Roman" w:hAnsi="Times New Roman" w:cs="Times New Roman"/>
          <w:bCs/>
          <w:lang w:eastAsia="ru-RU"/>
        </w:rPr>
        <w:t>г</w:t>
      </w:r>
      <w:r w:rsidR="00BD4316" w:rsidRPr="00BD4316">
        <w:rPr>
          <w:rFonts w:ascii="Times New Roman" w:eastAsia="Times New Roman" w:hAnsi="Times New Roman" w:cs="Times New Roman"/>
          <w:bCs/>
          <w:lang w:eastAsia="ru-RU"/>
        </w:rPr>
        <w:t>ородского поселения Безенчук муниципального района Безенчукский Самарской области</w:t>
      </w:r>
      <w:r w:rsidR="00BD4316">
        <w:rPr>
          <w:rFonts w:ascii="Times New Roman" w:eastAsia="Times New Roman" w:hAnsi="Times New Roman" w:cs="Times New Roman"/>
          <w:bCs/>
          <w:lang w:eastAsia="ru-RU"/>
        </w:rPr>
        <w:t xml:space="preserve"> </w:t>
      </w:r>
      <w:r w:rsidR="00BD4316" w:rsidRPr="00BD4316">
        <w:rPr>
          <w:rFonts w:ascii="Times New Roman" w:eastAsia="Times New Roman" w:hAnsi="Times New Roman" w:cs="Times New Roman"/>
          <w:bCs/>
          <w:lang w:eastAsia="ru-RU"/>
        </w:rPr>
        <w:t>за 9 месяцев 2022года и ожидаемых итогах развития за 2022 год,</w:t>
      </w:r>
      <w:r w:rsidR="00BD4316">
        <w:rPr>
          <w:rFonts w:ascii="Times New Roman" w:eastAsia="Times New Roman" w:hAnsi="Times New Roman" w:cs="Times New Roman"/>
          <w:bCs/>
          <w:lang w:eastAsia="ru-RU"/>
        </w:rPr>
        <w:t xml:space="preserve"> </w:t>
      </w:r>
      <w:r w:rsidR="00BD4316" w:rsidRPr="00BD4316">
        <w:rPr>
          <w:rFonts w:ascii="Times New Roman" w:eastAsia="Times New Roman" w:hAnsi="Times New Roman" w:cs="Times New Roman"/>
          <w:bCs/>
          <w:lang w:eastAsia="ru-RU"/>
        </w:rPr>
        <w:t>прогнозе социально-экономического развития</w:t>
      </w:r>
      <w:r w:rsidR="00BD4316">
        <w:rPr>
          <w:rFonts w:ascii="Times New Roman" w:eastAsia="Times New Roman" w:hAnsi="Times New Roman" w:cs="Times New Roman"/>
          <w:bCs/>
          <w:lang w:eastAsia="ru-RU"/>
        </w:rPr>
        <w:t xml:space="preserve"> </w:t>
      </w:r>
      <w:r w:rsidR="00BD4316" w:rsidRPr="00BD4316">
        <w:rPr>
          <w:rFonts w:ascii="Times New Roman" w:eastAsia="Times New Roman" w:hAnsi="Times New Roman" w:cs="Times New Roman"/>
          <w:bCs/>
          <w:lang w:eastAsia="ru-RU"/>
        </w:rPr>
        <w:t>городского поселения Безенчук муниципального района Безенчукский Самарской области на 2023-2025годы</w:t>
      </w:r>
      <w:r w:rsidR="00BD4316">
        <w:rPr>
          <w:rFonts w:ascii="Times New Roman" w:eastAsia="Times New Roman" w:hAnsi="Times New Roman" w:cs="Times New Roman"/>
          <w:bCs/>
          <w:lang w:eastAsia="ru-RU"/>
        </w:rPr>
        <w:t>»</w:t>
      </w:r>
    </w:p>
    <w:p w14:paraId="030FDDDF" w14:textId="77777777" w:rsidR="00BD4316" w:rsidRPr="00BD4316" w:rsidRDefault="00BD4316" w:rsidP="00BD4316">
      <w:pPr>
        <w:suppressAutoHyphens/>
        <w:spacing w:after="0" w:line="240" w:lineRule="auto"/>
        <w:ind w:firstLine="708"/>
        <w:jc w:val="both"/>
        <w:rPr>
          <w:rFonts w:ascii="Times New Roman" w:eastAsia="Times New Roman" w:hAnsi="Times New Roman" w:cs="Times New Roman"/>
          <w:bCs/>
          <w:lang w:eastAsia="ru-RU"/>
        </w:rPr>
      </w:pPr>
      <w:r w:rsidRPr="00BD4316">
        <w:rPr>
          <w:rFonts w:ascii="Times New Roman" w:eastAsia="Times New Roman" w:hAnsi="Times New Roman" w:cs="Times New Roman"/>
          <w:lang w:eastAsia="ru-RU"/>
        </w:rPr>
        <w:t xml:space="preserve">В соответствии со статьей 173 Бюджетного кодекса Российской Федерации, руководствуясь Уставом городского поселения </w:t>
      </w:r>
      <w:r w:rsidRPr="00BD4316">
        <w:rPr>
          <w:rFonts w:ascii="Times New Roman" w:eastAsia="Times New Roman" w:hAnsi="Times New Roman" w:cs="Times New Roman"/>
          <w:bCs/>
          <w:lang w:eastAsia="ru-RU"/>
        </w:rPr>
        <w:t>Безенчук муниципального района Безенчукский Самарской области</w:t>
      </w:r>
    </w:p>
    <w:p w14:paraId="12BF6A1D" w14:textId="77777777" w:rsidR="00BD4316" w:rsidRPr="00BD4316" w:rsidRDefault="00BD4316" w:rsidP="00BD4316">
      <w:pPr>
        <w:suppressAutoHyphens/>
        <w:spacing w:after="0" w:line="240" w:lineRule="auto"/>
        <w:ind w:firstLine="709"/>
        <w:jc w:val="center"/>
        <w:rPr>
          <w:rFonts w:ascii="Times New Roman" w:eastAsia="Times New Roman" w:hAnsi="Times New Roman" w:cs="Times New Roman"/>
          <w:lang w:eastAsia="ru-RU"/>
        </w:rPr>
      </w:pPr>
      <w:r w:rsidRPr="00BD4316">
        <w:rPr>
          <w:rFonts w:ascii="Times New Roman" w:eastAsia="Times New Roman" w:hAnsi="Times New Roman" w:cs="Times New Roman"/>
          <w:lang w:eastAsia="ru-RU"/>
        </w:rPr>
        <w:t>ПОСТАНОВЛЯЮ׃</w:t>
      </w:r>
    </w:p>
    <w:p w14:paraId="1867A833" w14:textId="77777777" w:rsidR="00BD4316" w:rsidRPr="00BD4316" w:rsidRDefault="00BD4316" w:rsidP="00861E8B">
      <w:pPr>
        <w:suppressAutoHyphens/>
        <w:spacing w:after="0" w:line="240" w:lineRule="auto"/>
        <w:ind w:firstLine="426"/>
        <w:jc w:val="both"/>
        <w:rPr>
          <w:rFonts w:ascii="Times New Roman" w:eastAsia="Times New Roman" w:hAnsi="Times New Roman" w:cs="Times New Roman"/>
          <w:bCs/>
          <w:lang w:eastAsia="ru-RU"/>
        </w:rPr>
      </w:pPr>
      <w:r w:rsidRPr="00BD4316">
        <w:rPr>
          <w:rFonts w:ascii="Times New Roman" w:eastAsia="Times New Roman" w:hAnsi="Times New Roman" w:cs="Times New Roman"/>
          <w:lang w:eastAsia="ru-RU"/>
        </w:rPr>
        <w:t xml:space="preserve">1.  Принять к сведению итоги  социально-экономического развития городского поселения Безенчук муниципального района </w:t>
      </w:r>
      <w:r w:rsidRPr="00BD4316">
        <w:rPr>
          <w:rFonts w:ascii="Times New Roman" w:eastAsia="Times New Roman" w:hAnsi="Times New Roman" w:cs="Times New Roman"/>
          <w:bCs/>
          <w:lang w:eastAsia="ru-RU"/>
        </w:rPr>
        <w:t>Безенчукский Самарской области за  9 месяцев 2022 года и ожидаемых итогах развития за 2022 год согласно приложению №1 к настоящему постановлению.</w:t>
      </w:r>
    </w:p>
    <w:p w14:paraId="5BAC586F" w14:textId="77777777" w:rsidR="00BD4316" w:rsidRPr="00BD4316" w:rsidRDefault="00BD4316" w:rsidP="00861E8B">
      <w:pPr>
        <w:suppressAutoHyphens/>
        <w:spacing w:after="0" w:line="240" w:lineRule="auto"/>
        <w:ind w:firstLine="426"/>
        <w:jc w:val="both"/>
        <w:rPr>
          <w:rFonts w:ascii="Times New Roman" w:eastAsia="Times New Roman" w:hAnsi="Times New Roman" w:cs="Times New Roman"/>
          <w:lang w:eastAsia="ru-RU"/>
        </w:rPr>
      </w:pPr>
      <w:r w:rsidRPr="00BD4316">
        <w:rPr>
          <w:rFonts w:ascii="Times New Roman" w:eastAsia="Times New Roman" w:hAnsi="Times New Roman" w:cs="Times New Roman"/>
          <w:lang w:eastAsia="ru-RU"/>
        </w:rPr>
        <w:t>2.  Одобрить прогноз социально-экономического развития  городского поселения Б</w:t>
      </w:r>
      <w:r w:rsidRPr="00BD4316">
        <w:rPr>
          <w:rFonts w:ascii="Times New Roman" w:eastAsia="Times New Roman" w:hAnsi="Times New Roman" w:cs="Times New Roman"/>
          <w:noProof/>
          <w:lang w:eastAsia="ru-RU"/>
        </w:rPr>
        <w:t>езенчук</w:t>
      </w:r>
      <w:r w:rsidRPr="00BD4316">
        <w:rPr>
          <w:rFonts w:ascii="Times New Roman" w:eastAsia="Times New Roman" w:hAnsi="Times New Roman" w:cs="Times New Roman"/>
          <w:lang w:eastAsia="ru-RU"/>
        </w:rPr>
        <w:t xml:space="preserve"> муниципального района </w:t>
      </w:r>
      <w:r w:rsidRPr="00BD4316">
        <w:rPr>
          <w:rFonts w:ascii="Times New Roman" w:eastAsia="Times New Roman" w:hAnsi="Times New Roman" w:cs="Times New Roman"/>
          <w:lang w:eastAsia="ru-RU"/>
        </w:rPr>
        <w:fldChar w:fldCharType="begin"/>
      </w:r>
      <w:r w:rsidRPr="00BD4316">
        <w:rPr>
          <w:rFonts w:ascii="Times New Roman" w:eastAsia="Times New Roman" w:hAnsi="Times New Roman" w:cs="Times New Roman"/>
          <w:lang w:eastAsia="ru-RU"/>
        </w:rPr>
        <w:instrText xml:space="preserve"> MERGEFIELD Район </w:instrText>
      </w:r>
      <w:r w:rsidRPr="00BD4316">
        <w:rPr>
          <w:rFonts w:ascii="Times New Roman" w:eastAsia="Times New Roman" w:hAnsi="Times New Roman" w:cs="Times New Roman"/>
          <w:lang w:eastAsia="ru-RU"/>
        </w:rPr>
        <w:fldChar w:fldCharType="separate"/>
      </w:r>
      <w:r w:rsidRPr="00BD4316">
        <w:rPr>
          <w:rFonts w:ascii="Times New Roman" w:eastAsia="Times New Roman" w:hAnsi="Times New Roman" w:cs="Times New Roman"/>
          <w:lang w:eastAsia="ru-RU"/>
        </w:rPr>
        <w:fldChar w:fldCharType="end"/>
      </w:r>
      <w:r w:rsidRPr="00BD4316">
        <w:rPr>
          <w:rFonts w:ascii="Times New Roman" w:eastAsia="Times New Roman" w:hAnsi="Times New Roman" w:cs="Times New Roman"/>
          <w:lang w:eastAsia="ru-RU"/>
        </w:rPr>
        <w:t>Безенчукский Самарской области на 2023-2025 годы согласно приложению № 2 к настоящему постановлению.</w:t>
      </w:r>
    </w:p>
    <w:p w14:paraId="7DC98518" w14:textId="77777777" w:rsidR="00BD4316" w:rsidRPr="00BD4316" w:rsidRDefault="00BD4316" w:rsidP="00861E8B">
      <w:pPr>
        <w:suppressAutoHyphens/>
        <w:spacing w:after="0" w:line="240" w:lineRule="auto"/>
        <w:ind w:firstLine="426"/>
        <w:jc w:val="both"/>
        <w:rPr>
          <w:rFonts w:ascii="Times New Roman" w:eastAsia="Times New Roman" w:hAnsi="Times New Roman" w:cs="Times New Roman"/>
          <w:lang w:eastAsia="ru-RU"/>
        </w:rPr>
      </w:pPr>
      <w:r w:rsidRPr="00BD4316">
        <w:rPr>
          <w:rFonts w:ascii="Times New Roman" w:eastAsia="Times New Roman" w:hAnsi="Times New Roman" w:cs="Times New Roman"/>
          <w:lang w:eastAsia="ru-RU"/>
        </w:rPr>
        <w:t>3. Утвердить «Основные направления бюджетной и налоговой политики городского поселения Безенчук муниципального района Безенчукский Самарской области на 2023 - 2025 годы» согласно приложению № 3 к настоящему постановлению.</w:t>
      </w:r>
    </w:p>
    <w:p w14:paraId="3703E3B4" w14:textId="77777777" w:rsidR="00BD4316" w:rsidRPr="00BD4316" w:rsidRDefault="00BD4316" w:rsidP="00861E8B">
      <w:pPr>
        <w:suppressAutoHyphens/>
        <w:spacing w:after="0" w:line="240" w:lineRule="auto"/>
        <w:ind w:firstLine="426"/>
        <w:jc w:val="both"/>
        <w:rPr>
          <w:rFonts w:ascii="Times New Roman" w:eastAsia="Times New Roman" w:hAnsi="Times New Roman" w:cs="Times New Roman"/>
          <w:lang w:eastAsia="ru-RU"/>
        </w:rPr>
      </w:pPr>
      <w:r w:rsidRPr="00BD4316">
        <w:rPr>
          <w:rFonts w:ascii="Times New Roman" w:eastAsia="Times New Roman" w:hAnsi="Times New Roman" w:cs="Times New Roman"/>
          <w:lang w:eastAsia="ru-RU"/>
        </w:rPr>
        <w:t>3.  Опубликовать настоящее постановление в газете «Вестник городского поселения Безенчук».</w:t>
      </w:r>
    </w:p>
    <w:p w14:paraId="2B433F24" w14:textId="77777777" w:rsidR="00BD4316" w:rsidRPr="00BD4316" w:rsidRDefault="00BD4316" w:rsidP="00861E8B">
      <w:pPr>
        <w:suppressAutoHyphens/>
        <w:spacing w:after="0" w:line="240" w:lineRule="auto"/>
        <w:ind w:firstLine="426"/>
        <w:jc w:val="both"/>
        <w:rPr>
          <w:rFonts w:ascii="Times New Roman" w:eastAsia="Times New Roman" w:hAnsi="Times New Roman" w:cs="Times New Roman"/>
          <w:lang w:eastAsia="ru-RU"/>
        </w:rPr>
      </w:pPr>
      <w:r w:rsidRPr="00BD4316">
        <w:rPr>
          <w:rFonts w:ascii="Times New Roman" w:eastAsia="Times New Roman" w:hAnsi="Times New Roman" w:cs="Times New Roman"/>
          <w:lang w:eastAsia="ru-RU"/>
        </w:rPr>
        <w:t>4.Контроль за выполнением настоящего постановления возложить на Главного бухгалтера Проскурину О.А.</w:t>
      </w:r>
    </w:p>
    <w:p w14:paraId="151CB2E7" w14:textId="49FAD446" w:rsidR="006F7311" w:rsidRDefault="006F7311" w:rsidP="00951F9E">
      <w:pPr>
        <w:tabs>
          <w:tab w:val="left" w:pos="9600"/>
        </w:tabs>
        <w:spacing w:after="0" w:line="240" w:lineRule="auto"/>
        <w:jc w:val="both"/>
        <w:rPr>
          <w:rFonts w:ascii="Times New Roman" w:hAnsi="Times New Roman" w:cs="Times New Roman"/>
        </w:rPr>
      </w:pPr>
      <w:r w:rsidRPr="00594C64">
        <w:rPr>
          <w:rFonts w:ascii="Times New Roman" w:hAnsi="Times New Roman" w:cs="Times New Roman"/>
        </w:rPr>
        <w:t xml:space="preserve">Глава городского поселения </w:t>
      </w:r>
      <w:r w:rsidRPr="00594C64">
        <w:rPr>
          <w:rFonts w:ascii="Times New Roman" w:hAnsi="Times New Roman" w:cs="Times New Roman"/>
          <w:b/>
          <w:bCs/>
        </w:rPr>
        <w:fldChar w:fldCharType="begin"/>
      </w:r>
      <w:r w:rsidRPr="00594C64">
        <w:rPr>
          <w:rFonts w:ascii="Times New Roman" w:hAnsi="Times New Roman" w:cs="Times New Roman"/>
        </w:rPr>
        <w:instrText xml:space="preserve"> MERGEFIELD "Название_поселения" </w:instrText>
      </w:r>
      <w:r w:rsidRPr="00594C64">
        <w:rPr>
          <w:rFonts w:ascii="Times New Roman" w:hAnsi="Times New Roman" w:cs="Times New Roman"/>
          <w:b/>
          <w:bCs/>
        </w:rPr>
        <w:fldChar w:fldCharType="separate"/>
      </w:r>
      <w:r w:rsidRPr="00594C64">
        <w:rPr>
          <w:rFonts w:ascii="Times New Roman" w:hAnsi="Times New Roman" w:cs="Times New Roman"/>
          <w:noProof/>
        </w:rPr>
        <w:t>Безенчук</w:t>
      </w:r>
      <w:r w:rsidRPr="00594C64">
        <w:rPr>
          <w:rFonts w:ascii="Times New Roman" w:hAnsi="Times New Roman" w:cs="Times New Roman"/>
          <w:b/>
          <w:bCs/>
        </w:rPr>
        <w:fldChar w:fldCharType="end"/>
      </w:r>
      <w:r w:rsidRPr="00594C64">
        <w:rPr>
          <w:rFonts w:ascii="Times New Roman" w:hAnsi="Times New Roman" w:cs="Times New Roman"/>
        </w:rPr>
        <w:t xml:space="preserve">                                          </w:t>
      </w:r>
      <w:proofErr w:type="spellStart"/>
      <w:r w:rsidRPr="00594C64">
        <w:rPr>
          <w:rFonts w:ascii="Times New Roman" w:hAnsi="Times New Roman" w:cs="Times New Roman"/>
        </w:rPr>
        <w:t>В.Н.Гуров</w:t>
      </w:r>
      <w:proofErr w:type="spellEnd"/>
      <w:r w:rsidRPr="00594C64">
        <w:rPr>
          <w:rFonts w:ascii="Times New Roman" w:hAnsi="Times New Roman" w:cs="Times New Roman"/>
        </w:rPr>
        <w:t xml:space="preserve">  </w:t>
      </w:r>
    </w:p>
    <w:p w14:paraId="4B0D5E6D" w14:textId="77777777" w:rsidR="00F11133" w:rsidRPr="00213C5D" w:rsidRDefault="00F11133" w:rsidP="00F11133">
      <w:pPr>
        <w:spacing w:after="0" w:line="240" w:lineRule="auto"/>
        <w:ind w:left="3540" w:firstLine="708"/>
        <w:jc w:val="right"/>
        <w:rPr>
          <w:rFonts w:ascii="Times New Roman" w:eastAsia="Calibri" w:hAnsi="Times New Roman" w:cs="Times New Roman"/>
          <w:sz w:val="20"/>
          <w:szCs w:val="20"/>
          <w:lang w:eastAsia="ru-RU"/>
        </w:rPr>
      </w:pPr>
      <w:r w:rsidRPr="00213C5D">
        <w:rPr>
          <w:rFonts w:ascii="Times New Roman" w:eastAsia="Calibri" w:hAnsi="Times New Roman" w:cs="Times New Roman"/>
          <w:sz w:val="20"/>
          <w:szCs w:val="20"/>
          <w:lang w:eastAsia="ru-RU"/>
        </w:rPr>
        <w:t xml:space="preserve">Приложение № 1 </w:t>
      </w:r>
    </w:p>
    <w:p w14:paraId="5AEC52D0" w14:textId="77777777" w:rsidR="00F11133" w:rsidRPr="00213C5D" w:rsidRDefault="00F11133" w:rsidP="00F11133">
      <w:pPr>
        <w:spacing w:after="0" w:line="240" w:lineRule="auto"/>
        <w:ind w:left="3540" w:firstLine="708"/>
        <w:jc w:val="right"/>
        <w:rPr>
          <w:rFonts w:ascii="Times New Roman" w:eastAsia="Calibri" w:hAnsi="Times New Roman" w:cs="Times New Roman"/>
          <w:sz w:val="20"/>
          <w:szCs w:val="20"/>
          <w:lang w:eastAsia="ru-RU"/>
        </w:rPr>
      </w:pPr>
      <w:r w:rsidRPr="00213C5D">
        <w:rPr>
          <w:rFonts w:ascii="Times New Roman" w:eastAsia="Calibri" w:hAnsi="Times New Roman" w:cs="Times New Roman"/>
          <w:sz w:val="20"/>
          <w:szCs w:val="20"/>
          <w:lang w:eastAsia="ru-RU"/>
        </w:rPr>
        <w:t xml:space="preserve">к постановлению Администрации </w:t>
      </w:r>
    </w:p>
    <w:p w14:paraId="3731DFE3" w14:textId="77777777" w:rsidR="00F11133" w:rsidRPr="00213C5D" w:rsidRDefault="00F11133" w:rsidP="00F11133">
      <w:pPr>
        <w:spacing w:after="0" w:line="240" w:lineRule="auto"/>
        <w:ind w:left="3540" w:firstLine="708"/>
        <w:jc w:val="right"/>
        <w:rPr>
          <w:rFonts w:ascii="Times New Roman" w:eastAsia="Calibri" w:hAnsi="Times New Roman" w:cs="Times New Roman"/>
          <w:sz w:val="20"/>
          <w:szCs w:val="20"/>
          <w:lang w:eastAsia="ru-RU"/>
        </w:rPr>
      </w:pPr>
      <w:r w:rsidRPr="00213C5D">
        <w:rPr>
          <w:rFonts w:ascii="Times New Roman" w:eastAsia="Calibri" w:hAnsi="Times New Roman" w:cs="Times New Roman"/>
          <w:sz w:val="20"/>
          <w:szCs w:val="20"/>
          <w:lang w:eastAsia="ru-RU"/>
        </w:rPr>
        <w:t xml:space="preserve">городского поселения Безенчук </w:t>
      </w:r>
    </w:p>
    <w:p w14:paraId="0F66D7A4" w14:textId="069EE158" w:rsidR="00F11133" w:rsidRPr="00213C5D" w:rsidRDefault="00F11133" w:rsidP="00F11133">
      <w:pPr>
        <w:spacing w:after="0" w:line="240" w:lineRule="auto"/>
        <w:jc w:val="right"/>
        <w:rPr>
          <w:rFonts w:ascii="Times New Roman" w:eastAsia="Calibri" w:hAnsi="Times New Roman" w:cs="Times New Roman"/>
          <w:sz w:val="20"/>
          <w:szCs w:val="20"/>
          <w:lang w:eastAsia="ru-RU"/>
        </w:rPr>
      </w:pPr>
      <w:r w:rsidRPr="00213C5D">
        <w:rPr>
          <w:rFonts w:ascii="Times New Roman" w:eastAsia="Calibri" w:hAnsi="Times New Roman" w:cs="Times New Roman"/>
          <w:sz w:val="20"/>
          <w:szCs w:val="20"/>
          <w:lang w:eastAsia="ru-RU"/>
        </w:rPr>
        <w:t xml:space="preserve">                                                                    от </w:t>
      </w:r>
      <w:r>
        <w:rPr>
          <w:rFonts w:ascii="Times New Roman" w:eastAsia="Calibri" w:hAnsi="Times New Roman" w:cs="Times New Roman"/>
          <w:sz w:val="20"/>
          <w:szCs w:val="20"/>
          <w:lang w:eastAsia="ru-RU"/>
        </w:rPr>
        <w:t>01</w:t>
      </w:r>
      <w:r w:rsidRPr="00213C5D">
        <w:rPr>
          <w:rFonts w:ascii="Times New Roman" w:eastAsia="Calibri" w:hAnsi="Times New Roman" w:cs="Times New Roman"/>
          <w:sz w:val="20"/>
          <w:szCs w:val="20"/>
          <w:lang w:eastAsia="ru-RU"/>
        </w:rPr>
        <w:t xml:space="preserve"> </w:t>
      </w:r>
      <w:r>
        <w:rPr>
          <w:rFonts w:ascii="Times New Roman" w:eastAsia="Calibri" w:hAnsi="Times New Roman" w:cs="Times New Roman"/>
          <w:sz w:val="20"/>
          <w:szCs w:val="20"/>
          <w:lang w:eastAsia="ru-RU"/>
        </w:rPr>
        <w:t>но</w:t>
      </w:r>
      <w:r w:rsidRPr="00213C5D">
        <w:rPr>
          <w:rFonts w:ascii="Times New Roman" w:eastAsia="Calibri" w:hAnsi="Times New Roman" w:cs="Times New Roman"/>
          <w:sz w:val="20"/>
          <w:szCs w:val="20"/>
          <w:lang w:eastAsia="ru-RU"/>
        </w:rPr>
        <w:t>ября 2022г. № 4</w:t>
      </w:r>
      <w:r>
        <w:rPr>
          <w:rFonts w:ascii="Times New Roman" w:eastAsia="Calibri" w:hAnsi="Times New Roman" w:cs="Times New Roman"/>
          <w:sz w:val="20"/>
          <w:szCs w:val="20"/>
          <w:lang w:eastAsia="ru-RU"/>
        </w:rPr>
        <w:t>86</w:t>
      </w:r>
      <w:r w:rsidRPr="00213C5D">
        <w:rPr>
          <w:rFonts w:ascii="Times New Roman" w:eastAsia="Calibri" w:hAnsi="Times New Roman" w:cs="Times New Roman"/>
          <w:b/>
          <w:sz w:val="20"/>
          <w:szCs w:val="20"/>
          <w:lang w:eastAsia="ru-RU"/>
        </w:rPr>
        <w:t xml:space="preserve">          </w:t>
      </w:r>
    </w:p>
    <w:p w14:paraId="07DBB6F8" w14:textId="77777777" w:rsidR="00FD384C" w:rsidRPr="00FD384C" w:rsidRDefault="00FD384C" w:rsidP="00C92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lang w:eastAsia="ru-RU"/>
        </w:rPr>
      </w:pPr>
      <w:r w:rsidRPr="00FD384C">
        <w:rPr>
          <w:rFonts w:ascii="Times New Roman" w:eastAsia="Times New Roman" w:hAnsi="Times New Roman" w:cs="Times New Roman"/>
          <w:b/>
          <w:lang w:eastAsia="ru-RU"/>
        </w:rPr>
        <w:t>Предварительные итоги социально-экономического развития городского поселения Безенчук за  истекший период 2021 года и ожидаемые итоги за текущий  финансовый год.</w:t>
      </w:r>
    </w:p>
    <w:p w14:paraId="0C10B72F" w14:textId="77777777" w:rsidR="00FD384C" w:rsidRPr="00FD384C" w:rsidRDefault="00FD384C" w:rsidP="00C92B6D">
      <w:pPr>
        <w:spacing w:after="0" w:line="240" w:lineRule="auto"/>
        <w:ind w:firstLine="567"/>
        <w:jc w:val="both"/>
        <w:rPr>
          <w:rFonts w:ascii="Times New Roman" w:eastAsia="Times New Roman" w:hAnsi="Times New Roman" w:cs="Times New Roman"/>
          <w:i/>
          <w:u w:val="single"/>
          <w:lang w:eastAsia="ru-RU"/>
        </w:rPr>
      </w:pPr>
      <w:r w:rsidRPr="00FD384C">
        <w:rPr>
          <w:rFonts w:ascii="Times New Roman" w:eastAsia="Times New Roman" w:hAnsi="Times New Roman" w:cs="Times New Roman"/>
          <w:i/>
          <w:u w:val="single"/>
          <w:lang w:eastAsia="ru-RU"/>
        </w:rPr>
        <w:t xml:space="preserve"> «Финансы»</w:t>
      </w:r>
    </w:p>
    <w:p w14:paraId="785032A7" w14:textId="77777777" w:rsidR="00FD384C" w:rsidRPr="00FD384C" w:rsidRDefault="00FD384C" w:rsidP="00C92B6D">
      <w:pPr>
        <w:spacing w:after="0" w:line="240" w:lineRule="auto"/>
        <w:ind w:firstLine="567"/>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В результате реализации комплекса мероприятий, направленных на увеличение доходной части бюджета поселения, общий объем собственных доходов за 9 месяцев текущего года составил  49 859  тыс. руб. (61,29 % к плану). </w:t>
      </w:r>
    </w:p>
    <w:p w14:paraId="37B433CB" w14:textId="77777777" w:rsidR="00FD384C" w:rsidRPr="00FD384C" w:rsidRDefault="00FD384C" w:rsidP="00C92B6D">
      <w:pPr>
        <w:spacing w:after="0" w:line="240" w:lineRule="auto"/>
        <w:ind w:firstLine="567"/>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В целом, исполнение бюджета по доходам составило – 51 622 тыс. руб.  (49,96 % к плану),  по расходам  – 50,47 %, в сумме 61 925 тыс. руб. </w:t>
      </w:r>
    </w:p>
    <w:p w14:paraId="1733C7CB" w14:textId="77777777" w:rsidR="00FD384C" w:rsidRPr="00FD384C" w:rsidRDefault="00FD384C" w:rsidP="00C92B6D">
      <w:pPr>
        <w:spacing w:after="0" w:line="240" w:lineRule="auto"/>
        <w:ind w:firstLine="567"/>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В  2022 году расходы бюджета в основном  сконцентрированы на наиболее важных направлениях развития городского поселения Безенчук: дорожное хозяйство,  благоустройство территории городского  поселения, коммунальное хозяйство.</w:t>
      </w:r>
    </w:p>
    <w:p w14:paraId="38847071" w14:textId="77777777" w:rsidR="00FD384C" w:rsidRPr="00FD384C" w:rsidRDefault="00FD384C" w:rsidP="00C92B6D">
      <w:pPr>
        <w:spacing w:after="0" w:line="240" w:lineRule="auto"/>
        <w:ind w:firstLine="567"/>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В сфере дорожного хозяйства общая сумма расходов составила 4 409 тыс. </w:t>
      </w:r>
      <w:proofErr w:type="spellStart"/>
      <w:r w:rsidRPr="00FD384C">
        <w:rPr>
          <w:rFonts w:ascii="Times New Roman" w:eastAsia="Times New Roman" w:hAnsi="Times New Roman" w:cs="Times New Roman"/>
          <w:lang w:eastAsia="ru-RU"/>
        </w:rPr>
        <w:t>руб</w:t>
      </w:r>
      <w:proofErr w:type="spellEnd"/>
      <w:r w:rsidRPr="00FD384C">
        <w:rPr>
          <w:rFonts w:ascii="Times New Roman" w:eastAsia="Times New Roman" w:hAnsi="Times New Roman" w:cs="Times New Roman"/>
          <w:lang w:eastAsia="ru-RU"/>
        </w:rPr>
        <w:t>, что составляет 3,6 % от всех плановых расходов поселения. За 9 месяцев 2021 г. сумма расходов составила 8 018  тыс. руб. (7,25 % к плану всех расходов).</w:t>
      </w:r>
    </w:p>
    <w:p w14:paraId="4BDA73A5" w14:textId="77777777" w:rsidR="00FD384C" w:rsidRPr="00FD384C" w:rsidRDefault="00FD384C" w:rsidP="00C92B6D">
      <w:pPr>
        <w:spacing w:after="0" w:line="240" w:lineRule="auto"/>
        <w:ind w:firstLine="567"/>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По разделу бюджета «Благоустройство» общая сумма расходов за 9 месяцев 2202 г. составила 33 032 тыс. руб. (26,92 % к плану). За 9 месяцев 2021 г. сумма расходов составила 33 178  тыс. руб. (30,02 % к плану всех расходов).</w:t>
      </w:r>
    </w:p>
    <w:p w14:paraId="16935D8E"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По итогам четвертого квартала планируется получить в бюджет городского поселения собственных доходов в сумме  35 487  тыс. руб., в том числе по НДФЛ –  8 517 тыс. руб., земельному налогу – 9 308 тыс. руб. </w:t>
      </w:r>
    </w:p>
    <w:p w14:paraId="12D9D903" w14:textId="77777777" w:rsidR="00FD384C" w:rsidRPr="00FD384C" w:rsidRDefault="00FD384C" w:rsidP="00C92B6D">
      <w:pPr>
        <w:spacing w:after="0" w:line="240" w:lineRule="auto"/>
        <w:jc w:val="both"/>
        <w:rPr>
          <w:rFonts w:ascii="Times New Roman" w:eastAsia="Times New Roman" w:hAnsi="Times New Roman" w:cs="Times New Roman"/>
          <w:i/>
          <w:u w:val="single"/>
          <w:lang w:eastAsia="ru-RU"/>
        </w:rPr>
      </w:pPr>
      <w:r w:rsidRPr="00FD384C">
        <w:rPr>
          <w:rFonts w:ascii="Times New Roman" w:eastAsia="Times New Roman" w:hAnsi="Times New Roman" w:cs="Times New Roman"/>
          <w:i/>
          <w:u w:val="single"/>
          <w:lang w:eastAsia="ru-RU"/>
        </w:rPr>
        <w:t>«Культура»</w:t>
      </w:r>
    </w:p>
    <w:p w14:paraId="4A6704B5"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На территории городского поселения действует МБУК «Многофункциональный культурный центр», в состав которого входят библиотеки, МБУ ДО «Многофункциональный культурно-досуговый центр «Детская школа искусств», музейно-выставочный центр, киноконцертный зал «Юбилейный», Сосновский СДК.</w:t>
      </w:r>
    </w:p>
    <w:p w14:paraId="6D2C6B91"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На базе МБУК «МКЦ» функционируют: народный хор «Русская песня», народный фольклорный ансамбль «Дубравушка», вокальная группа «Золотой возраст», детская вокальная группа «Звонница», студия бального танца </w:t>
      </w:r>
      <w:r w:rsidRPr="00FD384C">
        <w:rPr>
          <w:rFonts w:ascii="Times New Roman" w:eastAsia="Times New Roman" w:hAnsi="Times New Roman" w:cs="Times New Roman"/>
          <w:lang w:eastAsia="ru-RU"/>
        </w:rPr>
        <w:lastRenderedPageBreak/>
        <w:t xml:space="preserve">«Грация», образцовый ансамбль танца «Успех», детская хореографическая студия «Шанс», клуб любителей поэзии «Лира». Всего в учреждениях культуры организовано 25 клубных формирований, которые посещают 492человека.    </w:t>
      </w:r>
    </w:p>
    <w:p w14:paraId="5C279562"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В детской школе искусств  обучается 397 детей. За 2021 год было проведено 98 мероприятий, в том числе 95 для детей. В мероприятиях приняли участие 7648 человек, в том числе 2135 детей.</w:t>
      </w:r>
    </w:p>
    <w:p w14:paraId="759AA63E"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В детской музыкальной школе обучение проводится по следующим направлениям: фортепианное, народных инструментов, эстрадного вокала, эстетического отделения, раннего эстетического развития. </w:t>
      </w:r>
    </w:p>
    <w:p w14:paraId="48E889F7"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Учащиеся музыкальной школы принимают участие в международных, всероссийских, областных, зональных смотрах-конкурсах, фестивалях.</w:t>
      </w:r>
    </w:p>
    <w:p w14:paraId="1C01A2DF" w14:textId="77777777" w:rsidR="00FD384C" w:rsidRPr="00FD384C" w:rsidRDefault="00FD384C" w:rsidP="00C92B6D">
      <w:pPr>
        <w:spacing w:after="0" w:line="240" w:lineRule="auto"/>
        <w:ind w:firstLine="540"/>
        <w:jc w:val="both"/>
        <w:rPr>
          <w:rFonts w:ascii="Times New Roman" w:eastAsia="Times New Roman" w:hAnsi="Times New Roman" w:cs="Times New Roman"/>
          <w:color w:val="000000"/>
          <w:shd w:val="clear" w:color="auto" w:fill="FFFFFF"/>
          <w:lang w:eastAsia="ru-RU"/>
        </w:rPr>
      </w:pPr>
      <w:r w:rsidRPr="00FD384C">
        <w:rPr>
          <w:rFonts w:ascii="Times New Roman" w:eastAsia="Times New Roman" w:hAnsi="Times New Roman" w:cs="Times New Roman"/>
          <w:color w:val="000000"/>
          <w:shd w:val="clear" w:color="auto" w:fill="FFFFFF"/>
          <w:lang w:eastAsia="ru-RU"/>
        </w:rPr>
        <w:t>Веяние времени определяет новации во взглядах преподавателей на комплексность в освоении искусства. </w:t>
      </w:r>
      <w:r w:rsidRPr="00FD384C">
        <w:rPr>
          <w:rFonts w:ascii="Times New Roman" w:eastAsia="Times New Roman" w:hAnsi="Times New Roman" w:cs="Times New Roman"/>
          <w:bCs/>
          <w:color w:val="000000"/>
          <w:shd w:val="clear" w:color="auto" w:fill="FFFFFF"/>
          <w:lang w:eastAsia="ru-RU"/>
        </w:rPr>
        <w:t>Преподаватели отделения эстетического воспитания</w:t>
      </w:r>
      <w:r w:rsidRPr="00FD384C">
        <w:rPr>
          <w:rFonts w:ascii="Times New Roman" w:eastAsia="Times New Roman" w:hAnsi="Times New Roman" w:cs="Times New Roman"/>
          <w:color w:val="000000"/>
          <w:shd w:val="clear" w:color="auto" w:fill="FFFFFF"/>
          <w:lang w:eastAsia="ru-RU"/>
        </w:rPr>
        <w:t xml:space="preserve"> музыкальной школы средствами различных видов искусств (ритмика, изобразительное искусство, слушание музыки, музыкальный инструмент по выбору) приобщают детей к прекрасному. </w:t>
      </w:r>
    </w:p>
    <w:p w14:paraId="05D20C33" w14:textId="77777777" w:rsidR="00FD384C" w:rsidRPr="00FD384C" w:rsidRDefault="00FD384C" w:rsidP="00C92B6D">
      <w:pPr>
        <w:spacing w:after="0" w:line="240" w:lineRule="auto"/>
        <w:ind w:firstLine="540"/>
        <w:jc w:val="both"/>
        <w:rPr>
          <w:rFonts w:ascii="Times New Roman" w:eastAsia="Times New Roman" w:hAnsi="Times New Roman" w:cs="Times New Roman"/>
          <w:color w:val="333333"/>
          <w:shd w:val="clear" w:color="auto" w:fill="FFFFFF"/>
          <w:lang w:eastAsia="ru-RU"/>
        </w:rPr>
      </w:pPr>
      <w:r w:rsidRPr="00FD384C">
        <w:rPr>
          <w:rFonts w:ascii="Times New Roman" w:eastAsia="Times New Roman" w:hAnsi="Times New Roman" w:cs="Times New Roman"/>
          <w:color w:val="000000"/>
          <w:shd w:val="clear" w:color="auto" w:fill="FFFFFF"/>
          <w:lang w:eastAsia="ru-RU"/>
        </w:rPr>
        <w:t>Выставки художественных работ, театрально-музыкальные постановки с элементами хореографии, посещение выставок в КВЦ «Радуга» стали неотъемлемой частью эстетического воспитания и концертно-просветительской деятельности учащихся в социуме. Уроки истории искусств посвящены изучению культуры исчезнувших цивилизаций, искусства античности, средневековья, древней Руси и т.д.</w:t>
      </w:r>
      <w:r w:rsidRPr="00FD384C">
        <w:rPr>
          <w:rFonts w:ascii="Times New Roman" w:eastAsia="Times New Roman" w:hAnsi="Times New Roman" w:cs="Times New Roman"/>
          <w:color w:val="333333"/>
          <w:shd w:val="clear" w:color="auto" w:fill="FFFFFF"/>
          <w:lang w:eastAsia="ru-RU"/>
        </w:rPr>
        <w:t xml:space="preserve"> </w:t>
      </w:r>
      <w:r w:rsidRPr="00FD384C">
        <w:rPr>
          <w:rFonts w:ascii="Times New Roman" w:eastAsia="Times New Roman" w:hAnsi="Times New Roman" w:cs="Times New Roman"/>
          <w:color w:val="000000"/>
          <w:shd w:val="clear" w:color="auto" w:fill="FFFFFF"/>
          <w:lang w:eastAsia="ru-RU"/>
        </w:rPr>
        <w:t>Отделение раннего эстетического воспитания способствует удовлетворению потребностей населения в раннем эстетическом развитии детей, сохранению контингента школы, созданию базы для будущих первоклассников</w:t>
      </w:r>
      <w:r w:rsidRPr="00FD384C">
        <w:rPr>
          <w:rFonts w:ascii="Times New Roman" w:eastAsia="Times New Roman" w:hAnsi="Times New Roman" w:cs="Times New Roman"/>
          <w:color w:val="333333"/>
          <w:shd w:val="clear" w:color="auto" w:fill="FFFFFF"/>
          <w:lang w:eastAsia="ru-RU"/>
        </w:rPr>
        <w:t>.</w:t>
      </w:r>
    </w:p>
    <w:p w14:paraId="662AA311" w14:textId="77777777" w:rsidR="00FD384C" w:rsidRPr="00FD384C" w:rsidRDefault="00FD384C" w:rsidP="00C92B6D">
      <w:pPr>
        <w:spacing w:after="0" w:line="240" w:lineRule="auto"/>
        <w:ind w:firstLine="540"/>
        <w:jc w:val="both"/>
        <w:rPr>
          <w:rFonts w:ascii="Times New Roman" w:eastAsia="Times New Roman" w:hAnsi="Times New Roman" w:cs="Times New Roman"/>
          <w:color w:val="000000"/>
          <w:shd w:val="clear" w:color="auto" w:fill="FFFFFF"/>
          <w:lang w:eastAsia="ru-RU"/>
        </w:rPr>
      </w:pPr>
      <w:r w:rsidRPr="00FD384C">
        <w:rPr>
          <w:rFonts w:ascii="Times New Roman" w:eastAsia="Times New Roman" w:hAnsi="Times New Roman" w:cs="Times New Roman"/>
          <w:color w:val="000000"/>
          <w:shd w:val="clear" w:color="auto" w:fill="FFFFFF"/>
          <w:lang w:eastAsia="ru-RU"/>
        </w:rPr>
        <w:t>Учащиеся отделения эстрадного пения получают основы сценического мастерства, исполнительские навыки в современной манере пения, опыт конкурсной и концертной деятельности. Воспитанники неоднократно становились лауреатами и дипломантами конкурсов российского и международного уровня.</w:t>
      </w:r>
    </w:p>
    <w:p w14:paraId="0CBEB944" w14:textId="77777777" w:rsidR="00FD384C" w:rsidRPr="00FD384C" w:rsidRDefault="00FD384C" w:rsidP="00C92B6D">
      <w:pPr>
        <w:spacing w:after="0" w:line="240" w:lineRule="auto"/>
        <w:ind w:firstLine="539"/>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Услугами библиотек пользуются 9 208 читателей, общий библиотечный фонд составляет 326 714 экземпляров </w:t>
      </w:r>
    </w:p>
    <w:p w14:paraId="0BD6235F" w14:textId="77777777" w:rsidR="00FD384C" w:rsidRPr="00FD384C" w:rsidRDefault="00FD384C" w:rsidP="00C92B6D">
      <w:pPr>
        <w:keepNext/>
        <w:numPr>
          <w:ilvl w:val="0"/>
          <w:numId w:val="11"/>
        </w:numPr>
        <w:shd w:val="clear" w:color="auto" w:fill="FFFFFF"/>
        <w:tabs>
          <w:tab w:val="clear" w:pos="1720"/>
        </w:tabs>
        <w:spacing w:after="0" w:line="240" w:lineRule="auto"/>
        <w:ind w:left="0" w:firstLine="402"/>
        <w:jc w:val="both"/>
        <w:outlineLvl w:val="0"/>
        <w:rPr>
          <w:rFonts w:ascii="Times New Roman" w:eastAsia="Times New Roman" w:hAnsi="Times New Roman" w:cs="Times New Roman"/>
          <w:bCs/>
          <w:color w:val="303031"/>
          <w:lang w:eastAsia="ru-RU"/>
        </w:rPr>
      </w:pPr>
      <w:r w:rsidRPr="00FD384C">
        <w:rPr>
          <w:rFonts w:ascii="Times New Roman" w:eastAsia="Times New Roman" w:hAnsi="Times New Roman" w:cs="Times New Roman"/>
          <w:bCs/>
          <w:color w:val="000000"/>
          <w:lang w:eastAsia="ru-RU"/>
        </w:rPr>
        <w:t xml:space="preserve">Сегодня библиотеки </w:t>
      </w:r>
      <w:proofErr w:type="spellStart"/>
      <w:r w:rsidRPr="00FD384C">
        <w:rPr>
          <w:rFonts w:ascii="Times New Roman" w:eastAsia="Times New Roman" w:hAnsi="Times New Roman" w:cs="Times New Roman"/>
          <w:bCs/>
          <w:color w:val="000000"/>
          <w:lang w:eastAsia="ru-RU"/>
        </w:rPr>
        <w:t>Межпоселенческого</w:t>
      </w:r>
      <w:proofErr w:type="spellEnd"/>
      <w:r w:rsidRPr="00FD384C">
        <w:rPr>
          <w:rFonts w:ascii="Times New Roman" w:eastAsia="Times New Roman" w:hAnsi="Times New Roman" w:cs="Times New Roman"/>
          <w:bCs/>
          <w:color w:val="000000"/>
          <w:lang w:eastAsia="ru-RU"/>
        </w:rPr>
        <w:t xml:space="preserve"> библиотечного отдела - это информационное, культурно-досуговое учреждение. Ежегодно при поддержке социальных партнеров проводится более 600 мероприятий для разных групп читателей.</w:t>
      </w:r>
    </w:p>
    <w:p w14:paraId="3117B9CC" w14:textId="77777777" w:rsidR="00FD384C" w:rsidRPr="00FD384C" w:rsidRDefault="00FD384C" w:rsidP="00C92B6D">
      <w:pPr>
        <w:keepNext/>
        <w:numPr>
          <w:ilvl w:val="0"/>
          <w:numId w:val="11"/>
        </w:numPr>
        <w:shd w:val="clear" w:color="auto" w:fill="FFFFFF"/>
        <w:tabs>
          <w:tab w:val="clear" w:pos="1720"/>
        </w:tabs>
        <w:spacing w:after="0" w:line="240" w:lineRule="auto"/>
        <w:ind w:left="0" w:firstLine="402"/>
        <w:jc w:val="both"/>
        <w:outlineLvl w:val="0"/>
        <w:rPr>
          <w:rFonts w:ascii="Times New Roman" w:eastAsia="Times New Roman" w:hAnsi="Times New Roman" w:cs="Times New Roman"/>
          <w:bCs/>
          <w:color w:val="303031"/>
          <w:lang w:eastAsia="ru-RU"/>
        </w:rPr>
      </w:pPr>
      <w:r w:rsidRPr="00FD384C">
        <w:rPr>
          <w:rFonts w:ascii="Times New Roman" w:eastAsia="Times New Roman" w:hAnsi="Times New Roman" w:cs="Times New Roman"/>
          <w:bCs/>
          <w:color w:val="000000"/>
          <w:lang w:eastAsia="ru-RU"/>
        </w:rPr>
        <w:t xml:space="preserve">В библиотеках </w:t>
      </w:r>
      <w:proofErr w:type="spellStart"/>
      <w:r w:rsidRPr="00FD384C">
        <w:rPr>
          <w:rFonts w:ascii="Times New Roman" w:eastAsia="Times New Roman" w:hAnsi="Times New Roman" w:cs="Times New Roman"/>
          <w:bCs/>
          <w:color w:val="000000"/>
          <w:lang w:eastAsia="ru-RU"/>
        </w:rPr>
        <w:t>Межпоселенческого</w:t>
      </w:r>
      <w:proofErr w:type="spellEnd"/>
      <w:r w:rsidRPr="00FD384C">
        <w:rPr>
          <w:rFonts w:ascii="Times New Roman" w:eastAsia="Times New Roman" w:hAnsi="Times New Roman" w:cs="Times New Roman"/>
          <w:bCs/>
          <w:color w:val="000000"/>
          <w:lang w:eastAsia="ru-RU"/>
        </w:rPr>
        <w:t xml:space="preserve"> библиотечного отдела организована работа 15 клубов и любительских объединений по интересам.</w:t>
      </w:r>
    </w:p>
    <w:p w14:paraId="763F891E" w14:textId="77777777" w:rsidR="00FD384C" w:rsidRPr="00FD384C" w:rsidRDefault="00FD384C" w:rsidP="00C92B6D">
      <w:pPr>
        <w:keepNext/>
        <w:numPr>
          <w:ilvl w:val="0"/>
          <w:numId w:val="11"/>
        </w:numPr>
        <w:shd w:val="clear" w:color="auto" w:fill="FFFFFF"/>
        <w:tabs>
          <w:tab w:val="clear" w:pos="1720"/>
        </w:tabs>
        <w:spacing w:after="0" w:line="240" w:lineRule="auto"/>
        <w:ind w:left="0" w:firstLine="402"/>
        <w:jc w:val="both"/>
        <w:outlineLvl w:val="0"/>
        <w:rPr>
          <w:rFonts w:ascii="Times New Roman" w:eastAsia="Times New Roman" w:hAnsi="Times New Roman" w:cs="Times New Roman"/>
          <w:bCs/>
          <w:color w:val="303031"/>
          <w:lang w:eastAsia="ru-RU"/>
        </w:rPr>
      </w:pPr>
      <w:r w:rsidRPr="00FD384C">
        <w:rPr>
          <w:rFonts w:ascii="Times New Roman" w:eastAsia="Times New Roman" w:hAnsi="Times New Roman" w:cs="Times New Roman"/>
          <w:bCs/>
          <w:color w:val="000000"/>
          <w:lang w:eastAsia="ru-RU"/>
        </w:rPr>
        <w:t>Сотрудники библиотек обеспечивают высокую культуру обслуживания пользователей, осуществляют библиотечно-библиографическое и информационное обслуживание с учётом требований времени, внедряя новые технологии.</w:t>
      </w:r>
    </w:p>
    <w:p w14:paraId="7E7C4512"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В киноконцертном зале «Юбилейный»  2021 год </w:t>
      </w:r>
      <w:proofErr w:type="spellStart"/>
      <w:r w:rsidRPr="00FD384C">
        <w:rPr>
          <w:rFonts w:ascii="Times New Roman" w:eastAsia="Times New Roman" w:hAnsi="Times New Roman" w:cs="Times New Roman"/>
          <w:lang w:eastAsia="ru-RU"/>
        </w:rPr>
        <w:t>продемонстровано</w:t>
      </w:r>
      <w:proofErr w:type="spellEnd"/>
      <w:r w:rsidRPr="00FD384C">
        <w:rPr>
          <w:rFonts w:ascii="Times New Roman" w:eastAsia="Times New Roman" w:hAnsi="Times New Roman" w:cs="Times New Roman"/>
          <w:lang w:eastAsia="ru-RU"/>
        </w:rPr>
        <w:t xml:space="preserve"> 1283 киносеансов, в том числе 142 – детских. Число зрителей – 11 364 человека. </w:t>
      </w:r>
    </w:p>
    <w:p w14:paraId="0072C971"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На территории </w:t>
      </w:r>
      <w:proofErr w:type="spellStart"/>
      <w:r w:rsidRPr="00FD384C">
        <w:rPr>
          <w:rFonts w:ascii="Times New Roman" w:eastAsia="Times New Roman" w:hAnsi="Times New Roman" w:cs="Times New Roman"/>
          <w:lang w:eastAsia="ru-RU"/>
        </w:rPr>
        <w:t>п.г.т</w:t>
      </w:r>
      <w:proofErr w:type="spellEnd"/>
      <w:r w:rsidRPr="00FD384C">
        <w:rPr>
          <w:rFonts w:ascii="Times New Roman" w:eastAsia="Times New Roman" w:hAnsi="Times New Roman" w:cs="Times New Roman"/>
          <w:lang w:eastAsia="ru-RU"/>
        </w:rPr>
        <w:t>. Безенчук действует Центр детского творчества «Камертон», где накоплен богатейший опыт работы с детьми и молодежью по духовно-нравственному и патриотическому воспитанию.</w:t>
      </w:r>
    </w:p>
    <w:p w14:paraId="4EA697F1"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В настоящее время в центре занимаются 1823 обучающихся в более 60 творческих объединениях  по следующим направленностям: художественная, социально-педагогическая, техническая, туристско-краеведческая, физкультурно-спортивная. Коллективы ЦДТ «Камертон» - лауреаты и дипломанты конкурсов, фестивалей, выставок Международного, Российского, областного, и районного уровней.</w:t>
      </w:r>
    </w:p>
    <w:p w14:paraId="681FD29D"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Все эти мероприятия имеют своей целью поддержку талантливых детей, пропаганду и развитие детского творчества, повышение исполнительского мастерства воспитанников детских объединений, что способствует формированию у детей и молодежи здорового образа жизни, творческого отношения к окружающей действительности, активной жизненной позиции. </w:t>
      </w:r>
    </w:p>
    <w:p w14:paraId="4E4B9B46" w14:textId="77777777" w:rsidR="00FD384C" w:rsidRPr="00FD384C" w:rsidRDefault="00FD384C" w:rsidP="00C92B6D">
      <w:pPr>
        <w:spacing w:after="0" w:line="240" w:lineRule="auto"/>
        <w:ind w:firstLine="540"/>
        <w:jc w:val="both"/>
        <w:rPr>
          <w:rFonts w:ascii="Times New Roman" w:eastAsia="Times New Roman" w:hAnsi="Times New Roman" w:cs="Times New Roman"/>
          <w:i/>
          <w:u w:val="single"/>
          <w:lang w:eastAsia="ru-RU"/>
        </w:rPr>
      </w:pPr>
      <w:r w:rsidRPr="00FD384C">
        <w:rPr>
          <w:rFonts w:ascii="Times New Roman" w:eastAsia="Times New Roman" w:hAnsi="Times New Roman" w:cs="Times New Roman"/>
          <w:i/>
          <w:lang w:eastAsia="ru-RU"/>
        </w:rPr>
        <w:t xml:space="preserve"> </w:t>
      </w:r>
      <w:r w:rsidRPr="00FD384C">
        <w:rPr>
          <w:rFonts w:ascii="Times New Roman" w:eastAsia="Times New Roman" w:hAnsi="Times New Roman" w:cs="Times New Roman"/>
          <w:i/>
          <w:u w:val="single"/>
          <w:lang w:eastAsia="ru-RU"/>
        </w:rPr>
        <w:t>«Образование»</w:t>
      </w:r>
    </w:p>
    <w:p w14:paraId="4590B16F"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В текущем году в четырех школах обучается  2483 учащихся. </w:t>
      </w:r>
    </w:p>
    <w:p w14:paraId="5AF3C378"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Система дошкольного образования поселения представлена 7 дошкольными образовательными учреждениями, одной начальной школой - детский сад, с общим числом контингентом 986 воспитанника, учащихся - 95 детей. </w:t>
      </w:r>
    </w:p>
    <w:p w14:paraId="549EABC2"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В Безенчукском аграрном техникуме учащиеся получают начальное профессиональное образование и среднее профессиональное образование:</w:t>
      </w:r>
    </w:p>
    <w:p w14:paraId="66301128"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по профессиям:</w:t>
      </w:r>
    </w:p>
    <w:p w14:paraId="5D0F2A02"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 «Мастер по ремонту и обслуживанию автомобилей- «Повар, кондитер». </w:t>
      </w:r>
    </w:p>
    <w:p w14:paraId="29CB7FF2"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«Строительство и эксплуатация зданий и сооружений».</w:t>
      </w:r>
    </w:p>
    <w:p w14:paraId="7EF82BFF"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«Агрономия»</w:t>
      </w:r>
    </w:p>
    <w:p w14:paraId="11BCC19D"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«Технология производства и переработки сельскохозяйственной продукции»</w:t>
      </w:r>
    </w:p>
    <w:p w14:paraId="115C4DC6"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«Экономика и бухгалтерский учет (по отраслям)»</w:t>
      </w:r>
    </w:p>
    <w:p w14:paraId="1D205F14"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-«Пекарь»</w:t>
      </w:r>
    </w:p>
    <w:p w14:paraId="7DEC33F1"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-«Рыбовод»</w:t>
      </w:r>
    </w:p>
    <w:p w14:paraId="69918ECC"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-«Физическая культура»</w:t>
      </w:r>
    </w:p>
    <w:p w14:paraId="102017D5"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Управление, эксплуатация и обслуживание многоквартирного дома»</w:t>
      </w:r>
    </w:p>
    <w:p w14:paraId="3A3EF330"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Возможно получение образования на базе среднего (полного) общего образования,  получение среднего (полного) общего образования и без получения среднего (полного) общего образования.</w:t>
      </w:r>
    </w:p>
    <w:p w14:paraId="1C0443BE"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ab/>
        <w:t>по специальностям (очная и заочная форма обучения):</w:t>
      </w:r>
    </w:p>
    <w:p w14:paraId="6AA7988D"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w:t>
      </w:r>
      <w:r w:rsidRPr="00FD384C">
        <w:rPr>
          <w:rFonts w:ascii="Times New Roman" w:eastAsia="Times New Roman" w:hAnsi="Times New Roman" w:cs="Times New Roman"/>
          <w:lang w:eastAsia="ru-RU"/>
        </w:rPr>
        <w:tab/>
        <w:t xml:space="preserve"> «Строительство и эксплуатация зданий и сооружений». Квалификация – техник</w:t>
      </w:r>
    </w:p>
    <w:p w14:paraId="3A9452D5"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w:t>
      </w:r>
      <w:r w:rsidRPr="00FD384C">
        <w:rPr>
          <w:rFonts w:ascii="Times New Roman" w:eastAsia="Times New Roman" w:hAnsi="Times New Roman" w:cs="Times New Roman"/>
          <w:lang w:eastAsia="ru-RU"/>
        </w:rPr>
        <w:tab/>
        <w:t>«Агрономия»</w:t>
      </w:r>
    </w:p>
    <w:p w14:paraId="673A87A6"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lastRenderedPageBreak/>
        <w:t>•</w:t>
      </w:r>
      <w:r w:rsidRPr="00FD384C">
        <w:rPr>
          <w:rFonts w:ascii="Times New Roman" w:eastAsia="Times New Roman" w:hAnsi="Times New Roman" w:cs="Times New Roman"/>
          <w:lang w:eastAsia="ru-RU"/>
        </w:rPr>
        <w:tab/>
        <w:t>«Технология производства и переработка сельскохозяйственной продукции». Квалификация – технолог.</w:t>
      </w:r>
    </w:p>
    <w:p w14:paraId="4B72D614"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w:t>
      </w:r>
      <w:r w:rsidRPr="00FD384C">
        <w:rPr>
          <w:rFonts w:ascii="Times New Roman" w:eastAsia="Times New Roman" w:hAnsi="Times New Roman" w:cs="Times New Roman"/>
          <w:lang w:eastAsia="ru-RU"/>
        </w:rPr>
        <w:tab/>
        <w:t xml:space="preserve">«Экономика и бухгалтерский учет». Квалификация – бухгалтер. </w:t>
      </w:r>
    </w:p>
    <w:p w14:paraId="0F8B90E4"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w:t>
      </w:r>
      <w:r w:rsidRPr="00FD384C">
        <w:rPr>
          <w:rFonts w:ascii="Times New Roman" w:eastAsia="Times New Roman" w:hAnsi="Times New Roman" w:cs="Times New Roman"/>
          <w:lang w:eastAsia="ru-RU"/>
        </w:rPr>
        <w:tab/>
        <w:t>« Управление, эксплуатация и обслуживание многоквартирного дома»</w:t>
      </w:r>
    </w:p>
    <w:p w14:paraId="78422336"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Численность учащихся 609 человек</w:t>
      </w:r>
    </w:p>
    <w:p w14:paraId="6F774672"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В ГБ ПОУ СМК им. Ляпиной филиал Безенчукский  студенты получают образование по специальностям: «Сестринское дело» (квалификация медицинская сестра/брат), «Лечебное дело» (квалификация фельдшер). Численность учащихся 290 человек</w:t>
      </w:r>
    </w:p>
    <w:p w14:paraId="3F25CD36" w14:textId="77777777" w:rsidR="00FD384C" w:rsidRPr="00FD384C" w:rsidRDefault="00FD384C" w:rsidP="00C92B6D">
      <w:pPr>
        <w:spacing w:after="0" w:line="240" w:lineRule="auto"/>
        <w:ind w:firstLine="540"/>
        <w:jc w:val="both"/>
        <w:rPr>
          <w:rFonts w:ascii="Times New Roman" w:eastAsia="Times New Roman" w:hAnsi="Times New Roman" w:cs="Times New Roman"/>
          <w:i/>
          <w:u w:val="single"/>
          <w:lang w:eastAsia="ru-RU"/>
        </w:rPr>
      </w:pPr>
      <w:r w:rsidRPr="00FD384C">
        <w:rPr>
          <w:rFonts w:ascii="Times New Roman" w:eastAsia="Times New Roman" w:hAnsi="Times New Roman" w:cs="Times New Roman"/>
          <w:i/>
          <w:u w:val="single"/>
          <w:lang w:eastAsia="ru-RU"/>
        </w:rPr>
        <w:t>«Инвестиции»</w:t>
      </w:r>
    </w:p>
    <w:p w14:paraId="283E5986" w14:textId="77777777" w:rsidR="00FD384C" w:rsidRPr="00FD384C" w:rsidRDefault="00FD384C" w:rsidP="00C92B6D">
      <w:pPr>
        <w:spacing w:after="0" w:line="240" w:lineRule="auto"/>
        <w:ind w:firstLine="709"/>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С учетом предоставленных из областного бюджета субсидий в рамках муниципальной программы "Модернизация и развитие сети автомобильных дорог местного значения в границах населенных пунктов городского поселения Безенчук" произведены расходы в 18 354 810,64 рубля на следующие мероприятия: </w:t>
      </w:r>
    </w:p>
    <w:p w14:paraId="7AFD3966" w14:textId="77777777" w:rsidR="00FD384C" w:rsidRPr="00FD384C" w:rsidRDefault="00FD384C" w:rsidP="00C92B6D">
      <w:pPr>
        <w:spacing w:after="0" w:line="240" w:lineRule="auto"/>
        <w:ind w:firstLine="709"/>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-ремонт и благоустройство дворовых территорий многоквартирных домов 15 575 329,57 рублей (за счет средств местного бюджета 15 279 398,31 руб. за счет средств областного бюджета – 295 931,26 </w:t>
      </w:r>
      <w:proofErr w:type="spellStart"/>
      <w:r w:rsidRPr="00FD384C">
        <w:rPr>
          <w:rFonts w:ascii="Times New Roman" w:eastAsia="Times New Roman" w:hAnsi="Times New Roman" w:cs="Times New Roman"/>
          <w:lang w:eastAsia="ru-RU"/>
        </w:rPr>
        <w:t>руб</w:t>
      </w:r>
      <w:proofErr w:type="spellEnd"/>
      <w:r w:rsidRPr="00FD384C">
        <w:rPr>
          <w:rFonts w:ascii="Times New Roman" w:eastAsia="Times New Roman" w:hAnsi="Times New Roman" w:cs="Times New Roman"/>
          <w:lang w:eastAsia="ru-RU"/>
        </w:rPr>
        <w:t>)</w:t>
      </w:r>
    </w:p>
    <w:p w14:paraId="5F900872" w14:textId="77777777" w:rsidR="00FD384C" w:rsidRPr="00FD384C" w:rsidRDefault="00FD384C" w:rsidP="00C92B6D">
      <w:pPr>
        <w:spacing w:after="0" w:line="240" w:lineRule="auto"/>
        <w:ind w:firstLine="709"/>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 работы по ремонту межквартального проезда по </w:t>
      </w:r>
      <w:proofErr w:type="spellStart"/>
      <w:r w:rsidRPr="00FD384C">
        <w:rPr>
          <w:rFonts w:ascii="Times New Roman" w:eastAsia="Times New Roman" w:hAnsi="Times New Roman" w:cs="Times New Roman"/>
          <w:lang w:eastAsia="ru-RU"/>
        </w:rPr>
        <w:t>ул.Специалистов</w:t>
      </w:r>
      <w:proofErr w:type="spellEnd"/>
      <w:r w:rsidRPr="00FD384C">
        <w:rPr>
          <w:rFonts w:ascii="Times New Roman" w:eastAsia="Times New Roman" w:hAnsi="Times New Roman" w:cs="Times New Roman"/>
          <w:lang w:eastAsia="ru-RU"/>
        </w:rPr>
        <w:t xml:space="preserve"> д.10 на сумму 1 163 779,92 рублей;</w:t>
      </w:r>
    </w:p>
    <w:p w14:paraId="33A0EA23" w14:textId="77777777" w:rsidR="00FD384C" w:rsidRPr="00FD384C" w:rsidRDefault="00FD384C" w:rsidP="00C92B6D">
      <w:pPr>
        <w:spacing w:after="0" w:line="240" w:lineRule="auto"/>
        <w:ind w:firstLine="709"/>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 работы по обустройству автобусной остановки по ул. Луговцева 44, дорожка по </w:t>
      </w:r>
      <w:proofErr w:type="spellStart"/>
      <w:r w:rsidRPr="00FD384C">
        <w:rPr>
          <w:rFonts w:ascii="Times New Roman" w:eastAsia="Times New Roman" w:hAnsi="Times New Roman" w:cs="Times New Roman"/>
          <w:lang w:eastAsia="ru-RU"/>
        </w:rPr>
        <w:t>ул.Специалистов</w:t>
      </w:r>
      <w:proofErr w:type="spellEnd"/>
      <w:r w:rsidRPr="00FD384C">
        <w:rPr>
          <w:rFonts w:ascii="Times New Roman" w:eastAsia="Times New Roman" w:hAnsi="Times New Roman" w:cs="Times New Roman"/>
          <w:lang w:eastAsia="ru-RU"/>
        </w:rPr>
        <w:t xml:space="preserve"> 10 – 296 059,52 рублей;</w:t>
      </w:r>
    </w:p>
    <w:p w14:paraId="3F4309B2" w14:textId="77777777" w:rsidR="00FD384C" w:rsidRPr="00FD384C" w:rsidRDefault="00FD384C" w:rsidP="00C92B6D">
      <w:pPr>
        <w:spacing w:after="0" w:line="240" w:lineRule="auto"/>
        <w:ind w:firstLine="709"/>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 работы по обустройству пешеходного </w:t>
      </w:r>
      <w:proofErr w:type="spellStart"/>
      <w:r w:rsidRPr="00FD384C">
        <w:rPr>
          <w:rFonts w:ascii="Times New Roman" w:eastAsia="Times New Roman" w:hAnsi="Times New Roman" w:cs="Times New Roman"/>
          <w:lang w:eastAsia="ru-RU"/>
        </w:rPr>
        <w:t>перехлда</w:t>
      </w:r>
      <w:proofErr w:type="spellEnd"/>
      <w:r w:rsidRPr="00FD384C">
        <w:rPr>
          <w:rFonts w:ascii="Times New Roman" w:eastAsia="Times New Roman" w:hAnsi="Times New Roman" w:cs="Times New Roman"/>
          <w:lang w:eastAsia="ru-RU"/>
        </w:rPr>
        <w:t xml:space="preserve"> на пересечении улиц Центральная, </w:t>
      </w:r>
      <w:proofErr w:type="spellStart"/>
      <w:r w:rsidRPr="00FD384C">
        <w:rPr>
          <w:rFonts w:ascii="Times New Roman" w:eastAsia="Times New Roman" w:hAnsi="Times New Roman" w:cs="Times New Roman"/>
          <w:lang w:eastAsia="ru-RU"/>
        </w:rPr>
        <w:t>ул.Осипенко</w:t>
      </w:r>
      <w:proofErr w:type="spellEnd"/>
      <w:r w:rsidRPr="00FD384C">
        <w:rPr>
          <w:rFonts w:ascii="Times New Roman" w:eastAsia="Times New Roman" w:hAnsi="Times New Roman" w:cs="Times New Roman"/>
          <w:lang w:eastAsia="ru-RU"/>
        </w:rPr>
        <w:t xml:space="preserve">, </w:t>
      </w:r>
      <w:proofErr w:type="spellStart"/>
      <w:r w:rsidRPr="00FD384C">
        <w:rPr>
          <w:rFonts w:ascii="Times New Roman" w:eastAsia="Times New Roman" w:hAnsi="Times New Roman" w:cs="Times New Roman"/>
          <w:lang w:eastAsia="ru-RU"/>
        </w:rPr>
        <w:t>ул.Спортивная</w:t>
      </w:r>
      <w:proofErr w:type="spellEnd"/>
      <w:r w:rsidRPr="00FD384C">
        <w:rPr>
          <w:rFonts w:ascii="Times New Roman" w:eastAsia="Times New Roman" w:hAnsi="Times New Roman" w:cs="Times New Roman"/>
          <w:lang w:eastAsia="ru-RU"/>
        </w:rPr>
        <w:t xml:space="preserve"> и </w:t>
      </w:r>
      <w:proofErr w:type="spellStart"/>
      <w:r w:rsidRPr="00FD384C">
        <w:rPr>
          <w:rFonts w:ascii="Times New Roman" w:eastAsia="Times New Roman" w:hAnsi="Times New Roman" w:cs="Times New Roman"/>
          <w:lang w:eastAsia="ru-RU"/>
        </w:rPr>
        <w:t>ул.Гагарина</w:t>
      </w:r>
      <w:proofErr w:type="spellEnd"/>
      <w:r w:rsidRPr="00FD384C">
        <w:rPr>
          <w:rFonts w:ascii="Times New Roman" w:eastAsia="Times New Roman" w:hAnsi="Times New Roman" w:cs="Times New Roman"/>
          <w:lang w:eastAsia="ru-RU"/>
        </w:rPr>
        <w:t xml:space="preserve"> – 510 170,11 рублей;</w:t>
      </w:r>
    </w:p>
    <w:p w14:paraId="09D7C85C" w14:textId="77777777" w:rsidR="00FD384C" w:rsidRPr="00FD384C" w:rsidRDefault="00FD384C" w:rsidP="00C92B6D">
      <w:pPr>
        <w:spacing w:after="0" w:line="240" w:lineRule="auto"/>
        <w:ind w:firstLine="709"/>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 работы по обустройству ливневой канализации на пересечении ул. </w:t>
      </w:r>
      <w:proofErr w:type="spellStart"/>
      <w:r w:rsidRPr="00FD384C">
        <w:rPr>
          <w:rFonts w:ascii="Times New Roman" w:eastAsia="Times New Roman" w:hAnsi="Times New Roman" w:cs="Times New Roman"/>
          <w:lang w:eastAsia="ru-RU"/>
        </w:rPr>
        <w:t>Мамистова</w:t>
      </w:r>
      <w:proofErr w:type="spellEnd"/>
      <w:r w:rsidRPr="00FD384C">
        <w:rPr>
          <w:rFonts w:ascii="Times New Roman" w:eastAsia="Times New Roman" w:hAnsi="Times New Roman" w:cs="Times New Roman"/>
          <w:lang w:eastAsia="ru-RU"/>
        </w:rPr>
        <w:t xml:space="preserve"> и ул. Рабочая – 264 780,36 рублей;</w:t>
      </w:r>
    </w:p>
    <w:p w14:paraId="362E2AF8" w14:textId="77777777" w:rsidR="00FD384C" w:rsidRPr="00FD384C" w:rsidRDefault="00FD384C" w:rsidP="00C92B6D">
      <w:pPr>
        <w:spacing w:after="0" w:line="240" w:lineRule="auto"/>
        <w:ind w:firstLine="709"/>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-работы оп обустройству пешеходного перехода на пересечении ул. Луговцева (рядом с МКД № 11 </w:t>
      </w:r>
      <w:proofErr w:type="spellStart"/>
      <w:r w:rsidRPr="00FD384C">
        <w:rPr>
          <w:rFonts w:ascii="Times New Roman" w:eastAsia="Times New Roman" w:hAnsi="Times New Roman" w:cs="Times New Roman"/>
          <w:lang w:eastAsia="ru-RU"/>
        </w:rPr>
        <w:t>ул.Новостепная</w:t>
      </w:r>
      <w:proofErr w:type="spellEnd"/>
      <w:r w:rsidRPr="00FD384C">
        <w:rPr>
          <w:rFonts w:ascii="Times New Roman" w:eastAsia="Times New Roman" w:hAnsi="Times New Roman" w:cs="Times New Roman"/>
          <w:lang w:eastAsia="ru-RU"/>
        </w:rPr>
        <w:t>) – 544 691,16 рублей</w:t>
      </w:r>
    </w:p>
    <w:p w14:paraId="243332C1" w14:textId="77777777" w:rsidR="00FD384C" w:rsidRPr="00FD384C" w:rsidRDefault="00FD384C" w:rsidP="00C92B6D">
      <w:pPr>
        <w:spacing w:after="0" w:line="240" w:lineRule="auto"/>
        <w:ind w:firstLine="709"/>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За счет средств поселения выполнены работы:</w:t>
      </w:r>
    </w:p>
    <w:p w14:paraId="5B2ED49A" w14:textId="77777777" w:rsidR="00FD384C" w:rsidRPr="00FD384C" w:rsidRDefault="00FD384C" w:rsidP="00C92B6D">
      <w:pPr>
        <w:spacing w:after="0" w:line="240" w:lineRule="auto"/>
        <w:ind w:firstLine="709"/>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 обустройство пешеходного перехода по </w:t>
      </w:r>
      <w:proofErr w:type="spellStart"/>
      <w:r w:rsidRPr="00FD384C">
        <w:rPr>
          <w:rFonts w:ascii="Times New Roman" w:eastAsia="Times New Roman" w:hAnsi="Times New Roman" w:cs="Times New Roman"/>
          <w:lang w:eastAsia="ru-RU"/>
        </w:rPr>
        <w:t>ул.Рабоча</w:t>
      </w:r>
      <w:proofErr w:type="spellEnd"/>
      <w:r w:rsidRPr="00FD384C">
        <w:rPr>
          <w:rFonts w:ascii="Times New Roman" w:eastAsia="Times New Roman" w:hAnsi="Times New Roman" w:cs="Times New Roman"/>
          <w:lang w:eastAsia="ru-RU"/>
        </w:rPr>
        <w:t xml:space="preserve">-ул. </w:t>
      </w:r>
      <w:proofErr w:type="spellStart"/>
      <w:r w:rsidRPr="00FD384C">
        <w:rPr>
          <w:rFonts w:ascii="Times New Roman" w:eastAsia="Times New Roman" w:hAnsi="Times New Roman" w:cs="Times New Roman"/>
          <w:lang w:eastAsia="ru-RU"/>
        </w:rPr>
        <w:t>Мамистова</w:t>
      </w:r>
      <w:proofErr w:type="spellEnd"/>
      <w:r w:rsidRPr="00FD384C">
        <w:rPr>
          <w:rFonts w:ascii="Times New Roman" w:eastAsia="Times New Roman" w:hAnsi="Times New Roman" w:cs="Times New Roman"/>
          <w:lang w:eastAsia="ru-RU"/>
        </w:rPr>
        <w:t xml:space="preserve"> – 2 204 169,65 рублей, </w:t>
      </w:r>
      <w:proofErr w:type="spellStart"/>
      <w:r w:rsidRPr="00FD384C">
        <w:rPr>
          <w:rFonts w:ascii="Times New Roman" w:eastAsia="Times New Roman" w:hAnsi="Times New Roman" w:cs="Times New Roman"/>
          <w:lang w:eastAsia="ru-RU"/>
        </w:rPr>
        <w:t>ул.Луговцева</w:t>
      </w:r>
      <w:proofErr w:type="spellEnd"/>
      <w:r w:rsidRPr="00FD384C">
        <w:rPr>
          <w:rFonts w:ascii="Times New Roman" w:eastAsia="Times New Roman" w:hAnsi="Times New Roman" w:cs="Times New Roman"/>
          <w:lang w:eastAsia="ru-RU"/>
        </w:rPr>
        <w:t xml:space="preserve"> 38 -340 752,70 рублей;</w:t>
      </w:r>
    </w:p>
    <w:p w14:paraId="2E9F0485" w14:textId="77777777" w:rsidR="00FD384C" w:rsidRPr="00FD384C" w:rsidRDefault="00FD384C" w:rsidP="00C92B6D">
      <w:pPr>
        <w:spacing w:after="0" w:line="240" w:lineRule="auto"/>
        <w:ind w:firstLine="709"/>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-ремонт тротуара по </w:t>
      </w:r>
      <w:proofErr w:type="spellStart"/>
      <w:r w:rsidRPr="00FD384C">
        <w:rPr>
          <w:rFonts w:ascii="Times New Roman" w:eastAsia="Times New Roman" w:hAnsi="Times New Roman" w:cs="Times New Roman"/>
          <w:lang w:eastAsia="ru-RU"/>
        </w:rPr>
        <w:t>ул.Центральная</w:t>
      </w:r>
      <w:proofErr w:type="spellEnd"/>
      <w:r w:rsidRPr="00FD384C">
        <w:rPr>
          <w:rFonts w:ascii="Times New Roman" w:eastAsia="Times New Roman" w:hAnsi="Times New Roman" w:cs="Times New Roman"/>
          <w:lang w:eastAsia="ru-RU"/>
        </w:rPr>
        <w:t xml:space="preserve"> (от ул. Осипенко до </w:t>
      </w:r>
      <w:proofErr w:type="spellStart"/>
      <w:r w:rsidRPr="00FD384C">
        <w:rPr>
          <w:rFonts w:ascii="Times New Roman" w:eastAsia="Times New Roman" w:hAnsi="Times New Roman" w:cs="Times New Roman"/>
          <w:lang w:eastAsia="ru-RU"/>
        </w:rPr>
        <w:t>ул.Мамистова</w:t>
      </w:r>
      <w:proofErr w:type="spellEnd"/>
      <w:r w:rsidRPr="00FD384C">
        <w:rPr>
          <w:rFonts w:ascii="Times New Roman" w:eastAsia="Times New Roman" w:hAnsi="Times New Roman" w:cs="Times New Roman"/>
          <w:lang w:eastAsia="ru-RU"/>
        </w:rPr>
        <w:t>) – 1 802 935,05 рублей;</w:t>
      </w:r>
    </w:p>
    <w:p w14:paraId="257D1D5D" w14:textId="77777777" w:rsidR="00FD384C" w:rsidRPr="00FD384C" w:rsidRDefault="00FD384C" w:rsidP="00C92B6D">
      <w:pPr>
        <w:spacing w:after="0" w:line="240" w:lineRule="auto"/>
        <w:ind w:firstLine="709"/>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 ремонт дорожной сети по </w:t>
      </w:r>
      <w:proofErr w:type="spellStart"/>
      <w:r w:rsidRPr="00FD384C">
        <w:rPr>
          <w:rFonts w:ascii="Times New Roman" w:eastAsia="Times New Roman" w:hAnsi="Times New Roman" w:cs="Times New Roman"/>
          <w:lang w:eastAsia="ru-RU"/>
        </w:rPr>
        <w:t>ул.Тимирязева</w:t>
      </w:r>
      <w:proofErr w:type="spellEnd"/>
      <w:r w:rsidRPr="00FD384C">
        <w:rPr>
          <w:rFonts w:ascii="Times New Roman" w:eastAsia="Times New Roman" w:hAnsi="Times New Roman" w:cs="Times New Roman"/>
          <w:lang w:eastAsia="ru-RU"/>
        </w:rPr>
        <w:t xml:space="preserve"> ГБОУ СОШ № 3 – 1 178 953,33 рублей.</w:t>
      </w:r>
    </w:p>
    <w:p w14:paraId="4BDC315B" w14:textId="77777777" w:rsidR="00FD384C" w:rsidRPr="00FD384C" w:rsidRDefault="00FD384C" w:rsidP="00C92B6D">
      <w:pPr>
        <w:spacing w:after="0" w:line="240" w:lineRule="auto"/>
        <w:ind w:firstLine="709"/>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Покупка щебня и </w:t>
      </w:r>
      <w:proofErr w:type="spellStart"/>
      <w:r w:rsidRPr="00FD384C">
        <w:rPr>
          <w:rFonts w:ascii="Times New Roman" w:eastAsia="Times New Roman" w:hAnsi="Times New Roman" w:cs="Times New Roman"/>
          <w:lang w:eastAsia="ru-RU"/>
        </w:rPr>
        <w:t>асфальтовобетонной</w:t>
      </w:r>
      <w:proofErr w:type="spellEnd"/>
      <w:r w:rsidRPr="00FD384C">
        <w:rPr>
          <w:rFonts w:ascii="Times New Roman" w:eastAsia="Times New Roman" w:hAnsi="Times New Roman" w:cs="Times New Roman"/>
          <w:lang w:eastAsia="ru-RU"/>
        </w:rPr>
        <w:t xml:space="preserve"> смести- 1 062 914,99 рублей</w:t>
      </w:r>
    </w:p>
    <w:p w14:paraId="1211E50C" w14:textId="77777777" w:rsidR="00FD384C" w:rsidRPr="00FD384C" w:rsidRDefault="00FD384C" w:rsidP="00C92B6D">
      <w:pPr>
        <w:spacing w:after="0" w:line="240" w:lineRule="auto"/>
        <w:ind w:firstLine="709"/>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В рамках муниципальной программы "Комплексное развитие систем коммунальной инфраструктуры городского поселения Безенчук" расходы составили 11 682 463,80 рублей и распределились следующим образом: </w:t>
      </w:r>
    </w:p>
    <w:p w14:paraId="538CBEB2" w14:textId="77777777" w:rsidR="00FD384C" w:rsidRPr="00FD384C" w:rsidRDefault="00FD384C" w:rsidP="00C92B6D">
      <w:pPr>
        <w:spacing w:after="0" w:line="240" w:lineRule="auto"/>
        <w:ind w:firstLine="709"/>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 в соответствии с Соглашением о передаче полномочий на уровень муниципального района в бюджет района были перечислены денежные средства в сумме 340 001,43 рублей; </w:t>
      </w:r>
    </w:p>
    <w:p w14:paraId="597C9B7D" w14:textId="77777777" w:rsidR="00FD384C" w:rsidRPr="00FD384C" w:rsidRDefault="00FD384C" w:rsidP="00C92B6D">
      <w:pPr>
        <w:spacing w:after="0" w:line="240" w:lineRule="auto"/>
        <w:ind w:firstLine="709"/>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приобретено насосное оборудование для городского поселения Безенчук на сумму 591 154,96 рублей.</w:t>
      </w:r>
    </w:p>
    <w:p w14:paraId="1C65E8AC" w14:textId="77777777" w:rsidR="00FD384C" w:rsidRPr="00FD384C" w:rsidRDefault="00FD384C" w:rsidP="00C92B6D">
      <w:pPr>
        <w:spacing w:after="0" w:line="240" w:lineRule="auto"/>
        <w:ind w:firstLine="709"/>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Предоставлены субсидии на погашение задолженности перед поставщиками ТЭР МУП «</w:t>
      </w:r>
      <w:proofErr w:type="spellStart"/>
      <w:r w:rsidRPr="00FD384C">
        <w:rPr>
          <w:rFonts w:ascii="Times New Roman" w:eastAsia="Times New Roman" w:hAnsi="Times New Roman" w:cs="Times New Roman"/>
          <w:lang w:eastAsia="ru-RU"/>
        </w:rPr>
        <w:t>Водоканалсервис</w:t>
      </w:r>
      <w:proofErr w:type="spellEnd"/>
      <w:r w:rsidRPr="00FD384C">
        <w:rPr>
          <w:rFonts w:ascii="Times New Roman" w:eastAsia="Times New Roman" w:hAnsi="Times New Roman" w:cs="Times New Roman"/>
          <w:lang w:eastAsia="ru-RU"/>
        </w:rPr>
        <w:t>» в размере 10 751 307,41 рублей.</w:t>
      </w:r>
    </w:p>
    <w:p w14:paraId="51526AAC"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В рамках муниципальной программы "Благоустройство, озеленение и обеспечение безопасности дорожного движения территории городского поселения Безенчук" произведены расходы на сумму 630 037,12 рублей на следующие мероприятия:</w:t>
      </w:r>
    </w:p>
    <w:p w14:paraId="61D32CD0"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организованы мероприятия при осуществлении деятельности по обращению с животными без владельцев на территории городского поселения Безенчук на сумму 290 000 рублей;</w:t>
      </w:r>
    </w:p>
    <w:p w14:paraId="7D6B09B7"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приобретены основные средства для нужд городского поселения Безенчук на сумму 286 720,00 рублей (контейнеры для ТКО и искусственная елка);</w:t>
      </w:r>
    </w:p>
    <w:p w14:paraId="0E60AFBD"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оплачены услуги по техническому обслуживанию объектов газового хозяйства на сумму  4 233,28 рублей;</w:t>
      </w:r>
    </w:p>
    <w:p w14:paraId="2E429BAF"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 произведен ремонт и настройка светофора на пересечении </w:t>
      </w:r>
      <w:proofErr w:type="spellStart"/>
      <w:r w:rsidRPr="00FD384C">
        <w:rPr>
          <w:rFonts w:ascii="Times New Roman" w:eastAsia="Times New Roman" w:hAnsi="Times New Roman" w:cs="Times New Roman"/>
          <w:lang w:eastAsia="ru-RU"/>
        </w:rPr>
        <w:t>ул.Советская</w:t>
      </w:r>
      <w:proofErr w:type="spellEnd"/>
      <w:r w:rsidRPr="00FD384C">
        <w:rPr>
          <w:rFonts w:ascii="Times New Roman" w:eastAsia="Times New Roman" w:hAnsi="Times New Roman" w:cs="Times New Roman"/>
          <w:lang w:eastAsia="ru-RU"/>
        </w:rPr>
        <w:t>-Чапаева – 47 446,00 рублей;</w:t>
      </w:r>
    </w:p>
    <w:p w14:paraId="4C5B60FD"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-оплачены коммунальные услуги (поставка и транспортировка газа к вечному огню)- 1637,84 рублей.</w:t>
      </w:r>
    </w:p>
    <w:p w14:paraId="68A4B0A2"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предоставлены субсидии Муниципальному бюджетному учреждению «Благоустройство» на выполнение муниципального задания -  35 537 720,00 рублей;</w:t>
      </w:r>
    </w:p>
    <w:p w14:paraId="1119382E"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Реализованы пять проектов программы «</w:t>
      </w:r>
      <w:proofErr w:type="spellStart"/>
      <w:r w:rsidRPr="00FD384C">
        <w:rPr>
          <w:rFonts w:ascii="Times New Roman" w:eastAsia="Times New Roman" w:hAnsi="Times New Roman" w:cs="Times New Roman"/>
          <w:lang w:eastAsia="ru-RU"/>
        </w:rPr>
        <w:t>СОдействие</w:t>
      </w:r>
      <w:proofErr w:type="spellEnd"/>
      <w:r w:rsidRPr="00FD384C">
        <w:rPr>
          <w:rFonts w:ascii="Times New Roman" w:eastAsia="Times New Roman" w:hAnsi="Times New Roman" w:cs="Times New Roman"/>
          <w:lang w:eastAsia="ru-RU"/>
        </w:rPr>
        <w:t>».</w:t>
      </w:r>
    </w:p>
    <w:p w14:paraId="0F8D03D2"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1. Проект «Добрая крышечка» - закуплены и  установлены контейнеры для сбора пластиковых крышечек в количестве 3 </w:t>
      </w:r>
      <w:proofErr w:type="spellStart"/>
      <w:r w:rsidRPr="00FD384C">
        <w:rPr>
          <w:rFonts w:ascii="Times New Roman" w:eastAsia="Times New Roman" w:hAnsi="Times New Roman" w:cs="Times New Roman"/>
          <w:lang w:eastAsia="ru-RU"/>
        </w:rPr>
        <w:t>шт</w:t>
      </w:r>
      <w:proofErr w:type="spellEnd"/>
      <w:r w:rsidRPr="00FD384C">
        <w:rPr>
          <w:rFonts w:ascii="Times New Roman" w:eastAsia="Times New Roman" w:hAnsi="Times New Roman" w:cs="Times New Roman"/>
          <w:lang w:eastAsia="ru-RU"/>
        </w:rPr>
        <w:t xml:space="preserve"> (Парк НИИСХ, парк НГДУ, парк Тополя)</w:t>
      </w:r>
      <w:r w:rsidRPr="00FD384C">
        <w:rPr>
          <w:rFonts w:ascii="Times New Roman" w:eastAsia="Times New Roman" w:hAnsi="Times New Roman" w:cs="Times New Roman"/>
          <w:lang w:eastAsia="ru-RU"/>
        </w:rPr>
        <w:tab/>
        <w:t>на сумму 125 000,00 рублей;</w:t>
      </w:r>
    </w:p>
    <w:p w14:paraId="2FD8513A" w14:textId="2E860D24"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2. Проект «Утилизируй правильно-сохранишь природу!» приобретены контейнеры для сбора ртутьсодержащих и люминесцентных ламп, термометров и батареек в количестве 8 штук- на сумму 587 208,86 рублей;</w:t>
      </w:r>
    </w:p>
    <w:p w14:paraId="18B0F1EB" w14:textId="15AF0DCD"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3. Проект «Готов к труду и обороне» -установлены уличные тренажеры на территории ФОК на сумму 298 920,00 рублей;</w:t>
      </w:r>
    </w:p>
    <w:p w14:paraId="573D81A9" w14:textId="43E19B9D"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4.  Установлена малая архитектурная форма «Я люблю ГТО» в рамках проекта «Я люблю ГТО» на сумму 316 841,64 рублей;</w:t>
      </w:r>
    </w:p>
    <w:p w14:paraId="6DA4208F" w14:textId="5B160236"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5.  проект «Радостные моменты детства» - установлена детская площадка по </w:t>
      </w:r>
      <w:proofErr w:type="spellStart"/>
      <w:r w:rsidRPr="00FD384C">
        <w:rPr>
          <w:rFonts w:ascii="Times New Roman" w:eastAsia="Times New Roman" w:hAnsi="Times New Roman" w:cs="Times New Roman"/>
          <w:lang w:eastAsia="ru-RU"/>
        </w:rPr>
        <w:t>ул.Овражная</w:t>
      </w:r>
      <w:proofErr w:type="spellEnd"/>
      <w:r w:rsidRPr="00FD384C">
        <w:rPr>
          <w:rFonts w:ascii="Times New Roman" w:eastAsia="Times New Roman" w:hAnsi="Times New Roman" w:cs="Times New Roman"/>
          <w:lang w:eastAsia="ru-RU"/>
        </w:rPr>
        <w:t xml:space="preserve"> . на сумму 320 000,00 рублей;</w:t>
      </w:r>
    </w:p>
    <w:p w14:paraId="4C820AEE" w14:textId="08E79EBC"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Совместно с жителями установлена детская площадка на улице Квартальная на общую сумму 211 810,00</w:t>
      </w:r>
      <w:r w:rsidR="004B2175">
        <w:rPr>
          <w:rFonts w:ascii="Times New Roman" w:eastAsia="Times New Roman" w:hAnsi="Times New Roman" w:cs="Times New Roman"/>
          <w:lang w:eastAsia="ru-RU"/>
        </w:rPr>
        <w:t xml:space="preserve"> </w:t>
      </w:r>
      <w:r w:rsidRPr="00FD384C">
        <w:rPr>
          <w:rFonts w:ascii="Times New Roman" w:eastAsia="Times New Roman" w:hAnsi="Times New Roman" w:cs="Times New Roman"/>
          <w:lang w:eastAsia="ru-RU"/>
        </w:rPr>
        <w:t>рублей</w:t>
      </w:r>
    </w:p>
    <w:p w14:paraId="33EA2567"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 </w:t>
      </w:r>
    </w:p>
    <w:p w14:paraId="38A9AB32"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lastRenderedPageBreak/>
        <w:t xml:space="preserve">В рамках муниципальной программы «Энергосбережение и повышение энергетической эффективности» был заключен </w:t>
      </w:r>
      <w:proofErr w:type="spellStart"/>
      <w:r w:rsidRPr="00FD384C">
        <w:rPr>
          <w:rFonts w:ascii="Times New Roman" w:eastAsia="Times New Roman" w:hAnsi="Times New Roman" w:cs="Times New Roman"/>
          <w:lang w:eastAsia="ru-RU"/>
        </w:rPr>
        <w:t>энергосервисный</w:t>
      </w:r>
      <w:proofErr w:type="spellEnd"/>
      <w:r w:rsidRPr="00FD384C">
        <w:rPr>
          <w:rFonts w:ascii="Times New Roman" w:eastAsia="Times New Roman" w:hAnsi="Times New Roman" w:cs="Times New Roman"/>
          <w:lang w:eastAsia="ru-RU"/>
        </w:rPr>
        <w:t xml:space="preserve"> контракт. На оплату </w:t>
      </w:r>
      <w:proofErr w:type="spellStart"/>
      <w:r w:rsidRPr="00FD384C">
        <w:rPr>
          <w:rFonts w:ascii="Times New Roman" w:eastAsia="Times New Roman" w:hAnsi="Times New Roman" w:cs="Times New Roman"/>
          <w:lang w:eastAsia="ru-RU"/>
        </w:rPr>
        <w:t>энергоэффекта</w:t>
      </w:r>
      <w:proofErr w:type="spellEnd"/>
      <w:r w:rsidRPr="00FD384C">
        <w:rPr>
          <w:rFonts w:ascii="Times New Roman" w:eastAsia="Times New Roman" w:hAnsi="Times New Roman" w:cs="Times New Roman"/>
          <w:lang w:eastAsia="ru-RU"/>
        </w:rPr>
        <w:t xml:space="preserve"> в счет достигнутой экономии электроэнергии израсходовано 6 165 130,32  рублей.</w:t>
      </w:r>
    </w:p>
    <w:p w14:paraId="601981A4"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В рамках подпрограммы «Содержание мест захоронения» оплачены услуги по вывозу ТКО с мест захоронения на территории </w:t>
      </w:r>
      <w:proofErr w:type="spellStart"/>
      <w:r w:rsidRPr="00FD384C">
        <w:rPr>
          <w:rFonts w:ascii="Times New Roman" w:eastAsia="Times New Roman" w:hAnsi="Times New Roman" w:cs="Times New Roman"/>
          <w:lang w:eastAsia="ru-RU"/>
        </w:rPr>
        <w:t>гп</w:t>
      </w:r>
      <w:proofErr w:type="spellEnd"/>
      <w:r w:rsidRPr="00FD384C">
        <w:rPr>
          <w:rFonts w:ascii="Times New Roman" w:eastAsia="Times New Roman" w:hAnsi="Times New Roman" w:cs="Times New Roman"/>
          <w:lang w:eastAsia="ru-RU"/>
        </w:rPr>
        <w:t xml:space="preserve"> Безенчук на сумму 136 081,40 рублей. </w:t>
      </w:r>
    </w:p>
    <w:p w14:paraId="4D8F60AC" w14:textId="77777777" w:rsidR="00FD384C" w:rsidRPr="00FD384C" w:rsidRDefault="00FD384C" w:rsidP="00C92B6D">
      <w:pPr>
        <w:spacing w:after="0" w:line="240" w:lineRule="auto"/>
        <w:ind w:firstLine="540"/>
        <w:jc w:val="both"/>
        <w:rPr>
          <w:rFonts w:ascii="Times New Roman" w:eastAsia="Times New Roman" w:hAnsi="Times New Roman" w:cs="Times New Roman"/>
          <w:lang w:eastAsia="ru-RU"/>
        </w:rPr>
      </w:pPr>
      <w:r w:rsidRPr="00FD384C">
        <w:rPr>
          <w:rFonts w:ascii="Times New Roman" w:eastAsia="Times New Roman" w:hAnsi="Times New Roman" w:cs="Times New Roman"/>
          <w:lang w:eastAsia="ru-RU"/>
        </w:rPr>
        <w:t xml:space="preserve">В рамках подпрограммы "Поддержка народных инициатив в рамках благоустройства дворовых территорий городского поселения Безенчук </w:t>
      </w:r>
      <w:proofErr w:type="spellStart"/>
      <w:r w:rsidRPr="00FD384C">
        <w:rPr>
          <w:rFonts w:ascii="Times New Roman" w:eastAsia="Times New Roman" w:hAnsi="Times New Roman" w:cs="Times New Roman"/>
          <w:lang w:eastAsia="ru-RU"/>
        </w:rPr>
        <w:t>м.р.Безенчукский</w:t>
      </w:r>
      <w:proofErr w:type="spellEnd"/>
      <w:r w:rsidRPr="00FD384C">
        <w:rPr>
          <w:rFonts w:ascii="Times New Roman" w:eastAsia="Times New Roman" w:hAnsi="Times New Roman" w:cs="Times New Roman"/>
          <w:lang w:eastAsia="ru-RU"/>
        </w:rPr>
        <w:t xml:space="preserve"> на 2018-2021гг" были выполнены работы по устройству ограждений придомовых территорий по ул. Специалистов, д.2, д.4, д.6, д.8  на общую сумму 297 234,60 рублей.</w:t>
      </w:r>
    </w:p>
    <w:p w14:paraId="1737E8F5" w14:textId="2CAE2A7B" w:rsidR="00F11133" w:rsidRPr="00213C5D" w:rsidRDefault="00F11133" w:rsidP="00F11133">
      <w:pPr>
        <w:spacing w:after="0" w:line="240" w:lineRule="auto"/>
        <w:ind w:left="3540" w:firstLine="708"/>
        <w:jc w:val="right"/>
        <w:rPr>
          <w:rFonts w:ascii="Times New Roman" w:eastAsia="Calibri" w:hAnsi="Times New Roman" w:cs="Times New Roman"/>
          <w:sz w:val="20"/>
          <w:szCs w:val="20"/>
          <w:lang w:eastAsia="ru-RU"/>
        </w:rPr>
      </w:pPr>
      <w:r w:rsidRPr="00213C5D">
        <w:rPr>
          <w:rFonts w:ascii="Times New Roman" w:eastAsia="Calibri" w:hAnsi="Times New Roman" w:cs="Times New Roman"/>
          <w:sz w:val="20"/>
          <w:szCs w:val="20"/>
          <w:lang w:eastAsia="ru-RU"/>
        </w:rPr>
        <w:t xml:space="preserve">Приложение № </w:t>
      </w:r>
      <w:r>
        <w:rPr>
          <w:rFonts w:ascii="Times New Roman" w:eastAsia="Calibri" w:hAnsi="Times New Roman" w:cs="Times New Roman"/>
          <w:sz w:val="20"/>
          <w:szCs w:val="20"/>
          <w:lang w:eastAsia="ru-RU"/>
        </w:rPr>
        <w:t>2</w:t>
      </w:r>
      <w:r w:rsidRPr="00213C5D">
        <w:rPr>
          <w:rFonts w:ascii="Times New Roman" w:eastAsia="Calibri" w:hAnsi="Times New Roman" w:cs="Times New Roman"/>
          <w:sz w:val="20"/>
          <w:szCs w:val="20"/>
          <w:lang w:eastAsia="ru-RU"/>
        </w:rPr>
        <w:t xml:space="preserve"> </w:t>
      </w:r>
    </w:p>
    <w:p w14:paraId="56F0CDAD" w14:textId="77777777" w:rsidR="00F11133" w:rsidRPr="00213C5D" w:rsidRDefault="00F11133" w:rsidP="00F11133">
      <w:pPr>
        <w:spacing w:after="0" w:line="240" w:lineRule="auto"/>
        <w:ind w:left="3540" w:firstLine="708"/>
        <w:jc w:val="right"/>
        <w:rPr>
          <w:rFonts w:ascii="Times New Roman" w:eastAsia="Calibri" w:hAnsi="Times New Roman" w:cs="Times New Roman"/>
          <w:sz w:val="20"/>
          <w:szCs w:val="20"/>
          <w:lang w:eastAsia="ru-RU"/>
        </w:rPr>
      </w:pPr>
      <w:r w:rsidRPr="00213C5D">
        <w:rPr>
          <w:rFonts w:ascii="Times New Roman" w:eastAsia="Calibri" w:hAnsi="Times New Roman" w:cs="Times New Roman"/>
          <w:sz w:val="20"/>
          <w:szCs w:val="20"/>
          <w:lang w:eastAsia="ru-RU"/>
        </w:rPr>
        <w:t xml:space="preserve">к постановлению Администрации </w:t>
      </w:r>
    </w:p>
    <w:p w14:paraId="6F0F5B68" w14:textId="77777777" w:rsidR="00F11133" w:rsidRPr="00213C5D" w:rsidRDefault="00F11133" w:rsidP="00F11133">
      <w:pPr>
        <w:spacing w:after="0" w:line="240" w:lineRule="auto"/>
        <w:ind w:left="3540" w:firstLine="708"/>
        <w:jc w:val="right"/>
        <w:rPr>
          <w:rFonts w:ascii="Times New Roman" w:eastAsia="Calibri" w:hAnsi="Times New Roman" w:cs="Times New Roman"/>
          <w:sz w:val="20"/>
          <w:szCs w:val="20"/>
          <w:lang w:eastAsia="ru-RU"/>
        </w:rPr>
      </w:pPr>
      <w:r w:rsidRPr="00213C5D">
        <w:rPr>
          <w:rFonts w:ascii="Times New Roman" w:eastAsia="Calibri" w:hAnsi="Times New Roman" w:cs="Times New Roman"/>
          <w:sz w:val="20"/>
          <w:szCs w:val="20"/>
          <w:lang w:eastAsia="ru-RU"/>
        </w:rPr>
        <w:t xml:space="preserve">городского поселения Безенчук </w:t>
      </w:r>
    </w:p>
    <w:p w14:paraId="4296357C" w14:textId="77777777" w:rsidR="00377FFC" w:rsidRDefault="00F11133" w:rsidP="00F11133">
      <w:pPr>
        <w:spacing w:after="0" w:line="240" w:lineRule="auto"/>
        <w:jc w:val="right"/>
        <w:rPr>
          <w:rFonts w:ascii="Times New Roman" w:eastAsia="Calibri" w:hAnsi="Times New Roman" w:cs="Times New Roman"/>
          <w:sz w:val="20"/>
          <w:szCs w:val="20"/>
          <w:lang w:eastAsia="ru-RU"/>
        </w:rPr>
      </w:pPr>
      <w:r w:rsidRPr="00213C5D">
        <w:rPr>
          <w:rFonts w:ascii="Times New Roman" w:eastAsia="Calibri" w:hAnsi="Times New Roman" w:cs="Times New Roman"/>
          <w:sz w:val="20"/>
          <w:szCs w:val="20"/>
          <w:lang w:eastAsia="ru-RU"/>
        </w:rPr>
        <w:t xml:space="preserve">                                                                    от </w:t>
      </w:r>
      <w:r>
        <w:rPr>
          <w:rFonts w:ascii="Times New Roman" w:eastAsia="Calibri" w:hAnsi="Times New Roman" w:cs="Times New Roman"/>
          <w:sz w:val="20"/>
          <w:szCs w:val="20"/>
          <w:lang w:eastAsia="ru-RU"/>
        </w:rPr>
        <w:t>01</w:t>
      </w:r>
      <w:r w:rsidRPr="00213C5D">
        <w:rPr>
          <w:rFonts w:ascii="Times New Roman" w:eastAsia="Calibri" w:hAnsi="Times New Roman" w:cs="Times New Roman"/>
          <w:sz w:val="20"/>
          <w:szCs w:val="20"/>
          <w:lang w:eastAsia="ru-RU"/>
        </w:rPr>
        <w:t xml:space="preserve"> </w:t>
      </w:r>
      <w:r>
        <w:rPr>
          <w:rFonts w:ascii="Times New Roman" w:eastAsia="Calibri" w:hAnsi="Times New Roman" w:cs="Times New Roman"/>
          <w:sz w:val="20"/>
          <w:szCs w:val="20"/>
          <w:lang w:eastAsia="ru-RU"/>
        </w:rPr>
        <w:t>но</w:t>
      </w:r>
      <w:r w:rsidRPr="00213C5D">
        <w:rPr>
          <w:rFonts w:ascii="Times New Roman" w:eastAsia="Calibri" w:hAnsi="Times New Roman" w:cs="Times New Roman"/>
          <w:sz w:val="20"/>
          <w:szCs w:val="20"/>
          <w:lang w:eastAsia="ru-RU"/>
        </w:rPr>
        <w:t>ября 2022г. № 4</w:t>
      </w:r>
      <w:r>
        <w:rPr>
          <w:rFonts w:ascii="Times New Roman" w:eastAsia="Calibri" w:hAnsi="Times New Roman" w:cs="Times New Roman"/>
          <w:sz w:val="20"/>
          <w:szCs w:val="20"/>
          <w:lang w:eastAsia="ru-RU"/>
        </w:rPr>
        <w:t>86</w:t>
      </w:r>
    </w:p>
    <w:p w14:paraId="368BA91F" w14:textId="7902DAA7" w:rsidR="00377FFC" w:rsidRPr="00377FFC" w:rsidRDefault="00377FFC" w:rsidP="00377FFC">
      <w:pPr>
        <w:spacing w:after="0" w:line="240" w:lineRule="auto"/>
        <w:jc w:val="center"/>
        <w:rPr>
          <w:rFonts w:ascii="Times New Roman" w:eastAsia="Times New Roman" w:hAnsi="Times New Roman" w:cs="Times New Roman"/>
          <w:b/>
          <w:bCs/>
          <w:u w:val="single"/>
          <w:lang w:eastAsia="ru-RU"/>
        </w:rPr>
      </w:pPr>
      <w:r w:rsidRPr="00377FFC">
        <w:rPr>
          <w:rFonts w:ascii="Times New Roman" w:eastAsia="Times New Roman" w:hAnsi="Times New Roman" w:cs="Times New Roman"/>
          <w:b/>
          <w:u w:val="single"/>
          <w:lang w:eastAsia="ru-RU"/>
        </w:rPr>
        <w:t>Прогноз</w:t>
      </w:r>
      <w:r>
        <w:rPr>
          <w:rFonts w:ascii="Times New Roman" w:eastAsia="Times New Roman" w:hAnsi="Times New Roman" w:cs="Times New Roman"/>
          <w:b/>
          <w:u w:val="single"/>
          <w:lang w:eastAsia="ru-RU"/>
        </w:rPr>
        <w:t xml:space="preserve"> </w:t>
      </w:r>
      <w:r w:rsidRPr="00377FFC">
        <w:rPr>
          <w:rFonts w:ascii="Times New Roman" w:eastAsia="Times New Roman" w:hAnsi="Times New Roman" w:cs="Times New Roman"/>
          <w:b/>
          <w:u w:val="single"/>
          <w:lang w:eastAsia="ru-RU"/>
        </w:rPr>
        <w:t>социально-экономического развития</w:t>
      </w:r>
      <w:r>
        <w:rPr>
          <w:rFonts w:ascii="Times New Roman" w:eastAsia="Times New Roman" w:hAnsi="Times New Roman" w:cs="Times New Roman"/>
          <w:b/>
          <w:u w:val="single"/>
          <w:lang w:eastAsia="ru-RU"/>
        </w:rPr>
        <w:t xml:space="preserve"> </w:t>
      </w:r>
      <w:r w:rsidRPr="00377FFC">
        <w:rPr>
          <w:rFonts w:ascii="Times New Roman" w:eastAsia="Times New Roman" w:hAnsi="Times New Roman" w:cs="Times New Roman"/>
          <w:b/>
          <w:bCs/>
          <w:u w:val="single"/>
          <w:lang w:eastAsia="ru-RU"/>
        </w:rPr>
        <w:t>городского поселения Безенчук муниципального района Безенчукский Самарской области на 2023-2025 годы</w:t>
      </w:r>
    </w:p>
    <w:p w14:paraId="4CD523A3" w14:textId="77777777" w:rsidR="00377FFC" w:rsidRPr="00377FFC" w:rsidRDefault="00377FFC" w:rsidP="00377FFC">
      <w:pPr>
        <w:spacing w:after="0" w:line="240" w:lineRule="auto"/>
        <w:ind w:firstLine="709"/>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lang w:eastAsia="ru-RU"/>
        </w:rPr>
        <w:t>Прогноз социально-экономического развития городского поселения Безенчук на 2023 год и плановый период 2024 и 2025 годов (далее Прогноз) составлен в соответствии с Бюджетным кодексом, Федеральным законом «Об общих принципах организации местного самоуправления в РФ». Прогноз разработан  на основе сценарных условий социально-экономического развития Самарской области на 2023 год и плановый период 2024 и 2025 годов, основных параметров социально-экономического прогноза РФ на 2023-2025 годов  с учетом тенденций, сложившихся в экономике городского поселения Безенчук в январе – апреле 2022 года и прогнозируемых в целом за год.</w:t>
      </w:r>
    </w:p>
    <w:p w14:paraId="27C50A32" w14:textId="77777777" w:rsidR="00377FFC" w:rsidRPr="00377FFC" w:rsidRDefault="00377FFC" w:rsidP="00377FFC">
      <w:pPr>
        <w:spacing w:after="0" w:line="240" w:lineRule="auto"/>
        <w:ind w:firstLine="709"/>
        <w:jc w:val="both"/>
        <w:rPr>
          <w:rFonts w:ascii="Times New Roman" w:eastAsia="Times New Roman" w:hAnsi="Times New Roman" w:cs="Times New Roman"/>
          <w:bCs/>
          <w:color w:val="000000"/>
          <w:spacing w:val="2"/>
          <w:lang w:eastAsia="ru-RU"/>
        </w:rPr>
      </w:pPr>
      <w:r w:rsidRPr="00377FFC">
        <w:rPr>
          <w:rFonts w:ascii="Times New Roman" w:eastAsia="Times New Roman" w:hAnsi="Times New Roman" w:cs="Times New Roman"/>
          <w:bCs/>
          <w:color w:val="000000"/>
          <w:spacing w:val="2"/>
          <w:lang w:eastAsia="ru-RU"/>
        </w:rPr>
        <w:t>Сценарные условия исходят из национальных целей и стратегических задач, обозначенных в Указе Президента Российской Федерации от 07.05.2018, Стратегии научно-технологического развития Российской Федерации, Основах государственной политики регионального развития Российской Федерации на период до 2025 года, Стратегии экономической безопасности Российской Федерации на период до 2030 года. Сценарные условия разработаны с учетом реализации Стратегии социально-экономического развития Самарской области на период до 2030 года, Программы действий Правительства Самарской области на 2022 год по реализации Послания Президента Российской Федерации Федеральному Собранию Российской Федерации от 21 апреля 2021 года и Послания Губернатора Самарской области от 18 мая 2021 года, отраслевых документов стратегического планирования, утвержденных на федеральном и региональном уровне, а также приоритетных проектов и программ по основным направлениям стратегического развития.</w:t>
      </w:r>
    </w:p>
    <w:p w14:paraId="4D24DBCE" w14:textId="77777777" w:rsidR="00377FFC" w:rsidRPr="00377FFC" w:rsidRDefault="00377FFC" w:rsidP="00377FFC">
      <w:pPr>
        <w:spacing w:after="0" w:line="240" w:lineRule="auto"/>
        <w:ind w:firstLine="709"/>
        <w:jc w:val="both"/>
        <w:rPr>
          <w:rFonts w:ascii="Times New Roman" w:eastAsia="Times New Roman" w:hAnsi="Times New Roman" w:cs="Times New Roman"/>
          <w:color w:val="000000"/>
          <w:spacing w:val="-2"/>
          <w:lang w:eastAsia="ru-RU"/>
        </w:rPr>
      </w:pPr>
      <w:r w:rsidRPr="00377FFC">
        <w:rPr>
          <w:rFonts w:ascii="Times New Roman" w:eastAsia="Times New Roman" w:hAnsi="Times New Roman" w:cs="Times New Roman"/>
          <w:color w:val="000000"/>
          <w:spacing w:val="-2"/>
          <w:lang w:eastAsia="ru-RU"/>
        </w:rPr>
        <w:t>Сценарные условия определяют основные тенденции социально-экономического развития области на среднесрочный период, условия функционирования отраслей экономики и хозяйствующих субъектов региона, являются исходным документом для разработки прогноза социально-экономического развития Самарской области на 2023 год и плановый период 2024 и 2025 годов и проекта областного бюджета на ближайшие три года.</w:t>
      </w:r>
    </w:p>
    <w:p w14:paraId="1A115E28" w14:textId="77777777" w:rsidR="00377FFC" w:rsidRPr="00377FFC" w:rsidRDefault="00377FFC" w:rsidP="00377FFC">
      <w:pPr>
        <w:spacing w:after="0" w:line="240" w:lineRule="auto"/>
        <w:ind w:firstLine="720"/>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lang w:eastAsia="ru-RU"/>
        </w:rPr>
        <w:t xml:space="preserve">Сценарные условия формируют единую платформу для разработки Прогноза на 2023 год и плановый период 2024 и 2025 годов и проекта  бюджета городского поселения Безенчук  на 2023 год и плановый период 2024 и 2025 гг. </w:t>
      </w:r>
    </w:p>
    <w:p w14:paraId="2755E2B9" w14:textId="77777777" w:rsidR="00377FFC" w:rsidRPr="00377FFC" w:rsidRDefault="00377FFC" w:rsidP="00377FFC">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shd w:val="clear" w:color="auto" w:fill="FFFFFF"/>
          <w:lang w:eastAsia="ru-RU"/>
        </w:rPr>
        <w:t>Прогноз инфляции на 2023 год - 4%. Максимальный прогнозируемый уровень: 7.5%. Минимальный уровень 3.25%.</w:t>
      </w:r>
    </w:p>
    <w:p w14:paraId="24E7A3E8" w14:textId="77777777" w:rsidR="00377FFC" w:rsidRPr="00377FFC" w:rsidRDefault="00377FFC" w:rsidP="00377FFC">
      <w:pPr>
        <w:spacing w:after="0" w:line="240" w:lineRule="auto"/>
        <w:ind w:firstLine="709"/>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lang w:eastAsia="ru-RU"/>
        </w:rPr>
        <w:t>Основные параметры прогноза социально-экономического развития городского поселения Безенчук  на 2023 год и плановый период 2024 - 2025 годы  разработаны на вариантной основе, с учетом изменения внешних и внутренних факторов экономического развития, оказывающих влияние на хозяйственную деятельность и поведение субъектов экономики. Отличия по вариантам состоят в различной степени интенсивности реализации мер, принимаемых органами власти по ускорению и повышению качества экономического роста.</w:t>
      </w:r>
    </w:p>
    <w:p w14:paraId="6587C6CF" w14:textId="77777777" w:rsidR="00377FFC" w:rsidRPr="00377FFC" w:rsidRDefault="00377FFC" w:rsidP="00377FFC">
      <w:pPr>
        <w:spacing w:after="0" w:line="240" w:lineRule="auto"/>
        <w:ind w:firstLine="720"/>
        <w:jc w:val="both"/>
        <w:rPr>
          <w:rFonts w:ascii="Times New Roman" w:eastAsia="Times New Roman" w:hAnsi="Times New Roman" w:cs="Times New Roman"/>
          <w:bCs/>
          <w:color w:val="000000"/>
          <w:lang w:eastAsia="ru-RU"/>
        </w:rPr>
      </w:pPr>
      <w:r w:rsidRPr="00377FFC">
        <w:rPr>
          <w:rFonts w:ascii="Times New Roman" w:eastAsia="Times New Roman" w:hAnsi="Times New Roman" w:cs="Times New Roman"/>
          <w:color w:val="000000"/>
          <w:lang w:eastAsia="ru-RU"/>
        </w:rPr>
        <w:t>первый вариант</w:t>
      </w:r>
      <w:r w:rsidRPr="00377FFC">
        <w:rPr>
          <w:rFonts w:ascii="Times New Roman" w:eastAsia="Times New Roman" w:hAnsi="Times New Roman" w:cs="Times New Roman"/>
          <w:bCs/>
          <w:color w:val="000000"/>
          <w:lang w:eastAsia="ru-RU"/>
        </w:rPr>
        <w:t xml:space="preserve"> – базовый сценарий;</w:t>
      </w:r>
    </w:p>
    <w:p w14:paraId="24E2D0A3" w14:textId="77777777" w:rsidR="00377FFC" w:rsidRPr="00377FFC" w:rsidRDefault="00377FFC" w:rsidP="00377FFC">
      <w:pPr>
        <w:spacing w:after="0" w:line="240" w:lineRule="auto"/>
        <w:ind w:firstLine="720"/>
        <w:jc w:val="both"/>
        <w:rPr>
          <w:rFonts w:ascii="Times New Roman" w:eastAsia="Times New Roman" w:hAnsi="Times New Roman" w:cs="Times New Roman"/>
          <w:bCs/>
          <w:color w:val="000000"/>
          <w:lang w:eastAsia="ru-RU"/>
        </w:rPr>
      </w:pPr>
      <w:r w:rsidRPr="00377FFC">
        <w:rPr>
          <w:rFonts w:ascii="Times New Roman" w:eastAsia="Times New Roman" w:hAnsi="Times New Roman" w:cs="Times New Roman"/>
          <w:bCs/>
          <w:color w:val="000000"/>
          <w:lang w:eastAsia="ru-RU"/>
        </w:rPr>
        <w:t xml:space="preserve">второй вариант – оптимистичный сценарий. </w:t>
      </w:r>
    </w:p>
    <w:p w14:paraId="16F1C67B" w14:textId="77777777" w:rsidR="00377FFC" w:rsidRPr="00377FFC" w:rsidRDefault="00377FFC" w:rsidP="00377FFC">
      <w:pPr>
        <w:spacing w:after="0" w:line="240" w:lineRule="auto"/>
        <w:ind w:firstLine="709"/>
        <w:jc w:val="both"/>
        <w:rPr>
          <w:rFonts w:ascii="Times New Roman" w:eastAsia="Times New Roman" w:hAnsi="Times New Roman" w:cs="Times New Roman"/>
          <w:b/>
          <w:i/>
          <w:lang w:eastAsia="ru-RU"/>
        </w:rPr>
      </w:pPr>
      <w:r w:rsidRPr="00377FFC">
        <w:rPr>
          <w:rFonts w:ascii="Times New Roman" w:eastAsia="Times New Roman" w:hAnsi="Times New Roman" w:cs="Times New Roman"/>
          <w:b/>
          <w:i/>
          <w:lang w:eastAsia="ru-RU"/>
        </w:rPr>
        <w:t xml:space="preserve">Демографическая ситуация </w:t>
      </w:r>
    </w:p>
    <w:p w14:paraId="54581687" w14:textId="77777777" w:rsidR="00377FFC" w:rsidRPr="00377FFC" w:rsidRDefault="00377FFC" w:rsidP="00377FFC">
      <w:pPr>
        <w:spacing w:after="0" w:line="240" w:lineRule="auto"/>
        <w:ind w:firstLine="709"/>
        <w:jc w:val="both"/>
        <w:rPr>
          <w:rFonts w:ascii="Times New Roman" w:eastAsia="Times New Roman" w:hAnsi="Times New Roman" w:cs="Times New Roman"/>
          <w:b/>
          <w:i/>
          <w:color w:val="000000"/>
          <w:lang w:eastAsia="ru-RU"/>
        </w:rPr>
      </w:pPr>
      <w:r w:rsidRPr="00377FFC">
        <w:rPr>
          <w:rFonts w:ascii="Times New Roman" w:eastAsia="Times New Roman" w:hAnsi="Times New Roman" w:cs="Times New Roman"/>
          <w:color w:val="000000"/>
          <w:lang w:eastAsia="ru-RU"/>
        </w:rPr>
        <w:t>Главным источником экономического роста и социального прогресса является человеческий потенциал.</w:t>
      </w:r>
    </w:p>
    <w:p w14:paraId="52651B93" w14:textId="77777777" w:rsidR="00377FFC" w:rsidRPr="00377FFC" w:rsidRDefault="00377FFC" w:rsidP="00377FFC">
      <w:pPr>
        <w:spacing w:after="0" w:line="240" w:lineRule="auto"/>
        <w:ind w:firstLine="720"/>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lang w:eastAsia="ru-RU"/>
        </w:rPr>
        <w:t>Целью развития человеческого потенциала является рост численности населения и продолжительности жизни, уровень образования, здоровье, социальная адаптация и развитие личности.</w:t>
      </w:r>
    </w:p>
    <w:p w14:paraId="0BDFAAC6" w14:textId="77777777" w:rsidR="00377FFC" w:rsidRPr="00377FFC" w:rsidRDefault="00377FFC" w:rsidP="00377FFC">
      <w:pPr>
        <w:spacing w:after="0" w:line="240" w:lineRule="auto"/>
        <w:ind w:firstLine="720"/>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lang w:eastAsia="ru-RU"/>
        </w:rPr>
        <w:t>Численность постоянного населения городского поселения по данным территориального органа федеральной службы государственной статистики на 1 января 2022 года составила 21 466 человек, в том числе жителей поселка Безенчук – 21 102 человека, сельское население 364  человек.</w:t>
      </w:r>
    </w:p>
    <w:p w14:paraId="1EA735A3" w14:textId="77777777" w:rsidR="00377FFC" w:rsidRPr="00377FFC" w:rsidRDefault="00377FFC" w:rsidP="00377FFC">
      <w:pPr>
        <w:spacing w:after="0" w:line="240" w:lineRule="auto"/>
        <w:ind w:firstLine="720"/>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lang w:eastAsia="ru-RU"/>
        </w:rPr>
        <w:t xml:space="preserve">В городском поселении Безенчук сохраняется тенденция превышения смертности населения над рождаемостью.  </w:t>
      </w:r>
    </w:p>
    <w:p w14:paraId="0FC1818A" w14:textId="77777777" w:rsidR="00377FFC" w:rsidRPr="00377FFC" w:rsidRDefault="00377FFC" w:rsidP="00377FFC">
      <w:pPr>
        <w:spacing w:after="0" w:line="240" w:lineRule="auto"/>
        <w:ind w:firstLine="720"/>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lang w:eastAsia="ru-RU"/>
        </w:rPr>
        <w:t xml:space="preserve"> В целом по оценке 2022 года, среднегодовая численность постоянного населения составит 21 000 человек. Снижение численности населения городского поселения будет обусловлено естественной убылью населения.</w:t>
      </w:r>
    </w:p>
    <w:p w14:paraId="0D933E03" w14:textId="77777777" w:rsidR="00377FFC" w:rsidRPr="00377FFC" w:rsidRDefault="00377FFC" w:rsidP="00377FFC">
      <w:pPr>
        <w:spacing w:after="0" w:line="240" w:lineRule="auto"/>
        <w:ind w:firstLine="720"/>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lang w:eastAsia="ru-RU"/>
        </w:rPr>
        <w:t xml:space="preserve">Городское поселение Безенчук относится к территориям с низким уровнем зарегистрированной безработицы, величина которой  в 2021 году, снизилась по сравнению с 2020г и составила 0,3 %. </w:t>
      </w:r>
    </w:p>
    <w:p w14:paraId="64BEB960" w14:textId="77777777" w:rsidR="00377FFC" w:rsidRPr="00377FFC" w:rsidRDefault="00377FFC" w:rsidP="00377FFC">
      <w:pPr>
        <w:spacing w:after="0" w:line="240" w:lineRule="auto"/>
        <w:ind w:firstLine="720"/>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lang w:eastAsia="ru-RU"/>
        </w:rPr>
        <w:t xml:space="preserve">Общая численность безработных граждан, официально зарегистрированных на конец 2021 года в центре занятости, 44 чел (на 31.12.20 – 97 человек). </w:t>
      </w:r>
    </w:p>
    <w:p w14:paraId="03DA923D" w14:textId="77777777" w:rsidR="00377FFC" w:rsidRPr="00377FFC" w:rsidRDefault="00377FFC" w:rsidP="00377FFC">
      <w:pPr>
        <w:spacing w:after="0" w:line="240" w:lineRule="auto"/>
        <w:ind w:firstLine="720"/>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lang w:eastAsia="ru-RU"/>
        </w:rPr>
        <w:t xml:space="preserve">За 2021 год признано безработными 153 человека, проживающих в </w:t>
      </w:r>
      <w:proofErr w:type="spellStart"/>
      <w:r w:rsidRPr="00377FFC">
        <w:rPr>
          <w:rFonts w:ascii="Times New Roman" w:eastAsia="Times New Roman" w:hAnsi="Times New Roman" w:cs="Times New Roman"/>
          <w:color w:val="000000"/>
          <w:lang w:eastAsia="ru-RU"/>
        </w:rPr>
        <w:t>гп</w:t>
      </w:r>
      <w:proofErr w:type="spellEnd"/>
      <w:r w:rsidRPr="00377FFC">
        <w:rPr>
          <w:rFonts w:ascii="Times New Roman" w:eastAsia="Times New Roman" w:hAnsi="Times New Roman" w:cs="Times New Roman"/>
          <w:color w:val="000000"/>
          <w:lang w:eastAsia="ru-RU"/>
        </w:rPr>
        <w:t xml:space="preserve"> Безенчук, за 2020 год - 448 чел. </w:t>
      </w:r>
    </w:p>
    <w:p w14:paraId="7328D306" w14:textId="77777777" w:rsidR="00377FFC" w:rsidRPr="00377FFC" w:rsidRDefault="00377FFC" w:rsidP="00377FFC">
      <w:pPr>
        <w:spacing w:after="0" w:line="240" w:lineRule="auto"/>
        <w:ind w:firstLine="720"/>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lang w:eastAsia="ru-RU"/>
        </w:rPr>
        <w:lastRenderedPageBreak/>
        <w:t xml:space="preserve">Продолжится увеличение численности граждан пожилых возрастов и сокращение жителей трудоспособных возрастов, что не дает возможности прогнозировать существенное снижение общей смертности. </w:t>
      </w:r>
    </w:p>
    <w:p w14:paraId="777D643F" w14:textId="77777777" w:rsidR="00377FFC" w:rsidRPr="00377FFC" w:rsidRDefault="00377FFC" w:rsidP="00377FFC">
      <w:pPr>
        <w:spacing w:after="0" w:line="240" w:lineRule="auto"/>
        <w:ind w:firstLine="720"/>
        <w:jc w:val="both"/>
        <w:rPr>
          <w:rFonts w:ascii="Times New Roman" w:eastAsia="Times New Roman" w:hAnsi="Times New Roman" w:cs="Times New Roman"/>
          <w:b/>
          <w:i/>
          <w:lang w:eastAsia="ru-RU"/>
        </w:rPr>
      </w:pPr>
      <w:r w:rsidRPr="00377FFC">
        <w:rPr>
          <w:rFonts w:ascii="Times New Roman" w:eastAsia="Times New Roman" w:hAnsi="Times New Roman" w:cs="Times New Roman"/>
          <w:b/>
          <w:i/>
          <w:lang w:eastAsia="ru-RU"/>
        </w:rPr>
        <w:t>Инвестиционная деятельность.</w:t>
      </w:r>
    </w:p>
    <w:p w14:paraId="207BC41E" w14:textId="77777777" w:rsidR="00377FFC" w:rsidRPr="00377FFC" w:rsidRDefault="00377FFC" w:rsidP="00377FFC">
      <w:pPr>
        <w:shd w:val="clear" w:color="auto" w:fill="FFFFFF"/>
        <w:spacing w:after="0" w:line="240" w:lineRule="auto"/>
        <w:ind w:firstLine="646"/>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В 2021 году освоено субсидий  на сумму  15 279 398,31 тыс. рублей</w:t>
      </w:r>
    </w:p>
    <w:p w14:paraId="471F8518" w14:textId="77777777" w:rsidR="00377FFC" w:rsidRPr="00377FFC" w:rsidRDefault="00377FFC" w:rsidP="00377FFC">
      <w:pPr>
        <w:spacing w:after="0" w:line="240" w:lineRule="auto"/>
        <w:ind w:firstLine="567"/>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lang w:eastAsia="ru-RU"/>
        </w:rPr>
        <w:t xml:space="preserve">С учетом предоставленных из областного бюджета субсидий в рамках муниципальной программы "Модернизация и развитие сети автомобильных дорог местного значения в границах населенных пунктов городского поселения Безенчук" произведены расходы в сумме 24 944 536,36 рублей на следующие мероприятия: </w:t>
      </w:r>
    </w:p>
    <w:p w14:paraId="1F41CD87" w14:textId="77777777" w:rsidR="00377FFC" w:rsidRPr="00377FFC" w:rsidRDefault="00377FFC" w:rsidP="00377FFC">
      <w:pPr>
        <w:spacing w:after="0" w:line="240" w:lineRule="auto"/>
        <w:ind w:firstLine="567"/>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lang w:eastAsia="ru-RU"/>
        </w:rPr>
        <w:t xml:space="preserve">С передачей полномочий на уровень муниципального района на выполнение работ по благоустройству дворовых территорий МКД расположенных в </w:t>
      </w:r>
      <w:proofErr w:type="spellStart"/>
      <w:r w:rsidRPr="00377FFC">
        <w:rPr>
          <w:rFonts w:ascii="Times New Roman" w:eastAsia="Times New Roman" w:hAnsi="Times New Roman" w:cs="Times New Roman"/>
          <w:color w:val="000000"/>
          <w:lang w:eastAsia="ru-RU"/>
        </w:rPr>
        <w:t>гп</w:t>
      </w:r>
      <w:proofErr w:type="spellEnd"/>
      <w:r w:rsidRPr="00377FFC">
        <w:rPr>
          <w:rFonts w:ascii="Times New Roman" w:eastAsia="Times New Roman" w:hAnsi="Times New Roman" w:cs="Times New Roman"/>
          <w:color w:val="000000"/>
          <w:lang w:eastAsia="ru-RU"/>
        </w:rPr>
        <w:t xml:space="preserve"> Безенчук в бюджет района были перечислены денежные средства в сумме 18 354 810,64 рублей:</w:t>
      </w:r>
    </w:p>
    <w:p w14:paraId="3A76656C" w14:textId="77777777" w:rsidR="00377FFC" w:rsidRPr="00377FFC" w:rsidRDefault="00377FFC" w:rsidP="00377FFC">
      <w:pPr>
        <w:spacing w:after="0" w:line="240" w:lineRule="auto"/>
        <w:ind w:firstLine="567"/>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lang w:eastAsia="ru-RU"/>
        </w:rPr>
        <w:t xml:space="preserve">-ремонт и благоустройство дворовых территорий многоквартирных домов 15 575 329,57 рублей (за счет средств областного бюджета 15 279 398,31 руб. за счет средств местного бюджета – 295 931,26 </w:t>
      </w:r>
      <w:proofErr w:type="spellStart"/>
      <w:r w:rsidRPr="00377FFC">
        <w:rPr>
          <w:rFonts w:ascii="Times New Roman" w:eastAsia="Times New Roman" w:hAnsi="Times New Roman" w:cs="Times New Roman"/>
          <w:color w:val="000000"/>
          <w:lang w:eastAsia="ru-RU"/>
        </w:rPr>
        <w:t>руб</w:t>
      </w:r>
      <w:proofErr w:type="spellEnd"/>
      <w:r w:rsidRPr="00377FFC">
        <w:rPr>
          <w:rFonts w:ascii="Times New Roman" w:eastAsia="Times New Roman" w:hAnsi="Times New Roman" w:cs="Times New Roman"/>
          <w:color w:val="000000"/>
          <w:lang w:eastAsia="ru-RU"/>
        </w:rPr>
        <w:t>)</w:t>
      </w:r>
    </w:p>
    <w:p w14:paraId="6B1DAE9B" w14:textId="77777777" w:rsidR="00377FFC" w:rsidRPr="00377FFC" w:rsidRDefault="00377FFC" w:rsidP="00377FFC">
      <w:pPr>
        <w:spacing w:after="0" w:line="240" w:lineRule="auto"/>
        <w:ind w:firstLine="567"/>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lang w:eastAsia="ru-RU"/>
        </w:rPr>
        <w:t xml:space="preserve">-- работы по ремонту межквартального проезда по </w:t>
      </w:r>
      <w:proofErr w:type="spellStart"/>
      <w:r w:rsidRPr="00377FFC">
        <w:rPr>
          <w:rFonts w:ascii="Times New Roman" w:eastAsia="Times New Roman" w:hAnsi="Times New Roman" w:cs="Times New Roman"/>
          <w:color w:val="000000"/>
          <w:lang w:eastAsia="ru-RU"/>
        </w:rPr>
        <w:t>ул.Специалистов</w:t>
      </w:r>
      <w:proofErr w:type="spellEnd"/>
      <w:r w:rsidRPr="00377FFC">
        <w:rPr>
          <w:rFonts w:ascii="Times New Roman" w:eastAsia="Times New Roman" w:hAnsi="Times New Roman" w:cs="Times New Roman"/>
          <w:color w:val="000000"/>
          <w:lang w:eastAsia="ru-RU"/>
        </w:rPr>
        <w:t xml:space="preserve"> д.10 на сумму 1 163 779,92 рублей;</w:t>
      </w:r>
    </w:p>
    <w:p w14:paraId="6CC0705C" w14:textId="77777777" w:rsidR="00377FFC" w:rsidRPr="00377FFC" w:rsidRDefault="00377FFC" w:rsidP="00377FFC">
      <w:pPr>
        <w:spacing w:after="0" w:line="240" w:lineRule="auto"/>
        <w:ind w:firstLine="567"/>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lang w:eastAsia="ru-RU"/>
        </w:rPr>
        <w:t xml:space="preserve">- работы по обустройству автобусной остановки по ул. Луговцева 44, дорожка по </w:t>
      </w:r>
      <w:proofErr w:type="spellStart"/>
      <w:r w:rsidRPr="00377FFC">
        <w:rPr>
          <w:rFonts w:ascii="Times New Roman" w:eastAsia="Times New Roman" w:hAnsi="Times New Roman" w:cs="Times New Roman"/>
          <w:color w:val="000000"/>
          <w:lang w:eastAsia="ru-RU"/>
        </w:rPr>
        <w:t>ул.Специалистов</w:t>
      </w:r>
      <w:proofErr w:type="spellEnd"/>
      <w:r w:rsidRPr="00377FFC">
        <w:rPr>
          <w:rFonts w:ascii="Times New Roman" w:eastAsia="Times New Roman" w:hAnsi="Times New Roman" w:cs="Times New Roman"/>
          <w:color w:val="000000"/>
          <w:lang w:eastAsia="ru-RU"/>
        </w:rPr>
        <w:t xml:space="preserve"> 10 – 296 059,52 рублей;</w:t>
      </w:r>
    </w:p>
    <w:p w14:paraId="2DA36399" w14:textId="77777777" w:rsidR="00377FFC" w:rsidRPr="00377FFC" w:rsidRDefault="00377FFC" w:rsidP="00377FFC">
      <w:pPr>
        <w:spacing w:after="0" w:line="240" w:lineRule="auto"/>
        <w:ind w:firstLine="567"/>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lang w:eastAsia="ru-RU"/>
        </w:rPr>
        <w:t xml:space="preserve">- работы по обустройству пешеходного </w:t>
      </w:r>
      <w:proofErr w:type="spellStart"/>
      <w:r w:rsidRPr="00377FFC">
        <w:rPr>
          <w:rFonts w:ascii="Times New Roman" w:eastAsia="Times New Roman" w:hAnsi="Times New Roman" w:cs="Times New Roman"/>
          <w:color w:val="000000"/>
          <w:lang w:eastAsia="ru-RU"/>
        </w:rPr>
        <w:t>перехлда</w:t>
      </w:r>
      <w:proofErr w:type="spellEnd"/>
      <w:r w:rsidRPr="00377FFC">
        <w:rPr>
          <w:rFonts w:ascii="Times New Roman" w:eastAsia="Times New Roman" w:hAnsi="Times New Roman" w:cs="Times New Roman"/>
          <w:color w:val="000000"/>
          <w:lang w:eastAsia="ru-RU"/>
        </w:rPr>
        <w:t xml:space="preserve"> на пересечении улиц Центральная, </w:t>
      </w:r>
      <w:proofErr w:type="spellStart"/>
      <w:r w:rsidRPr="00377FFC">
        <w:rPr>
          <w:rFonts w:ascii="Times New Roman" w:eastAsia="Times New Roman" w:hAnsi="Times New Roman" w:cs="Times New Roman"/>
          <w:color w:val="000000"/>
          <w:lang w:eastAsia="ru-RU"/>
        </w:rPr>
        <w:t>ул.Осипенко</w:t>
      </w:r>
      <w:proofErr w:type="spellEnd"/>
      <w:r w:rsidRPr="00377FFC">
        <w:rPr>
          <w:rFonts w:ascii="Times New Roman" w:eastAsia="Times New Roman" w:hAnsi="Times New Roman" w:cs="Times New Roman"/>
          <w:color w:val="000000"/>
          <w:lang w:eastAsia="ru-RU"/>
        </w:rPr>
        <w:t xml:space="preserve">, </w:t>
      </w:r>
      <w:proofErr w:type="spellStart"/>
      <w:r w:rsidRPr="00377FFC">
        <w:rPr>
          <w:rFonts w:ascii="Times New Roman" w:eastAsia="Times New Roman" w:hAnsi="Times New Roman" w:cs="Times New Roman"/>
          <w:color w:val="000000"/>
          <w:lang w:eastAsia="ru-RU"/>
        </w:rPr>
        <w:t>ул.Спортивная</w:t>
      </w:r>
      <w:proofErr w:type="spellEnd"/>
      <w:r w:rsidRPr="00377FFC">
        <w:rPr>
          <w:rFonts w:ascii="Times New Roman" w:eastAsia="Times New Roman" w:hAnsi="Times New Roman" w:cs="Times New Roman"/>
          <w:color w:val="000000"/>
          <w:lang w:eastAsia="ru-RU"/>
        </w:rPr>
        <w:t xml:space="preserve"> и </w:t>
      </w:r>
      <w:proofErr w:type="spellStart"/>
      <w:r w:rsidRPr="00377FFC">
        <w:rPr>
          <w:rFonts w:ascii="Times New Roman" w:eastAsia="Times New Roman" w:hAnsi="Times New Roman" w:cs="Times New Roman"/>
          <w:color w:val="000000"/>
          <w:lang w:eastAsia="ru-RU"/>
        </w:rPr>
        <w:t>ул.Гагарина</w:t>
      </w:r>
      <w:proofErr w:type="spellEnd"/>
      <w:r w:rsidRPr="00377FFC">
        <w:rPr>
          <w:rFonts w:ascii="Times New Roman" w:eastAsia="Times New Roman" w:hAnsi="Times New Roman" w:cs="Times New Roman"/>
          <w:color w:val="000000"/>
          <w:lang w:eastAsia="ru-RU"/>
        </w:rPr>
        <w:t xml:space="preserve"> – 510 170,11 рублей;</w:t>
      </w:r>
    </w:p>
    <w:p w14:paraId="7030A6E4" w14:textId="77777777" w:rsidR="00377FFC" w:rsidRPr="00377FFC" w:rsidRDefault="00377FFC" w:rsidP="00377FFC">
      <w:pPr>
        <w:spacing w:after="0" w:line="240" w:lineRule="auto"/>
        <w:ind w:firstLine="567"/>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lang w:eastAsia="ru-RU"/>
        </w:rPr>
        <w:t xml:space="preserve">- работы по обустройству ливневой канализации на пересечении ул. </w:t>
      </w:r>
      <w:proofErr w:type="spellStart"/>
      <w:r w:rsidRPr="00377FFC">
        <w:rPr>
          <w:rFonts w:ascii="Times New Roman" w:eastAsia="Times New Roman" w:hAnsi="Times New Roman" w:cs="Times New Roman"/>
          <w:color w:val="000000"/>
          <w:lang w:eastAsia="ru-RU"/>
        </w:rPr>
        <w:t>Мамистова</w:t>
      </w:r>
      <w:proofErr w:type="spellEnd"/>
      <w:r w:rsidRPr="00377FFC">
        <w:rPr>
          <w:rFonts w:ascii="Times New Roman" w:eastAsia="Times New Roman" w:hAnsi="Times New Roman" w:cs="Times New Roman"/>
          <w:color w:val="000000"/>
          <w:lang w:eastAsia="ru-RU"/>
        </w:rPr>
        <w:t xml:space="preserve"> и ул. Рабочая – 264 780,36 рублей;</w:t>
      </w:r>
    </w:p>
    <w:p w14:paraId="157F6F84" w14:textId="77777777" w:rsidR="00377FFC" w:rsidRPr="00377FFC" w:rsidRDefault="00377FFC" w:rsidP="00377FFC">
      <w:pPr>
        <w:spacing w:after="0" w:line="240" w:lineRule="auto"/>
        <w:ind w:firstLine="567"/>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lang w:eastAsia="ru-RU"/>
        </w:rPr>
        <w:t xml:space="preserve">-работы оп обустройству пешеходного перехода на пересечении ул. Луговцева (рядом с МКД № 11 </w:t>
      </w:r>
      <w:proofErr w:type="spellStart"/>
      <w:r w:rsidRPr="00377FFC">
        <w:rPr>
          <w:rFonts w:ascii="Times New Roman" w:eastAsia="Times New Roman" w:hAnsi="Times New Roman" w:cs="Times New Roman"/>
          <w:color w:val="000000"/>
          <w:lang w:eastAsia="ru-RU"/>
        </w:rPr>
        <w:t>ул.Новостепная</w:t>
      </w:r>
      <w:proofErr w:type="spellEnd"/>
      <w:r w:rsidRPr="00377FFC">
        <w:rPr>
          <w:rFonts w:ascii="Times New Roman" w:eastAsia="Times New Roman" w:hAnsi="Times New Roman" w:cs="Times New Roman"/>
          <w:color w:val="000000"/>
          <w:lang w:eastAsia="ru-RU"/>
        </w:rPr>
        <w:t>) – 544 691,16 рублей</w:t>
      </w:r>
    </w:p>
    <w:p w14:paraId="54E5EA00" w14:textId="77777777" w:rsidR="00377FFC" w:rsidRPr="00377FFC" w:rsidRDefault="00377FFC" w:rsidP="00377FFC">
      <w:pPr>
        <w:spacing w:after="0" w:line="240" w:lineRule="auto"/>
        <w:ind w:firstLine="567"/>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lang w:eastAsia="ru-RU"/>
        </w:rPr>
        <w:t>За счет средств поселения выполнены работы:</w:t>
      </w:r>
    </w:p>
    <w:p w14:paraId="134EF40B" w14:textId="77777777" w:rsidR="00377FFC" w:rsidRPr="00377FFC" w:rsidRDefault="00377FFC" w:rsidP="00377FFC">
      <w:pPr>
        <w:spacing w:after="0" w:line="240" w:lineRule="auto"/>
        <w:ind w:firstLine="567"/>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lang w:eastAsia="ru-RU"/>
        </w:rPr>
        <w:t xml:space="preserve">- обустройство пешеходного перехода по </w:t>
      </w:r>
      <w:proofErr w:type="spellStart"/>
      <w:r w:rsidRPr="00377FFC">
        <w:rPr>
          <w:rFonts w:ascii="Times New Roman" w:eastAsia="Times New Roman" w:hAnsi="Times New Roman" w:cs="Times New Roman"/>
          <w:color w:val="000000"/>
          <w:lang w:eastAsia="ru-RU"/>
        </w:rPr>
        <w:t>ул.Рабоча</w:t>
      </w:r>
      <w:proofErr w:type="spellEnd"/>
      <w:r w:rsidRPr="00377FFC">
        <w:rPr>
          <w:rFonts w:ascii="Times New Roman" w:eastAsia="Times New Roman" w:hAnsi="Times New Roman" w:cs="Times New Roman"/>
          <w:color w:val="000000"/>
          <w:lang w:eastAsia="ru-RU"/>
        </w:rPr>
        <w:t xml:space="preserve">-ул. </w:t>
      </w:r>
      <w:proofErr w:type="spellStart"/>
      <w:r w:rsidRPr="00377FFC">
        <w:rPr>
          <w:rFonts w:ascii="Times New Roman" w:eastAsia="Times New Roman" w:hAnsi="Times New Roman" w:cs="Times New Roman"/>
          <w:color w:val="000000"/>
          <w:lang w:eastAsia="ru-RU"/>
        </w:rPr>
        <w:t>Мамистова</w:t>
      </w:r>
      <w:proofErr w:type="spellEnd"/>
      <w:r w:rsidRPr="00377FFC">
        <w:rPr>
          <w:rFonts w:ascii="Times New Roman" w:eastAsia="Times New Roman" w:hAnsi="Times New Roman" w:cs="Times New Roman"/>
          <w:color w:val="000000"/>
          <w:lang w:eastAsia="ru-RU"/>
        </w:rPr>
        <w:t xml:space="preserve"> – 2 204 169,65 рублей, </w:t>
      </w:r>
      <w:proofErr w:type="spellStart"/>
      <w:r w:rsidRPr="00377FFC">
        <w:rPr>
          <w:rFonts w:ascii="Times New Roman" w:eastAsia="Times New Roman" w:hAnsi="Times New Roman" w:cs="Times New Roman"/>
          <w:color w:val="000000"/>
          <w:lang w:eastAsia="ru-RU"/>
        </w:rPr>
        <w:t>ул.Луговцева</w:t>
      </w:r>
      <w:proofErr w:type="spellEnd"/>
      <w:r w:rsidRPr="00377FFC">
        <w:rPr>
          <w:rFonts w:ascii="Times New Roman" w:eastAsia="Times New Roman" w:hAnsi="Times New Roman" w:cs="Times New Roman"/>
          <w:color w:val="000000"/>
          <w:lang w:eastAsia="ru-RU"/>
        </w:rPr>
        <w:t xml:space="preserve"> 38 -340 752,70 рублей;</w:t>
      </w:r>
    </w:p>
    <w:p w14:paraId="56F50F01" w14:textId="77777777" w:rsidR="00377FFC" w:rsidRPr="00377FFC" w:rsidRDefault="00377FFC" w:rsidP="00377FFC">
      <w:pPr>
        <w:spacing w:after="0" w:line="240" w:lineRule="auto"/>
        <w:ind w:firstLine="567"/>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lang w:eastAsia="ru-RU"/>
        </w:rPr>
        <w:t xml:space="preserve">-ремонт тротуара по </w:t>
      </w:r>
      <w:proofErr w:type="spellStart"/>
      <w:r w:rsidRPr="00377FFC">
        <w:rPr>
          <w:rFonts w:ascii="Times New Roman" w:eastAsia="Times New Roman" w:hAnsi="Times New Roman" w:cs="Times New Roman"/>
          <w:color w:val="000000"/>
          <w:lang w:eastAsia="ru-RU"/>
        </w:rPr>
        <w:t>ул.Центральная</w:t>
      </w:r>
      <w:proofErr w:type="spellEnd"/>
      <w:r w:rsidRPr="00377FFC">
        <w:rPr>
          <w:rFonts w:ascii="Times New Roman" w:eastAsia="Times New Roman" w:hAnsi="Times New Roman" w:cs="Times New Roman"/>
          <w:color w:val="000000"/>
          <w:lang w:eastAsia="ru-RU"/>
        </w:rPr>
        <w:t xml:space="preserve"> (от ул. Осипенко до </w:t>
      </w:r>
      <w:proofErr w:type="spellStart"/>
      <w:r w:rsidRPr="00377FFC">
        <w:rPr>
          <w:rFonts w:ascii="Times New Roman" w:eastAsia="Times New Roman" w:hAnsi="Times New Roman" w:cs="Times New Roman"/>
          <w:color w:val="000000"/>
          <w:lang w:eastAsia="ru-RU"/>
        </w:rPr>
        <w:t>ул.Мамистова</w:t>
      </w:r>
      <w:proofErr w:type="spellEnd"/>
      <w:r w:rsidRPr="00377FFC">
        <w:rPr>
          <w:rFonts w:ascii="Times New Roman" w:eastAsia="Times New Roman" w:hAnsi="Times New Roman" w:cs="Times New Roman"/>
          <w:color w:val="000000"/>
          <w:lang w:eastAsia="ru-RU"/>
        </w:rPr>
        <w:t>) – 1 802 935,05 рублей;</w:t>
      </w:r>
    </w:p>
    <w:p w14:paraId="124D7E5F" w14:textId="77777777" w:rsidR="00377FFC" w:rsidRPr="00377FFC" w:rsidRDefault="00377FFC" w:rsidP="00377FFC">
      <w:pPr>
        <w:spacing w:after="0" w:line="240" w:lineRule="auto"/>
        <w:ind w:firstLine="567"/>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lang w:eastAsia="ru-RU"/>
        </w:rPr>
        <w:t xml:space="preserve">- ремонт дорожной сети по </w:t>
      </w:r>
      <w:proofErr w:type="spellStart"/>
      <w:r w:rsidRPr="00377FFC">
        <w:rPr>
          <w:rFonts w:ascii="Times New Roman" w:eastAsia="Times New Roman" w:hAnsi="Times New Roman" w:cs="Times New Roman"/>
          <w:color w:val="000000"/>
          <w:lang w:eastAsia="ru-RU"/>
        </w:rPr>
        <w:t>ул.Тимирязева</w:t>
      </w:r>
      <w:proofErr w:type="spellEnd"/>
      <w:r w:rsidRPr="00377FFC">
        <w:rPr>
          <w:rFonts w:ascii="Times New Roman" w:eastAsia="Times New Roman" w:hAnsi="Times New Roman" w:cs="Times New Roman"/>
          <w:color w:val="000000"/>
          <w:lang w:eastAsia="ru-RU"/>
        </w:rPr>
        <w:t xml:space="preserve"> ГБОУ СОШ № 3 – 1 178 953,33 рублей.</w:t>
      </w:r>
    </w:p>
    <w:p w14:paraId="41F5B04B" w14:textId="77777777" w:rsidR="00377FFC" w:rsidRPr="00377FFC" w:rsidRDefault="00377FFC" w:rsidP="00377FFC">
      <w:pPr>
        <w:spacing w:after="0" w:line="240" w:lineRule="auto"/>
        <w:ind w:firstLine="567"/>
        <w:jc w:val="both"/>
        <w:rPr>
          <w:rFonts w:ascii="Times New Roman" w:eastAsia="Times New Roman" w:hAnsi="Times New Roman" w:cs="Times New Roman"/>
          <w:color w:val="000000"/>
          <w:lang w:eastAsia="ru-RU"/>
        </w:rPr>
      </w:pPr>
      <w:r w:rsidRPr="00377FFC">
        <w:rPr>
          <w:rFonts w:ascii="Times New Roman" w:eastAsia="Times New Roman" w:hAnsi="Times New Roman" w:cs="Times New Roman"/>
          <w:color w:val="000000"/>
          <w:lang w:eastAsia="ru-RU"/>
        </w:rPr>
        <w:t xml:space="preserve">Покупка щебня и </w:t>
      </w:r>
      <w:proofErr w:type="spellStart"/>
      <w:r w:rsidRPr="00377FFC">
        <w:rPr>
          <w:rFonts w:ascii="Times New Roman" w:eastAsia="Times New Roman" w:hAnsi="Times New Roman" w:cs="Times New Roman"/>
          <w:color w:val="000000"/>
          <w:lang w:eastAsia="ru-RU"/>
        </w:rPr>
        <w:t>асфальтовобетонной</w:t>
      </w:r>
      <w:proofErr w:type="spellEnd"/>
      <w:r w:rsidRPr="00377FFC">
        <w:rPr>
          <w:rFonts w:ascii="Times New Roman" w:eastAsia="Times New Roman" w:hAnsi="Times New Roman" w:cs="Times New Roman"/>
          <w:color w:val="000000"/>
          <w:lang w:eastAsia="ru-RU"/>
        </w:rPr>
        <w:t xml:space="preserve"> смести- 1 062 914,99 рублей</w:t>
      </w:r>
    </w:p>
    <w:p w14:paraId="0979066A" w14:textId="77777777" w:rsidR="00377FFC" w:rsidRPr="00377FFC" w:rsidRDefault="00377FFC" w:rsidP="00377FFC">
      <w:pPr>
        <w:spacing w:after="0" w:line="240" w:lineRule="auto"/>
        <w:ind w:firstLine="709"/>
        <w:jc w:val="both"/>
        <w:rPr>
          <w:rFonts w:ascii="Times New Roman" w:eastAsia="Times New Roman" w:hAnsi="Times New Roman" w:cs="Times New Roman"/>
          <w:b/>
          <w:i/>
          <w:lang w:eastAsia="ru-RU"/>
        </w:rPr>
      </w:pPr>
      <w:r w:rsidRPr="00377FFC">
        <w:rPr>
          <w:rFonts w:ascii="Times New Roman" w:eastAsia="Times New Roman" w:hAnsi="Times New Roman" w:cs="Times New Roman"/>
          <w:b/>
          <w:i/>
          <w:lang w:eastAsia="ru-RU"/>
        </w:rPr>
        <w:t xml:space="preserve">Промышленность </w:t>
      </w:r>
    </w:p>
    <w:p w14:paraId="02F7C9D5" w14:textId="77777777" w:rsidR="00377FFC" w:rsidRPr="00377FFC" w:rsidRDefault="00377FFC" w:rsidP="00377FFC">
      <w:pPr>
        <w:widowControl w:val="0"/>
        <w:spacing w:after="0" w:line="240" w:lineRule="auto"/>
        <w:ind w:firstLine="567"/>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Основу промышленности муниципального района Безенчукский  составляют  АО «Самаранефтегаз»,  ЗАО «</w:t>
      </w:r>
      <w:proofErr w:type="spellStart"/>
      <w:r w:rsidRPr="00377FFC">
        <w:rPr>
          <w:rFonts w:ascii="Times New Roman" w:eastAsia="Times New Roman" w:hAnsi="Times New Roman" w:cs="Times New Roman"/>
          <w:lang w:eastAsia="ru-RU"/>
        </w:rPr>
        <w:t>Самараагропромпереработка</w:t>
      </w:r>
      <w:proofErr w:type="spellEnd"/>
      <w:r w:rsidRPr="00377FFC">
        <w:rPr>
          <w:rFonts w:ascii="Times New Roman" w:eastAsia="Times New Roman" w:hAnsi="Times New Roman" w:cs="Times New Roman"/>
          <w:lang w:eastAsia="ru-RU"/>
        </w:rPr>
        <w:t>,  ЗАО «Завод ЖБИ-8», структурное подразделение ООО «</w:t>
      </w:r>
      <w:proofErr w:type="spellStart"/>
      <w:r w:rsidRPr="00377FFC">
        <w:rPr>
          <w:rFonts w:ascii="Times New Roman" w:eastAsia="Times New Roman" w:hAnsi="Times New Roman" w:cs="Times New Roman"/>
          <w:lang w:eastAsia="ru-RU"/>
        </w:rPr>
        <w:t>Адверс</w:t>
      </w:r>
      <w:proofErr w:type="spellEnd"/>
      <w:r w:rsidRPr="00377FFC">
        <w:rPr>
          <w:rFonts w:ascii="Times New Roman" w:eastAsia="Times New Roman" w:hAnsi="Times New Roman" w:cs="Times New Roman"/>
          <w:lang w:eastAsia="ru-RU"/>
        </w:rPr>
        <w:t>», ООО «Хлебный дар» и другие предприятия.</w:t>
      </w:r>
    </w:p>
    <w:p w14:paraId="7706A221" w14:textId="77777777" w:rsidR="00377FFC" w:rsidRPr="00377FFC" w:rsidRDefault="00377FFC" w:rsidP="00377FFC">
      <w:pPr>
        <w:widowControl w:val="0"/>
        <w:spacing w:after="0" w:line="240" w:lineRule="auto"/>
        <w:ind w:firstLine="567"/>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ООО «</w:t>
      </w:r>
      <w:proofErr w:type="spellStart"/>
      <w:r w:rsidRPr="00377FFC">
        <w:rPr>
          <w:rFonts w:ascii="Times New Roman" w:eastAsia="Times New Roman" w:hAnsi="Times New Roman" w:cs="Times New Roman"/>
          <w:lang w:eastAsia="ru-RU"/>
        </w:rPr>
        <w:t>Адверс</w:t>
      </w:r>
      <w:proofErr w:type="spellEnd"/>
      <w:r w:rsidRPr="00377FFC">
        <w:rPr>
          <w:rFonts w:ascii="Times New Roman" w:eastAsia="Times New Roman" w:hAnsi="Times New Roman" w:cs="Times New Roman"/>
          <w:lang w:eastAsia="ru-RU"/>
        </w:rPr>
        <w:t>», занимающееся разработкой, производством и реализацией отечественных предпусковых подогревателей для автомобильных двигателей, реализует проект по строительству дополнительных производственных цехов. Расширение производства позволит увеличить ассортимент продукции и создать дополнительно 100 рабочих мест, а до конца 2022 года – ещё 150 рабочих мест.</w:t>
      </w:r>
    </w:p>
    <w:p w14:paraId="5486BD35" w14:textId="77777777" w:rsidR="00377FFC" w:rsidRPr="00377FFC" w:rsidRDefault="00377FFC" w:rsidP="00377FFC">
      <w:pPr>
        <w:widowControl w:val="0"/>
        <w:spacing w:after="0" w:line="240" w:lineRule="auto"/>
        <w:ind w:firstLine="567"/>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ООО «</w:t>
      </w:r>
      <w:proofErr w:type="spellStart"/>
      <w:r w:rsidRPr="00377FFC">
        <w:rPr>
          <w:rFonts w:ascii="Times New Roman" w:eastAsia="Times New Roman" w:hAnsi="Times New Roman" w:cs="Times New Roman"/>
          <w:lang w:eastAsia="ru-RU"/>
        </w:rPr>
        <w:t>АгроГард</w:t>
      </w:r>
      <w:proofErr w:type="spellEnd"/>
      <w:r w:rsidRPr="00377FFC">
        <w:rPr>
          <w:rFonts w:ascii="Times New Roman" w:eastAsia="Times New Roman" w:hAnsi="Times New Roman" w:cs="Times New Roman"/>
          <w:lang w:eastAsia="ru-RU"/>
        </w:rPr>
        <w:t xml:space="preserve">» в 2021 году открыло цех по производству муки высшего и первого сортов мощностью 3000 тонн муки в год, а также цех по производству комбикормов мощностью 1000 тонн в год. Планируется запуск </w:t>
      </w:r>
      <w:proofErr w:type="spellStart"/>
      <w:r w:rsidRPr="00377FFC">
        <w:rPr>
          <w:rFonts w:ascii="Times New Roman" w:eastAsia="Times New Roman" w:hAnsi="Times New Roman" w:cs="Times New Roman"/>
          <w:lang w:eastAsia="ru-RU"/>
        </w:rPr>
        <w:t>маслоцеха</w:t>
      </w:r>
      <w:proofErr w:type="spellEnd"/>
      <w:r w:rsidRPr="00377FFC">
        <w:rPr>
          <w:rFonts w:ascii="Times New Roman" w:eastAsia="Times New Roman" w:hAnsi="Times New Roman" w:cs="Times New Roman"/>
          <w:lang w:eastAsia="ru-RU"/>
        </w:rPr>
        <w:t xml:space="preserve">, где будут бить масло подсолнечника и сафлора, ведётся монтаж </w:t>
      </w:r>
      <w:proofErr w:type="spellStart"/>
      <w:r w:rsidRPr="00377FFC">
        <w:rPr>
          <w:rFonts w:ascii="Times New Roman" w:eastAsia="Times New Roman" w:hAnsi="Times New Roman" w:cs="Times New Roman"/>
          <w:lang w:eastAsia="ru-RU"/>
        </w:rPr>
        <w:t>маслопресса</w:t>
      </w:r>
      <w:proofErr w:type="spellEnd"/>
      <w:r w:rsidRPr="00377FFC">
        <w:rPr>
          <w:rFonts w:ascii="Times New Roman" w:eastAsia="Times New Roman" w:hAnsi="Times New Roman" w:cs="Times New Roman"/>
          <w:lang w:eastAsia="ru-RU"/>
        </w:rPr>
        <w:t>. Объём инвестиций составит более 9 миллионов рублей. Предполагается создать 27 новых рабочих мест.</w:t>
      </w:r>
    </w:p>
    <w:p w14:paraId="50157657" w14:textId="77777777" w:rsidR="00377FFC" w:rsidRPr="00377FFC" w:rsidRDefault="00377FFC" w:rsidP="00377FFC">
      <w:pPr>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xml:space="preserve">Индекс промышленного производства по району составил  103,3 %. </w:t>
      </w:r>
    </w:p>
    <w:p w14:paraId="6269CA82" w14:textId="77777777" w:rsidR="00377FFC" w:rsidRPr="00377FFC" w:rsidRDefault="00377FFC" w:rsidP="00377FFC">
      <w:pPr>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Развитие промышленного комплекса городского поселения по первому варианту прогноза будет происходить в условиях:</w:t>
      </w:r>
    </w:p>
    <w:p w14:paraId="0F8AD471" w14:textId="77777777" w:rsidR="00377FFC" w:rsidRPr="00377FFC" w:rsidRDefault="00377FFC" w:rsidP="00377FFC">
      <w:pPr>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сохранения невысокого инвестиционного спроса;</w:t>
      </w:r>
    </w:p>
    <w:p w14:paraId="5C04A627" w14:textId="77777777" w:rsidR="00377FFC" w:rsidRPr="00377FFC" w:rsidRDefault="00377FFC" w:rsidP="00377FFC">
      <w:pPr>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слабого роста потребительского спроса на продукцию промышленных предприятий поселения.</w:t>
      </w:r>
    </w:p>
    <w:p w14:paraId="3966FB5D" w14:textId="77777777" w:rsidR="00377FFC" w:rsidRPr="00377FFC" w:rsidRDefault="00377FFC" w:rsidP="00377FFC">
      <w:pPr>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При реализации первого варианта прогноза индекс промышленного производства в целом  за  весь прогнозный период (2023 год к 2018 году) составит – 101,3 %.</w:t>
      </w:r>
    </w:p>
    <w:p w14:paraId="3EC5E66B" w14:textId="77777777" w:rsidR="00377FFC" w:rsidRPr="00377FFC" w:rsidRDefault="00377FFC" w:rsidP="00377FFC">
      <w:pPr>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Развитие промышленного комплекса городского поселения Безенчук по второму варианту прогноза будет происходить в случае:</w:t>
      </w:r>
    </w:p>
    <w:p w14:paraId="49256339" w14:textId="77777777" w:rsidR="00377FFC" w:rsidRPr="00377FFC" w:rsidRDefault="00377FFC" w:rsidP="00377FFC">
      <w:pPr>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появления долгосрочных эффектов от реализации антикризисных мер в основных отраслях экономики;</w:t>
      </w:r>
    </w:p>
    <w:p w14:paraId="3A5C5F11" w14:textId="77777777" w:rsidR="00377FFC" w:rsidRPr="00377FFC" w:rsidRDefault="00377FFC" w:rsidP="00377FFC">
      <w:pPr>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-ускоренного роста объемов внешнего и внутреннего потребительского спроса;</w:t>
      </w:r>
    </w:p>
    <w:p w14:paraId="04B7F575" w14:textId="77777777" w:rsidR="00377FFC" w:rsidRPr="00377FFC" w:rsidRDefault="00377FFC" w:rsidP="00377FFC">
      <w:pPr>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роста банковского кредитования.</w:t>
      </w:r>
    </w:p>
    <w:p w14:paraId="20503AA9" w14:textId="77777777" w:rsidR="00377FFC" w:rsidRPr="00377FFC" w:rsidRDefault="00377FFC" w:rsidP="00377FFC">
      <w:pPr>
        <w:spacing w:after="0" w:line="240" w:lineRule="auto"/>
        <w:ind w:firstLine="708"/>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xml:space="preserve">В случае реализации второго варианта прогноза индекс промышленного производства в целом за весь прогнозный период (2023 год к 2018 году) составит -  103,1 %.  </w:t>
      </w:r>
    </w:p>
    <w:p w14:paraId="40E71EDD" w14:textId="77777777" w:rsidR="00377FFC" w:rsidRPr="00377FFC" w:rsidRDefault="00377FFC" w:rsidP="00377FFC">
      <w:pPr>
        <w:spacing w:after="0" w:line="240" w:lineRule="auto"/>
        <w:ind w:firstLine="708"/>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Одиночное протяжение уличной канализационной сети – 18,1 тыс. метров, из них 16,5 тыс. метров нуждается в замене.</w:t>
      </w:r>
    </w:p>
    <w:p w14:paraId="7D97EA56" w14:textId="77777777" w:rsidR="00377FFC" w:rsidRPr="00377FFC" w:rsidRDefault="00377FFC" w:rsidP="00377FFC">
      <w:pPr>
        <w:spacing w:after="0" w:line="240" w:lineRule="auto"/>
        <w:ind w:firstLine="708"/>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xml:space="preserve">Проектирование и реконструкция канализационных очистных сооружений п. Безенчук вошли в мероприятия приоритетного проекта «Сохранение и предотвращение загрязнения реки Волга на территории Самарской области» на 2021-2023 годы. </w:t>
      </w:r>
    </w:p>
    <w:p w14:paraId="4805CE37" w14:textId="77777777" w:rsidR="00377FFC" w:rsidRPr="00377FFC" w:rsidRDefault="00377FFC" w:rsidP="00377FFC">
      <w:pPr>
        <w:spacing w:after="0" w:line="240" w:lineRule="auto"/>
        <w:ind w:firstLine="708"/>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Одиночное протяжение уличной водопроводной сети – 88,7 тыс. метров, из них 8,8 тыс. метров нуждается в замене. Общая протяженность улиц, проездов – 143,4 километров, в том числе освещенных – 111 километров.</w:t>
      </w:r>
    </w:p>
    <w:p w14:paraId="3E5F11DC" w14:textId="77777777" w:rsidR="00377FFC" w:rsidRPr="00377FFC" w:rsidRDefault="00377FFC" w:rsidP="00377FFC">
      <w:pPr>
        <w:spacing w:after="0" w:line="240" w:lineRule="auto"/>
        <w:ind w:firstLine="720"/>
        <w:jc w:val="both"/>
        <w:rPr>
          <w:rFonts w:ascii="Times New Roman" w:eastAsia="Times New Roman" w:hAnsi="Times New Roman" w:cs="Times New Roman"/>
          <w:b/>
          <w:i/>
          <w:lang w:eastAsia="ru-RU"/>
        </w:rPr>
      </w:pPr>
      <w:r w:rsidRPr="00377FFC">
        <w:rPr>
          <w:rFonts w:ascii="Times New Roman" w:eastAsia="Times New Roman" w:hAnsi="Times New Roman" w:cs="Times New Roman"/>
          <w:b/>
          <w:i/>
          <w:lang w:eastAsia="ru-RU"/>
        </w:rPr>
        <w:t xml:space="preserve">Транспорт и связь. </w:t>
      </w:r>
    </w:p>
    <w:p w14:paraId="603D0295" w14:textId="77777777" w:rsidR="00377FFC" w:rsidRPr="00377FFC" w:rsidRDefault="00377FFC" w:rsidP="00377FFC">
      <w:pPr>
        <w:spacing w:after="0" w:line="240" w:lineRule="auto"/>
        <w:ind w:firstLine="720"/>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Развитие транспортного комплекса в прогнозном периоде будет характеризоваться следующими тенденциями.</w:t>
      </w:r>
    </w:p>
    <w:p w14:paraId="1F98E9EB" w14:textId="77777777" w:rsidR="00377FFC" w:rsidRPr="00377FFC" w:rsidRDefault="00377FFC" w:rsidP="00377FFC">
      <w:pPr>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lastRenderedPageBreak/>
        <w:t xml:space="preserve">В настоящее время протяжённость автомобильных дорог общего пользования в поселении составляет 192,1 км, в том числе с твёрдым покрытием 94,5 км. </w:t>
      </w:r>
    </w:p>
    <w:p w14:paraId="4852A367" w14:textId="77777777" w:rsidR="00377FFC" w:rsidRPr="00377FFC" w:rsidRDefault="00377FFC" w:rsidP="00377FFC">
      <w:pPr>
        <w:widowControl w:val="0"/>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Населённые пункты городского поселения Безенчук муниципального района Безенчукский, не обеспеченные дорогами с твёрдым покрытием</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2126"/>
      </w:tblGrid>
      <w:tr w:rsidR="00377FFC" w:rsidRPr="00377FFC" w14:paraId="6537A12A" w14:textId="77777777" w:rsidTr="001B4353">
        <w:tc>
          <w:tcPr>
            <w:tcW w:w="2552" w:type="dxa"/>
          </w:tcPr>
          <w:p w14:paraId="108BA8B8" w14:textId="77777777" w:rsidR="00377FFC" w:rsidRPr="00377FFC" w:rsidRDefault="00377FFC" w:rsidP="00377FFC">
            <w:pPr>
              <w:widowControl w:val="0"/>
              <w:spacing w:after="0" w:line="240" w:lineRule="auto"/>
              <w:jc w:val="both"/>
              <w:rPr>
                <w:rFonts w:ascii="Times New Roman" w:eastAsia="Times New Roman" w:hAnsi="Times New Roman" w:cs="Times New Roman"/>
                <w:b/>
                <w:lang w:eastAsia="ru-RU"/>
              </w:rPr>
            </w:pPr>
            <w:r w:rsidRPr="00377FFC">
              <w:rPr>
                <w:rFonts w:ascii="Times New Roman" w:eastAsia="Times New Roman" w:hAnsi="Times New Roman" w:cs="Times New Roman"/>
                <w:b/>
                <w:lang w:eastAsia="ru-RU"/>
              </w:rPr>
              <w:t>Населённый пункт</w:t>
            </w:r>
          </w:p>
        </w:tc>
        <w:tc>
          <w:tcPr>
            <w:tcW w:w="2126" w:type="dxa"/>
          </w:tcPr>
          <w:p w14:paraId="58D457C2" w14:textId="77777777" w:rsidR="00377FFC" w:rsidRPr="00377FFC" w:rsidRDefault="00377FFC" w:rsidP="00377FFC">
            <w:pPr>
              <w:widowControl w:val="0"/>
              <w:spacing w:after="0" w:line="240" w:lineRule="auto"/>
              <w:jc w:val="both"/>
              <w:rPr>
                <w:rFonts w:ascii="Times New Roman" w:eastAsia="Times New Roman" w:hAnsi="Times New Roman" w:cs="Times New Roman"/>
                <w:b/>
                <w:lang w:eastAsia="ru-RU"/>
              </w:rPr>
            </w:pPr>
            <w:r w:rsidRPr="00377FFC">
              <w:rPr>
                <w:rFonts w:ascii="Times New Roman" w:eastAsia="Times New Roman" w:hAnsi="Times New Roman" w:cs="Times New Roman"/>
                <w:b/>
                <w:lang w:eastAsia="ru-RU"/>
              </w:rPr>
              <w:t>Численность, чел.</w:t>
            </w:r>
          </w:p>
        </w:tc>
      </w:tr>
      <w:tr w:rsidR="00377FFC" w:rsidRPr="00377FFC" w14:paraId="77953E22" w14:textId="77777777" w:rsidTr="001B4353">
        <w:tc>
          <w:tcPr>
            <w:tcW w:w="2552" w:type="dxa"/>
          </w:tcPr>
          <w:p w14:paraId="222EB37B" w14:textId="77777777" w:rsidR="00377FFC" w:rsidRPr="00377FFC" w:rsidRDefault="00377FFC" w:rsidP="00377FFC">
            <w:pPr>
              <w:widowControl w:val="0"/>
              <w:spacing w:after="0" w:line="240" w:lineRule="auto"/>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ж/д разъезд Восток</w:t>
            </w:r>
          </w:p>
        </w:tc>
        <w:tc>
          <w:tcPr>
            <w:tcW w:w="2126" w:type="dxa"/>
          </w:tcPr>
          <w:p w14:paraId="74A84CBF" w14:textId="77777777" w:rsidR="00377FFC" w:rsidRPr="00377FFC" w:rsidRDefault="00377FFC" w:rsidP="00377FFC">
            <w:pPr>
              <w:widowControl w:val="0"/>
              <w:spacing w:after="0" w:line="240" w:lineRule="auto"/>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5</w:t>
            </w:r>
          </w:p>
        </w:tc>
      </w:tr>
      <w:tr w:rsidR="00377FFC" w:rsidRPr="00377FFC" w14:paraId="52864E34" w14:textId="77777777" w:rsidTr="001B4353">
        <w:tc>
          <w:tcPr>
            <w:tcW w:w="2552" w:type="dxa"/>
          </w:tcPr>
          <w:p w14:paraId="337D9D35" w14:textId="77777777" w:rsidR="00377FFC" w:rsidRPr="00377FFC" w:rsidRDefault="00377FFC" w:rsidP="00377FFC">
            <w:pPr>
              <w:widowControl w:val="0"/>
              <w:spacing w:after="0" w:line="240" w:lineRule="auto"/>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д. Дмитриевка</w:t>
            </w:r>
          </w:p>
        </w:tc>
        <w:tc>
          <w:tcPr>
            <w:tcW w:w="2126" w:type="dxa"/>
          </w:tcPr>
          <w:p w14:paraId="7504C1A8" w14:textId="77777777" w:rsidR="00377FFC" w:rsidRPr="00377FFC" w:rsidRDefault="00377FFC" w:rsidP="00377FFC">
            <w:pPr>
              <w:widowControl w:val="0"/>
              <w:spacing w:after="0" w:line="240" w:lineRule="auto"/>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26</w:t>
            </w:r>
          </w:p>
        </w:tc>
      </w:tr>
    </w:tbl>
    <w:p w14:paraId="296B0E31" w14:textId="77777777" w:rsidR="00377FFC" w:rsidRPr="00377FFC" w:rsidRDefault="00377FFC" w:rsidP="00377FFC">
      <w:pPr>
        <w:widowControl w:val="0"/>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В прогнозируемом периоде протяженность вышеуказанных дорог не изменится, ввод новых дорог не планируется, ведутся только ремонтные работы.</w:t>
      </w:r>
    </w:p>
    <w:p w14:paraId="0B0C2986" w14:textId="77777777" w:rsidR="00377FFC" w:rsidRPr="00377FFC" w:rsidRDefault="00377FFC" w:rsidP="00377FFC">
      <w:pPr>
        <w:spacing w:after="0" w:line="240" w:lineRule="auto"/>
        <w:ind w:firstLine="720"/>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xml:space="preserve">В прогнозном периоде 2023-2024 гг. продолжится реализация областной целевой программы «Модернизация и развития сети автомобильных дорог в Самарской области». Выполнение мероприятий данной программы  позволит увеличить пропускную способность автомобильных дорог местного значения. </w:t>
      </w:r>
    </w:p>
    <w:p w14:paraId="6CA1A43D" w14:textId="77777777" w:rsidR="00377FFC" w:rsidRPr="00377FFC" w:rsidRDefault="00377FFC" w:rsidP="00377FFC">
      <w:pPr>
        <w:spacing w:after="0" w:line="240" w:lineRule="auto"/>
        <w:ind w:firstLine="720"/>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В разделе «Транспорт» представлены  показатели  Общества с ограниченной ответственностью «РЕЗЕРВ», осуществляющей пассажирские перевозки в городском поселении.</w:t>
      </w:r>
    </w:p>
    <w:p w14:paraId="10269899" w14:textId="77777777" w:rsidR="00377FFC" w:rsidRPr="00377FFC" w:rsidRDefault="00377FFC" w:rsidP="00377FFC">
      <w:pPr>
        <w:spacing w:after="0" w:line="240" w:lineRule="auto"/>
        <w:ind w:firstLine="720"/>
        <w:jc w:val="both"/>
        <w:rPr>
          <w:rFonts w:ascii="Times New Roman" w:eastAsia="Times New Roman" w:hAnsi="Times New Roman" w:cs="Times New Roman"/>
          <w:shd w:val="clear" w:color="auto" w:fill="FFFFFF"/>
          <w:lang w:eastAsia="ru-RU"/>
        </w:rPr>
      </w:pPr>
      <w:r w:rsidRPr="00377FFC">
        <w:rPr>
          <w:rFonts w:ascii="Times New Roman" w:eastAsia="Times New Roman" w:hAnsi="Times New Roman" w:cs="Times New Roman"/>
          <w:shd w:val="clear" w:color="auto" w:fill="FFFFFF"/>
          <w:lang w:eastAsia="ru-RU"/>
        </w:rPr>
        <w:t>В 2021 году  перевезено пассажиров 72,4 тыс. человек, пассажирооборот составил 76,812 тыс. пасс/км.</w:t>
      </w:r>
    </w:p>
    <w:p w14:paraId="33B8D05E" w14:textId="77777777" w:rsidR="00377FFC" w:rsidRPr="00377FFC" w:rsidRDefault="00377FFC" w:rsidP="00377FFC">
      <w:pPr>
        <w:spacing w:after="0" w:line="240" w:lineRule="auto"/>
        <w:ind w:firstLine="720"/>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Ожидается, что пассажирооборот к 2023 году составит 85,12 тыс. пас/км.</w:t>
      </w:r>
    </w:p>
    <w:p w14:paraId="541E751F" w14:textId="77777777" w:rsidR="00377FFC" w:rsidRPr="00377FFC" w:rsidRDefault="00377FFC" w:rsidP="00377FFC">
      <w:pPr>
        <w:spacing w:after="0" w:line="240" w:lineRule="auto"/>
        <w:ind w:firstLine="720"/>
        <w:jc w:val="both"/>
        <w:rPr>
          <w:rFonts w:ascii="Times New Roman" w:eastAsia="Calibri" w:hAnsi="Times New Roman" w:cs="Times New Roman"/>
          <w:lang w:eastAsia="ru-RU"/>
        </w:rPr>
      </w:pPr>
      <w:r w:rsidRPr="00377FFC">
        <w:rPr>
          <w:rFonts w:ascii="Times New Roman" w:eastAsia="Calibri" w:hAnsi="Times New Roman" w:cs="Times New Roman"/>
          <w:shd w:val="clear" w:color="auto" w:fill="FFFFFF"/>
          <w:lang w:eastAsia="ru-RU"/>
        </w:rPr>
        <w:t>Автопарк в 2021 гг. составил 8 единиц транспортных средств. В прогнозируемом 2023-2024 гг.</w:t>
      </w:r>
      <w:r w:rsidRPr="00377FFC">
        <w:rPr>
          <w:rFonts w:ascii="Times New Roman" w:eastAsia="Calibri" w:hAnsi="Times New Roman" w:cs="Times New Roman"/>
          <w:lang w:eastAsia="ru-RU"/>
        </w:rPr>
        <w:t xml:space="preserve"> планируется сохранение подвижного состава транспортных средств на том же уровне.</w:t>
      </w:r>
    </w:p>
    <w:p w14:paraId="2F801156" w14:textId="77777777" w:rsidR="00377FFC" w:rsidRPr="00377FFC" w:rsidRDefault="00377FFC" w:rsidP="00377FFC">
      <w:pPr>
        <w:widowControl w:val="0"/>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Услуги электросвязи на территории района продолжает предоставлять Самарский филиал ОАО «Ростелеком».</w:t>
      </w:r>
    </w:p>
    <w:p w14:paraId="5F25D95F" w14:textId="77777777" w:rsidR="00377FFC" w:rsidRPr="00377FFC" w:rsidRDefault="00377FFC" w:rsidP="00377FFC">
      <w:pPr>
        <w:widowControl w:val="0"/>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xml:space="preserve">Показатели филиала ФГУП «Почта России» ОСП «Безенчукский почтамт», оказывающего услуги почтовой связи: </w:t>
      </w:r>
    </w:p>
    <w:p w14:paraId="4A10F624" w14:textId="77777777" w:rsidR="00377FFC" w:rsidRPr="00377FFC" w:rsidRDefault="00377FFC" w:rsidP="00377FFC">
      <w:pPr>
        <w:widowControl w:val="0"/>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xml:space="preserve">-объем услуг почтовой связи в 2021 году составил – 3168 </w:t>
      </w:r>
      <w:proofErr w:type="spellStart"/>
      <w:r w:rsidRPr="00377FFC">
        <w:rPr>
          <w:rFonts w:ascii="Times New Roman" w:eastAsia="Times New Roman" w:hAnsi="Times New Roman" w:cs="Times New Roman"/>
          <w:lang w:eastAsia="ru-RU"/>
        </w:rPr>
        <w:t>тыс.руб</w:t>
      </w:r>
      <w:proofErr w:type="spellEnd"/>
      <w:r w:rsidRPr="00377FFC">
        <w:rPr>
          <w:rFonts w:ascii="Times New Roman" w:eastAsia="Times New Roman" w:hAnsi="Times New Roman" w:cs="Times New Roman"/>
          <w:lang w:eastAsia="ru-RU"/>
        </w:rPr>
        <w:t>.;</w:t>
      </w:r>
    </w:p>
    <w:p w14:paraId="07BF9ABF" w14:textId="77777777" w:rsidR="00377FFC" w:rsidRPr="00377FFC" w:rsidRDefault="00377FFC" w:rsidP="00377FFC">
      <w:pPr>
        <w:widowControl w:val="0"/>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доля услуг почтовой связи населению в общем объеме услуг почтовой связи –54,6 %.</w:t>
      </w:r>
    </w:p>
    <w:p w14:paraId="5CA058CB" w14:textId="77777777" w:rsidR="00377FFC" w:rsidRPr="00377FFC" w:rsidRDefault="00377FFC" w:rsidP="00377FFC">
      <w:pPr>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Число стационарных телефонных аппаратов в прогнозируемом периоде будет сокращаться. Это объясняется увеличением популярности услуг мобильной связи (на территории района предоставление услуг сотовой связи осуществляют операторы «Билайн», «Мегафон», «МТС», «Tele2»). Мобильная связь переживает период динамичного роста, чему способствует в немалой степени сложившаяся в этом сегменте отрасли высокая конкуренция.</w:t>
      </w:r>
    </w:p>
    <w:p w14:paraId="668D91DA" w14:textId="77777777" w:rsidR="00377FFC" w:rsidRPr="00377FFC" w:rsidRDefault="00377FFC" w:rsidP="00377FFC">
      <w:pPr>
        <w:tabs>
          <w:tab w:val="left" w:pos="1965"/>
        </w:tabs>
        <w:spacing w:after="0" w:line="240" w:lineRule="auto"/>
        <w:ind w:firstLine="709"/>
        <w:jc w:val="both"/>
        <w:rPr>
          <w:rFonts w:ascii="Times New Roman" w:eastAsia="Times New Roman" w:hAnsi="Times New Roman" w:cs="Times New Roman"/>
          <w:b/>
          <w:i/>
          <w:lang w:eastAsia="ru-RU"/>
        </w:rPr>
      </w:pPr>
      <w:r w:rsidRPr="00377FFC">
        <w:rPr>
          <w:rFonts w:ascii="Times New Roman" w:eastAsia="Times New Roman" w:hAnsi="Times New Roman" w:cs="Times New Roman"/>
          <w:b/>
          <w:i/>
          <w:lang w:eastAsia="ru-RU"/>
        </w:rPr>
        <w:t>Малое предпринимательство.</w:t>
      </w:r>
    </w:p>
    <w:p w14:paraId="60213A46" w14:textId="77777777" w:rsidR="00377FFC" w:rsidRPr="00377FFC" w:rsidRDefault="00377FFC" w:rsidP="00377FFC">
      <w:pPr>
        <w:shd w:val="clear" w:color="auto" w:fill="FFFFFF"/>
        <w:spacing w:after="0" w:line="240" w:lineRule="auto"/>
        <w:ind w:firstLine="708"/>
        <w:jc w:val="both"/>
        <w:textAlignment w:val="top"/>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Поддержка малого и среднего предпринимательства в муниципальном районе Безенчукский осуществляет  </w:t>
      </w:r>
      <w:proofErr w:type="spellStart"/>
      <w:r w:rsidRPr="00377FFC">
        <w:rPr>
          <w:rFonts w:ascii="Times New Roman" w:eastAsia="Times New Roman" w:hAnsi="Times New Roman" w:cs="Times New Roman"/>
          <w:lang w:eastAsia="ru-RU"/>
        </w:rPr>
        <w:t>Микрокредитная</w:t>
      </w:r>
      <w:proofErr w:type="spellEnd"/>
      <w:r w:rsidRPr="00377FFC">
        <w:rPr>
          <w:rFonts w:ascii="Times New Roman" w:eastAsia="Times New Roman" w:hAnsi="Times New Roman" w:cs="Times New Roman"/>
          <w:lang w:eastAsia="ru-RU"/>
        </w:rPr>
        <w:t xml:space="preserve"> компания фонд поддержки предпринимательства «РАЗВИТИЕ» м. р. Безенчукский. Основные мероприятия поддержки предпринимательства на территории поселения включают:</w:t>
      </w:r>
    </w:p>
    <w:p w14:paraId="75C586B6" w14:textId="77777777" w:rsidR="00377FFC" w:rsidRPr="00377FFC" w:rsidRDefault="00377FFC" w:rsidP="00377FFC">
      <w:pPr>
        <w:tabs>
          <w:tab w:val="left" w:pos="993"/>
        </w:tabs>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noProof/>
          <w:lang w:eastAsia="ru-RU"/>
        </w:rPr>
        <w:t>1.</w:t>
      </w:r>
      <w:r w:rsidRPr="00377FFC">
        <w:rPr>
          <w:rFonts w:ascii="Times New Roman" w:eastAsia="Times New Roman" w:hAnsi="Times New Roman" w:cs="Times New Roman"/>
          <w:lang w:eastAsia="ru-RU"/>
        </w:rPr>
        <w:t xml:space="preserve">  Нормативно-правовое обеспечение деятельности субъектов малого и среднего предпринимательства.</w:t>
      </w:r>
    </w:p>
    <w:p w14:paraId="35CDFAEA" w14:textId="77777777" w:rsidR="00377FFC" w:rsidRPr="00377FFC" w:rsidRDefault="00377FFC" w:rsidP="00377FFC">
      <w:pPr>
        <w:tabs>
          <w:tab w:val="left" w:pos="993"/>
        </w:tabs>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2. Информационное обеспечение субъектов малого и среднего предпринимательства.</w:t>
      </w:r>
    </w:p>
    <w:p w14:paraId="3A1FB428" w14:textId="77777777" w:rsidR="00377FFC" w:rsidRPr="00377FFC" w:rsidRDefault="00377FFC" w:rsidP="00377FFC">
      <w:pPr>
        <w:tabs>
          <w:tab w:val="left" w:pos="993"/>
        </w:tabs>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noProof/>
          <w:lang w:eastAsia="ru-RU"/>
        </w:rPr>
        <w:t>3.</w:t>
      </w:r>
      <w:r w:rsidRPr="00377FFC">
        <w:rPr>
          <w:rFonts w:ascii="Times New Roman" w:eastAsia="Times New Roman" w:hAnsi="Times New Roman" w:cs="Times New Roman"/>
          <w:lang w:eastAsia="ru-RU"/>
        </w:rPr>
        <w:t xml:space="preserve"> Развитие инфраструктуры поддержки малого и среднего предпринимательства.</w:t>
      </w:r>
    </w:p>
    <w:p w14:paraId="6D4F3181" w14:textId="77777777" w:rsidR="00377FFC" w:rsidRPr="00377FFC" w:rsidRDefault="00377FFC" w:rsidP="00377FFC">
      <w:pPr>
        <w:tabs>
          <w:tab w:val="left" w:pos="993"/>
        </w:tabs>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4. Реализация программ подготовки, переподготовки субъектов малого и среднего предпринимательства.</w:t>
      </w:r>
    </w:p>
    <w:p w14:paraId="122B0CF0" w14:textId="77777777" w:rsidR="00377FFC" w:rsidRPr="00377FFC" w:rsidRDefault="00377FFC" w:rsidP="00377FFC">
      <w:pPr>
        <w:tabs>
          <w:tab w:val="left" w:pos="993"/>
        </w:tabs>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В 2021 году  Фондом «Развитие»  оказано более 600  консультаций по вопросам  бухгалтерского учета, налогообложения, регистрации предприятия, трудового законодательства, государственной поддержки субъектов малого предпринимательства, оформления кредита и других вопросов ведения предпринимательской деятельности.</w:t>
      </w:r>
    </w:p>
    <w:p w14:paraId="189C1C65" w14:textId="77777777" w:rsidR="00377FFC" w:rsidRPr="00377FFC" w:rsidRDefault="00377FFC" w:rsidP="00377FFC">
      <w:pPr>
        <w:tabs>
          <w:tab w:val="left" w:pos="993"/>
        </w:tabs>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Составлены и переданы в федеральные и государственные органы (ФНС, ПФР, ФСС, Росстат) 646 отчетов субъектов МСП.</w:t>
      </w:r>
    </w:p>
    <w:p w14:paraId="37FA13ED" w14:textId="77777777" w:rsidR="00377FFC" w:rsidRPr="00377FFC" w:rsidRDefault="00377FFC" w:rsidP="00377FFC">
      <w:pPr>
        <w:tabs>
          <w:tab w:val="left" w:pos="993"/>
        </w:tabs>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xml:space="preserve"> Организованы и проведены 2 обучающих тематических семинара, участниками которых стали 75 субъектов малого и среднего предпринимательства:</w:t>
      </w:r>
    </w:p>
    <w:p w14:paraId="0FDB3EA5" w14:textId="77777777" w:rsidR="00377FFC" w:rsidRPr="00377FFC" w:rsidRDefault="00377FFC" w:rsidP="00377FFC">
      <w:pPr>
        <w:tabs>
          <w:tab w:val="left" w:pos="993"/>
        </w:tabs>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xml:space="preserve">23 Марта 2021 года поведён семинар совместно с ГКУ «ИКАСО» на тему: </w:t>
      </w:r>
    </w:p>
    <w:p w14:paraId="68FF07B8" w14:textId="77777777" w:rsidR="00377FFC" w:rsidRPr="00377FFC" w:rsidRDefault="00377FFC" w:rsidP="00377FFC">
      <w:pPr>
        <w:tabs>
          <w:tab w:val="left" w:pos="993"/>
        </w:tabs>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«Меры государственной поддержки субъектов малого и среднего предпринимательства на территории Самарской области».</w:t>
      </w:r>
    </w:p>
    <w:p w14:paraId="1AD81E80" w14:textId="77777777" w:rsidR="00377FFC" w:rsidRPr="00377FFC" w:rsidRDefault="00377FFC" w:rsidP="00377FFC">
      <w:pPr>
        <w:tabs>
          <w:tab w:val="left" w:pos="993"/>
        </w:tabs>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«Изменения по онлайн-кассам в 2021 году. Требование к номенклатуре в чеке для ИП с 1 февраля 2021 года».</w:t>
      </w:r>
    </w:p>
    <w:p w14:paraId="7016C341" w14:textId="77777777" w:rsidR="00377FFC" w:rsidRPr="00377FFC" w:rsidRDefault="00377FFC" w:rsidP="00377FFC">
      <w:pPr>
        <w:tabs>
          <w:tab w:val="left" w:pos="993"/>
        </w:tabs>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«Социальное предпринимательство. Порядок присвоения статуса «социальное предприятие». Меры государственной поддержки социальных предприятий».</w:t>
      </w:r>
    </w:p>
    <w:p w14:paraId="344D7BA4" w14:textId="77777777" w:rsidR="00377FFC" w:rsidRPr="00377FFC" w:rsidRDefault="00377FFC" w:rsidP="00377FFC">
      <w:pPr>
        <w:tabs>
          <w:tab w:val="left" w:pos="993"/>
        </w:tabs>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xml:space="preserve">        «Контрольно-надзорные мероприятия в отношении субъектов малого предпринимательства: обзор изменений, вступивших в силу с 1 июля 2021 года. Неотложная правовая помощь малому предпринимательству Самарской области. Разъяснения положений антикоррупционного законодательства».</w:t>
      </w:r>
    </w:p>
    <w:p w14:paraId="1B8D1321" w14:textId="77777777" w:rsidR="00377FFC" w:rsidRPr="00377FFC" w:rsidRDefault="00377FFC" w:rsidP="00377FFC">
      <w:pPr>
        <w:tabs>
          <w:tab w:val="left" w:pos="993"/>
        </w:tabs>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xml:space="preserve">22 ноября 2021 года организована встреча студентов Безенчукского аграрного техникума с предпринимателем в рамках цикла мероприятий проекта «Профессия «Предприниматель» победитель конкурса президентских грантов 2021 года - Александра </w:t>
      </w:r>
      <w:proofErr w:type="spellStart"/>
      <w:r w:rsidRPr="00377FFC">
        <w:rPr>
          <w:rFonts w:ascii="Times New Roman" w:eastAsia="Times New Roman" w:hAnsi="Times New Roman" w:cs="Times New Roman"/>
          <w:lang w:eastAsia="ru-RU"/>
        </w:rPr>
        <w:t>Бесова</w:t>
      </w:r>
      <w:proofErr w:type="spellEnd"/>
      <w:r w:rsidRPr="00377FFC">
        <w:rPr>
          <w:rFonts w:ascii="Times New Roman" w:eastAsia="Times New Roman" w:hAnsi="Times New Roman" w:cs="Times New Roman"/>
          <w:lang w:eastAsia="ru-RU"/>
        </w:rPr>
        <w:t xml:space="preserve"> - предприниматель в сфере маркетинга,  запускает проекты с «0».</w:t>
      </w:r>
    </w:p>
    <w:p w14:paraId="0E239695" w14:textId="77777777" w:rsidR="00377FFC" w:rsidRPr="00377FFC" w:rsidRDefault="00377FFC" w:rsidP="00377FFC">
      <w:pPr>
        <w:tabs>
          <w:tab w:val="left" w:pos="993"/>
        </w:tabs>
        <w:spacing w:after="0" w:line="240" w:lineRule="auto"/>
        <w:ind w:firstLine="709"/>
        <w:jc w:val="both"/>
        <w:rPr>
          <w:rFonts w:ascii="Times New Roman" w:eastAsia="Times New Roman" w:hAnsi="Times New Roman" w:cs="Times New Roman"/>
          <w:iCs/>
          <w:lang w:eastAsia="ru-RU"/>
        </w:rPr>
      </w:pPr>
      <w:r w:rsidRPr="00377FFC">
        <w:rPr>
          <w:rFonts w:ascii="Times New Roman" w:eastAsia="Times New Roman" w:hAnsi="Times New Roman" w:cs="Times New Roman"/>
          <w:lang w:eastAsia="ru-RU"/>
        </w:rPr>
        <w:t xml:space="preserve">       Формы финансовой поддержки - предоставление СМСП займов под 13% годовых, сроком до 3 лет, сумма до 3 млн. рублей. За  2021 года фондом «Развитие» выдано 16 займов на сумму 14,070 млн. рублей.</w:t>
      </w:r>
      <w:r w:rsidRPr="00377FFC">
        <w:rPr>
          <w:rFonts w:ascii="Times New Roman" w:eastAsia="Times New Roman" w:hAnsi="Times New Roman" w:cs="Times New Roman"/>
          <w:iCs/>
          <w:lang w:eastAsia="ru-RU"/>
        </w:rPr>
        <w:t>.</w:t>
      </w:r>
    </w:p>
    <w:p w14:paraId="06549172" w14:textId="77777777" w:rsidR="00377FFC" w:rsidRPr="00377FFC" w:rsidRDefault="00377FFC" w:rsidP="00377FFC">
      <w:pPr>
        <w:spacing w:after="0" w:line="240" w:lineRule="auto"/>
        <w:ind w:firstLine="567"/>
        <w:jc w:val="both"/>
        <w:rPr>
          <w:rFonts w:ascii="Times New Roman" w:eastAsia="Calibri" w:hAnsi="Times New Roman" w:cs="Times New Roman"/>
          <w:iCs/>
        </w:rPr>
      </w:pPr>
      <w:r w:rsidRPr="00377FFC">
        <w:rPr>
          <w:rFonts w:ascii="Times New Roman" w:eastAsia="Calibri" w:hAnsi="Times New Roman" w:cs="Times New Roman"/>
          <w:iCs/>
        </w:rPr>
        <w:t xml:space="preserve">С  каждым годом количество предпринимателей обратившихся в Фонд и  воспользовавшихся поддержкой своего бизнеса, становится все больше. Фонд, реализуя бесплатные муниципальные инструменты развития </w:t>
      </w:r>
      <w:r w:rsidRPr="00377FFC">
        <w:rPr>
          <w:rFonts w:ascii="Times New Roman" w:eastAsia="Calibri" w:hAnsi="Times New Roman" w:cs="Times New Roman"/>
          <w:iCs/>
        </w:rPr>
        <w:lastRenderedPageBreak/>
        <w:t xml:space="preserve">предпринимательства, способствует созданию новых предприятий и рабочих мест, развитию существующих проектов, расширению объемов продукции предприятий района </w:t>
      </w:r>
      <w:proofErr w:type="spellStart"/>
      <w:r w:rsidRPr="00377FFC">
        <w:rPr>
          <w:rFonts w:ascii="Times New Roman" w:eastAsia="Calibri" w:hAnsi="Times New Roman" w:cs="Times New Roman"/>
          <w:iCs/>
        </w:rPr>
        <w:t>нарегиональных</w:t>
      </w:r>
      <w:proofErr w:type="spellEnd"/>
      <w:r w:rsidRPr="00377FFC">
        <w:rPr>
          <w:rFonts w:ascii="Times New Roman" w:eastAsia="Calibri" w:hAnsi="Times New Roman" w:cs="Times New Roman"/>
          <w:iCs/>
        </w:rPr>
        <w:t xml:space="preserve"> рынках. </w:t>
      </w:r>
    </w:p>
    <w:p w14:paraId="755C888B" w14:textId="77777777" w:rsidR="00377FFC" w:rsidRPr="00377FFC" w:rsidRDefault="00377FFC" w:rsidP="00377FFC">
      <w:pPr>
        <w:spacing w:after="0" w:line="240" w:lineRule="auto"/>
        <w:ind w:firstLine="567"/>
        <w:jc w:val="both"/>
        <w:rPr>
          <w:rFonts w:ascii="Times New Roman" w:eastAsia="Calibri" w:hAnsi="Times New Roman" w:cs="Times New Roman"/>
        </w:rPr>
      </w:pPr>
      <w:r w:rsidRPr="00377FFC">
        <w:rPr>
          <w:rFonts w:ascii="Times New Roman" w:eastAsia="Calibri" w:hAnsi="Times New Roman" w:cs="Times New Roman"/>
        </w:rPr>
        <w:t>По данным Единого реестра субъектов малого и среднего предпринимательства ФНС на территории городского поселения Безенчук зарегистрированы 396 индивидуальных предпринимателя и 192 малых предприятий (ООО, КФХ).</w:t>
      </w:r>
    </w:p>
    <w:p w14:paraId="79EF3D4B" w14:textId="77777777" w:rsidR="00377FFC" w:rsidRPr="00377FFC" w:rsidRDefault="00377FFC" w:rsidP="00377FFC">
      <w:pPr>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В настоящее время структура малых предприятий района включает многие виды экономической деятельности (торговля, строительство, ЖКХ, транспорт, общественное питание, бытовые услуги, оказание социальных услуг в сфере образования, здравоохранения, культуры и др.). В отраслевой структуре преобладают организации, занимающиеся розничной, оптовой торговлей, ремонтом автотранспортных средств, бытовых изделий  и  предметов личного пользования. Торговый бизнес в настоящий момент является одним из самых привлекательных секторов.</w:t>
      </w:r>
    </w:p>
    <w:p w14:paraId="137A0E7C" w14:textId="77777777" w:rsidR="00377FFC" w:rsidRPr="00377FFC" w:rsidRDefault="00377FFC" w:rsidP="00377FFC">
      <w:pPr>
        <w:widowControl w:val="0"/>
        <w:tabs>
          <w:tab w:val="left" w:pos="0"/>
        </w:tabs>
        <w:spacing w:after="0" w:line="240" w:lineRule="auto"/>
        <w:ind w:firstLine="708"/>
        <w:jc w:val="center"/>
        <w:rPr>
          <w:rFonts w:ascii="Times New Roman" w:eastAsia="Times New Roman" w:hAnsi="Times New Roman" w:cs="Times New Roman"/>
          <w:b/>
          <w:i/>
          <w:lang w:eastAsia="ru-RU"/>
        </w:rPr>
      </w:pPr>
      <w:r w:rsidRPr="00377FFC">
        <w:rPr>
          <w:rFonts w:ascii="Times New Roman" w:eastAsia="Times New Roman" w:hAnsi="Times New Roman" w:cs="Times New Roman"/>
          <w:b/>
          <w:i/>
          <w:lang w:eastAsia="ru-RU"/>
        </w:rPr>
        <w:t>Социальная сфера</w:t>
      </w:r>
    </w:p>
    <w:p w14:paraId="4C8A5708" w14:textId="77777777" w:rsidR="00377FFC" w:rsidRPr="00377FFC" w:rsidRDefault="00377FFC" w:rsidP="00377FFC">
      <w:pPr>
        <w:widowControl w:val="0"/>
        <w:spacing w:after="0" w:line="240" w:lineRule="auto"/>
        <w:ind w:firstLine="709"/>
        <w:rPr>
          <w:rFonts w:ascii="Times New Roman" w:eastAsia="Times New Roman" w:hAnsi="Times New Roman" w:cs="Times New Roman"/>
          <w:i/>
          <w:lang w:eastAsia="ru-RU"/>
        </w:rPr>
      </w:pPr>
      <w:r w:rsidRPr="00377FFC">
        <w:rPr>
          <w:rFonts w:ascii="Times New Roman" w:eastAsia="Times New Roman" w:hAnsi="Times New Roman" w:cs="Times New Roman"/>
          <w:i/>
          <w:lang w:eastAsia="ru-RU"/>
        </w:rPr>
        <w:t>Образование</w:t>
      </w:r>
    </w:p>
    <w:p w14:paraId="72399948" w14:textId="77777777" w:rsidR="00377FFC" w:rsidRPr="00377FFC" w:rsidRDefault="00377FFC" w:rsidP="00377FFC">
      <w:pPr>
        <w:widowControl w:val="0"/>
        <w:spacing w:after="0" w:line="240" w:lineRule="auto"/>
        <w:ind w:firstLine="567"/>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В отчётном году в 4-ех школах обучалось 2483 учащихся  (2021 г. – 2351ч.), в начальной школе сад «Гармония» - 97 обучающихся (2020 г. – 96) . Система дошкольного образования поселения представлена 6 дошкольными образовательными учреждениями, одной начальной школой - детский сад, с общим числовым контингентом 986  воспитанников. По оценке 2023 года составит – 995человек.</w:t>
      </w:r>
    </w:p>
    <w:p w14:paraId="26BA5505" w14:textId="77777777" w:rsidR="00377FFC" w:rsidRPr="00377FFC" w:rsidRDefault="00377FFC" w:rsidP="00377FFC">
      <w:pPr>
        <w:widowControl w:val="0"/>
        <w:suppressAutoHyphens/>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xml:space="preserve">Во исполнение </w:t>
      </w:r>
      <w:hyperlink r:id="rId8">
        <w:r w:rsidRPr="00377FFC">
          <w:rPr>
            <w:rFonts w:ascii="Times New Roman" w:eastAsia="Times New Roman" w:hAnsi="Times New Roman" w:cs="Times New Roman"/>
            <w:u w:val="single"/>
            <w:lang w:eastAsia="ru-RU"/>
          </w:rPr>
          <w:t>указов Президента Российской Федерации от 7 мая 2012 года N 599 "О мерах по реализации государственной политики в области образования и науки"</w:t>
        </w:r>
      </w:hyperlink>
      <w:r w:rsidRPr="00377FFC">
        <w:rPr>
          <w:rFonts w:ascii="Times New Roman" w:eastAsia="Times New Roman" w:hAnsi="Times New Roman" w:cs="Times New Roman"/>
          <w:lang w:eastAsia="ru-RU"/>
        </w:rPr>
        <w:t xml:space="preserve">, </w:t>
      </w:r>
      <w:hyperlink r:id="rId9">
        <w:r w:rsidRPr="00377FFC">
          <w:rPr>
            <w:rFonts w:ascii="Times New Roman" w:eastAsia="Times New Roman" w:hAnsi="Times New Roman" w:cs="Times New Roman"/>
            <w:u w:val="single"/>
            <w:lang w:eastAsia="ru-RU"/>
          </w:rPr>
          <w:t>от 1 июня 2012 года N 761 "О Национальной стратегии действий в интересах детей на 2012 - 2017 годы"</w:t>
        </w:r>
      </w:hyperlink>
      <w:r w:rsidRPr="00377FFC">
        <w:rPr>
          <w:rFonts w:ascii="Times New Roman" w:eastAsia="Times New Roman" w:hAnsi="Times New Roman" w:cs="Times New Roman"/>
          <w:lang w:eastAsia="ru-RU"/>
        </w:rPr>
        <w:t>, в целях обеспечения доступности дошкольных образовательных услуг для детей от 3 до 7 лет в муниципальном районе Безенчукский при согласовании с Юго-Западным управлением министерства образования и науки разработана поэтапная программа ("дорожная карта") ликвидации очередности в дошкольные учреждения для детей от 3 до 7 лет.</w:t>
      </w:r>
    </w:p>
    <w:p w14:paraId="555C7004" w14:textId="77777777" w:rsidR="00377FFC" w:rsidRPr="00377FFC" w:rsidRDefault="00377FFC" w:rsidP="00377FFC">
      <w:pPr>
        <w:spacing w:after="0" w:line="240" w:lineRule="auto"/>
        <w:ind w:firstLine="709"/>
        <w:jc w:val="both"/>
        <w:rPr>
          <w:rFonts w:ascii="Times New Roman" w:eastAsia="Calibri" w:hAnsi="Times New Roman" w:cs="Times New Roman"/>
          <w:lang w:eastAsia="ru-RU"/>
        </w:rPr>
      </w:pPr>
      <w:r w:rsidRPr="00377FFC">
        <w:rPr>
          <w:rFonts w:ascii="Times New Roman" w:eastAsia="Calibri" w:hAnsi="Times New Roman" w:cs="Times New Roman"/>
          <w:lang w:eastAsia="ru-RU"/>
        </w:rPr>
        <w:t>Для достижения вышеуказанной цели поставлены следующие задачи:</w:t>
      </w:r>
      <w:bookmarkStart w:id="4" w:name="redstr18"/>
      <w:bookmarkStart w:id="5" w:name="redstr19"/>
      <w:bookmarkEnd w:id="4"/>
      <w:bookmarkEnd w:id="5"/>
      <w:r w:rsidRPr="00377FFC">
        <w:rPr>
          <w:rFonts w:ascii="Times New Roman" w:eastAsia="Calibri" w:hAnsi="Times New Roman" w:cs="Times New Roman"/>
          <w:lang w:eastAsia="ru-RU"/>
        </w:rPr>
        <w:t xml:space="preserve"> увеличение количества мест для детей дошкольного возраста</w:t>
      </w:r>
      <w:bookmarkStart w:id="6" w:name="redstr16"/>
      <w:bookmarkStart w:id="7" w:name="redstr17"/>
      <w:bookmarkEnd w:id="6"/>
      <w:bookmarkEnd w:id="7"/>
      <w:r w:rsidRPr="00377FFC">
        <w:rPr>
          <w:rFonts w:ascii="Times New Roman" w:eastAsia="Calibri" w:hAnsi="Times New Roman" w:cs="Times New Roman"/>
          <w:lang w:eastAsia="ru-RU"/>
        </w:rPr>
        <w:t>, увеличение охвата детей в возрасте от 3 лет</w:t>
      </w:r>
      <w:bookmarkStart w:id="8" w:name="redstr42"/>
      <w:bookmarkStart w:id="9" w:name="P000C"/>
      <w:bookmarkStart w:id="10" w:name="P000B"/>
      <w:bookmarkEnd w:id="8"/>
      <w:bookmarkEnd w:id="9"/>
      <w:bookmarkEnd w:id="10"/>
      <w:r w:rsidRPr="00377FFC">
        <w:rPr>
          <w:rFonts w:ascii="Times New Roman" w:eastAsia="Calibri" w:hAnsi="Times New Roman" w:cs="Times New Roman"/>
          <w:lang w:eastAsia="ru-RU"/>
        </w:rPr>
        <w:t xml:space="preserve"> до 7 лет дошкольным образованием. </w:t>
      </w:r>
    </w:p>
    <w:p w14:paraId="56422311" w14:textId="77777777" w:rsidR="00377FFC" w:rsidRPr="00377FFC" w:rsidRDefault="00377FFC" w:rsidP="00377FFC">
      <w:pPr>
        <w:widowControl w:val="0"/>
        <w:shd w:val="clear" w:color="auto" w:fill="FFFFFF"/>
        <w:spacing w:after="0" w:line="240" w:lineRule="auto"/>
        <w:ind w:firstLine="567"/>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Сеть образовательных учреждений, созданная на территории городского поселения Безенчук, позволяет реализовать федеральную и региональную политику в сфере образования детей с ограниченными возможностями здоровья функционируют: общеобразовательные учреждения с интегрированными классами; структурные подразделения дошкольного образования с компенсирующими, комбинированными группами.</w:t>
      </w:r>
    </w:p>
    <w:p w14:paraId="64F26416" w14:textId="77777777" w:rsidR="00377FFC" w:rsidRPr="00377FFC" w:rsidRDefault="00377FFC" w:rsidP="00377FFC">
      <w:pPr>
        <w:widowControl w:val="0"/>
        <w:shd w:val="clear" w:color="auto" w:fill="FFFFFF"/>
        <w:spacing w:after="0" w:line="240" w:lineRule="auto"/>
        <w:ind w:firstLine="567"/>
        <w:jc w:val="center"/>
        <w:rPr>
          <w:rFonts w:ascii="Times New Roman" w:eastAsia="Times New Roman" w:hAnsi="Times New Roman" w:cs="Times New Roman"/>
          <w:b/>
          <w:i/>
          <w:lang w:eastAsia="ru-RU"/>
        </w:rPr>
      </w:pPr>
      <w:r w:rsidRPr="00377FFC">
        <w:rPr>
          <w:rFonts w:ascii="Times New Roman" w:eastAsia="Times New Roman" w:hAnsi="Times New Roman" w:cs="Times New Roman"/>
          <w:b/>
          <w:i/>
          <w:lang w:eastAsia="ru-RU"/>
        </w:rPr>
        <w:t>Культура</w:t>
      </w:r>
    </w:p>
    <w:p w14:paraId="41F69375" w14:textId="77777777" w:rsidR="00377FFC" w:rsidRPr="00377FFC" w:rsidRDefault="00377FFC" w:rsidP="00377FFC">
      <w:pPr>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На территории городского поселения действует МБУК «Многофункциональный культурный центр», в состав которого входят  библиотеки,  МБУ ДО «Детская школа искусств», музейно-выставочный центр, киноконцертный зал «Юбилейный», Сосновский СДК.</w:t>
      </w:r>
    </w:p>
    <w:p w14:paraId="2B83C5D3" w14:textId="77777777" w:rsidR="00377FFC" w:rsidRPr="00377FFC" w:rsidRDefault="00377FFC" w:rsidP="00377FFC">
      <w:pPr>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В прогнозном периоде 2023-205 годах с ростом эффективности и качества оказываемых услуг будут достигнуты следующие целевые показатели: увеличение численности участников культурно-досуговых мероприятий, повышение уровня удовлетворенности населения качеством предоставления услуг в сфере культуры, сохранение  количества публичных библиотек, увеличение количества детей, привлекаемых к участию в творческих мероприятиях.</w:t>
      </w:r>
    </w:p>
    <w:p w14:paraId="7948ECB7" w14:textId="77777777" w:rsidR="00377FFC" w:rsidRPr="00377FFC" w:rsidRDefault="00377FFC" w:rsidP="00377FFC">
      <w:pPr>
        <w:shd w:val="clear" w:color="auto" w:fill="FFFFFF"/>
        <w:spacing w:after="0" w:line="240" w:lineRule="auto"/>
        <w:ind w:firstLine="708"/>
        <w:jc w:val="both"/>
        <w:textAlignment w:val="baseline"/>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Целью сферы культуры городского поселения Безенчук является развитие творческого культурного потенциала населения, обеспечение широкого доступа всех социальных слоев к ценностям отечественной и мировой культуры.</w:t>
      </w:r>
    </w:p>
    <w:p w14:paraId="7DAE2A1A" w14:textId="77777777" w:rsidR="00377FFC" w:rsidRPr="00377FFC" w:rsidRDefault="00377FFC" w:rsidP="00377FFC">
      <w:pPr>
        <w:spacing w:after="0" w:line="240" w:lineRule="auto"/>
        <w:ind w:firstLine="709"/>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Основные направления деятельности учреждений культуры;</w:t>
      </w:r>
    </w:p>
    <w:p w14:paraId="1D9230F1" w14:textId="77777777" w:rsidR="00377FFC" w:rsidRPr="00377FFC" w:rsidRDefault="00377FFC" w:rsidP="00377FFC">
      <w:pPr>
        <w:spacing w:after="0" w:line="240" w:lineRule="auto"/>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библиотечное, библиографическое и информационное обслуживание пользователей библиотеки;</w:t>
      </w:r>
    </w:p>
    <w:p w14:paraId="0C6C4D05" w14:textId="77777777" w:rsidR="00377FFC" w:rsidRPr="00377FFC" w:rsidRDefault="00377FFC" w:rsidP="00377FFC">
      <w:pPr>
        <w:spacing w:after="0" w:line="240" w:lineRule="auto"/>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организация  деятельности клубных формирований и формирований самодеятельного народного  творчества;</w:t>
      </w:r>
    </w:p>
    <w:p w14:paraId="31D36686" w14:textId="77777777" w:rsidR="00377FFC" w:rsidRPr="00377FFC" w:rsidRDefault="00377FFC" w:rsidP="00377FFC">
      <w:pPr>
        <w:spacing w:after="0" w:line="240" w:lineRule="auto"/>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организация показа концертов и концертных программ;</w:t>
      </w:r>
    </w:p>
    <w:p w14:paraId="1610F4E1" w14:textId="77777777" w:rsidR="00377FFC" w:rsidRPr="00377FFC" w:rsidRDefault="00377FFC" w:rsidP="00377FFC">
      <w:pPr>
        <w:spacing w:after="0" w:line="240" w:lineRule="auto"/>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показ фильмов.</w:t>
      </w:r>
    </w:p>
    <w:p w14:paraId="238F192E" w14:textId="355402E3" w:rsidR="00377FFC" w:rsidRPr="00377FFC" w:rsidRDefault="00377FFC" w:rsidP="00377FFC">
      <w:pPr>
        <w:spacing w:after="0" w:line="240" w:lineRule="auto"/>
        <w:ind w:firstLine="708"/>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Муниципальное бюджетное учреждение дополнительного</w:t>
      </w:r>
      <w:r w:rsidR="000C5806">
        <w:rPr>
          <w:rFonts w:ascii="Times New Roman" w:eastAsia="Times New Roman" w:hAnsi="Times New Roman" w:cs="Times New Roman"/>
          <w:lang w:eastAsia="ru-RU"/>
        </w:rPr>
        <w:t xml:space="preserve"> </w:t>
      </w:r>
      <w:r w:rsidRPr="00377FFC">
        <w:rPr>
          <w:rFonts w:ascii="Times New Roman" w:eastAsia="Times New Roman" w:hAnsi="Times New Roman" w:cs="Times New Roman"/>
          <w:lang w:eastAsia="ru-RU"/>
        </w:rPr>
        <w:t>образования</w:t>
      </w:r>
      <w:r w:rsidR="000C5806">
        <w:rPr>
          <w:rFonts w:ascii="Times New Roman" w:eastAsia="Times New Roman" w:hAnsi="Times New Roman" w:cs="Times New Roman"/>
          <w:lang w:eastAsia="ru-RU"/>
        </w:rPr>
        <w:t xml:space="preserve"> </w:t>
      </w:r>
      <w:r w:rsidRPr="00377FFC">
        <w:rPr>
          <w:rFonts w:ascii="Times New Roman" w:eastAsia="Times New Roman" w:hAnsi="Times New Roman" w:cs="Times New Roman"/>
          <w:lang w:eastAsia="ru-RU"/>
        </w:rPr>
        <w:t>«Детская школа искусств» муниципального района Безенчукский предоставляет дополнительные образовательные услуги детям, подросткам, юношам и девушкам до 18 лет, реализуя широкий спектр образовательных программ художественной направленности</w:t>
      </w:r>
      <w:r w:rsidRPr="00377FFC">
        <w:rPr>
          <w:rFonts w:ascii="Times New Roman" w:eastAsia="Times New Roman" w:hAnsi="Times New Roman" w:cs="Times New Roman"/>
          <w:color w:val="333333"/>
          <w:shd w:val="clear" w:color="auto" w:fill="FFFFFF"/>
          <w:lang w:eastAsia="ru-RU"/>
        </w:rPr>
        <w:t xml:space="preserve">. </w:t>
      </w:r>
      <w:r w:rsidRPr="00377FFC">
        <w:rPr>
          <w:rFonts w:ascii="Times New Roman" w:eastAsia="Times New Roman" w:hAnsi="Times New Roman" w:cs="Times New Roman"/>
          <w:lang w:eastAsia="ru-RU"/>
        </w:rPr>
        <w:t>В 2021 год «Детскую школу искусств» посещало 386 учащихся. Было проведено 98 мероприятий, в том числе 94- для детей. В мероприятиях приняли участие 7 648 человек, в том числе 2 135 детей.</w:t>
      </w:r>
    </w:p>
    <w:p w14:paraId="43C5D174" w14:textId="77777777" w:rsidR="00377FFC" w:rsidRPr="00377FFC" w:rsidRDefault="00377FFC" w:rsidP="00377FFC">
      <w:pPr>
        <w:spacing w:after="0" w:line="240" w:lineRule="auto"/>
        <w:ind w:firstLine="708"/>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xml:space="preserve">В составе МБУК «Многофункционального культурного центра» поселка Безенчук организовано 18 клубных формирований, которые посещают 347 человек. Работает музейно-выставочный центр, культурно-досуговый центр. </w:t>
      </w:r>
    </w:p>
    <w:p w14:paraId="17011D85" w14:textId="77777777" w:rsidR="00377FFC" w:rsidRPr="00377FFC" w:rsidRDefault="00377FFC" w:rsidP="00377FFC">
      <w:pPr>
        <w:shd w:val="clear" w:color="auto" w:fill="FFFFFF"/>
        <w:spacing w:after="0" w:line="240" w:lineRule="auto"/>
        <w:ind w:firstLine="708"/>
        <w:jc w:val="both"/>
        <w:textAlignment w:val="baseline"/>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В поселке Безенчук функционируют 3 библиотеки, в том числе одна – детская. Общий библиотечный фонд составляет 326,714 тыс. ед. хранения экземпляров. Услугами библиотек пользуются  9 208 читателей.</w:t>
      </w:r>
    </w:p>
    <w:p w14:paraId="20D62AA5" w14:textId="77777777" w:rsidR="00377FFC" w:rsidRPr="00377FFC" w:rsidRDefault="00377FFC" w:rsidP="00377FFC">
      <w:pPr>
        <w:shd w:val="clear" w:color="auto" w:fill="FFFFFF"/>
        <w:spacing w:after="0" w:line="240" w:lineRule="auto"/>
        <w:ind w:firstLine="708"/>
        <w:jc w:val="both"/>
        <w:textAlignment w:val="baseline"/>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В киноконцертном зале «Юбилейный» за 2021 год продемонстрировано 1283 киносеансов, в том числе 142 – детских. Число зрителей - 11364 человек. Средняя цена за билет составляет 182 рубля.</w:t>
      </w:r>
    </w:p>
    <w:p w14:paraId="532EBFAD" w14:textId="77777777" w:rsidR="00377FFC" w:rsidRPr="00377FFC" w:rsidRDefault="00377FFC" w:rsidP="00377FFC">
      <w:pPr>
        <w:shd w:val="clear" w:color="auto" w:fill="FFFFFF"/>
        <w:spacing w:after="0" w:line="240" w:lineRule="auto"/>
        <w:ind w:firstLine="708"/>
        <w:jc w:val="both"/>
        <w:textAlignment w:val="baseline"/>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Объекты для занятия спортом: спортзалы и спортивные площадки  образовательных учреждений, Безенчукского аграрного техникума; универсальные спортивные площадки в микрорайоне «Молодежный», ГБОУ СОШ № 3; спорткомплекс «Молодежный»; хоккейный корт в микрорайоне «Мелиоратор», военном городке; спортивная площадка, оборудованная около ГБОУ СОШ № 1; стадион «Труд» (требует реконструкции).</w:t>
      </w:r>
    </w:p>
    <w:p w14:paraId="437C317B" w14:textId="77777777" w:rsidR="00377FFC" w:rsidRPr="00377FFC" w:rsidRDefault="00377FFC" w:rsidP="00377FFC">
      <w:pPr>
        <w:shd w:val="clear" w:color="auto" w:fill="FFFFFF"/>
        <w:spacing w:after="0" w:line="240" w:lineRule="auto"/>
        <w:ind w:firstLine="708"/>
        <w:jc w:val="both"/>
        <w:textAlignment w:val="baseline"/>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 xml:space="preserve">Производственная мощность современного спортивного комплекса «Молодежный» позволяет без особых трудностей обслуживать до 90 человек в час. Его основная задача – оздоровление населения и приобщение его к </w:t>
      </w:r>
      <w:r w:rsidRPr="00377FFC">
        <w:rPr>
          <w:rFonts w:ascii="Times New Roman" w:eastAsia="Times New Roman" w:hAnsi="Times New Roman" w:cs="Times New Roman"/>
          <w:lang w:eastAsia="ru-RU"/>
        </w:rPr>
        <w:lastRenderedPageBreak/>
        <w:t>здоровому образу жизни. Сейчас здесь функционируют три зала. Первый и самый масштабный – это бассейн. Причем в одном помещении располагаются сразу два бассейна: стандартный взрослый (25 м по длине) и малый – детский. Для взрослого населения организованы занятия по Аква аэробике, для обучения детей плаванию сформированы специальные группы. Помимо этого в спортивном комплексе работает тренажерный зал, оборудованный большим количеством разноплановых тренажеров, и имеется зал для занятий фитнесом и аэробикой.</w:t>
      </w:r>
    </w:p>
    <w:p w14:paraId="0E83092A" w14:textId="77777777" w:rsidR="00377FFC" w:rsidRPr="00377FFC" w:rsidRDefault="00377FFC" w:rsidP="00377FFC">
      <w:pPr>
        <w:shd w:val="clear" w:color="auto" w:fill="FFFFFF"/>
        <w:spacing w:after="0" w:line="240" w:lineRule="auto"/>
        <w:ind w:firstLine="708"/>
        <w:jc w:val="both"/>
        <w:textAlignment w:val="baseline"/>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Развитие позитивных тенденций, постепенное устранение негативных составляющих молодежной среды, использование потенциала инновационной активности молодежи в интересах успешного социально-экономического развития поселения может быть достигнуто при условии формирования и реализации молодежной политики на территории поселения.</w:t>
      </w:r>
    </w:p>
    <w:p w14:paraId="1B3C2121" w14:textId="77777777" w:rsidR="00377FFC" w:rsidRPr="00377FFC" w:rsidRDefault="00377FFC" w:rsidP="00377FFC">
      <w:pPr>
        <w:spacing w:after="0" w:line="240" w:lineRule="auto"/>
        <w:ind w:firstLine="708"/>
        <w:rPr>
          <w:rFonts w:ascii="Times New Roman" w:eastAsia="Times New Roman" w:hAnsi="Times New Roman" w:cs="Times New Roman"/>
          <w:b/>
          <w:lang w:eastAsia="ru-RU"/>
        </w:rPr>
      </w:pPr>
      <w:r w:rsidRPr="00377FFC">
        <w:rPr>
          <w:rFonts w:ascii="Times New Roman" w:eastAsia="Times New Roman" w:hAnsi="Times New Roman" w:cs="Times New Roman"/>
          <w:b/>
          <w:lang w:eastAsia="ru-RU"/>
        </w:rPr>
        <w:t xml:space="preserve">Сводный финансовый баланс  </w:t>
      </w:r>
    </w:p>
    <w:p w14:paraId="6CCFA5C2" w14:textId="77777777" w:rsidR="00377FFC" w:rsidRPr="00377FFC" w:rsidRDefault="00377FFC" w:rsidP="00377FFC">
      <w:pPr>
        <w:spacing w:after="0" w:line="240" w:lineRule="auto"/>
        <w:jc w:val="both"/>
        <w:rPr>
          <w:rFonts w:ascii="Times New Roman" w:eastAsia="Times New Roman" w:hAnsi="Times New Roman" w:cs="Times New Roman"/>
          <w:lang w:eastAsia="ru-RU"/>
        </w:rPr>
      </w:pPr>
      <w:r w:rsidRPr="00377FFC">
        <w:rPr>
          <w:rFonts w:ascii="Times New Roman" w:eastAsia="Times New Roman" w:hAnsi="Times New Roman" w:cs="Times New Roman"/>
          <w:b/>
          <w:lang w:eastAsia="ru-RU"/>
        </w:rPr>
        <w:tab/>
      </w:r>
      <w:r w:rsidRPr="00377FFC">
        <w:rPr>
          <w:rFonts w:ascii="Times New Roman" w:eastAsia="Times New Roman" w:hAnsi="Times New Roman" w:cs="Times New Roman"/>
          <w:lang w:eastAsia="ru-RU"/>
        </w:rPr>
        <w:t>За 9 месяцев 2021 года в бюджет городского поселения поступило налоговых и неналоговых доходов на сумму 51 622 тыс. рублей.</w:t>
      </w:r>
    </w:p>
    <w:p w14:paraId="7516FB36" w14:textId="77777777" w:rsidR="00377FFC" w:rsidRPr="00377FFC" w:rsidRDefault="00377FFC" w:rsidP="00377FFC">
      <w:pPr>
        <w:spacing w:after="0" w:line="240" w:lineRule="auto"/>
        <w:ind w:firstLine="708"/>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Налоговая политика в среднесрочной перспективе будет направлена на противодействие негативным эффектам экономического кризиса и создание условий для восстановления положительных темпов экономического роста, а также на дальнейшее снижение масштабов уклонения от налогообложения.</w:t>
      </w:r>
      <w:r w:rsidRPr="00377FFC">
        <w:rPr>
          <w:rFonts w:ascii="Times New Roman" w:eastAsia="Times New Roman" w:hAnsi="Times New Roman" w:cs="Times New Roman"/>
          <w:lang w:eastAsia="ru-RU"/>
        </w:rPr>
        <w:tab/>
      </w:r>
    </w:p>
    <w:p w14:paraId="0DB02AA6" w14:textId="77777777" w:rsidR="00377FFC" w:rsidRPr="00377FFC" w:rsidRDefault="00377FFC" w:rsidP="00377FFC">
      <w:pPr>
        <w:spacing w:after="0" w:line="240" w:lineRule="auto"/>
        <w:ind w:firstLine="708"/>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При формировании  расходов сводного финансового баланса учитывалась необходимость сокращения обязательств, требующих необоснованных и малоэффективных бюджетных расходов, оптимизации их структуры.</w:t>
      </w:r>
    </w:p>
    <w:p w14:paraId="3A60E8AA" w14:textId="77777777" w:rsidR="00377FFC" w:rsidRPr="00377FFC" w:rsidRDefault="00377FFC" w:rsidP="00377FFC">
      <w:pPr>
        <w:spacing w:after="0" w:line="240" w:lineRule="auto"/>
        <w:ind w:firstLine="708"/>
        <w:jc w:val="both"/>
        <w:rPr>
          <w:rFonts w:ascii="Times New Roman" w:eastAsia="Times New Roman" w:hAnsi="Times New Roman" w:cs="Times New Roman"/>
          <w:lang w:eastAsia="ru-RU"/>
        </w:rPr>
      </w:pPr>
      <w:r w:rsidRPr="00377FFC">
        <w:rPr>
          <w:rFonts w:ascii="Times New Roman" w:eastAsia="Times New Roman" w:hAnsi="Times New Roman" w:cs="Times New Roman"/>
          <w:lang w:eastAsia="ru-RU"/>
        </w:rPr>
        <w:t>В течение всего прогнозируемого периода структура расходных статей сводного финансового баланса не претерпит существенных изменений.</w:t>
      </w:r>
    </w:p>
    <w:p w14:paraId="58436608" w14:textId="1473B4E8" w:rsidR="00377FFC" w:rsidRDefault="00377FFC" w:rsidP="00AD5CBA">
      <w:pPr>
        <w:spacing w:after="0" w:line="240" w:lineRule="auto"/>
        <w:rPr>
          <w:rFonts w:ascii="Times New Roman" w:eastAsia="Calibri" w:hAnsi="Times New Roman" w:cs="Times New Roman"/>
          <w:sz w:val="20"/>
          <w:szCs w:val="20"/>
          <w:lang w:eastAsia="ru-RU"/>
        </w:rPr>
      </w:pPr>
      <w:r w:rsidRPr="00377FFC">
        <w:rPr>
          <w:rFonts w:ascii="Times New Roman" w:eastAsia="Times New Roman" w:hAnsi="Times New Roman" w:cs="Times New Roman"/>
          <w:sz w:val="20"/>
          <w:szCs w:val="20"/>
          <w:lang w:eastAsia="ru-RU"/>
        </w:rPr>
        <w:t>Главный бухгалтер администрации городского поселения Безенчук</w:t>
      </w:r>
      <w:r w:rsidR="00C135FC" w:rsidRPr="00C135FC">
        <w:rPr>
          <w:rFonts w:ascii="Times New Roman" w:eastAsia="Times New Roman" w:hAnsi="Times New Roman" w:cs="Times New Roman"/>
          <w:sz w:val="20"/>
          <w:szCs w:val="20"/>
          <w:lang w:eastAsia="ru-RU"/>
        </w:rPr>
        <w:t xml:space="preserve"> </w:t>
      </w:r>
      <w:r w:rsidR="00C135FC" w:rsidRPr="00C135FC">
        <w:rPr>
          <w:rFonts w:ascii="Times New Roman" w:eastAsia="Times New Roman" w:hAnsi="Times New Roman" w:cs="Times New Roman"/>
          <w:sz w:val="20"/>
          <w:szCs w:val="20"/>
          <w:lang w:eastAsia="ru-RU"/>
        </w:rPr>
        <w:t>Проскурина О.А.</w:t>
      </w:r>
    </w:p>
    <w:p w14:paraId="4D5D28FB" w14:textId="0B506BF2" w:rsidR="00F11133" w:rsidRPr="00213C5D" w:rsidRDefault="00F11133" w:rsidP="00F11133">
      <w:pPr>
        <w:spacing w:after="0" w:line="240" w:lineRule="auto"/>
        <w:ind w:left="3540" w:firstLine="708"/>
        <w:jc w:val="right"/>
        <w:rPr>
          <w:rFonts w:ascii="Times New Roman" w:eastAsia="Calibri" w:hAnsi="Times New Roman" w:cs="Times New Roman"/>
          <w:sz w:val="20"/>
          <w:szCs w:val="20"/>
          <w:lang w:eastAsia="ru-RU"/>
        </w:rPr>
      </w:pPr>
      <w:r w:rsidRPr="00213C5D">
        <w:rPr>
          <w:rFonts w:ascii="Times New Roman" w:eastAsia="Calibri" w:hAnsi="Times New Roman" w:cs="Times New Roman"/>
          <w:sz w:val="20"/>
          <w:szCs w:val="20"/>
          <w:lang w:eastAsia="ru-RU"/>
        </w:rPr>
        <w:t xml:space="preserve">Приложение № </w:t>
      </w:r>
      <w:r>
        <w:rPr>
          <w:rFonts w:ascii="Times New Roman" w:eastAsia="Calibri" w:hAnsi="Times New Roman" w:cs="Times New Roman"/>
          <w:sz w:val="20"/>
          <w:szCs w:val="20"/>
          <w:lang w:eastAsia="ru-RU"/>
        </w:rPr>
        <w:t>3</w:t>
      </w:r>
      <w:r w:rsidRPr="00213C5D">
        <w:rPr>
          <w:rFonts w:ascii="Times New Roman" w:eastAsia="Calibri" w:hAnsi="Times New Roman" w:cs="Times New Roman"/>
          <w:sz w:val="20"/>
          <w:szCs w:val="20"/>
          <w:lang w:eastAsia="ru-RU"/>
        </w:rPr>
        <w:t xml:space="preserve"> </w:t>
      </w:r>
    </w:p>
    <w:p w14:paraId="09FA0CAA" w14:textId="77777777" w:rsidR="00F11133" w:rsidRPr="00213C5D" w:rsidRDefault="00F11133" w:rsidP="00F11133">
      <w:pPr>
        <w:spacing w:after="0" w:line="240" w:lineRule="auto"/>
        <w:ind w:left="3540" w:firstLine="708"/>
        <w:jc w:val="right"/>
        <w:rPr>
          <w:rFonts w:ascii="Times New Roman" w:eastAsia="Calibri" w:hAnsi="Times New Roman" w:cs="Times New Roman"/>
          <w:sz w:val="20"/>
          <w:szCs w:val="20"/>
          <w:lang w:eastAsia="ru-RU"/>
        </w:rPr>
      </w:pPr>
      <w:r w:rsidRPr="00213C5D">
        <w:rPr>
          <w:rFonts w:ascii="Times New Roman" w:eastAsia="Calibri" w:hAnsi="Times New Roman" w:cs="Times New Roman"/>
          <w:sz w:val="20"/>
          <w:szCs w:val="20"/>
          <w:lang w:eastAsia="ru-RU"/>
        </w:rPr>
        <w:t xml:space="preserve">к постановлению Администрации </w:t>
      </w:r>
    </w:p>
    <w:p w14:paraId="58C48350" w14:textId="77777777" w:rsidR="00F11133" w:rsidRPr="00213C5D" w:rsidRDefault="00F11133" w:rsidP="00F11133">
      <w:pPr>
        <w:spacing w:after="0" w:line="240" w:lineRule="auto"/>
        <w:ind w:left="3540" w:firstLine="708"/>
        <w:jc w:val="right"/>
        <w:rPr>
          <w:rFonts w:ascii="Times New Roman" w:eastAsia="Calibri" w:hAnsi="Times New Roman" w:cs="Times New Roman"/>
          <w:sz w:val="20"/>
          <w:szCs w:val="20"/>
          <w:lang w:eastAsia="ru-RU"/>
        </w:rPr>
      </w:pPr>
      <w:r w:rsidRPr="00213C5D">
        <w:rPr>
          <w:rFonts w:ascii="Times New Roman" w:eastAsia="Calibri" w:hAnsi="Times New Roman" w:cs="Times New Roman"/>
          <w:sz w:val="20"/>
          <w:szCs w:val="20"/>
          <w:lang w:eastAsia="ru-RU"/>
        </w:rPr>
        <w:t xml:space="preserve">городского поселения Безенчук </w:t>
      </w:r>
    </w:p>
    <w:p w14:paraId="05EE7EB0" w14:textId="77777777" w:rsidR="00F11133" w:rsidRPr="00213C5D" w:rsidRDefault="00F11133" w:rsidP="00F11133">
      <w:pPr>
        <w:spacing w:after="0" w:line="240" w:lineRule="auto"/>
        <w:jc w:val="right"/>
        <w:rPr>
          <w:rFonts w:ascii="Times New Roman" w:eastAsia="Calibri" w:hAnsi="Times New Roman" w:cs="Times New Roman"/>
          <w:sz w:val="20"/>
          <w:szCs w:val="20"/>
          <w:lang w:eastAsia="ru-RU"/>
        </w:rPr>
      </w:pPr>
      <w:r w:rsidRPr="00213C5D">
        <w:rPr>
          <w:rFonts w:ascii="Times New Roman" w:eastAsia="Calibri" w:hAnsi="Times New Roman" w:cs="Times New Roman"/>
          <w:sz w:val="20"/>
          <w:szCs w:val="20"/>
          <w:lang w:eastAsia="ru-RU"/>
        </w:rPr>
        <w:t xml:space="preserve">                                                                    от </w:t>
      </w:r>
      <w:r>
        <w:rPr>
          <w:rFonts w:ascii="Times New Roman" w:eastAsia="Calibri" w:hAnsi="Times New Roman" w:cs="Times New Roman"/>
          <w:sz w:val="20"/>
          <w:szCs w:val="20"/>
          <w:lang w:eastAsia="ru-RU"/>
        </w:rPr>
        <w:t>01</w:t>
      </w:r>
      <w:r w:rsidRPr="00213C5D">
        <w:rPr>
          <w:rFonts w:ascii="Times New Roman" w:eastAsia="Calibri" w:hAnsi="Times New Roman" w:cs="Times New Roman"/>
          <w:sz w:val="20"/>
          <w:szCs w:val="20"/>
          <w:lang w:eastAsia="ru-RU"/>
        </w:rPr>
        <w:t xml:space="preserve"> </w:t>
      </w:r>
      <w:r>
        <w:rPr>
          <w:rFonts w:ascii="Times New Roman" w:eastAsia="Calibri" w:hAnsi="Times New Roman" w:cs="Times New Roman"/>
          <w:sz w:val="20"/>
          <w:szCs w:val="20"/>
          <w:lang w:eastAsia="ru-RU"/>
        </w:rPr>
        <w:t>но</w:t>
      </w:r>
      <w:r w:rsidRPr="00213C5D">
        <w:rPr>
          <w:rFonts w:ascii="Times New Roman" w:eastAsia="Calibri" w:hAnsi="Times New Roman" w:cs="Times New Roman"/>
          <w:sz w:val="20"/>
          <w:szCs w:val="20"/>
          <w:lang w:eastAsia="ru-RU"/>
        </w:rPr>
        <w:t>ября 2022г. № 4</w:t>
      </w:r>
      <w:r>
        <w:rPr>
          <w:rFonts w:ascii="Times New Roman" w:eastAsia="Calibri" w:hAnsi="Times New Roman" w:cs="Times New Roman"/>
          <w:sz w:val="20"/>
          <w:szCs w:val="20"/>
          <w:lang w:eastAsia="ru-RU"/>
        </w:rPr>
        <w:t>86</w:t>
      </w:r>
      <w:r w:rsidRPr="00213C5D">
        <w:rPr>
          <w:rFonts w:ascii="Times New Roman" w:eastAsia="Calibri" w:hAnsi="Times New Roman" w:cs="Times New Roman"/>
          <w:b/>
          <w:sz w:val="20"/>
          <w:szCs w:val="20"/>
          <w:lang w:eastAsia="ru-RU"/>
        </w:rPr>
        <w:t xml:space="preserve">          </w:t>
      </w:r>
    </w:p>
    <w:p w14:paraId="53943A67" w14:textId="77777777" w:rsidR="00564D7F" w:rsidRPr="00564D7F" w:rsidRDefault="00564D7F" w:rsidP="00564D7F">
      <w:pPr>
        <w:spacing w:after="0" w:line="240" w:lineRule="auto"/>
        <w:jc w:val="center"/>
        <w:rPr>
          <w:rFonts w:ascii="Times New Roman" w:eastAsia="Times New Roman" w:hAnsi="Times New Roman" w:cs="Times New Roman"/>
          <w:lang w:eastAsia="ru-RU"/>
        </w:rPr>
      </w:pPr>
      <w:r w:rsidRPr="00564D7F">
        <w:rPr>
          <w:rFonts w:ascii="Times New Roman" w:eastAsia="Times New Roman" w:hAnsi="Times New Roman" w:cs="Times New Roman"/>
          <w:b/>
          <w:lang w:eastAsia="ru-RU"/>
        </w:rPr>
        <w:t>ОСНОВНЫЕ  НАПРАВЛЕНИЯ</w:t>
      </w:r>
    </w:p>
    <w:p w14:paraId="7E40E3CC" w14:textId="0049A1C7" w:rsidR="00564D7F" w:rsidRPr="00564D7F" w:rsidRDefault="00564D7F" w:rsidP="00564D7F">
      <w:pPr>
        <w:spacing w:after="0" w:line="240" w:lineRule="auto"/>
        <w:ind w:firstLine="540"/>
        <w:jc w:val="center"/>
        <w:rPr>
          <w:rFonts w:ascii="Times New Roman" w:eastAsia="Times New Roman" w:hAnsi="Times New Roman" w:cs="Times New Roman"/>
          <w:b/>
          <w:lang w:eastAsia="ru-RU"/>
        </w:rPr>
      </w:pPr>
      <w:r w:rsidRPr="00564D7F">
        <w:rPr>
          <w:rFonts w:ascii="Times New Roman" w:eastAsia="Times New Roman" w:hAnsi="Times New Roman" w:cs="Times New Roman"/>
          <w:b/>
          <w:lang w:eastAsia="ru-RU"/>
        </w:rPr>
        <w:t>бюджетной и налоговой политики городского поселения Безенчук муниципального района Безенчукский Самарской области</w:t>
      </w:r>
      <w:r>
        <w:rPr>
          <w:rFonts w:ascii="Times New Roman" w:eastAsia="Times New Roman" w:hAnsi="Times New Roman" w:cs="Times New Roman"/>
          <w:b/>
          <w:lang w:eastAsia="ru-RU"/>
        </w:rPr>
        <w:t xml:space="preserve"> </w:t>
      </w:r>
      <w:r w:rsidRPr="00564D7F">
        <w:rPr>
          <w:rFonts w:ascii="Times New Roman" w:eastAsia="Times New Roman" w:hAnsi="Times New Roman" w:cs="Times New Roman"/>
          <w:b/>
          <w:lang w:eastAsia="ru-RU"/>
        </w:rPr>
        <w:t>на 2023 - 2025 годы</w:t>
      </w:r>
    </w:p>
    <w:p w14:paraId="556D2777" w14:textId="77777777" w:rsidR="00564D7F" w:rsidRPr="00564D7F" w:rsidRDefault="00564D7F" w:rsidP="00564D7F">
      <w:pPr>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Основные направления бюджетной и налоговой политики городского поселения Безенчук на 2023-2025 годы разработаны в соответствии с Бюджетным кодексом Российской Федерации, Федеральным Законом «Об общих принципах организации местного самоуправления в Российской Федерации» №131-ФЗ от 06.10.2003 года, Положением «О бюджетном устройстве и бюджетном процессе городского поселения Безенчук», утвержденным решением Собрания Представителей городского поселения Безенчук от 10.12.2020 № 28/5.</w:t>
      </w:r>
    </w:p>
    <w:p w14:paraId="578FED2D" w14:textId="77777777" w:rsidR="00564D7F" w:rsidRPr="00564D7F" w:rsidRDefault="00564D7F" w:rsidP="00564D7F">
      <w:pPr>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Бюджетная и налоговая политика городского поселения Безенчук  на 2023 год и плановый  период до 2025 года ориентированы на реализацию приоритетных направлений социально-экономического развития поселения. </w:t>
      </w:r>
    </w:p>
    <w:p w14:paraId="478AB53C" w14:textId="77777777" w:rsidR="00564D7F" w:rsidRPr="00564D7F" w:rsidRDefault="00564D7F" w:rsidP="00564D7F">
      <w:pPr>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Для достижения указанной цели необходимо сосредоточить усилия на решении следующих основных задач:</w:t>
      </w:r>
    </w:p>
    <w:p w14:paraId="2F578921" w14:textId="77777777" w:rsidR="00564D7F" w:rsidRPr="00564D7F" w:rsidRDefault="00564D7F" w:rsidP="00564D7F">
      <w:pPr>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сохранение и развитие доходных источников бюджета поселения;</w:t>
      </w:r>
    </w:p>
    <w:p w14:paraId="4C3471A8" w14:textId="77777777" w:rsidR="00564D7F" w:rsidRPr="00564D7F" w:rsidRDefault="00564D7F" w:rsidP="00564D7F">
      <w:pPr>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повышение эффективности расходов бюджета поселения;</w:t>
      </w:r>
    </w:p>
    <w:p w14:paraId="12F91C7D" w14:textId="77777777" w:rsidR="00564D7F" w:rsidRPr="00564D7F" w:rsidRDefault="00564D7F" w:rsidP="00564D7F">
      <w:pPr>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обеспечение устойчивого функционирования муниципальных учреждений, совершенствование перечня, доступности и улучшения качества оказываемых ими услуг;</w:t>
      </w:r>
    </w:p>
    <w:p w14:paraId="79C6B4CF" w14:textId="77777777" w:rsidR="00564D7F" w:rsidRPr="00564D7F" w:rsidRDefault="00564D7F" w:rsidP="00564D7F">
      <w:pPr>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 - развитие программно-целевых методов управления (разработка и реализация муниципальных программ как основного инструмента повышения эффективности бюджетных расходов при одновременном повышении качества программ и создании действенного механизма контроля за их выполнением);</w:t>
      </w:r>
    </w:p>
    <w:p w14:paraId="57135B64" w14:textId="77777777" w:rsidR="00564D7F" w:rsidRPr="00564D7F" w:rsidRDefault="00564D7F" w:rsidP="00564D7F">
      <w:pPr>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повышение ответственности всех участников бюджетного процесса за эффективным использование бюджетных средств и результатом своей деятельности (минимизация количества внесения изменений и дополнений в решение Собрания представителей о бюджете городского поселения).</w:t>
      </w:r>
    </w:p>
    <w:p w14:paraId="1CA5DE47" w14:textId="77777777" w:rsidR="00564D7F" w:rsidRPr="00564D7F" w:rsidRDefault="00564D7F" w:rsidP="00564D7F">
      <w:pPr>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Основные направления бюджетной и налоговой политики городского поселения Безенчук являются основой для формирования бюджета поселения и обеспечения рационального и эффективного использования  средств  бюджета.</w:t>
      </w:r>
    </w:p>
    <w:p w14:paraId="7F0D2CB1" w14:textId="77777777" w:rsidR="00564D7F" w:rsidRPr="00564D7F" w:rsidRDefault="00564D7F">
      <w:pPr>
        <w:numPr>
          <w:ilvl w:val="0"/>
          <w:numId w:val="19"/>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center"/>
        <w:rPr>
          <w:rFonts w:ascii="Times New Roman" w:eastAsia="Times New Roman" w:hAnsi="Times New Roman" w:cs="Times New Roman"/>
          <w:b/>
          <w:lang w:eastAsia="ru-RU"/>
        </w:rPr>
      </w:pPr>
      <w:r w:rsidRPr="00564D7F">
        <w:rPr>
          <w:rFonts w:ascii="Times New Roman" w:eastAsia="Times New Roman" w:hAnsi="Times New Roman" w:cs="Times New Roman"/>
          <w:b/>
          <w:lang w:eastAsia="ru-RU"/>
        </w:rPr>
        <w:t>Основные итоги бюджетной и налоговой политики в 2021 году и  2022 годах.</w:t>
      </w:r>
    </w:p>
    <w:p w14:paraId="37787AC9"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Формирование и исполнение бюджета городского поселения Безенчук осуществлялось по предусмотренным Бюджетным кодексом Российской Федерации единым правилам. </w:t>
      </w:r>
    </w:p>
    <w:p w14:paraId="240B4DDC"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Общий объем собственных доходов в 2021 году составил 78 825 тыс. рублей или 99,8 % к плану. </w:t>
      </w:r>
    </w:p>
    <w:p w14:paraId="60B6A66B"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В 2021 г. наблюдалось снижение поступления доходов в бюджет поселения на 7% к 2020 году</w:t>
      </w:r>
    </w:p>
    <w:p w14:paraId="5A1B4B3C"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В 2021 году налоговых и неналоговых доходов по сравнению с 2020 годом поступило на 6 091 тыс. рублей меньше.</w:t>
      </w:r>
    </w:p>
    <w:p w14:paraId="64221A01" w14:textId="77777777" w:rsidR="00564D7F" w:rsidRPr="00564D7F" w:rsidRDefault="00564D7F" w:rsidP="00564D7F">
      <w:pPr>
        <w:spacing w:after="0" w:line="240" w:lineRule="auto"/>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Увеличение доходов по сравнению с 2020 годом произошло по следующим основным позициям:</w:t>
      </w:r>
    </w:p>
    <w:p w14:paraId="0B4C9712" w14:textId="77777777" w:rsidR="00564D7F" w:rsidRPr="00564D7F" w:rsidRDefault="00564D7F" w:rsidP="00564D7F">
      <w:pPr>
        <w:spacing w:after="0" w:line="240" w:lineRule="auto"/>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  по налогу на доходы физических лиц на 2 261 тыс. руб. Увеличение поступлений налога на доходы физических лиц связан с увеличением роста доходов, а именно в с 1 января  2021 году произошел рост заработной платы  педагогов и медицинских работников, работников федеральных казенных, бюджетных и автономных учреждений, работников федеральных государственных органов , произошло увеличение минимального размера оплаты труда. </w:t>
      </w:r>
    </w:p>
    <w:p w14:paraId="144C46F0" w14:textId="77777777" w:rsidR="00564D7F" w:rsidRPr="00564D7F" w:rsidRDefault="00564D7F" w:rsidP="00564D7F">
      <w:pPr>
        <w:spacing w:after="0" w:line="240" w:lineRule="auto"/>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по единому сельскохозяйственному налогу на 645 тыс. рублей в связи с ростом цен на продукцию.</w:t>
      </w:r>
    </w:p>
    <w:p w14:paraId="4D4A1DE8" w14:textId="77777777" w:rsidR="00564D7F" w:rsidRPr="00564D7F" w:rsidRDefault="00564D7F" w:rsidP="00564D7F">
      <w:pPr>
        <w:spacing w:after="0" w:line="240" w:lineRule="auto"/>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lastRenderedPageBreak/>
        <w:t xml:space="preserve">- по налогу на имущество физических лиц на 1601 тыс. руб. за счет увеличения начислений и уплаты задолженности прошлых лет, а также проведения информационной работы по уведомлению физических лиц о сроках и способах уплаты налога.   </w:t>
      </w:r>
    </w:p>
    <w:p w14:paraId="194E60B3" w14:textId="77777777" w:rsidR="00564D7F" w:rsidRPr="00564D7F" w:rsidRDefault="00564D7F" w:rsidP="00564D7F">
      <w:pPr>
        <w:spacing w:after="0" w:line="240" w:lineRule="auto"/>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Снижение доходов по сравнению с 2020 годом произошло по следующим основным позициям:</w:t>
      </w:r>
    </w:p>
    <w:p w14:paraId="6EE0751D"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по земельному налогу на 964 тыс. рублей, в связи с недоплатой по земельному налогу, снижением кадастровой стоимости земли.</w:t>
      </w:r>
    </w:p>
    <w:p w14:paraId="33F9BB51" w14:textId="77777777" w:rsidR="00564D7F" w:rsidRPr="00564D7F" w:rsidRDefault="00564D7F" w:rsidP="00564D7F">
      <w:pPr>
        <w:spacing w:after="0" w:line="240" w:lineRule="auto"/>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      </w:t>
      </w:r>
      <w:r w:rsidRPr="00564D7F">
        <w:rPr>
          <w:rFonts w:ascii="Times New Roman" w:eastAsia="Times New Roman" w:hAnsi="Times New Roman" w:cs="Times New Roman"/>
          <w:lang w:eastAsia="ru-RU"/>
        </w:rPr>
        <w:tab/>
        <w:t>- по доходам от использования имущества , находящиеся в собственности городских поселений на 5 315 тыс. рублей, в связи с возникшей задолженностью арендаторов по арендным платежам, снижению кадастровой стоимости земли, выкупом земельных участков.</w:t>
      </w:r>
    </w:p>
    <w:p w14:paraId="0E93EDEB" w14:textId="77777777" w:rsidR="00564D7F" w:rsidRPr="00564D7F" w:rsidRDefault="00564D7F" w:rsidP="00564D7F">
      <w:pPr>
        <w:spacing w:after="0" w:line="240" w:lineRule="auto"/>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ab/>
        <w:t xml:space="preserve">Исполнение бюджета поселения в целом по доходам за 2021 год составило 95 682 тыс. рублей или  96,9 %.    </w:t>
      </w:r>
    </w:p>
    <w:p w14:paraId="5C1AFB87" w14:textId="77777777" w:rsidR="00564D7F" w:rsidRPr="00564D7F" w:rsidRDefault="00564D7F" w:rsidP="00564D7F">
      <w:pPr>
        <w:spacing w:after="0" w:line="240" w:lineRule="auto"/>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  По итогам за 9 месяцев 2022 года общий объем собственных доходов в бюджет поселения по сравнению с аналогичным периодом 2021 года увеличился  на 4 311 тыс. рублей.  </w:t>
      </w:r>
    </w:p>
    <w:p w14:paraId="12305BDD"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Базовый объем доходов за 9 месяцев 2022 г. от уплаты налога на товары, реализованные на территории РФ,  составил  - 8 117 тыс. руб.  За  9 месяцев 2021 г.  в бюджете поселения поступления от уплаты налога на товары, реализованные на территории РФ,  составили  – 6 809 тыс. руб.  </w:t>
      </w:r>
    </w:p>
    <w:p w14:paraId="6440DD63"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В  2021 году бюджетные расходы в  основном  были сконцентрированы на наиболее важных направлениях развития городского поселения Безенчук:  дорожное хозяйство,  благоустройство территории поселения, коммунальное хозяйство, и составили 89 % в общей структуры расходов поселения.</w:t>
      </w:r>
    </w:p>
    <w:p w14:paraId="277A1055"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В сфере коммунального хозяйства произведены расходы на общую сумму </w:t>
      </w:r>
      <w:r w:rsidRPr="00564D7F">
        <w:rPr>
          <w:rFonts w:ascii="Times New Roman" w:eastAsia="Times New Roman" w:hAnsi="Times New Roman" w:cs="Times New Roman"/>
          <w:b/>
          <w:lang w:eastAsia="ru-RU"/>
        </w:rPr>
        <w:t>11 683 </w:t>
      </w:r>
      <w:r w:rsidRPr="00564D7F">
        <w:rPr>
          <w:rFonts w:ascii="Times New Roman" w:eastAsia="Times New Roman" w:hAnsi="Times New Roman" w:cs="Times New Roman"/>
          <w:lang w:eastAsia="ru-RU"/>
        </w:rPr>
        <w:t>тыс. рублей, в т.ч.:</w:t>
      </w:r>
    </w:p>
    <w:p w14:paraId="10D15FE7"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 были переданы полномочия на уровень муниципального района на сумму 340 001,43 рубля на разработку проекта на строительство газопровода высокого и низкого давления в с. </w:t>
      </w:r>
      <w:proofErr w:type="spellStart"/>
      <w:r w:rsidRPr="00564D7F">
        <w:rPr>
          <w:rFonts w:ascii="Times New Roman" w:eastAsia="Times New Roman" w:hAnsi="Times New Roman" w:cs="Times New Roman"/>
          <w:lang w:eastAsia="ru-RU"/>
        </w:rPr>
        <w:t>Новооренбург</w:t>
      </w:r>
      <w:proofErr w:type="spellEnd"/>
      <w:r w:rsidRPr="00564D7F">
        <w:rPr>
          <w:rFonts w:ascii="Times New Roman" w:eastAsia="Times New Roman" w:hAnsi="Times New Roman" w:cs="Times New Roman"/>
          <w:lang w:eastAsia="ru-RU"/>
        </w:rPr>
        <w:t>;</w:t>
      </w:r>
    </w:p>
    <w:p w14:paraId="4B58DE49"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осуществлена поставка насосного оборудования на сумму 591 154,96 рубля.</w:t>
      </w:r>
    </w:p>
    <w:p w14:paraId="2B54674B"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В 2021 году с целью погашения задолженности подведомственному муниципальному предприятию МУП «</w:t>
      </w:r>
      <w:proofErr w:type="spellStart"/>
      <w:r w:rsidRPr="00564D7F">
        <w:rPr>
          <w:rFonts w:ascii="Times New Roman" w:eastAsia="Times New Roman" w:hAnsi="Times New Roman" w:cs="Times New Roman"/>
          <w:lang w:eastAsia="ru-RU"/>
        </w:rPr>
        <w:t>Водоканалсервис</w:t>
      </w:r>
      <w:proofErr w:type="spellEnd"/>
      <w:r w:rsidRPr="00564D7F">
        <w:rPr>
          <w:rFonts w:ascii="Times New Roman" w:eastAsia="Times New Roman" w:hAnsi="Times New Roman" w:cs="Times New Roman"/>
          <w:lang w:eastAsia="ru-RU"/>
        </w:rPr>
        <w:t>» были выделены субсидии   в размере  - 10 751 307,41 рублей.</w:t>
      </w:r>
    </w:p>
    <w:p w14:paraId="600B7ABE"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В сфере дорожного хозяйства расходы составили 24 944 536,36 рублей и распределились  следующим образом:</w:t>
      </w:r>
    </w:p>
    <w:p w14:paraId="3370A457"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В рамках "Модернизация и развитие сети автомобильных дорог местного значения в границах населенных пунктов городского поселения Безенчук" произведены расходы в 18 354 810,64 рубля на следующие мероприятия: </w:t>
      </w:r>
    </w:p>
    <w:p w14:paraId="035D64DE"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-ремонт и благоустройство дворовых территорий многоквартирных домов 15 575 329,57 рублей (за счет средств местного бюджета 15 279 398,31 руб. за счет средств областного бюджета – 295 931,26 </w:t>
      </w:r>
      <w:proofErr w:type="spellStart"/>
      <w:r w:rsidRPr="00564D7F">
        <w:rPr>
          <w:rFonts w:ascii="Times New Roman" w:eastAsia="Times New Roman" w:hAnsi="Times New Roman" w:cs="Times New Roman"/>
          <w:lang w:eastAsia="ru-RU"/>
        </w:rPr>
        <w:t>руб</w:t>
      </w:r>
      <w:proofErr w:type="spellEnd"/>
      <w:r w:rsidRPr="00564D7F">
        <w:rPr>
          <w:rFonts w:ascii="Times New Roman" w:eastAsia="Times New Roman" w:hAnsi="Times New Roman" w:cs="Times New Roman"/>
          <w:lang w:eastAsia="ru-RU"/>
        </w:rPr>
        <w:t>)</w:t>
      </w:r>
    </w:p>
    <w:p w14:paraId="30F34229"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 работы по ремонту межквартального проезда по </w:t>
      </w:r>
      <w:proofErr w:type="spellStart"/>
      <w:r w:rsidRPr="00564D7F">
        <w:rPr>
          <w:rFonts w:ascii="Times New Roman" w:eastAsia="Times New Roman" w:hAnsi="Times New Roman" w:cs="Times New Roman"/>
          <w:lang w:eastAsia="ru-RU"/>
        </w:rPr>
        <w:t>ул.Специалистов</w:t>
      </w:r>
      <w:proofErr w:type="spellEnd"/>
      <w:r w:rsidRPr="00564D7F">
        <w:rPr>
          <w:rFonts w:ascii="Times New Roman" w:eastAsia="Times New Roman" w:hAnsi="Times New Roman" w:cs="Times New Roman"/>
          <w:lang w:eastAsia="ru-RU"/>
        </w:rPr>
        <w:t xml:space="preserve"> д.10 на сумму 1 163 779,92 рублей;</w:t>
      </w:r>
    </w:p>
    <w:p w14:paraId="7F3DEA7E"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 работы по обустройству автобусной остановки по ул. Луговцева 44, дорожка по </w:t>
      </w:r>
      <w:proofErr w:type="spellStart"/>
      <w:r w:rsidRPr="00564D7F">
        <w:rPr>
          <w:rFonts w:ascii="Times New Roman" w:eastAsia="Times New Roman" w:hAnsi="Times New Roman" w:cs="Times New Roman"/>
          <w:lang w:eastAsia="ru-RU"/>
        </w:rPr>
        <w:t>ул.Специалистов</w:t>
      </w:r>
      <w:proofErr w:type="spellEnd"/>
      <w:r w:rsidRPr="00564D7F">
        <w:rPr>
          <w:rFonts w:ascii="Times New Roman" w:eastAsia="Times New Roman" w:hAnsi="Times New Roman" w:cs="Times New Roman"/>
          <w:lang w:eastAsia="ru-RU"/>
        </w:rPr>
        <w:t xml:space="preserve"> 10 – 296 059,52 рублей;</w:t>
      </w:r>
    </w:p>
    <w:p w14:paraId="0559EE8B"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 работы по обустройству пешеходного </w:t>
      </w:r>
      <w:proofErr w:type="spellStart"/>
      <w:r w:rsidRPr="00564D7F">
        <w:rPr>
          <w:rFonts w:ascii="Times New Roman" w:eastAsia="Times New Roman" w:hAnsi="Times New Roman" w:cs="Times New Roman"/>
          <w:lang w:eastAsia="ru-RU"/>
        </w:rPr>
        <w:t>перехлда</w:t>
      </w:r>
      <w:proofErr w:type="spellEnd"/>
      <w:r w:rsidRPr="00564D7F">
        <w:rPr>
          <w:rFonts w:ascii="Times New Roman" w:eastAsia="Times New Roman" w:hAnsi="Times New Roman" w:cs="Times New Roman"/>
          <w:lang w:eastAsia="ru-RU"/>
        </w:rPr>
        <w:t xml:space="preserve"> на пересечении улиц Центральная, </w:t>
      </w:r>
      <w:proofErr w:type="spellStart"/>
      <w:r w:rsidRPr="00564D7F">
        <w:rPr>
          <w:rFonts w:ascii="Times New Roman" w:eastAsia="Times New Roman" w:hAnsi="Times New Roman" w:cs="Times New Roman"/>
          <w:lang w:eastAsia="ru-RU"/>
        </w:rPr>
        <w:t>ул.Осипенко</w:t>
      </w:r>
      <w:proofErr w:type="spellEnd"/>
      <w:r w:rsidRPr="00564D7F">
        <w:rPr>
          <w:rFonts w:ascii="Times New Roman" w:eastAsia="Times New Roman" w:hAnsi="Times New Roman" w:cs="Times New Roman"/>
          <w:lang w:eastAsia="ru-RU"/>
        </w:rPr>
        <w:t xml:space="preserve">, </w:t>
      </w:r>
      <w:proofErr w:type="spellStart"/>
      <w:r w:rsidRPr="00564D7F">
        <w:rPr>
          <w:rFonts w:ascii="Times New Roman" w:eastAsia="Times New Roman" w:hAnsi="Times New Roman" w:cs="Times New Roman"/>
          <w:lang w:eastAsia="ru-RU"/>
        </w:rPr>
        <w:t>ул.Спортивная</w:t>
      </w:r>
      <w:proofErr w:type="spellEnd"/>
      <w:r w:rsidRPr="00564D7F">
        <w:rPr>
          <w:rFonts w:ascii="Times New Roman" w:eastAsia="Times New Roman" w:hAnsi="Times New Roman" w:cs="Times New Roman"/>
          <w:lang w:eastAsia="ru-RU"/>
        </w:rPr>
        <w:t xml:space="preserve"> и </w:t>
      </w:r>
      <w:proofErr w:type="spellStart"/>
      <w:r w:rsidRPr="00564D7F">
        <w:rPr>
          <w:rFonts w:ascii="Times New Roman" w:eastAsia="Times New Roman" w:hAnsi="Times New Roman" w:cs="Times New Roman"/>
          <w:lang w:eastAsia="ru-RU"/>
        </w:rPr>
        <w:t>ул.Гагарина</w:t>
      </w:r>
      <w:proofErr w:type="spellEnd"/>
      <w:r w:rsidRPr="00564D7F">
        <w:rPr>
          <w:rFonts w:ascii="Times New Roman" w:eastAsia="Times New Roman" w:hAnsi="Times New Roman" w:cs="Times New Roman"/>
          <w:lang w:eastAsia="ru-RU"/>
        </w:rPr>
        <w:t xml:space="preserve"> – 510 170,11 рублей;</w:t>
      </w:r>
    </w:p>
    <w:p w14:paraId="66210D41"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 работы по обустройству ливневой канализации на пересечении ул. </w:t>
      </w:r>
      <w:proofErr w:type="spellStart"/>
      <w:r w:rsidRPr="00564D7F">
        <w:rPr>
          <w:rFonts w:ascii="Times New Roman" w:eastAsia="Times New Roman" w:hAnsi="Times New Roman" w:cs="Times New Roman"/>
          <w:lang w:eastAsia="ru-RU"/>
        </w:rPr>
        <w:t>Мамистова</w:t>
      </w:r>
      <w:proofErr w:type="spellEnd"/>
      <w:r w:rsidRPr="00564D7F">
        <w:rPr>
          <w:rFonts w:ascii="Times New Roman" w:eastAsia="Times New Roman" w:hAnsi="Times New Roman" w:cs="Times New Roman"/>
          <w:lang w:eastAsia="ru-RU"/>
        </w:rPr>
        <w:t xml:space="preserve"> и ул. Рабочая – 264 780,36 рублей;</w:t>
      </w:r>
    </w:p>
    <w:p w14:paraId="1D0670C0"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-работы оп обустройству пешеходного перехода на пересечении ул. Луговцева (рядом с МКД № 11 </w:t>
      </w:r>
      <w:proofErr w:type="spellStart"/>
      <w:r w:rsidRPr="00564D7F">
        <w:rPr>
          <w:rFonts w:ascii="Times New Roman" w:eastAsia="Times New Roman" w:hAnsi="Times New Roman" w:cs="Times New Roman"/>
          <w:lang w:eastAsia="ru-RU"/>
        </w:rPr>
        <w:t>ул.Новостепная</w:t>
      </w:r>
      <w:proofErr w:type="spellEnd"/>
      <w:r w:rsidRPr="00564D7F">
        <w:rPr>
          <w:rFonts w:ascii="Times New Roman" w:eastAsia="Times New Roman" w:hAnsi="Times New Roman" w:cs="Times New Roman"/>
          <w:lang w:eastAsia="ru-RU"/>
        </w:rPr>
        <w:t>) – 544 691,16 рублей</w:t>
      </w:r>
    </w:p>
    <w:p w14:paraId="1B202C13"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За счет средств поселения выполнены работы:</w:t>
      </w:r>
    </w:p>
    <w:p w14:paraId="3C47A2D4"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 обустройство пешеходного перехода по </w:t>
      </w:r>
      <w:proofErr w:type="spellStart"/>
      <w:r w:rsidRPr="00564D7F">
        <w:rPr>
          <w:rFonts w:ascii="Times New Roman" w:eastAsia="Times New Roman" w:hAnsi="Times New Roman" w:cs="Times New Roman"/>
          <w:lang w:eastAsia="ru-RU"/>
        </w:rPr>
        <w:t>ул.Рабоча</w:t>
      </w:r>
      <w:proofErr w:type="spellEnd"/>
      <w:r w:rsidRPr="00564D7F">
        <w:rPr>
          <w:rFonts w:ascii="Times New Roman" w:eastAsia="Times New Roman" w:hAnsi="Times New Roman" w:cs="Times New Roman"/>
          <w:lang w:eastAsia="ru-RU"/>
        </w:rPr>
        <w:t xml:space="preserve">-ул. </w:t>
      </w:r>
      <w:proofErr w:type="spellStart"/>
      <w:r w:rsidRPr="00564D7F">
        <w:rPr>
          <w:rFonts w:ascii="Times New Roman" w:eastAsia="Times New Roman" w:hAnsi="Times New Roman" w:cs="Times New Roman"/>
          <w:lang w:eastAsia="ru-RU"/>
        </w:rPr>
        <w:t>Мамистова</w:t>
      </w:r>
      <w:proofErr w:type="spellEnd"/>
      <w:r w:rsidRPr="00564D7F">
        <w:rPr>
          <w:rFonts w:ascii="Times New Roman" w:eastAsia="Times New Roman" w:hAnsi="Times New Roman" w:cs="Times New Roman"/>
          <w:lang w:eastAsia="ru-RU"/>
        </w:rPr>
        <w:t xml:space="preserve"> – 2 204 169,65 рублей, </w:t>
      </w:r>
      <w:proofErr w:type="spellStart"/>
      <w:r w:rsidRPr="00564D7F">
        <w:rPr>
          <w:rFonts w:ascii="Times New Roman" w:eastAsia="Times New Roman" w:hAnsi="Times New Roman" w:cs="Times New Roman"/>
          <w:lang w:eastAsia="ru-RU"/>
        </w:rPr>
        <w:t>ул.Луговцева</w:t>
      </w:r>
      <w:proofErr w:type="spellEnd"/>
      <w:r w:rsidRPr="00564D7F">
        <w:rPr>
          <w:rFonts w:ascii="Times New Roman" w:eastAsia="Times New Roman" w:hAnsi="Times New Roman" w:cs="Times New Roman"/>
          <w:lang w:eastAsia="ru-RU"/>
        </w:rPr>
        <w:t xml:space="preserve"> 38 -340 752,70 рублей;</w:t>
      </w:r>
    </w:p>
    <w:p w14:paraId="233E7543"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-ремонт тротуара по </w:t>
      </w:r>
      <w:proofErr w:type="spellStart"/>
      <w:r w:rsidRPr="00564D7F">
        <w:rPr>
          <w:rFonts w:ascii="Times New Roman" w:eastAsia="Times New Roman" w:hAnsi="Times New Roman" w:cs="Times New Roman"/>
          <w:lang w:eastAsia="ru-RU"/>
        </w:rPr>
        <w:t>ул.Центральная</w:t>
      </w:r>
      <w:proofErr w:type="spellEnd"/>
      <w:r w:rsidRPr="00564D7F">
        <w:rPr>
          <w:rFonts w:ascii="Times New Roman" w:eastAsia="Times New Roman" w:hAnsi="Times New Roman" w:cs="Times New Roman"/>
          <w:lang w:eastAsia="ru-RU"/>
        </w:rPr>
        <w:t xml:space="preserve"> (от ул. Осипенко до </w:t>
      </w:r>
      <w:proofErr w:type="spellStart"/>
      <w:r w:rsidRPr="00564D7F">
        <w:rPr>
          <w:rFonts w:ascii="Times New Roman" w:eastAsia="Times New Roman" w:hAnsi="Times New Roman" w:cs="Times New Roman"/>
          <w:lang w:eastAsia="ru-RU"/>
        </w:rPr>
        <w:t>ул.Мамистова</w:t>
      </w:r>
      <w:proofErr w:type="spellEnd"/>
      <w:r w:rsidRPr="00564D7F">
        <w:rPr>
          <w:rFonts w:ascii="Times New Roman" w:eastAsia="Times New Roman" w:hAnsi="Times New Roman" w:cs="Times New Roman"/>
          <w:lang w:eastAsia="ru-RU"/>
        </w:rPr>
        <w:t>) – 1 802 935,05 рублей;</w:t>
      </w:r>
    </w:p>
    <w:p w14:paraId="2E254171"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 ремонт дорожной сети по </w:t>
      </w:r>
      <w:proofErr w:type="spellStart"/>
      <w:r w:rsidRPr="00564D7F">
        <w:rPr>
          <w:rFonts w:ascii="Times New Roman" w:eastAsia="Times New Roman" w:hAnsi="Times New Roman" w:cs="Times New Roman"/>
          <w:lang w:eastAsia="ru-RU"/>
        </w:rPr>
        <w:t>ул.Тимирязева</w:t>
      </w:r>
      <w:proofErr w:type="spellEnd"/>
      <w:r w:rsidRPr="00564D7F">
        <w:rPr>
          <w:rFonts w:ascii="Times New Roman" w:eastAsia="Times New Roman" w:hAnsi="Times New Roman" w:cs="Times New Roman"/>
          <w:lang w:eastAsia="ru-RU"/>
        </w:rPr>
        <w:t xml:space="preserve"> ГБОУ СОШ № 3 – 1 178 953,33 рублей.</w:t>
      </w:r>
    </w:p>
    <w:p w14:paraId="664C4512"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Покупка щебня и </w:t>
      </w:r>
      <w:proofErr w:type="spellStart"/>
      <w:r w:rsidRPr="00564D7F">
        <w:rPr>
          <w:rFonts w:ascii="Times New Roman" w:eastAsia="Times New Roman" w:hAnsi="Times New Roman" w:cs="Times New Roman"/>
          <w:lang w:eastAsia="ru-RU"/>
        </w:rPr>
        <w:t>асфальтовобетонной</w:t>
      </w:r>
      <w:proofErr w:type="spellEnd"/>
      <w:r w:rsidRPr="00564D7F">
        <w:rPr>
          <w:rFonts w:ascii="Times New Roman" w:eastAsia="Times New Roman" w:hAnsi="Times New Roman" w:cs="Times New Roman"/>
          <w:lang w:eastAsia="ru-RU"/>
        </w:rPr>
        <w:t xml:space="preserve"> смести- 1 062 914,99 рублей</w:t>
      </w:r>
    </w:p>
    <w:p w14:paraId="1702A626"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В рамках муниципальной программы  «Благоустройство, озеленение и обеспечение безопасности дорожного территории городского поселения Безенчук» произведены расходы на сумму 630 037,12 рублей на следующие мероприятия:</w:t>
      </w:r>
    </w:p>
    <w:p w14:paraId="5BACB4C7"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организованы мероприятия при осуществлении деятельности по обращению с животными без владельцев на территории городского поселения Безенчук на сумму 290 000 рублей;</w:t>
      </w:r>
    </w:p>
    <w:p w14:paraId="0BA0203F"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приобретены основные средства для нужд городского поселения Безенчук на сумму 286 720,00 рублей (контейнеры для ТКО и искусственная елка);</w:t>
      </w:r>
    </w:p>
    <w:p w14:paraId="1901BE39"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оплачены услуги по техническому обслуживанию объектов газового хозяйства на сумму  4 233,28 рублей;</w:t>
      </w:r>
    </w:p>
    <w:p w14:paraId="72EB400F"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 произведен ремонт и настройка светофора на пересечении </w:t>
      </w:r>
      <w:proofErr w:type="spellStart"/>
      <w:r w:rsidRPr="00564D7F">
        <w:rPr>
          <w:rFonts w:ascii="Times New Roman" w:eastAsia="Times New Roman" w:hAnsi="Times New Roman" w:cs="Times New Roman"/>
          <w:lang w:eastAsia="ru-RU"/>
        </w:rPr>
        <w:t>ул.Советская</w:t>
      </w:r>
      <w:proofErr w:type="spellEnd"/>
      <w:r w:rsidRPr="00564D7F">
        <w:rPr>
          <w:rFonts w:ascii="Times New Roman" w:eastAsia="Times New Roman" w:hAnsi="Times New Roman" w:cs="Times New Roman"/>
          <w:lang w:eastAsia="ru-RU"/>
        </w:rPr>
        <w:t>-Чапаева – 47 446,00 рублей;</w:t>
      </w:r>
    </w:p>
    <w:p w14:paraId="460577DC"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-оплачены коммунальные услуги (поставка и транспортировка газа к вечному огню)- 1637,84 рублей.</w:t>
      </w:r>
    </w:p>
    <w:p w14:paraId="5AD408DD"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предоставлены субсидии Муниципальному бюджетному учреждению «Благоустройство» на выполнение муниципального задания -  35 537 720,00 рублей;</w:t>
      </w:r>
    </w:p>
    <w:p w14:paraId="1364ED3D"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Реализованы пять проектов программы «</w:t>
      </w:r>
      <w:proofErr w:type="spellStart"/>
      <w:r w:rsidRPr="00564D7F">
        <w:rPr>
          <w:rFonts w:ascii="Times New Roman" w:eastAsia="Times New Roman" w:hAnsi="Times New Roman" w:cs="Times New Roman"/>
          <w:lang w:eastAsia="ru-RU"/>
        </w:rPr>
        <w:t>СОдействие</w:t>
      </w:r>
      <w:proofErr w:type="spellEnd"/>
      <w:r w:rsidRPr="00564D7F">
        <w:rPr>
          <w:rFonts w:ascii="Times New Roman" w:eastAsia="Times New Roman" w:hAnsi="Times New Roman" w:cs="Times New Roman"/>
          <w:lang w:eastAsia="ru-RU"/>
        </w:rPr>
        <w:t>».</w:t>
      </w:r>
    </w:p>
    <w:p w14:paraId="21EE06AB"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1. Проект «Добрая крышечка» - закуплены и  установлены контейнеры для сбора пластиковых крышечек в количестве 3 </w:t>
      </w:r>
      <w:proofErr w:type="spellStart"/>
      <w:r w:rsidRPr="00564D7F">
        <w:rPr>
          <w:rFonts w:ascii="Times New Roman" w:eastAsia="Times New Roman" w:hAnsi="Times New Roman" w:cs="Times New Roman"/>
          <w:lang w:eastAsia="ru-RU"/>
        </w:rPr>
        <w:t>шт</w:t>
      </w:r>
      <w:proofErr w:type="spellEnd"/>
      <w:r w:rsidRPr="00564D7F">
        <w:rPr>
          <w:rFonts w:ascii="Times New Roman" w:eastAsia="Times New Roman" w:hAnsi="Times New Roman" w:cs="Times New Roman"/>
          <w:lang w:eastAsia="ru-RU"/>
        </w:rPr>
        <w:t xml:space="preserve"> (Парк НИИСХ, парк НГДУ, парк Тополя)</w:t>
      </w:r>
      <w:r w:rsidRPr="00564D7F">
        <w:rPr>
          <w:rFonts w:ascii="Times New Roman" w:eastAsia="Times New Roman" w:hAnsi="Times New Roman" w:cs="Times New Roman"/>
          <w:lang w:eastAsia="ru-RU"/>
        </w:rPr>
        <w:tab/>
        <w:t>на сумму 125 000,00 рублей;</w:t>
      </w:r>
    </w:p>
    <w:p w14:paraId="438288DD"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         2. Проект «Утилизируй правильно-сохранишь природу!» приобретены контейнеры для сбора ртутьсодержащих и люминесцентных ламп, термометров и батареек в количестве 8 штук- на сумму 587 208,86 рублей;</w:t>
      </w:r>
    </w:p>
    <w:p w14:paraId="01C96FB7"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lastRenderedPageBreak/>
        <w:tab/>
        <w:t xml:space="preserve">     3. Проект «Готов к труду и обороне» -установлены уличные тренажеры на территории ФОК на сумму 298 920,00 рублей;</w:t>
      </w:r>
    </w:p>
    <w:p w14:paraId="27CF6266"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ab/>
        <w:t xml:space="preserve">     4.  Установлена малая архитектурная форма «Я люблю ГТО» в рамках проекта «Я люблю ГТО» на сумму 316 841,64 рублей;</w:t>
      </w:r>
    </w:p>
    <w:p w14:paraId="59FEAF42"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        5.  проект «Радостные моменты детства» - установлена детская площадка по </w:t>
      </w:r>
      <w:proofErr w:type="spellStart"/>
      <w:r w:rsidRPr="00564D7F">
        <w:rPr>
          <w:rFonts w:ascii="Times New Roman" w:eastAsia="Times New Roman" w:hAnsi="Times New Roman" w:cs="Times New Roman"/>
          <w:lang w:eastAsia="ru-RU"/>
        </w:rPr>
        <w:t>ул.Овражная</w:t>
      </w:r>
      <w:proofErr w:type="spellEnd"/>
      <w:r w:rsidRPr="00564D7F">
        <w:rPr>
          <w:rFonts w:ascii="Times New Roman" w:eastAsia="Times New Roman" w:hAnsi="Times New Roman" w:cs="Times New Roman"/>
          <w:lang w:eastAsia="ru-RU"/>
        </w:rPr>
        <w:t xml:space="preserve"> . на сумму 320 000,00 рублей;</w:t>
      </w:r>
    </w:p>
    <w:p w14:paraId="1A965D68"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Совместно с жителями установлена детская площадка на улице Квартальная на общую сумму 211 810,00рублей</w:t>
      </w:r>
    </w:p>
    <w:p w14:paraId="158A1DE0"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 </w:t>
      </w:r>
    </w:p>
    <w:p w14:paraId="6EA8CB9A"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В рамках муниципальной программы «Энергосбережение и повышение энергетической эффективности» был заключен </w:t>
      </w:r>
      <w:proofErr w:type="spellStart"/>
      <w:r w:rsidRPr="00564D7F">
        <w:rPr>
          <w:rFonts w:ascii="Times New Roman" w:eastAsia="Times New Roman" w:hAnsi="Times New Roman" w:cs="Times New Roman"/>
          <w:lang w:eastAsia="ru-RU"/>
        </w:rPr>
        <w:t>энергосервисный</w:t>
      </w:r>
      <w:proofErr w:type="spellEnd"/>
      <w:r w:rsidRPr="00564D7F">
        <w:rPr>
          <w:rFonts w:ascii="Times New Roman" w:eastAsia="Times New Roman" w:hAnsi="Times New Roman" w:cs="Times New Roman"/>
          <w:lang w:eastAsia="ru-RU"/>
        </w:rPr>
        <w:t xml:space="preserve"> контракт. На оплату </w:t>
      </w:r>
      <w:proofErr w:type="spellStart"/>
      <w:r w:rsidRPr="00564D7F">
        <w:rPr>
          <w:rFonts w:ascii="Times New Roman" w:eastAsia="Times New Roman" w:hAnsi="Times New Roman" w:cs="Times New Roman"/>
          <w:lang w:eastAsia="ru-RU"/>
        </w:rPr>
        <w:t>энергоэффекта</w:t>
      </w:r>
      <w:proofErr w:type="spellEnd"/>
      <w:r w:rsidRPr="00564D7F">
        <w:rPr>
          <w:rFonts w:ascii="Times New Roman" w:eastAsia="Times New Roman" w:hAnsi="Times New Roman" w:cs="Times New Roman"/>
          <w:lang w:eastAsia="ru-RU"/>
        </w:rPr>
        <w:t xml:space="preserve"> в счет достигнутой экономии электроэнергии израсходовано 6 165 130,32  рублей.</w:t>
      </w:r>
    </w:p>
    <w:p w14:paraId="5C97B9BF"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В рамках подпрограммы «Содержание мест захоронения» оплачены услуги по вывозу ТКО с мест захоронения на территории </w:t>
      </w:r>
      <w:proofErr w:type="spellStart"/>
      <w:r w:rsidRPr="00564D7F">
        <w:rPr>
          <w:rFonts w:ascii="Times New Roman" w:eastAsia="Times New Roman" w:hAnsi="Times New Roman" w:cs="Times New Roman"/>
          <w:lang w:eastAsia="ru-RU"/>
        </w:rPr>
        <w:t>гп</w:t>
      </w:r>
      <w:proofErr w:type="spellEnd"/>
      <w:r w:rsidRPr="00564D7F">
        <w:rPr>
          <w:rFonts w:ascii="Times New Roman" w:eastAsia="Times New Roman" w:hAnsi="Times New Roman" w:cs="Times New Roman"/>
          <w:lang w:eastAsia="ru-RU"/>
        </w:rPr>
        <w:t xml:space="preserve"> Безенчук на сумму 136 081,40 рублей. </w:t>
      </w:r>
    </w:p>
    <w:p w14:paraId="43BDB651"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В рамках подпрограммы "Поддержка народных инициатив в рамках благоустройства дворовых территорий городского поселения Безенчук </w:t>
      </w:r>
      <w:proofErr w:type="spellStart"/>
      <w:r w:rsidRPr="00564D7F">
        <w:rPr>
          <w:rFonts w:ascii="Times New Roman" w:eastAsia="Times New Roman" w:hAnsi="Times New Roman" w:cs="Times New Roman"/>
          <w:lang w:eastAsia="ru-RU"/>
        </w:rPr>
        <w:t>м.р.Безенчукский</w:t>
      </w:r>
      <w:proofErr w:type="spellEnd"/>
      <w:r w:rsidRPr="00564D7F">
        <w:rPr>
          <w:rFonts w:ascii="Times New Roman" w:eastAsia="Times New Roman" w:hAnsi="Times New Roman" w:cs="Times New Roman"/>
          <w:lang w:eastAsia="ru-RU"/>
        </w:rPr>
        <w:t xml:space="preserve"> на 2018-2021гг" были выполнены работы по устройству ограждений придомовых территорий по ул. Специалистов, д.2, д.4, д.6, д.8  на общую сумму 297 234,60 рублей.</w:t>
      </w:r>
    </w:p>
    <w:p w14:paraId="60082AC6"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ab/>
        <w:t>В сфере «Культура»  » произведены расходы в сумме 4 500 000,00 рублей на следующие цели:</w:t>
      </w:r>
    </w:p>
    <w:p w14:paraId="345DD69B"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по соглашению о передаче полномочий на уровень муниципального района на создание условий для организации досуга и обеспечения жителей поселения услугами организации культуры, организацию библиотечного обслуживания населения в бюджет района были перечислены денежные средства в размере 4 500 000,00 рублей.</w:t>
      </w:r>
    </w:p>
    <w:p w14:paraId="0EFEC8A3"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ab/>
        <w:t>В 2021году из резервного фонда поселения на выплаты гражданам, пострадавшим от пожара было выделено и израсходовано 40 000,00  руб.</w:t>
      </w:r>
    </w:p>
    <w:p w14:paraId="5F63BDE6"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В целях более эффективного использования муниципальной собственности, инвентаризации муниципального имущества, выявляются объекты первоочередной приватизации, разрабатывается прогнозный план приватизации муниципального имущества городского поселения Безенчук на 2022 год. </w:t>
      </w:r>
    </w:p>
    <w:p w14:paraId="10791299"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Продолжается работа по документальному оформлению и регистрации в собственность поселения объектов недвижимости, по идентификации земельных участков, выявления собственников земельных участков и привлечение их к налогообложению, работа с реестром неплательщиков, что позволит увеличить поступление земельного налога в бюджет поселения. </w:t>
      </w:r>
    </w:p>
    <w:p w14:paraId="02E051DD" w14:textId="4C298B6A" w:rsidR="00564D7F" w:rsidRPr="00564D7F" w:rsidRDefault="00564D7F" w:rsidP="00564D7F">
      <w:pPr>
        <w:spacing w:after="0" w:line="240" w:lineRule="auto"/>
        <w:ind w:firstLine="567"/>
        <w:jc w:val="both"/>
        <w:rPr>
          <w:rFonts w:ascii="Times New Roman" w:eastAsia="Times New Roman" w:hAnsi="Times New Roman" w:cs="Times New Roman"/>
          <w:b/>
          <w:bCs/>
          <w:lang w:eastAsia="ru-RU"/>
        </w:rPr>
      </w:pPr>
      <w:r w:rsidRPr="00564D7F">
        <w:rPr>
          <w:rFonts w:ascii="Times New Roman" w:eastAsia="Times New Roman" w:hAnsi="Times New Roman" w:cs="Times New Roman"/>
          <w:b/>
          <w:bCs/>
          <w:lang w:eastAsia="ru-RU"/>
        </w:rPr>
        <w:t>IІ. Основные направления  бюджетной и налоговой политики</w:t>
      </w:r>
      <w:r w:rsidR="00D42EBE" w:rsidRPr="00D42EBE">
        <w:rPr>
          <w:rFonts w:ascii="Times New Roman" w:eastAsia="Times New Roman" w:hAnsi="Times New Roman" w:cs="Times New Roman"/>
          <w:b/>
          <w:bCs/>
          <w:lang w:eastAsia="ru-RU"/>
        </w:rPr>
        <w:t xml:space="preserve"> </w:t>
      </w:r>
      <w:r w:rsidRPr="00564D7F">
        <w:rPr>
          <w:rFonts w:ascii="Times New Roman" w:eastAsia="Times New Roman" w:hAnsi="Times New Roman" w:cs="Times New Roman"/>
          <w:b/>
          <w:bCs/>
          <w:lang w:eastAsia="ru-RU"/>
        </w:rPr>
        <w:t>в области доходов на 2022-2025 годы</w:t>
      </w:r>
    </w:p>
    <w:p w14:paraId="72B13910"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В целях реализации задач, поставленных Бюджетным посланием Президента Российской Федерации, продолжится проведение эффективной бюджетной политики, направленной на достижение устойчивых темпов экономического роста, модернизацию экономики, обеспечение сбалансированности бюджета, предоставление качественных бюджетных услуг населению городского поселения. </w:t>
      </w:r>
    </w:p>
    <w:p w14:paraId="13E71A59"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Формирование бюджета городского поселения будет осуществляться по предусмотренным Бюджетным кодексом Российской Федерации единым правилам организации бюджетного процесса, с соблюдением установленных им процедур и ограничений по объему долга и дефицита бюджета.</w:t>
      </w:r>
    </w:p>
    <w:p w14:paraId="23EA725E"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 Прогноз доходов  сформирован с учетом внесения изменений в налоговое, бюджетное законодательство и нормативные правовые акты Правительства Российской Федерации и Самарской области.</w:t>
      </w:r>
    </w:p>
    <w:p w14:paraId="7432562A"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Прогнозные разработки по каждому виду основных доходов поселения производятся на базе сложившейся динамики их начислений и поступлений, ожидаемой оценки доходов в текущем году, задолженности по налогам, а также прогнозируемых показателей, заключенных   договоров   на передачу  в аренду земельных участков и имущества, действующих ставок по налоговым и неналоговым платежам, а также экономических темпов инфляции, базовым из которых является индекс роста потребительских цен. По данным Минэкономразвития РФ до конца 2022 года ожидает рост инфляции до 12,4 % . В дальнейшем инфляция прогнозируется на целевом уровне 5,5 %.</w:t>
      </w:r>
    </w:p>
    <w:p w14:paraId="4A20772D"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Плановая сумма налога на доходы физических лиц определяется на базе его оценки за текущий год. Оценка текущего года определяется  из поступлений за 9 месяцев с учетом доли указанного периода к годовым фактическим поступлениям за  предыдущие годы. </w:t>
      </w:r>
    </w:p>
    <w:p w14:paraId="5A88E52B" w14:textId="77777777" w:rsidR="00564D7F" w:rsidRPr="00564D7F" w:rsidRDefault="00564D7F" w:rsidP="00564D7F">
      <w:pPr>
        <w:spacing w:after="0" w:line="240" w:lineRule="auto"/>
        <w:ind w:firstLine="567"/>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Федеральным законом от 27 мая 2014 года №136 –ФЗ с 1 января 2015 года регламентируются  вопросы в сфере дорожной деятельности. В этой связи дифференцированные нормативы отчислений в местные бюджеты от акцизов на нефтепродукты для формирования муниципальных дорожных фондов законом субъекта РФ будут устанавливаться для городских округов, муниципальных районов и городских поселений исходя из протяженности автомобильных дорог местного значения, находящихся в собственности соответствующих муниципальных образований.</w:t>
      </w:r>
      <w:r w:rsidRPr="00564D7F">
        <w:rPr>
          <w:rFonts w:ascii="Times New Roman" w:eastAsia="Times New Roman" w:hAnsi="Times New Roman" w:cs="Times New Roman"/>
          <w:snapToGrid w:val="0"/>
          <w:lang w:eastAsia="ru-RU"/>
        </w:rPr>
        <w:t xml:space="preserve"> Акцизы по нефтепродуктам являются источником дорожного фонда городского поселения Безенчук.  </w:t>
      </w:r>
      <w:r w:rsidRPr="00564D7F">
        <w:rPr>
          <w:rFonts w:ascii="Times New Roman" w:eastAsia="Times New Roman" w:hAnsi="Times New Roman" w:cs="Times New Roman"/>
          <w:lang w:eastAsia="ru-RU"/>
        </w:rPr>
        <w:t>Базовый объем поступлений в бюджет поселения от акцизов на нефтепродукты на 2022 год составит 9 435   тыс. руб.</w:t>
      </w:r>
    </w:p>
    <w:p w14:paraId="50CC8B12" w14:textId="77777777" w:rsidR="00564D7F" w:rsidRPr="00564D7F" w:rsidRDefault="00564D7F" w:rsidP="00564D7F">
      <w:pPr>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Земельный налог в полном объеме  зачисляется в бюджет поселения и исчисляется  от кадастровой стоимости земли по ставке 0,3 процента для граждан и за сельхозугодия,  по остальным плательщикам ставка – 1,5 процента. Сумма земельного налога определяется исходя из его ожидаемого поступления в текущем году, установленных ставок налога и наличия реальной к взысканию недоимки плательщиков, а также сведений содержащихся в отчете 5-МН. В расчетах учитываются дополнительные поступления земельного налога за счет переоценки земель садоводческих и огороднических объединений.</w:t>
      </w:r>
    </w:p>
    <w:p w14:paraId="52001352" w14:textId="77777777" w:rsidR="00564D7F" w:rsidRPr="00564D7F" w:rsidRDefault="00564D7F" w:rsidP="00564D7F">
      <w:pPr>
        <w:shd w:val="clear" w:color="auto" w:fill="FFFFFF"/>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lastRenderedPageBreak/>
        <w:t xml:space="preserve">Бюджетная политика должна быть направлена на создание предпосылок для устойчивого социально-экономического развития поселения в современных условиях. Сложность современной экономической ситуации и связанные с этим проблемы формирования и исполнения бюджета не должны рассматриваться в качестве основания для отказа от ранее определенных стратегических целей. </w:t>
      </w:r>
    </w:p>
    <w:p w14:paraId="67F20C33" w14:textId="77777777" w:rsidR="00564D7F" w:rsidRPr="00564D7F" w:rsidRDefault="00564D7F" w:rsidP="00564D7F">
      <w:pPr>
        <w:shd w:val="clear" w:color="auto" w:fill="FFFFFF"/>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Начиная с 2016 года установлена обязательность формирования и исполнения местных  бюджетов в «программном» формате. Таким образом, при формировании  бюджета на 2023 и на плановый период 2024-2025 годов,  муниципальные программы должны являться  ключевым механизмом, с помощью которого увязывается стратегическое и бюджетное планирование. </w:t>
      </w:r>
    </w:p>
    <w:p w14:paraId="4BCAF172" w14:textId="77777777" w:rsidR="00564D7F" w:rsidRPr="00564D7F" w:rsidRDefault="00564D7F" w:rsidP="00564D7F">
      <w:pPr>
        <w:shd w:val="clear" w:color="auto" w:fill="FFFFFF"/>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В рамках подготовки и рассмотрения проекта бюджета поселения на 2023 год и на плановый период 2024 и 2025 годов необходимо четко определить приоритеты, оценить содержание муниципальных программ, доработать при необходимости, предусмотреть объемы их финансирования в соответствии с реальными возможностями бюджета поселения и только после этого утвердить.</w:t>
      </w:r>
    </w:p>
    <w:p w14:paraId="439D71FD" w14:textId="77777777" w:rsidR="00564D7F" w:rsidRPr="00564D7F" w:rsidRDefault="00564D7F" w:rsidP="00564D7F">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С целью унификации и систематизации муниципальных услуг, оказываемых муниципальными учреждениями, принято постановление Правительства РФ от 30.08.2017 N 1043 (ред. от 14.06.2021), настоящие Правила устанавливают порядок формирования, ведения и утверждения общероссийских базовых (отраслевых) перечней (классификаторов) государственных и муниципальных услуг, оказываемых физическим лицам. </w:t>
      </w:r>
    </w:p>
    <w:p w14:paraId="0A2ACD02" w14:textId="77777777" w:rsidR="00564D7F" w:rsidRPr="00564D7F" w:rsidRDefault="00564D7F" w:rsidP="00564D7F">
      <w:pPr>
        <w:autoSpaceDE w:val="0"/>
        <w:autoSpaceDN w:val="0"/>
        <w:adjustRightInd w:val="0"/>
        <w:spacing w:after="0" w:line="240" w:lineRule="auto"/>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 В рамках решения задачи по созданию условий для улучшения качества государственных и муниципальных услуг должна быть  продолжена работа по формированию стимулов для более рационального и экономного использования бюджетных средств, в том числе с использованием данного информационного ресурса.</w:t>
      </w:r>
    </w:p>
    <w:p w14:paraId="27076DE4" w14:textId="77777777" w:rsidR="00564D7F" w:rsidRPr="00564D7F" w:rsidRDefault="00564D7F" w:rsidP="00564D7F">
      <w:pPr>
        <w:shd w:val="clear" w:color="auto" w:fill="FFFFFF"/>
        <w:spacing w:after="0" w:line="240" w:lineRule="auto"/>
        <w:ind w:firstLine="720"/>
        <w:jc w:val="both"/>
        <w:rPr>
          <w:rFonts w:ascii="Times New Roman" w:eastAsia="Times New Roman" w:hAnsi="Times New Roman" w:cs="Times New Roman"/>
          <w:shd w:val="clear" w:color="auto" w:fill="FFFFFF"/>
          <w:lang w:eastAsia="ru-RU"/>
        </w:rPr>
      </w:pPr>
      <w:r w:rsidRPr="00564D7F">
        <w:rPr>
          <w:rFonts w:ascii="Times New Roman" w:eastAsia="Times New Roman" w:hAnsi="Times New Roman" w:cs="Times New Roman"/>
          <w:shd w:val="clear" w:color="auto" w:fill="FFFFFF"/>
          <w:lang w:eastAsia="ru-RU"/>
        </w:rPr>
        <w:t xml:space="preserve"> С 2017 года в электронном бюджете ведутся процессы управления закупками, бюджетные росписи главных распорядителей бюджетных средств, бюджетные сметы получателей средств бюджета, а также планы финансово – хозяйственной деятельности бюджетных и автономных учреждений.</w:t>
      </w:r>
    </w:p>
    <w:p w14:paraId="630F8517" w14:textId="77777777" w:rsidR="00564D7F" w:rsidRPr="00564D7F" w:rsidRDefault="00564D7F" w:rsidP="00564D7F">
      <w:pPr>
        <w:shd w:val="clear" w:color="auto" w:fill="FFFFFF"/>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Бюджетная стратегия, как и прежде, будет ориентирована на содействие социально-экономическому развитию городского поселения при безусловном наращивании налогового потенциала поселения. Ключевой задачей является формирование собственной доходной базы. Необходимо продолжать работу по мобилизации доходов и оптимизации расходных обязательств, сконцентрировав расходы на ключевых социально-экономических направлениях.   </w:t>
      </w:r>
      <w:r w:rsidRPr="00564D7F">
        <w:rPr>
          <w:rFonts w:ascii="Times New Roman" w:eastAsia="Times New Roman" w:hAnsi="Times New Roman" w:cs="Times New Roman"/>
          <w:shd w:val="clear" w:color="auto" w:fill="FFFFFF"/>
          <w:lang w:eastAsia="ru-RU"/>
        </w:rPr>
        <w:t>Важная роль в обеспечении устойчивости бюджетной системы отводится снижению рисков неисполнения первоочередных обязательств, недопущению принятия новых расходных обязательств, не обеспеченных доходными источниками.</w:t>
      </w:r>
    </w:p>
    <w:p w14:paraId="6571A536" w14:textId="77777777" w:rsidR="00564D7F" w:rsidRPr="00564D7F" w:rsidRDefault="00564D7F" w:rsidP="00564D7F">
      <w:pPr>
        <w:shd w:val="clear" w:color="auto" w:fill="FFFFFF"/>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Приоритеты в области доходов состоят  в  решении вопросов, связанных с расширением налоговой базы по имущественным налогам путем выявления и включения в налогооблагаемую базу недвижимого имущества и земельных участков, которые до настоящего времени не зарегистрированы или зарегистрированы с указанием неполных сведений, необходимых для исчисления налогов, проведения оценки эффективности и обоснованности предоставления льгот местным налогам. </w:t>
      </w:r>
    </w:p>
    <w:p w14:paraId="53DBEAFF" w14:textId="77777777" w:rsidR="00564D7F" w:rsidRPr="00564D7F" w:rsidRDefault="00564D7F" w:rsidP="00564D7F">
      <w:pPr>
        <w:shd w:val="clear" w:color="auto" w:fill="FFFFFF"/>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Продолжить взаимодействие с налоговыми органами в части  получения информации о зачислении доходов на территории поселения, необходимой для оценки эффективности принимаемых мер по расширению доходной базы, а также продолжить работу по выявлению объектов налогообложения, по уменьшению суммы недоимки земельного налога и налога на имущества физических лиц. </w:t>
      </w:r>
    </w:p>
    <w:p w14:paraId="36D3256F" w14:textId="77777777" w:rsidR="00564D7F" w:rsidRPr="00564D7F" w:rsidRDefault="00564D7F" w:rsidP="00564D7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Для модернизации бюджетного процесса продолжится применение современных телекоммуникационных технологий, будет использоваться </w:t>
      </w:r>
      <w:r w:rsidRPr="00564D7F">
        <w:rPr>
          <w:rFonts w:ascii="Times New Roman" w:eastAsia="Times New Roman" w:hAnsi="Times New Roman" w:cs="Times New Roman"/>
          <w:spacing w:val="-5"/>
          <w:lang w:eastAsia="ru-RU"/>
        </w:rPr>
        <w:t xml:space="preserve">информационное взаимодействие с едиными государственными информационными </w:t>
      </w:r>
      <w:r w:rsidRPr="00564D7F">
        <w:rPr>
          <w:rFonts w:ascii="Times New Roman" w:eastAsia="Times New Roman" w:hAnsi="Times New Roman" w:cs="Times New Roman"/>
          <w:lang w:eastAsia="ru-RU"/>
        </w:rPr>
        <w:t xml:space="preserve">системами. </w:t>
      </w:r>
    </w:p>
    <w:p w14:paraId="5D4FE345" w14:textId="77777777" w:rsidR="00564D7F" w:rsidRPr="00564D7F" w:rsidRDefault="00564D7F" w:rsidP="00564D7F">
      <w:pPr>
        <w:shd w:val="clear" w:color="auto" w:fill="FFFFFF"/>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 Продолжится совершенствование используемых для автоматизации бюджетного процесса информационных систем и размещение информации о деятельности в сети Интернет.</w:t>
      </w:r>
    </w:p>
    <w:p w14:paraId="5CCEC700" w14:textId="77777777" w:rsidR="00564D7F" w:rsidRPr="00564D7F" w:rsidRDefault="00564D7F" w:rsidP="00564D7F">
      <w:pPr>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Приоритетом бюджетной и налоговой политики в области доходов станут следующие основные направления:</w:t>
      </w:r>
    </w:p>
    <w:p w14:paraId="03B52B49" w14:textId="77777777" w:rsidR="00564D7F" w:rsidRPr="00564D7F" w:rsidRDefault="00564D7F" w:rsidP="00564D7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1. Налаживание взаимодействие с налоговыми и иными территориальными подразделениями органов государственной власти по повышению уровня собираемости налогов и сборов, сокращению недоимки, усилению налоговой дисциплины, по вопросам легализации заработной платы наемных работников и доведению официальных доходов до величины прожиточного минимума.    Необходимо продолжить работу по увеличению доходной части бюджета городского поселения в рамках планов совместных мероприятий, направленных на увеличение собираемости имущественных налогов физических лиц (земельного налога и налога на имущество физических лиц), Также необходимо продолжить работу, проводимую органами местного самоуправления совместно с налоговыми органами и Управлением Росреестра по Самарской области, в части актуализации государственного кадастра недвижимости и анализа налогообложения объектов недвижимого имущества.</w:t>
      </w:r>
    </w:p>
    <w:p w14:paraId="584A52A7" w14:textId="77777777" w:rsidR="00564D7F" w:rsidRPr="00564D7F" w:rsidRDefault="00564D7F" w:rsidP="00564D7F">
      <w:pPr>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2. Активизация работы, направленной на разграничение государственной собственности на землю, и регистрацию права муниципальной собственности на землю для получения дополнительных доходов от сдачи в аренду земельных участков.</w:t>
      </w:r>
    </w:p>
    <w:p w14:paraId="3651C748" w14:textId="77777777" w:rsidR="00564D7F" w:rsidRPr="00564D7F" w:rsidRDefault="00564D7F" w:rsidP="00564D7F">
      <w:pPr>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3. Создание условий и содействие экономической активности предприятий и организаций</w:t>
      </w:r>
      <w:r w:rsidRPr="00564D7F">
        <w:rPr>
          <w:rFonts w:ascii="Times New Roman" w:eastAsia="Times New Roman" w:hAnsi="Times New Roman" w:cs="Times New Roman"/>
          <w:lang w:eastAsia="ru-RU"/>
        </w:rPr>
        <w:tab/>
        <w:t xml:space="preserve"> всех форм собственности с целью увеличения поступлений в бюджет поселения соответствующих налогов.</w:t>
      </w:r>
    </w:p>
    <w:p w14:paraId="7A56DD3C" w14:textId="77777777" w:rsidR="00564D7F" w:rsidRPr="00564D7F" w:rsidRDefault="00564D7F" w:rsidP="00564D7F">
      <w:pPr>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4. Обеспечение роста неналоговых доходов бюджета поселения за счет продолжения работы по продаже объектов муниципальной собственности, не обеспечивающих выполнение полномочий органов местного самоуправления.</w:t>
      </w:r>
    </w:p>
    <w:p w14:paraId="71723CF5" w14:textId="77777777" w:rsidR="00564D7F" w:rsidRPr="00564D7F" w:rsidRDefault="00564D7F" w:rsidP="00564D7F">
      <w:pPr>
        <w:spacing w:after="0" w:line="240" w:lineRule="auto"/>
        <w:ind w:firstLine="54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lastRenderedPageBreak/>
        <w:t xml:space="preserve">  5 Создание условий для получения межбюджетных трансфертов, преимущественно в виде субсидий бюджету поселения, для решения вопросов местного значения поселения.</w:t>
      </w:r>
    </w:p>
    <w:p w14:paraId="0720BE79" w14:textId="45568A37" w:rsidR="00564D7F" w:rsidRPr="00564D7F" w:rsidRDefault="00564D7F" w:rsidP="00564D7F">
      <w:pPr>
        <w:spacing w:after="0" w:line="240" w:lineRule="auto"/>
        <w:jc w:val="center"/>
        <w:rPr>
          <w:rFonts w:ascii="Times New Roman" w:eastAsia="Times New Roman" w:hAnsi="Times New Roman" w:cs="Times New Roman"/>
          <w:b/>
          <w:lang w:eastAsia="ru-RU"/>
        </w:rPr>
      </w:pPr>
      <w:r w:rsidRPr="00564D7F">
        <w:rPr>
          <w:rFonts w:ascii="Times New Roman" w:eastAsia="Times New Roman" w:hAnsi="Times New Roman" w:cs="Times New Roman"/>
          <w:b/>
          <w:lang w:val="en-US" w:eastAsia="ru-RU"/>
        </w:rPr>
        <w:t>II</w:t>
      </w:r>
      <w:r w:rsidRPr="00564D7F">
        <w:rPr>
          <w:rFonts w:ascii="Times New Roman" w:eastAsia="Times New Roman" w:hAnsi="Times New Roman" w:cs="Times New Roman"/>
          <w:b/>
          <w:lang w:eastAsia="ru-RU"/>
        </w:rPr>
        <w:t>І. Основные направления бюджетной политики</w:t>
      </w:r>
      <w:r w:rsidR="0023513E">
        <w:rPr>
          <w:rFonts w:ascii="Times New Roman" w:eastAsia="Times New Roman" w:hAnsi="Times New Roman" w:cs="Times New Roman"/>
          <w:b/>
          <w:lang w:eastAsia="ru-RU"/>
        </w:rPr>
        <w:t xml:space="preserve"> </w:t>
      </w:r>
      <w:r w:rsidRPr="00564D7F">
        <w:rPr>
          <w:rFonts w:ascii="Times New Roman" w:eastAsia="Times New Roman" w:hAnsi="Times New Roman" w:cs="Times New Roman"/>
          <w:b/>
          <w:lang w:eastAsia="ru-RU"/>
        </w:rPr>
        <w:t>в области расходов  на 2023-2025 годы</w:t>
      </w:r>
    </w:p>
    <w:p w14:paraId="0E37ED32" w14:textId="77777777" w:rsidR="00564D7F" w:rsidRPr="00564D7F" w:rsidRDefault="00564D7F" w:rsidP="00564D7F">
      <w:pPr>
        <w:shd w:val="clear" w:color="auto" w:fill="FFFFFF"/>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Важнейшими задачами бюджетной политики на 2032 год и плановый период до 2025г. являются обеспечение сбалансированности бюджета поселения и безусловное исполнение принятых расходных обязательств в соответствии с законодательством РФ. Между тем, в целях минимизации имеющихся рисков несбалансированности бюджета необходимо обеспечить направление дополнительных поступлений по доходам на снижение бюджетного дефицита, а не на увеличение расходных обязательств.</w:t>
      </w:r>
    </w:p>
    <w:p w14:paraId="12934459" w14:textId="77777777" w:rsidR="00564D7F" w:rsidRPr="00564D7F" w:rsidRDefault="00564D7F" w:rsidP="00564D7F">
      <w:pPr>
        <w:shd w:val="clear" w:color="auto" w:fill="FFFFFF"/>
        <w:spacing w:after="0" w:line="240" w:lineRule="auto"/>
        <w:ind w:firstLine="714"/>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При этом бюджетные расходы на 2023 год и дальнейшую перспективу до 2025 года будут сформированы на основе следующих приоритетных направлений:</w:t>
      </w:r>
    </w:p>
    <w:p w14:paraId="36B1D21D" w14:textId="77777777" w:rsidR="00564D7F" w:rsidRPr="00564D7F" w:rsidRDefault="00564D7F" w:rsidP="00564D7F">
      <w:pPr>
        <w:shd w:val="clear" w:color="auto" w:fill="FFFFFF"/>
        <w:spacing w:after="0" w:line="240" w:lineRule="auto"/>
        <w:ind w:firstLine="714"/>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благоустройство территории городского поселения Безенчук, включая озеленение и освещение, ремонт, строительство и содержание дорог, организация  сбора и вывоза бытовых отходов и мусора;</w:t>
      </w:r>
    </w:p>
    <w:p w14:paraId="5ED67CD2" w14:textId="77777777" w:rsidR="00564D7F" w:rsidRPr="00564D7F" w:rsidRDefault="00564D7F" w:rsidP="00564D7F">
      <w:pPr>
        <w:shd w:val="clear" w:color="auto" w:fill="FFFFFF"/>
        <w:spacing w:after="0" w:line="240" w:lineRule="auto"/>
        <w:ind w:firstLine="714"/>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модернизация  коммунальной и дорожной инфраструктуры;</w:t>
      </w:r>
    </w:p>
    <w:p w14:paraId="657F7FC5" w14:textId="77777777" w:rsidR="00564D7F" w:rsidRPr="00564D7F" w:rsidRDefault="00564D7F" w:rsidP="00564D7F">
      <w:pPr>
        <w:shd w:val="clear" w:color="auto" w:fill="FFFFFF"/>
        <w:spacing w:after="0" w:line="240" w:lineRule="auto"/>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 для повышения эффективности бюджетных расходов более 90% от их общего объема должны исполняться в рамках муниципальных программ.    Исполнителям муниципальных программ необходимо определять ключевые показатели деятельности, способы их достижения в рамках имеющихся ресурсных ограничений, учитывая при этом, что муниципальные программы не порождают расходных обязательств поселения, а являются инструментом эффективной их реализации. </w:t>
      </w:r>
    </w:p>
    <w:p w14:paraId="67558F97" w14:textId="77777777" w:rsidR="00564D7F" w:rsidRPr="00564D7F" w:rsidRDefault="00564D7F" w:rsidP="00564D7F">
      <w:pPr>
        <w:shd w:val="clear" w:color="auto" w:fill="FFFFFF"/>
        <w:spacing w:after="0" w:line="240" w:lineRule="auto"/>
        <w:ind w:firstLine="714"/>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в части совершенствования программного формата бюджета предполагается введение  обязательной корректировки отдельных мероприятий, подпрограмм или муниципальных программ в целом, имеющих низкие оценки эффективности по итогам отчетного года;</w:t>
      </w:r>
    </w:p>
    <w:p w14:paraId="58728AB1" w14:textId="77777777" w:rsidR="00564D7F" w:rsidRPr="00564D7F" w:rsidRDefault="00564D7F" w:rsidP="00564D7F">
      <w:pPr>
        <w:shd w:val="clear" w:color="auto" w:fill="FFFFFF"/>
        <w:spacing w:after="0" w:line="240" w:lineRule="auto"/>
        <w:ind w:firstLine="714"/>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финансирование муниципальных учреждений городского поселения Безенчук, исходя из установленных им муниципальных заданий, обеспечение взаимосвязи между объемом выделяемых средств и результатами исполнения муниципального задания, применение механизмов, стимулирующих муниципальные бюджетные учреждения к повышению качества оказываемых ими услуг и повышению результативности бюджетных расходов;</w:t>
      </w:r>
    </w:p>
    <w:p w14:paraId="3D3F854A" w14:textId="77777777" w:rsidR="00564D7F" w:rsidRPr="00564D7F" w:rsidRDefault="00564D7F" w:rsidP="00564D7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оптимизация расходов бюджета, обеспечение режима эффективного и экономного расходования средств. Согласование планируемых закупок товаров, работ, услуг для муниципальных нужд городского поселения Безенчук должно осуществляться с учетом информации об объемах неиспользуемых остатков бюджетных ассигнований и приоритетности расходования средств бюджета.</w:t>
      </w:r>
    </w:p>
    <w:p w14:paraId="48E92B51" w14:textId="77777777" w:rsidR="00564D7F" w:rsidRPr="00564D7F" w:rsidRDefault="00564D7F" w:rsidP="00564D7F">
      <w:pPr>
        <w:shd w:val="clear" w:color="auto" w:fill="FFFFFF"/>
        <w:spacing w:after="0" w:line="240" w:lineRule="auto"/>
        <w:ind w:firstLine="714"/>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формирование расходов на дорожное хозяйство будет производиться в соответствии с требованиями Бюджетного Кодекса Российской Федерации в объеме не ниже прогнозируемого объема средств консолидированного бюджета области от отдельных видов налоговых и неналоговых доходов.</w:t>
      </w:r>
    </w:p>
    <w:p w14:paraId="342FAE8C" w14:textId="77777777" w:rsidR="00564D7F" w:rsidRPr="00564D7F" w:rsidRDefault="00564D7F" w:rsidP="00564D7F">
      <w:pPr>
        <w:shd w:val="clear" w:color="auto" w:fill="FFFFFF"/>
        <w:spacing w:after="0" w:line="240" w:lineRule="auto"/>
        <w:ind w:firstLine="714"/>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 - в сфере социальной политики - эффективное расходование средств областного бюджета, при их поступлении, на оказание мер социальной поддержки населению  области на основе адресности  и критерия нуждаемости граждан.</w:t>
      </w:r>
    </w:p>
    <w:p w14:paraId="24480ED2" w14:textId="77777777" w:rsidR="00564D7F" w:rsidRPr="00564D7F" w:rsidRDefault="00564D7F" w:rsidP="00564D7F">
      <w:pPr>
        <w:shd w:val="clear" w:color="auto" w:fill="FFFFFF"/>
        <w:spacing w:after="0" w:line="240" w:lineRule="auto"/>
        <w:ind w:firstLine="714"/>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В целях наращивания общего объема расходов бюджета поселения требуется выявление резервов и перераспределения в пользу приоритетных направлений и проектов, прежде всего обеспечивающих решение поставленных задач и создающих условия для экономического роста.</w:t>
      </w:r>
    </w:p>
    <w:p w14:paraId="7B6D5F95" w14:textId="77777777" w:rsidR="00564D7F" w:rsidRPr="00564D7F" w:rsidRDefault="00564D7F" w:rsidP="00564D7F">
      <w:pPr>
        <w:shd w:val="clear" w:color="auto" w:fill="FFFFFF"/>
        <w:spacing w:after="0" w:line="240" w:lineRule="auto"/>
        <w:ind w:firstLine="714"/>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Основными резервами в настоящее время являются:</w:t>
      </w:r>
    </w:p>
    <w:p w14:paraId="2DF8DA68" w14:textId="77777777" w:rsidR="00564D7F" w:rsidRPr="00564D7F" w:rsidRDefault="00564D7F" w:rsidP="00564D7F">
      <w:pPr>
        <w:shd w:val="clear" w:color="auto" w:fill="FFFFFF"/>
        <w:spacing w:after="0" w:line="240" w:lineRule="auto"/>
        <w:ind w:firstLine="714"/>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повышение эффективности бюджетных расходов в целом, в том числе за счет оптимизации муниципальных расходов;</w:t>
      </w:r>
    </w:p>
    <w:p w14:paraId="3EDF8440" w14:textId="77777777" w:rsidR="00564D7F" w:rsidRPr="00564D7F" w:rsidRDefault="00564D7F" w:rsidP="00564D7F">
      <w:pPr>
        <w:shd w:val="clear" w:color="auto" w:fill="FFFFFF"/>
        <w:spacing w:after="0" w:line="240" w:lineRule="auto"/>
        <w:ind w:firstLine="714"/>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активное использование механизмов частно-муниципального партнерства, позволяющих привлечь инвестиции и услуги частных компаний для решения муниципальных задач.</w:t>
      </w:r>
    </w:p>
    <w:p w14:paraId="1FE15522" w14:textId="77777777" w:rsidR="00564D7F" w:rsidRPr="00564D7F" w:rsidRDefault="00564D7F" w:rsidP="00564D7F">
      <w:pPr>
        <w:spacing w:after="0" w:line="240" w:lineRule="auto"/>
        <w:ind w:firstLine="540"/>
        <w:jc w:val="center"/>
        <w:rPr>
          <w:rFonts w:ascii="Times New Roman" w:eastAsia="Times New Roman" w:hAnsi="Times New Roman" w:cs="Times New Roman"/>
          <w:b/>
          <w:bCs/>
          <w:lang w:eastAsia="ru-RU"/>
        </w:rPr>
      </w:pPr>
      <w:r w:rsidRPr="00564D7F">
        <w:rPr>
          <w:rFonts w:ascii="Times New Roman" w:eastAsia="Times New Roman" w:hAnsi="Times New Roman" w:cs="Times New Roman"/>
          <w:b/>
          <w:lang w:val="en-US" w:eastAsia="ru-RU"/>
        </w:rPr>
        <w:t>IV</w:t>
      </w:r>
      <w:r w:rsidRPr="00564D7F">
        <w:rPr>
          <w:rFonts w:ascii="Times New Roman" w:eastAsia="Times New Roman" w:hAnsi="Times New Roman" w:cs="Times New Roman"/>
          <w:b/>
          <w:bCs/>
          <w:lang w:eastAsia="ru-RU"/>
        </w:rPr>
        <w:t>. Финансовый контроль</w:t>
      </w:r>
    </w:p>
    <w:p w14:paraId="228BB093" w14:textId="77777777" w:rsidR="00564D7F" w:rsidRPr="00564D7F" w:rsidRDefault="00564D7F" w:rsidP="00564D7F">
      <w:pPr>
        <w:spacing w:after="0" w:line="240" w:lineRule="auto"/>
        <w:ind w:firstLine="540"/>
        <w:jc w:val="both"/>
        <w:rPr>
          <w:rFonts w:ascii="Times New Roman" w:eastAsia="Times New Roman" w:hAnsi="Times New Roman" w:cs="Times New Roman"/>
          <w:b/>
          <w:bCs/>
          <w:lang w:eastAsia="ru-RU"/>
        </w:rPr>
      </w:pPr>
      <w:r w:rsidRPr="00564D7F">
        <w:rPr>
          <w:rFonts w:ascii="Times New Roman" w:eastAsia="Times New Roman" w:hAnsi="Times New Roman" w:cs="Times New Roman"/>
          <w:lang w:eastAsia="ru-RU"/>
        </w:rPr>
        <w:t>Основными направлениями деятельности в сфере финансового контроля в 2023 году и среднесрочной перспективе являются:</w:t>
      </w:r>
    </w:p>
    <w:p w14:paraId="6401CC38" w14:textId="77777777" w:rsidR="00564D7F" w:rsidRPr="00564D7F" w:rsidRDefault="00564D7F" w:rsidP="00564D7F">
      <w:pPr>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осуществление предварительного контроля над целевым использованием средств бюджета поселения при казначейском  исполнении бюджета;</w:t>
      </w:r>
    </w:p>
    <w:p w14:paraId="340471DC" w14:textId="77777777" w:rsidR="00564D7F" w:rsidRPr="00564D7F" w:rsidRDefault="00564D7F" w:rsidP="00564D7F">
      <w:pPr>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контроль над состоянием кредиторской и дебиторской задолженности муниципальных бюджетных учреждений, соблюдением ими лимитов потребления воды, тепло- и электроэнергии;</w:t>
      </w:r>
    </w:p>
    <w:p w14:paraId="2990E5E1" w14:textId="77777777" w:rsidR="00564D7F" w:rsidRPr="00564D7F" w:rsidRDefault="00564D7F" w:rsidP="00564D7F">
      <w:pPr>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соблюдение установленных требований к ведению бюджетного учета, составлению и представлению бюджетной отчетности;</w:t>
      </w:r>
    </w:p>
    <w:p w14:paraId="36CFC43A" w14:textId="77777777" w:rsidR="00564D7F" w:rsidRPr="00564D7F" w:rsidRDefault="00564D7F" w:rsidP="00564D7F">
      <w:pPr>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 строгое соблюдение законодательства Российской Федерации о контрактной системе в сфере закупок товаров, работ и услуг для обеспечения государственных и муниципальных нужд. </w:t>
      </w:r>
    </w:p>
    <w:p w14:paraId="5BA7B697" w14:textId="77777777" w:rsidR="00564D7F" w:rsidRPr="00564D7F" w:rsidRDefault="00564D7F" w:rsidP="00564D7F">
      <w:pPr>
        <w:spacing w:after="0" w:line="240" w:lineRule="auto"/>
        <w:ind w:firstLine="720"/>
        <w:jc w:val="both"/>
        <w:rPr>
          <w:rFonts w:ascii="Times New Roman" w:eastAsia="Times New Roman" w:hAnsi="Times New Roman" w:cs="Times New Roman"/>
          <w:lang w:eastAsia="ru-RU"/>
        </w:rPr>
      </w:pPr>
      <w:r w:rsidRPr="00564D7F">
        <w:rPr>
          <w:rFonts w:ascii="Times New Roman" w:eastAsia="Times New Roman" w:hAnsi="Times New Roman" w:cs="Times New Roman"/>
          <w:lang w:eastAsia="ru-RU"/>
        </w:rPr>
        <w:t xml:space="preserve">Осуществление финансового контроля должно быть направлено на повышение качества финансового менеджмента и затрагивать вопросы эффективности использования средств бюджета городского поселения Безенчук. </w:t>
      </w:r>
    </w:p>
    <w:p w14:paraId="768F0F40" w14:textId="694904FB" w:rsidR="00B523FC" w:rsidRPr="0077175B" w:rsidRDefault="00B523FC" w:rsidP="00E603F4">
      <w:pPr>
        <w:spacing w:after="0" w:line="240" w:lineRule="auto"/>
        <w:rPr>
          <w:rFonts w:ascii="Times New Roman" w:hAnsi="Times New Roman" w:cs="Times New Roman"/>
          <w:sz w:val="8"/>
          <w:szCs w:val="8"/>
        </w:rPr>
      </w:pPr>
    </w:p>
    <w:p w14:paraId="3AB12469" w14:textId="436B7EF3" w:rsidR="000F3D9B" w:rsidRPr="00127686" w:rsidRDefault="000F3D9B" w:rsidP="000F3D9B">
      <w:pPr>
        <w:spacing w:after="0" w:line="240" w:lineRule="auto"/>
        <w:jc w:val="both"/>
        <w:outlineLvl w:val="0"/>
        <w:rPr>
          <w:rFonts w:ascii="Times New Roman" w:eastAsia="Calibri" w:hAnsi="Times New Roman" w:cs="Times New Roman"/>
          <w:b/>
        </w:rPr>
      </w:pPr>
      <w:r w:rsidRPr="00127686">
        <w:rPr>
          <w:rFonts w:ascii="Times New Roman" w:eastAsia="Calibri" w:hAnsi="Times New Roman" w:cs="Times New Roman"/>
          <w:b/>
        </w:rPr>
        <w:t xml:space="preserve">Постановление </w:t>
      </w:r>
      <w:proofErr w:type="spellStart"/>
      <w:r w:rsidR="00EE611E">
        <w:rPr>
          <w:rFonts w:ascii="Times New Roman" w:eastAsia="Calibri" w:hAnsi="Times New Roman" w:cs="Times New Roman"/>
          <w:b/>
        </w:rPr>
        <w:t>Адпминистрации</w:t>
      </w:r>
      <w:proofErr w:type="spellEnd"/>
      <w:r w:rsidRPr="00127686">
        <w:rPr>
          <w:rFonts w:ascii="Times New Roman" w:eastAsia="Calibri" w:hAnsi="Times New Roman" w:cs="Times New Roman"/>
          <w:b/>
        </w:rPr>
        <w:t xml:space="preserve"> городского поселения Безенчук муниципального района Безенчукский Самарской области от </w:t>
      </w:r>
      <w:r w:rsidR="000024DA">
        <w:rPr>
          <w:rFonts w:ascii="Times New Roman" w:eastAsia="Calibri" w:hAnsi="Times New Roman" w:cs="Times New Roman"/>
          <w:b/>
        </w:rPr>
        <w:t>1</w:t>
      </w:r>
      <w:r w:rsidR="0049167D">
        <w:rPr>
          <w:rFonts w:ascii="Times New Roman" w:eastAsia="Calibri" w:hAnsi="Times New Roman" w:cs="Times New Roman"/>
          <w:b/>
        </w:rPr>
        <w:t>1</w:t>
      </w:r>
      <w:r w:rsidRPr="00127686">
        <w:rPr>
          <w:rFonts w:ascii="Times New Roman" w:eastAsia="Calibri" w:hAnsi="Times New Roman" w:cs="Times New Roman"/>
          <w:b/>
        </w:rPr>
        <w:t>.</w:t>
      </w:r>
      <w:r w:rsidR="000024DA">
        <w:rPr>
          <w:rFonts w:ascii="Times New Roman" w:eastAsia="Calibri" w:hAnsi="Times New Roman" w:cs="Times New Roman"/>
          <w:b/>
        </w:rPr>
        <w:t>1</w:t>
      </w:r>
      <w:r w:rsidR="0049167D">
        <w:rPr>
          <w:rFonts w:ascii="Times New Roman" w:eastAsia="Calibri" w:hAnsi="Times New Roman" w:cs="Times New Roman"/>
          <w:b/>
        </w:rPr>
        <w:t>1</w:t>
      </w:r>
      <w:r w:rsidRPr="00127686">
        <w:rPr>
          <w:rFonts w:ascii="Times New Roman" w:eastAsia="Calibri" w:hAnsi="Times New Roman" w:cs="Times New Roman"/>
          <w:b/>
        </w:rPr>
        <w:t xml:space="preserve">.2022г № </w:t>
      </w:r>
      <w:r>
        <w:rPr>
          <w:rFonts w:ascii="Times New Roman" w:eastAsia="Calibri" w:hAnsi="Times New Roman" w:cs="Times New Roman"/>
          <w:b/>
        </w:rPr>
        <w:t>4</w:t>
      </w:r>
      <w:r w:rsidR="0049167D">
        <w:rPr>
          <w:rFonts w:ascii="Times New Roman" w:eastAsia="Calibri" w:hAnsi="Times New Roman" w:cs="Times New Roman"/>
          <w:b/>
        </w:rPr>
        <w:t>97</w:t>
      </w:r>
    </w:p>
    <w:p w14:paraId="7906FC32" w14:textId="74AE7B08" w:rsidR="005F1C4F" w:rsidRPr="005F1C4F" w:rsidRDefault="006C1DF4" w:rsidP="005F1C4F">
      <w:pPr>
        <w:spacing w:after="0" w:line="240" w:lineRule="auto"/>
        <w:rPr>
          <w:rFonts w:ascii="Times New Roman" w:eastAsia="Times New Roman" w:hAnsi="Times New Roman" w:cs="Times New Roman"/>
          <w:lang w:eastAsia="ru-RU"/>
        </w:rPr>
      </w:pPr>
      <w:r w:rsidRPr="005F1C4F">
        <w:rPr>
          <w:rFonts w:ascii="Times New Roman" w:eastAsia="Times New Roman" w:hAnsi="Times New Roman" w:cs="Times New Roman"/>
          <w:bCs/>
          <w:lang w:eastAsia="ru-RU"/>
        </w:rPr>
        <w:t>«</w:t>
      </w:r>
      <w:r w:rsidR="005F1C4F" w:rsidRPr="005F1C4F">
        <w:rPr>
          <w:rFonts w:ascii="Times New Roman" w:eastAsia="Times New Roman" w:hAnsi="Times New Roman" w:cs="Times New Roman"/>
          <w:lang w:eastAsia="ru-RU"/>
        </w:rPr>
        <w:t>О проведении публичных слушаний</w:t>
      </w:r>
      <w:r w:rsidR="005F1C4F">
        <w:rPr>
          <w:rFonts w:ascii="Times New Roman" w:eastAsia="Times New Roman" w:hAnsi="Times New Roman" w:cs="Times New Roman"/>
          <w:lang w:eastAsia="ru-RU"/>
        </w:rPr>
        <w:t>»</w:t>
      </w:r>
    </w:p>
    <w:p w14:paraId="1C060041" w14:textId="77777777" w:rsidR="005F1C4F" w:rsidRPr="005F1C4F" w:rsidRDefault="005F1C4F" w:rsidP="005F1C4F">
      <w:pPr>
        <w:widowControl w:val="0"/>
        <w:tabs>
          <w:tab w:val="num" w:pos="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5F1C4F">
        <w:rPr>
          <w:rFonts w:ascii="Times New Roman" w:eastAsia="Times New Roman" w:hAnsi="Times New Roman" w:cs="Times New Roman"/>
          <w:lang w:eastAsia="ru-RU"/>
        </w:rPr>
        <w:t xml:space="preserve">В соответствии с Бюджетным кодексом РФ, Федеральным законом  от 06.10.2003 г № 131-ФЗ «Об общих принципах организации местного самоуправления в РФ», Уставом городского поселения Безенчук муниципального района Безенчукский Самарской области, решением Собрания представителей городского поселения </w:t>
      </w:r>
      <w:r w:rsidRPr="005F1C4F">
        <w:rPr>
          <w:rFonts w:ascii="Times New Roman" w:eastAsia="Times New Roman" w:hAnsi="Times New Roman" w:cs="Times New Roman"/>
          <w:lang w:eastAsia="ru-RU"/>
        </w:rPr>
        <w:fldChar w:fldCharType="begin"/>
      </w:r>
      <w:r w:rsidRPr="005F1C4F">
        <w:rPr>
          <w:rFonts w:ascii="Times New Roman" w:eastAsia="Times New Roman" w:hAnsi="Times New Roman" w:cs="Times New Roman"/>
          <w:lang w:eastAsia="ru-RU"/>
        </w:rPr>
        <w:instrText xml:space="preserve"> MERGEFIELD "Название_поселения" </w:instrText>
      </w:r>
      <w:r w:rsidRPr="005F1C4F">
        <w:rPr>
          <w:rFonts w:ascii="Times New Roman" w:eastAsia="Times New Roman" w:hAnsi="Times New Roman" w:cs="Times New Roman"/>
          <w:lang w:eastAsia="ru-RU"/>
        </w:rPr>
        <w:fldChar w:fldCharType="separate"/>
      </w:r>
      <w:r w:rsidRPr="005F1C4F">
        <w:rPr>
          <w:rFonts w:ascii="Times New Roman" w:eastAsia="Times New Roman" w:hAnsi="Times New Roman" w:cs="Times New Roman"/>
          <w:noProof/>
          <w:lang w:eastAsia="ru-RU"/>
        </w:rPr>
        <w:t>Безенчук</w:t>
      </w:r>
      <w:r w:rsidRPr="005F1C4F">
        <w:rPr>
          <w:rFonts w:ascii="Times New Roman" w:eastAsia="Times New Roman" w:hAnsi="Times New Roman" w:cs="Times New Roman"/>
          <w:lang w:eastAsia="ru-RU"/>
        </w:rPr>
        <w:fldChar w:fldCharType="end"/>
      </w:r>
      <w:r w:rsidRPr="005F1C4F">
        <w:rPr>
          <w:rFonts w:ascii="Times New Roman" w:eastAsia="Times New Roman" w:hAnsi="Times New Roman" w:cs="Times New Roman"/>
          <w:lang w:eastAsia="ru-RU"/>
        </w:rPr>
        <w:t xml:space="preserve"> </w:t>
      </w:r>
      <w:r w:rsidRPr="005F1C4F">
        <w:rPr>
          <w:rFonts w:ascii="Times New Roman" w:eastAsia="Times New Roman" w:hAnsi="Times New Roman" w:cs="Times New Roman"/>
          <w:lang w:eastAsia="ru-RU"/>
        </w:rPr>
        <w:lastRenderedPageBreak/>
        <w:t xml:space="preserve">муниципального района </w:t>
      </w:r>
      <w:r w:rsidRPr="005F1C4F">
        <w:rPr>
          <w:rFonts w:ascii="Times New Roman" w:eastAsia="Times New Roman" w:hAnsi="Times New Roman" w:cs="Times New Roman"/>
          <w:lang w:eastAsia="ru-RU"/>
        </w:rPr>
        <w:fldChar w:fldCharType="begin"/>
      </w:r>
      <w:r w:rsidRPr="005F1C4F">
        <w:rPr>
          <w:rFonts w:ascii="Times New Roman" w:eastAsia="Times New Roman" w:hAnsi="Times New Roman" w:cs="Times New Roman"/>
          <w:lang w:eastAsia="ru-RU"/>
        </w:rPr>
        <w:instrText xml:space="preserve"> MERGEFIELD "Название_района" </w:instrText>
      </w:r>
      <w:r w:rsidRPr="005F1C4F">
        <w:rPr>
          <w:rFonts w:ascii="Times New Roman" w:eastAsia="Times New Roman" w:hAnsi="Times New Roman" w:cs="Times New Roman"/>
          <w:lang w:eastAsia="ru-RU"/>
        </w:rPr>
        <w:fldChar w:fldCharType="separate"/>
      </w:r>
      <w:r w:rsidRPr="005F1C4F">
        <w:rPr>
          <w:rFonts w:ascii="Times New Roman" w:eastAsia="Times New Roman" w:hAnsi="Times New Roman" w:cs="Times New Roman"/>
          <w:noProof/>
          <w:lang w:eastAsia="ru-RU"/>
        </w:rPr>
        <w:t>Безенчукский</w:t>
      </w:r>
      <w:r w:rsidRPr="005F1C4F">
        <w:rPr>
          <w:rFonts w:ascii="Times New Roman" w:eastAsia="Times New Roman" w:hAnsi="Times New Roman" w:cs="Times New Roman"/>
          <w:lang w:eastAsia="ru-RU"/>
        </w:rPr>
        <w:fldChar w:fldCharType="end"/>
      </w:r>
      <w:r w:rsidRPr="005F1C4F">
        <w:rPr>
          <w:rFonts w:ascii="Times New Roman" w:eastAsia="Times New Roman" w:hAnsi="Times New Roman" w:cs="Times New Roman"/>
          <w:lang w:eastAsia="ru-RU"/>
        </w:rPr>
        <w:t xml:space="preserve"> Самарской области "Об утверждении Порядка организации и проведения публичных слушаний в городском поселении </w:t>
      </w:r>
      <w:r w:rsidRPr="005F1C4F">
        <w:rPr>
          <w:rFonts w:ascii="Times New Roman" w:eastAsia="Times New Roman" w:hAnsi="Times New Roman" w:cs="Times New Roman"/>
          <w:lang w:eastAsia="ru-RU"/>
        </w:rPr>
        <w:fldChar w:fldCharType="begin"/>
      </w:r>
      <w:r w:rsidRPr="005F1C4F">
        <w:rPr>
          <w:rFonts w:ascii="Times New Roman" w:eastAsia="Times New Roman" w:hAnsi="Times New Roman" w:cs="Times New Roman"/>
          <w:lang w:eastAsia="ru-RU"/>
        </w:rPr>
        <w:instrText xml:space="preserve"> MERGEFIELD "Название_поселения" </w:instrText>
      </w:r>
      <w:r w:rsidRPr="005F1C4F">
        <w:rPr>
          <w:rFonts w:ascii="Times New Roman" w:eastAsia="Times New Roman" w:hAnsi="Times New Roman" w:cs="Times New Roman"/>
          <w:lang w:eastAsia="ru-RU"/>
        </w:rPr>
        <w:fldChar w:fldCharType="separate"/>
      </w:r>
      <w:r w:rsidRPr="005F1C4F">
        <w:rPr>
          <w:rFonts w:ascii="Times New Roman" w:eastAsia="Times New Roman" w:hAnsi="Times New Roman" w:cs="Times New Roman"/>
          <w:noProof/>
          <w:lang w:eastAsia="ru-RU"/>
        </w:rPr>
        <w:t>Безенчук</w:t>
      </w:r>
      <w:r w:rsidRPr="005F1C4F">
        <w:rPr>
          <w:rFonts w:ascii="Times New Roman" w:eastAsia="Times New Roman" w:hAnsi="Times New Roman" w:cs="Times New Roman"/>
          <w:lang w:eastAsia="ru-RU"/>
        </w:rPr>
        <w:fldChar w:fldCharType="end"/>
      </w:r>
      <w:r w:rsidRPr="005F1C4F">
        <w:rPr>
          <w:rFonts w:ascii="Times New Roman" w:eastAsia="Times New Roman" w:hAnsi="Times New Roman" w:cs="Times New Roman"/>
          <w:lang w:eastAsia="ru-RU"/>
        </w:rPr>
        <w:t xml:space="preserve"> муниципального района </w:t>
      </w:r>
      <w:r w:rsidRPr="005F1C4F">
        <w:rPr>
          <w:rFonts w:ascii="Times New Roman" w:eastAsia="Times New Roman" w:hAnsi="Times New Roman" w:cs="Times New Roman"/>
          <w:lang w:eastAsia="ru-RU"/>
        </w:rPr>
        <w:fldChar w:fldCharType="begin"/>
      </w:r>
      <w:r w:rsidRPr="005F1C4F">
        <w:rPr>
          <w:rFonts w:ascii="Times New Roman" w:eastAsia="Times New Roman" w:hAnsi="Times New Roman" w:cs="Times New Roman"/>
          <w:lang w:eastAsia="ru-RU"/>
        </w:rPr>
        <w:instrText xml:space="preserve"> MERGEFIELD "Название_района" </w:instrText>
      </w:r>
      <w:r w:rsidRPr="005F1C4F">
        <w:rPr>
          <w:rFonts w:ascii="Times New Roman" w:eastAsia="Times New Roman" w:hAnsi="Times New Roman" w:cs="Times New Roman"/>
          <w:lang w:eastAsia="ru-RU"/>
        </w:rPr>
        <w:fldChar w:fldCharType="separate"/>
      </w:r>
      <w:r w:rsidRPr="005F1C4F">
        <w:rPr>
          <w:rFonts w:ascii="Times New Roman" w:eastAsia="Times New Roman" w:hAnsi="Times New Roman" w:cs="Times New Roman"/>
          <w:noProof/>
          <w:lang w:eastAsia="ru-RU"/>
        </w:rPr>
        <w:t>Безенчукский</w:t>
      </w:r>
      <w:r w:rsidRPr="005F1C4F">
        <w:rPr>
          <w:rFonts w:ascii="Times New Roman" w:eastAsia="Times New Roman" w:hAnsi="Times New Roman" w:cs="Times New Roman"/>
          <w:lang w:eastAsia="ru-RU"/>
        </w:rPr>
        <w:fldChar w:fldCharType="end"/>
      </w:r>
      <w:r w:rsidRPr="005F1C4F">
        <w:rPr>
          <w:rFonts w:ascii="Times New Roman" w:eastAsia="Times New Roman" w:hAnsi="Times New Roman" w:cs="Times New Roman"/>
          <w:lang w:eastAsia="ru-RU"/>
        </w:rPr>
        <w:t xml:space="preserve"> Самарской области" от </w:t>
      </w:r>
      <w:r w:rsidRPr="005F1C4F">
        <w:rPr>
          <w:rFonts w:ascii="Times New Roman" w:eastAsia="Times New Roman" w:hAnsi="Times New Roman" w:cs="Times New Roman"/>
          <w:lang w:eastAsia="ru-RU"/>
        </w:rPr>
        <w:fldChar w:fldCharType="begin"/>
      </w:r>
      <w:r w:rsidRPr="005F1C4F">
        <w:rPr>
          <w:rFonts w:ascii="Times New Roman" w:eastAsia="Times New Roman" w:hAnsi="Times New Roman" w:cs="Times New Roman"/>
          <w:lang w:eastAsia="ru-RU"/>
        </w:rPr>
        <w:instrText xml:space="preserve"> MERGEFIELD Дата_принятия_решения_Собрания_представи </w:instrText>
      </w:r>
      <w:r w:rsidRPr="005F1C4F">
        <w:rPr>
          <w:rFonts w:ascii="Times New Roman" w:eastAsia="Times New Roman" w:hAnsi="Times New Roman" w:cs="Times New Roman"/>
          <w:lang w:eastAsia="ru-RU"/>
        </w:rPr>
        <w:fldChar w:fldCharType="separate"/>
      </w:r>
      <w:r w:rsidRPr="005F1C4F">
        <w:rPr>
          <w:rFonts w:ascii="Times New Roman" w:eastAsia="Times New Roman" w:hAnsi="Times New Roman" w:cs="Times New Roman"/>
          <w:noProof/>
          <w:lang w:eastAsia="ru-RU"/>
        </w:rPr>
        <w:t>19 февраля</w:t>
      </w:r>
      <w:r w:rsidRPr="005F1C4F">
        <w:rPr>
          <w:rFonts w:ascii="Times New Roman" w:eastAsia="Times New Roman" w:hAnsi="Times New Roman" w:cs="Times New Roman"/>
          <w:lang w:eastAsia="ru-RU"/>
        </w:rPr>
        <w:fldChar w:fldCharType="end"/>
      </w:r>
      <w:r w:rsidRPr="005F1C4F">
        <w:rPr>
          <w:rFonts w:ascii="Times New Roman" w:eastAsia="Times New Roman" w:hAnsi="Times New Roman" w:cs="Times New Roman"/>
          <w:lang w:eastAsia="ru-RU"/>
        </w:rPr>
        <w:t xml:space="preserve"> 2010 года №209, </w:t>
      </w:r>
    </w:p>
    <w:p w14:paraId="373A3F71" w14:textId="77777777" w:rsidR="005F1C4F" w:rsidRPr="005F1C4F" w:rsidRDefault="005F1C4F" w:rsidP="005F1C4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5F1C4F">
        <w:rPr>
          <w:rFonts w:ascii="Times New Roman" w:eastAsia="Times New Roman" w:hAnsi="Times New Roman" w:cs="Times New Roman"/>
          <w:lang w:eastAsia="ru-RU"/>
        </w:rPr>
        <w:t>ПОСТАНОВЛЯЮ:</w:t>
      </w:r>
    </w:p>
    <w:p w14:paraId="3B5D04A0" w14:textId="77777777" w:rsidR="005F1C4F" w:rsidRPr="005F1C4F" w:rsidRDefault="005F1C4F" w:rsidP="005F1C4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5F1C4F">
        <w:rPr>
          <w:rFonts w:ascii="Times New Roman" w:eastAsia="Times New Roman" w:hAnsi="Times New Roman" w:cs="Times New Roman"/>
          <w:lang w:eastAsia="ru-RU"/>
        </w:rPr>
        <w:t>1. Провести на территории городского поселения Безенчук муниципального района Безенчукский Самарской области публичные слушания по проекту Решения  Собрания представителей городского поселения Безенчук «О бюджете городского поселения Безенчук муниципального района Безенчукский Самарской области на 2023 год и плановый период 2024-2025гг.»</w:t>
      </w:r>
    </w:p>
    <w:p w14:paraId="7A874DA8" w14:textId="77777777" w:rsidR="005F1C4F" w:rsidRPr="005F1C4F" w:rsidRDefault="005F1C4F" w:rsidP="005F1C4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5F1C4F">
        <w:rPr>
          <w:rFonts w:ascii="Times New Roman" w:eastAsia="Times New Roman" w:hAnsi="Times New Roman" w:cs="Times New Roman"/>
          <w:lang w:eastAsia="ru-RU"/>
        </w:rPr>
        <w:t xml:space="preserve">2. Срок проведения публичных слушаний составляет 14 дней с </w:t>
      </w:r>
      <w:r w:rsidRPr="005F1C4F">
        <w:rPr>
          <w:rFonts w:ascii="Times New Roman" w:eastAsia="Times New Roman" w:hAnsi="Times New Roman" w:cs="Times New Roman"/>
          <w:lang w:eastAsia="ru-RU"/>
        </w:rPr>
        <w:fldChar w:fldCharType="begin"/>
      </w:r>
      <w:r w:rsidRPr="005F1C4F">
        <w:rPr>
          <w:rFonts w:ascii="Times New Roman" w:eastAsia="Times New Roman" w:hAnsi="Times New Roman" w:cs="Times New Roman"/>
          <w:lang w:eastAsia="ru-RU"/>
        </w:rPr>
        <w:instrText xml:space="preserve"> MERGEFIELD "Дата_начала_публичных_слушаний" </w:instrText>
      </w:r>
      <w:r w:rsidRPr="005F1C4F">
        <w:rPr>
          <w:rFonts w:ascii="Times New Roman" w:eastAsia="Times New Roman" w:hAnsi="Times New Roman" w:cs="Times New Roman"/>
          <w:lang w:eastAsia="ru-RU"/>
        </w:rPr>
        <w:fldChar w:fldCharType="separate"/>
      </w:r>
      <w:r w:rsidRPr="005F1C4F">
        <w:rPr>
          <w:rFonts w:ascii="Times New Roman" w:eastAsia="Times New Roman" w:hAnsi="Times New Roman" w:cs="Times New Roman"/>
          <w:noProof/>
          <w:lang w:eastAsia="ru-RU"/>
        </w:rPr>
        <w:t>11 ноября</w:t>
      </w:r>
      <w:r w:rsidRPr="005F1C4F">
        <w:rPr>
          <w:rFonts w:ascii="Times New Roman" w:eastAsia="Times New Roman" w:hAnsi="Times New Roman" w:cs="Times New Roman"/>
          <w:lang w:eastAsia="ru-RU"/>
        </w:rPr>
        <w:fldChar w:fldCharType="end"/>
      </w:r>
      <w:r w:rsidRPr="005F1C4F">
        <w:rPr>
          <w:rFonts w:ascii="Times New Roman" w:eastAsia="Times New Roman" w:hAnsi="Times New Roman" w:cs="Times New Roman"/>
          <w:lang w:eastAsia="ru-RU"/>
        </w:rPr>
        <w:t xml:space="preserve"> 2022 года по </w:t>
      </w:r>
      <w:r w:rsidRPr="005F1C4F">
        <w:rPr>
          <w:rFonts w:ascii="Times New Roman" w:eastAsia="Times New Roman" w:hAnsi="Times New Roman" w:cs="Times New Roman"/>
          <w:lang w:eastAsia="ru-RU"/>
        </w:rPr>
        <w:fldChar w:fldCharType="begin"/>
      </w:r>
      <w:r w:rsidRPr="005F1C4F">
        <w:rPr>
          <w:rFonts w:ascii="Times New Roman" w:eastAsia="Times New Roman" w:hAnsi="Times New Roman" w:cs="Times New Roman"/>
          <w:lang w:eastAsia="ru-RU"/>
        </w:rPr>
        <w:instrText xml:space="preserve"> MERGEFIELD "Дата_окончания_публичных_слушаний" </w:instrText>
      </w:r>
      <w:r w:rsidRPr="005F1C4F">
        <w:rPr>
          <w:rFonts w:ascii="Times New Roman" w:eastAsia="Times New Roman" w:hAnsi="Times New Roman" w:cs="Times New Roman"/>
          <w:lang w:eastAsia="ru-RU"/>
        </w:rPr>
        <w:fldChar w:fldCharType="separate"/>
      </w:r>
      <w:r w:rsidRPr="005F1C4F">
        <w:rPr>
          <w:rFonts w:ascii="Times New Roman" w:eastAsia="Times New Roman" w:hAnsi="Times New Roman" w:cs="Times New Roman"/>
          <w:noProof/>
          <w:lang w:eastAsia="ru-RU"/>
        </w:rPr>
        <w:t>24 ноября</w:t>
      </w:r>
      <w:r w:rsidRPr="005F1C4F">
        <w:rPr>
          <w:rFonts w:ascii="Times New Roman" w:eastAsia="Times New Roman" w:hAnsi="Times New Roman" w:cs="Times New Roman"/>
          <w:lang w:eastAsia="ru-RU"/>
        </w:rPr>
        <w:fldChar w:fldCharType="end"/>
      </w:r>
      <w:r w:rsidRPr="005F1C4F">
        <w:rPr>
          <w:rFonts w:ascii="Times New Roman" w:eastAsia="Times New Roman" w:hAnsi="Times New Roman" w:cs="Times New Roman"/>
          <w:lang w:eastAsia="ru-RU"/>
        </w:rPr>
        <w:t xml:space="preserve"> 2022 года.</w:t>
      </w:r>
    </w:p>
    <w:p w14:paraId="33BB1693" w14:textId="77777777" w:rsidR="005F1C4F" w:rsidRPr="005F1C4F" w:rsidRDefault="005F1C4F" w:rsidP="005F1C4F">
      <w:pPr>
        <w:widowControl w:val="0"/>
        <w:tabs>
          <w:tab w:val="num" w:pos="0"/>
          <w:tab w:val="left" w:pos="1200"/>
        </w:tabs>
        <w:autoSpaceDE w:val="0"/>
        <w:autoSpaceDN w:val="0"/>
        <w:adjustRightInd w:val="0"/>
        <w:spacing w:after="0" w:line="240" w:lineRule="auto"/>
        <w:jc w:val="both"/>
        <w:rPr>
          <w:rFonts w:ascii="Times New Roman" w:eastAsia="Times New Roman" w:hAnsi="Times New Roman" w:cs="Times New Roman"/>
          <w:lang w:eastAsia="ru-RU"/>
        </w:rPr>
      </w:pPr>
      <w:r w:rsidRPr="005F1C4F">
        <w:rPr>
          <w:rFonts w:ascii="Times New Roman" w:eastAsia="Times New Roman" w:hAnsi="Times New Roman" w:cs="Times New Roman"/>
          <w:bCs/>
          <w:lang w:eastAsia="ru-RU"/>
        </w:rPr>
        <w:t>3</w:t>
      </w:r>
      <w:r w:rsidRPr="005F1C4F">
        <w:rPr>
          <w:rFonts w:ascii="Times New Roman" w:eastAsia="Times New Roman" w:hAnsi="Times New Roman" w:cs="Times New Roman"/>
          <w:lang w:eastAsia="ru-RU"/>
        </w:rPr>
        <w:t xml:space="preserve">. Органом, уполномоченным на организацию и проведение публичных слушаний является Администрация городского поселения </w:t>
      </w:r>
      <w:r w:rsidRPr="005F1C4F">
        <w:rPr>
          <w:rFonts w:ascii="Times New Roman" w:eastAsia="Times New Roman" w:hAnsi="Times New Roman" w:cs="Times New Roman"/>
          <w:lang w:eastAsia="ru-RU"/>
        </w:rPr>
        <w:fldChar w:fldCharType="begin"/>
      </w:r>
      <w:r w:rsidRPr="005F1C4F">
        <w:rPr>
          <w:rFonts w:ascii="Times New Roman" w:eastAsia="Times New Roman" w:hAnsi="Times New Roman" w:cs="Times New Roman"/>
          <w:lang w:eastAsia="ru-RU"/>
        </w:rPr>
        <w:instrText xml:space="preserve"> MERGEFIELD "Название_поселения" </w:instrText>
      </w:r>
      <w:r w:rsidRPr="005F1C4F">
        <w:rPr>
          <w:rFonts w:ascii="Times New Roman" w:eastAsia="Times New Roman" w:hAnsi="Times New Roman" w:cs="Times New Roman"/>
          <w:lang w:eastAsia="ru-RU"/>
        </w:rPr>
        <w:fldChar w:fldCharType="separate"/>
      </w:r>
      <w:r w:rsidRPr="005F1C4F">
        <w:rPr>
          <w:rFonts w:ascii="Times New Roman" w:eastAsia="Times New Roman" w:hAnsi="Times New Roman" w:cs="Times New Roman"/>
          <w:noProof/>
          <w:lang w:eastAsia="ru-RU"/>
        </w:rPr>
        <w:t>Безенчук</w:t>
      </w:r>
      <w:r w:rsidRPr="005F1C4F">
        <w:rPr>
          <w:rFonts w:ascii="Times New Roman" w:eastAsia="Times New Roman" w:hAnsi="Times New Roman" w:cs="Times New Roman"/>
          <w:lang w:eastAsia="ru-RU"/>
        </w:rPr>
        <w:fldChar w:fldCharType="end"/>
      </w:r>
      <w:r w:rsidRPr="005F1C4F">
        <w:rPr>
          <w:rFonts w:ascii="Times New Roman" w:eastAsia="Times New Roman" w:hAnsi="Times New Roman" w:cs="Times New Roman"/>
          <w:lang w:eastAsia="ru-RU"/>
        </w:rPr>
        <w:t xml:space="preserve"> муниципального района </w:t>
      </w:r>
      <w:r w:rsidRPr="005F1C4F">
        <w:rPr>
          <w:rFonts w:ascii="Times New Roman" w:eastAsia="Times New Roman" w:hAnsi="Times New Roman" w:cs="Times New Roman"/>
          <w:lang w:eastAsia="ru-RU"/>
        </w:rPr>
        <w:fldChar w:fldCharType="begin"/>
      </w:r>
      <w:r w:rsidRPr="005F1C4F">
        <w:rPr>
          <w:rFonts w:ascii="Times New Roman" w:eastAsia="Times New Roman" w:hAnsi="Times New Roman" w:cs="Times New Roman"/>
          <w:lang w:eastAsia="ru-RU"/>
        </w:rPr>
        <w:instrText xml:space="preserve"> MERGEFIELD "Название_района" </w:instrText>
      </w:r>
      <w:r w:rsidRPr="005F1C4F">
        <w:rPr>
          <w:rFonts w:ascii="Times New Roman" w:eastAsia="Times New Roman" w:hAnsi="Times New Roman" w:cs="Times New Roman"/>
          <w:lang w:eastAsia="ru-RU"/>
        </w:rPr>
        <w:fldChar w:fldCharType="separate"/>
      </w:r>
      <w:r w:rsidRPr="005F1C4F">
        <w:rPr>
          <w:rFonts w:ascii="Times New Roman" w:eastAsia="Times New Roman" w:hAnsi="Times New Roman" w:cs="Times New Roman"/>
          <w:noProof/>
          <w:lang w:eastAsia="ru-RU"/>
        </w:rPr>
        <w:t>Безенчукский</w:t>
      </w:r>
      <w:r w:rsidRPr="005F1C4F">
        <w:rPr>
          <w:rFonts w:ascii="Times New Roman" w:eastAsia="Times New Roman" w:hAnsi="Times New Roman" w:cs="Times New Roman"/>
          <w:lang w:eastAsia="ru-RU"/>
        </w:rPr>
        <w:fldChar w:fldCharType="end"/>
      </w:r>
      <w:r w:rsidRPr="005F1C4F">
        <w:rPr>
          <w:rFonts w:ascii="Times New Roman" w:eastAsia="Times New Roman" w:hAnsi="Times New Roman" w:cs="Times New Roman"/>
          <w:lang w:eastAsia="ru-RU"/>
        </w:rPr>
        <w:t xml:space="preserve"> Самарской области.</w:t>
      </w:r>
    </w:p>
    <w:p w14:paraId="2B5DD8A6" w14:textId="77777777" w:rsidR="005F1C4F" w:rsidRPr="005F1C4F" w:rsidRDefault="005F1C4F" w:rsidP="005F1C4F">
      <w:pPr>
        <w:widowControl w:val="0"/>
        <w:tabs>
          <w:tab w:val="left" w:pos="1200"/>
        </w:tabs>
        <w:autoSpaceDE w:val="0"/>
        <w:autoSpaceDN w:val="0"/>
        <w:adjustRightInd w:val="0"/>
        <w:spacing w:after="0" w:line="240" w:lineRule="auto"/>
        <w:jc w:val="both"/>
        <w:rPr>
          <w:rFonts w:ascii="Times New Roman" w:eastAsia="Times New Roman" w:hAnsi="Times New Roman" w:cs="Times New Roman"/>
          <w:lang w:eastAsia="ru-RU"/>
        </w:rPr>
      </w:pPr>
      <w:r w:rsidRPr="005F1C4F">
        <w:rPr>
          <w:rFonts w:ascii="Times New Roman" w:eastAsia="Times New Roman" w:hAnsi="Times New Roman" w:cs="Times New Roman"/>
          <w:lang w:eastAsia="ru-RU"/>
        </w:rPr>
        <w:t xml:space="preserve">4. Место проведения публичных слушаний (место ведения протокола публичных слушаний) – </w:t>
      </w:r>
      <w:r w:rsidRPr="005F1C4F">
        <w:rPr>
          <w:rFonts w:ascii="Times New Roman" w:eastAsia="Times New Roman" w:hAnsi="Times New Roman" w:cs="Times New Roman"/>
          <w:bCs/>
          <w:lang w:eastAsia="ru-RU"/>
        </w:rPr>
        <w:fldChar w:fldCharType="begin"/>
      </w:r>
      <w:r w:rsidRPr="005F1C4F">
        <w:rPr>
          <w:rFonts w:ascii="Times New Roman" w:eastAsia="Times New Roman" w:hAnsi="Times New Roman" w:cs="Times New Roman"/>
          <w:bCs/>
          <w:lang w:eastAsia="ru-RU"/>
        </w:rPr>
        <w:instrText xml:space="preserve"> MERGEFIELD "Индекс_места_ведения_протокола_публичных" </w:instrText>
      </w:r>
      <w:r w:rsidRPr="005F1C4F">
        <w:rPr>
          <w:rFonts w:ascii="Times New Roman" w:eastAsia="Times New Roman" w:hAnsi="Times New Roman" w:cs="Times New Roman"/>
          <w:bCs/>
          <w:lang w:eastAsia="ru-RU"/>
        </w:rPr>
        <w:fldChar w:fldCharType="separate"/>
      </w:r>
      <w:r w:rsidRPr="005F1C4F">
        <w:rPr>
          <w:rFonts w:ascii="Times New Roman" w:eastAsia="Times New Roman" w:hAnsi="Times New Roman" w:cs="Times New Roman"/>
          <w:bCs/>
          <w:noProof/>
          <w:lang w:eastAsia="ru-RU"/>
        </w:rPr>
        <w:t>446250</w:t>
      </w:r>
      <w:r w:rsidRPr="005F1C4F">
        <w:rPr>
          <w:rFonts w:ascii="Times New Roman" w:eastAsia="Times New Roman" w:hAnsi="Times New Roman" w:cs="Times New Roman"/>
          <w:bCs/>
          <w:lang w:eastAsia="ru-RU"/>
        </w:rPr>
        <w:fldChar w:fldCharType="end"/>
      </w:r>
      <w:r w:rsidRPr="005F1C4F">
        <w:rPr>
          <w:rFonts w:ascii="Times New Roman" w:eastAsia="Times New Roman" w:hAnsi="Times New Roman" w:cs="Times New Roman"/>
          <w:bCs/>
          <w:lang w:eastAsia="ru-RU"/>
        </w:rPr>
        <w:t xml:space="preserve">, </w:t>
      </w:r>
      <w:r w:rsidRPr="005F1C4F">
        <w:rPr>
          <w:rFonts w:ascii="Times New Roman" w:eastAsia="Times New Roman" w:hAnsi="Times New Roman" w:cs="Times New Roman"/>
          <w:lang w:eastAsia="ru-RU"/>
        </w:rPr>
        <w:t xml:space="preserve">Самарская область, </w:t>
      </w:r>
      <w:r w:rsidRPr="005F1C4F">
        <w:rPr>
          <w:rFonts w:ascii="Times New Roman" w:eastAsia="Times New Roman" w:hAnsi="Times New Roman" w:cs="Times New Roman"/>
          <w:lang w:eastAsia="ru-RU"/>
        </w:rPr>
        <w:fldChar w:fldCharType="begin"/>
      </w:r>
      <w:r w:rsidRPr="005F1C4F">
        <w:rPr>
          <w:rFonts w:ascii="Times New Roman" w:eastAsia="Times New Roman" w:hAnsi="Times New Roman" w:cs="Times New Roman"/>
          <w:lang w:eastAsia="ru-RU"/>
        </w:rPr>
        <w:instrText xml:space="preserve"> MERGEFIELD "Место_ведения_протокола_публичных_слушан" </w:instrText>
      </w:r>
      <w:r w:rsidRPr="005F1C4F">
        <w:rPr>
          <w:rFonts w:ascii="Times New Roman" w:eastAsia="Times New Roman" w:hAnsi="Times New Roman" w:cs="Times New Roman"/>
          <w:lang w:eastAsia="ru-RU"/>
        </w:rPr>
        <w:fldChar w:fldCharType="separate"/>
      </w:r>
      <w:r w:rsidRPr="005F1C4F">
        <w:rPr>
          <w:rFonts w:ascii="Times New Roman" w:eastAsia="Times New Roman" w:hAnsi="Times New Roman" w:cs="Times New Roman"/>
          <w:noProof/>
          <w:lang w:eastAsia="ru-RU"/>
        </w:rPr>
        <w:t>Безенчукский район, поселок городского типа Безенчук, ул. Нефтяников, д.12</w:t>
      </w:r>
      <w:r w:rsidRPr="005F1C4F">
        <w:rPr>
          <w:rFonts w:ascii="Times New Roman" w:eastAsia="Times New Roman" w:hAnsi="Times New Roman" w:cs="Times New Roman"/>
          <w:lang w:eastAsia="ru-RU"/>
        </w:rPr>
        <w:fldChar w:fldCharType="end"/>
      </w:r>
      <w:r w:rsidRPr="005F1C4F">
        <w:rPr>
          <w:rFonts w:ascii="Times New Roman" w:eastAsia="Times New Roman" w:hAnsi="Times New Roman" w:cs="Times New Roman"/>
          <w:lang w:eastAsia="ru-RU"/>
        </w:rPr>
        <w:t>.</w:t>
      </w:r>
    </w:p>
    <w:p w14:paraId="4A4D2A93" w14:textId="77777777" w:rsidR="005F1C4F" w:rsidRPr="005F1C4F" w:rsidRDefault="005F1C4F" w:rsidP="005F1C4F">
      <w:pPr>
        <w:widowControl w:val="0"/>
        <w:tabs>
          <w:tab w:val="left" w:pos="1200"/>
        </w:tabs>
        <w:autoSpaceDE w:val="0"/>
        <w:autoSpaceDN w:val="0"/>
        <w:adjustRightInd w:val="0"/>
        <w:spacing w:after="0" w:line="240" w:lineRule="auto"/>
        <w:jc w:val="both"/>
        <w:rPr>
          <w:rFonts w:ascii="Times New Roman" w:eastAsia="Times New Roman" w:hAnsi="Times New Roman" w:cs="Times New Roman"/>
          <w:lang w:eastAsia="ru-RU"/>
        </w:rPr>
      </w:pPr>
      <w:r w:rsidRPr="005F1C4F">
        <w:rPr>
          <w:rFonts w:ascii="Times New Roman" w:eastAsia="Times New Roman" w:hAnsi="Times New Roman" w:cs="Times New Roman"/>
          <w:lang w:eastAsia="ru-RU"/>
        </w:rPr>
        <w:t>5. Назначить лицом, ответственным за ведение протокола публичных слушаний и протокола мероприятия по информированию жителей поселения по вопросу публичных слушаний, главного специалиста Администрации.</w:t>
      </w:r>
    </w:p>
    <w:p w14:paraId="0D67342E" w14:textId="77777777" w:rsidR="005F1C4F" w:rsidRPr="005F1C4F" w:rsidRDefault="005F1C4F" w:rsidP="005F1C4F">
      <w:pPr>
        <w:widowControl w:val="0"/>
        <w:tabs>
          <w:tab w:val="left" w:pos="1200"/>
        </w:tabs>
        <w:autoSpaceDE w:val="0"/>
        <w:autoSpaceDN w:val="0"/>
        <w:adjustRightInd w:val="0"/>
        <w:spacing w:after="0" w:line="240" w:lineRule="auto"/>
        <w:jc w:val="both"/>
        <w:rPr>
          <w:rFonts w:ascii="Times New Roman" w:eastAsia="Times New Roman" w:hAnsi="Times New Roman" w:cs="Times New Roman"/>
          <w:lang w:eastAsia="ru-RU"/>
        </w:rPr>
      </w:pPr>
      <w:r w:rsidRPr="005F1C4F">
        <w:rPr>
          <w:rFonts w:ascii="Times New Roman" w:eastAsia="Times New Roman" w:hAnsi="Times New Roman" w:cs="Times New Roman"/>
          <w:lang w:eastAsia="ru-RU"/>
        </w:rPr>
        <w:t xml:space="preserve">6. Мероприятие по информированию жителей поселения по вопросу публичных слушаний состоится </w:t>
      </w:r>
      <w:r w:rsidRPr="005F1C4F">
        <w:rPr>
          <w:rFonts w:ascii="Times New Roman" w:eastAsia="Times New Roman" w:hAnsi="Times New Roman" w:cs="Times New Roman"/>
          <w:lang w:eastAsia="ru-RU"/>
        </w:rPr>
        <w:fldChar w:fldCharType="begin"/>
      </w:r>
      <w:r w:rsidRPr="005F1C4F">
        <w:rPr>
          <w:rFonts w:ascii="Times New Roman" w:eastAsia="Times New Roman" w:hAnsi="Times New Roman" w:cs="Times New Roman"/>
          <w:lang w:eastAsia="ru-RU"/>
        </w:rPr>
        <w:instrText xml:space="preserve"> MERGEFIELD "Дата_проведения_мероприятия_по_информиро" </w:instrText>
      </w:r>
      <w:r w:rsidRPr="005F1C4F">
        <w:rPr>
          <w:rFonts w:ascii="Times New Roman" w:eastAsia="Times New Roman" w:hAnsi="Times New Roman" w:cs="Times New Roman"/>
          <w:lang w:eastAsia="ru-RU"/>
        </w:rPr>
        <w:fldChar w:fldCharType="separate"/>
      </w:r>
      <w:r w:rsidRPr="005F1C4F">
        <w:rPr>
          <w:rFonts w:ascii="Times New Roman" w:eastAsia="Times New Roman" w:hAnsi="Times New Roman" w:cs="Times New Roman"/>
          <w:noProof/>
          <w:lang w:eastAsia="ru-RU"/>
        </w:rPr>
        <w:t>14 ноября</w:t>
      </w:r>
      <w:r w:rsidRPr="005F1C4F">
        <w:rPr>
          <w:rFonts w:ascii="Times New Roman" w:eastAsia="Times New Roman" w:hAnsi="Times New Roman" w:cs="Times New Roman"/>
          <w:lang w:eastAsia="ru-RU"/>
        </w:rPr>
        <w:fldChar w:fldCharType="end"/>
      </w:r>
      <w:r w:rsidRPr="005F1C4F">
        <w:rPr>
          <w:rFonts w:ascii="Times New Roman" w:eastAsia="Times New Roman" w:hAnsi="Times New Roman" w:cs="Times New Roman"/>
          <w:lang w:eastAsia="ru-RU"/>
        </w:rPr>
        <w:t xml:space="preserve"> 2022 года в </w:t>
      </w:r>
      <w:r w:rsidRPr="005F1C4F">
        <w:rPr>
          <w:rFonts w:ascii="Times New Roman" w:eastAsia="Times New Roman" w:hAnsi="Times New Roman" w:cs="Times New Roman"/>
          <w:lang w:eastAsia="ru-RU"/>
        </w:rPr>
        <w:fldChar w:fldCharType="begin"/>
      </w:r>
      <w:r w:rsidRPr="005F1C4F">
        <w:rPr>
          <w:rFonts w:ascii="Times New Roman" w:eastAsia="Times New Roman" w:hAnsi="Times New Roman" w:cs="Times New Roman"/>
          <w:lang w:eastAsia="ru-RU"/>
        </w:rPr>
        <w:instrText xml:space="preserve"> MERGEFIELD "Время_проведения_мероприятия_по_информир" </w:instrText>
      </w:r>
      <w:r w:rsidRPr="005F1C4F">
        <w:rPr>
          <w:rFonts w:ascii="Times New Roman" w:eastAsia="Times New Roman" w:hAnsi="Times New Roman" w:cs="Times New Roman"/>
          <w:lang w:eastAsia="ru-RU"/>
        </w:rPr>
        <w:fldChar w:fldCharType="separate"/>
      </w:r>
      <w:r w:rsidRPr="005F1C4F">
        <w:rPr>
          <w:rFonts w:ascii="Times New Roman" w:eastAsia="Times New Roman" w:hAnsi="Times New Roman" w:cs="Times New Roman"/>
          <w:noProof/>
          <w:lang w:eastAsia="ru-RU"/>
        </w:rPr>
        <w:t>18.00</w:t>
      </w:r>
      <w:r w:rsidRPr="005F1C4F">
        <w:rPr>
          <w:rFonts w:ascii="Times New Roman" w:eastAsia="Times New Roman" w:hAnsi="Times New Roman" w:cs="Times New Roman"/>
          <w:lang w:eastAsia="ru-RU"/>
        </w:rPr>
        <w:fldChar w:fldCharType="end"/>
      </w:r>
      <w:r w:rsidRPr="005F1C4F">
        <w:rPr>
          <w:rFonts w:ascii="Times New Roman" w:eastAsia="Times New Roman" w:hAnsi="Times New Roman" w:cs="Times New Roman"/>
          <w:lang w:eastAsia="ru-RU"/>
        </w:rPr>
        <w:t xml:space="preserve"> часов по адресу: </w:t>
      </w:r>
      <w:r w:rsidRPr="005F1C4F">
        <w:rPr>
          <w:rFonts w:ascii="Times New Roman" w:eastAsia="Times New Roman" w:hAnsi="Times New Roman" w:cs="Times New Roman"/>
          <w:bCs/>
          <w:lang w:eastAsia="ru-RU"/>
        </w:rPr>
        <w:fldChar w:fldCharType="begin"/>
      </w:r>
      <w:r w:rsidRPr="005F1C4F">
        <w:rPr>
          <w:rFonts w:ascii="Times New Roman" w:eastAsia="Times New Roman" w:hAnsi="Times New Roman" w:cs="Times New Roman"/>
          <w:bCs/>
          <w:lang w:eastAsia="ru-RU"/>
        </w:rPr>
        <w:instrText xml:space="preserve"> MERGEFIELD "Индекс_места_ведения_протокола_публичных" </w:instrText>
      </w:r>
      <w:r w:rsidRPr="005F1C4F">
        <w:rPr>
          <w:rFonts w:ascii="Times New Roman" w:eastAsia="Times New Roman" w:hAnsi="Times New Roman" w:cs="Times New Roman"/>
          <w:bCs/>
          <w:lang w:eastAsia="ru-RU"/>
        </w:rPr>
        <w:fldChar w:fldCharType="separate"/>
      </w:r>
      <w:r w:rsidRPr="005F1C4F">
        <w:rPr>
          <w:rFonts w:ascii="Times New Roman" w:eastAsia="Times New Roman" w:hAnsi="Times New Roman" w:cs="Times New Roman"/>
          <w:bCs/>
          <w:noProof/>
          <w:lang w:eastAsia="ru-RU"/>
        </w:rPr>
        <w:t>446250</w:t>
      </w:r>
      <w:r w:rsidRPr="005F1C4F">
        <w:rPr>
          <w:rFonts w:ascii="Times New Roman" w:eastAsia="Times New Roman" w:hAnsi="Times New Roman" w:cs="Times New Roman"/>
          <w:bCs/>
          <w:lang w:eastAsia="ru-RU"/>
        </w:rPr>
        <w:fldChar w:fldCharType="end"/>
      </w:r>
      <w:r w:rsidRPr="005F1C4F">
        <w:rPr>
          <w:rFonts w:ascii="Times New Roman" w:eastAsia="Times New Roman" w:hAnsi="Times New Roman" w:cs="Times New Roman"/>
          <w:bCs/>
          <w:lang w:eastAsia="ru-RU"/>
        </w:rPr>
        <w:t>,</w:t>
      </w:r>
      <w:r w:rsidRPr="005F1C4F">
        <w:rPr>
          <w:rFonts w:ascii="Times New Roman" w:eastAsia="Times New Roman" w:hAnsi="Times New Roman" w:cs="Times New Roman"/>
          <w:lang w:eastAsia="ru-RU"/>
        </w:rPr>
        <w:t xml:space="preserve"> Самарская область, </w:t>
      </w:r>
      <w:r w:rsidRPr="005F1C4F">
        <w:rPr>
          <w:rFonts w:ascii="Times New Roman" w:eastAsia="Times New Roman" w:hAnsi="Times New Roman" w:cs="Times New Roman"/>
          <w:lang w:eastAsia="ru-RU"/>
        </w:rPr>
        <w:fldChar w:fldCharType="begin"/>
      </w:r>
      <w:r w:rsidRPr="005F1C4F">
        <w:rPr>
          <w:rFonts w:ascii="Times New Roman" w:eastAsia="Times New Roman" w:hAnsi="Times New Roman" w:cs="Times New Roman"/>
          <w:lang w:eastAsia="ru-RU"/>
        </w:rPr>
        <w:instrText xml:space="preserve"> MERGEFIELD "Место_проведения_мероприятия_по_информир" </w:instrText>
      </w:r>
      <w:r w:rsidRPr="005F1C4F">
        <w:rPr>
          <w:rFonts w:ascii="Times New Roman" w:eastAsia="Times New Roman" w:hAnsi="Times New Roman" w:cs="Times New Roman"/>
          <w:lang w:eastAsia="ru-RU"/>
        </w:rPr>
        <w:fldChar w:fldCharType="separate"/>
      </w:r>
      <w:r w:rsidRPr="005F1C4F">
        <w:rPr>
          <w:rFonts w:ascii="Times New Roman" w:eastAsia="Times New Roman" w:hAnsi="Times New Roman" w:cs="Times New Roman"/>
          <w:noProof/>
          <w:lang w:eastAsia="ru-RU"/>
        </w:rPr>
        <w:t>Безенчукский район, поселок городского типа Безенчук, ул. Нефтяников, д.12</w:t>
      </w:r>
      <w:r w:rsidRPr="005F1C4F">
        <w:rPr>
          <w:rFonts w:ascii="Times New Roman" w:eastAsia="Times New Roman" w:hAnsi="Times New Roman" w:cs="Times New Roman"/>
          <w:lang w:eastAsia="ru-RU"/>
        </w:rPr>
        <w:fldChar w:fldCharType="end"/>
      </w:r>
      <w:r w:rsidRPr="005F1C4F">
        <w:rPr>
          <w:rFonts w:ascii="Times New Roman" w:eastAsia="Times New Roman" w:hAnsi="Times New Roman" w:cs="Times New Roman"/>
          <w:lang w:eastAsia="ru-RU"/>
        </w:rPr>
        <w:t>.</w:t>
      </w:r>
    </w:p>
    <w:p w14:paraId="4B4975F8" w14:textId="77777777" w:rsidR="005F1C4F" w:rsidRPr="005F1C4F" w:rsidRDefault="005F1C4F" w:rsidP="005F1C4F">
      <w:pPr>
        <w:widowControl w:val="0"/>
        <w:tabs>
          <w:tab w:val="left" w:pos="1200"/>
        </w:tabs>
        <w:autoSpaceDE w:val="0"/>
        <w:autoSpaceDN w:val="0"/>
        <w:adjustRightInd w:val="0"/>
        <w:spacing w:after="0" w:line="240" w:lineRule="auto"/>
        <w:jc w:val="both"/>
        <w:rPr>
          <w:rFonts w:ascii="Times New Roman" w:eastAsia="Times New Roman" w:hAnsi="Times New Roman" w:cs="Times New Roman"/>
          <w:lang w:eastAsia="ru-RU"/>
        </w:rPr>
      </w:pPr>
      <w:r w:rsidRPr="005F1C4F">
        <w:rPr>
          <w:rFonts w:ascii="Times New Roman" w:eastAsia="Times New Roman" w:hAnsi="Times New Roman" w:cs="Times New Roman"/>
          <w:lang w:eastAsia="ru-RU"/>
        </w:rPr>
        <w:t>7. Принятие замечаний и предложений по вопросу публичных слушаний, поступивших от жителей поселения и иных заинтересованных лиц, осуществляется по адресу, указанному в пункте 4 настоящего постановления, в рабочие дни с 10 часов до 18 часов, в субботу с 12 до 17 часов. Письменные замечания и предложения подлежат приобщению к протоколу публичных слушаний.</w:t>
      </w:r>
    </w:p>
    <w:p w14:paraId="5C3F79D8" w14:textId="77777777" w:rsidR="005F1C4F" w:rsidRPr="005F1C4F" w:rsidRDefault="005F1C4F" w:rsidP="005F1C4F">
      <w:pPr>
        <w:widowControl w:val="0"/>
        <w:tabs>
          <w:tab w:val="left" w:pos="1200"/>
        </w:tabs>
        <w:autoSpaceDE w:val="0"/>
        <w:autoSpaceDN w:val="0"/>
        <w:adjustRightInd w:val="0"/>
        <w:spacing w:after="0" w:line="240" w:lineRule="auto"/>
        <w:jc w:val="both"/>
        <w:rPr>
          <w:rFonts w:ascii="Times New Roman" w:eastAsia="Times New Roman" w:hAnsi="Times New Roman" w:cs="Times New Roman"/>
          <w:lang w:eastAsia="ru-RU"/>
        </w:rPr>
      </w:pPr>
      <w:r w:rsidRPr="005F1C4F">
        <w:rPr>
          <w:rFonts w:ascii="Times New Roman" w:eastAsia="Times New Roman" w:hAnsi="Times New Roman" w:cs="Times New Roman"/>
          <w:lang w:eastAsia="ru-RU"/>
        </w:rPr>
        <w:t xml:space="preserve">8. Прием замечаний и предложений по вопросу публичных слушаний оканчивается </w:t>
      </w:r>
      <w:r w:rsidRPr="005F1C4F">
        <w:rPr>
          <w:rFonts w:ascii="Times New Roman" w:eastAsia="Times New Roman" w:hAnsi="Times New Roman" w:cs="Times New Roman"/>
          <w:lang w:eastAsia="ru-RU"/>
        </w:rPr>
        <w:fldChar w:fldCharType="begin"/>
      </w:r>
      <w:r w:rsidRPr="005F1C4F">
        <w:rPr>
          <w:rFonts w:ascii="Times New Roman" w:eastAsia="Times New Roman" w:hAnsi="Times New Roman" w:cs="Times New Roman"/>
          <w:lang w:eastAsia="ru-RU"/>
        </w:rPr>
        <w:instrText xml:space="preserve"> MERGEFIELD "Дата_прекращения_приема_замечаний_и_пред" </w:instrText>
      </w:r>
      <w:r w:rsidRPr="005F1C4F">
        <w:rPr>
          <w:rFonts w:ascii="Times New Roman" w:eastAsia="Times New Roman" w:hAnsi="Times New Roman" w:cs="Times New Roman"/>
          <w:lang w:eastAsia="ru-RU"/>
        </w:rPr>
        <w:fldChar w:fldCharType="separate"/>
      </w:r>
      <w:r w:rsidRPr="005F1C4F">
        <w:rPr>
          <w:rFonts w:ascii="Times New Roman" w:eastAsia="Times New Roman" w:hAnsi="Times New Roman" w:cs="Times New Roman"/>
          <w:noProof/>
          <w:lang w:eastAsia="ru-RU"/>
        </w:rPr>
        <w:t>21 ноября</w:t>
      </w:r>
      <w:r w:rsidRPr="005F1C4F">
        <w:rPr>
          <w:rFonts w:ascii="Times New Roman" w:eastAsia="Times New Roman" w:hAnsi="Times New Roman" w:cs="Times New Roman"/>
          <w:lang w:eastAsia="ru-RU"/>
        </w:rPr>
        <w:fldChar w:fldCharType="end"/>
      </w:r>
      <w:r w:rsidRPr="005F1C4F">
        <w:rPr>
          <w:rFonts w:ascii="Times New Roman" w:eastAsia="Times New Roman" w:hAnsi="Times New Roman" w:cs="Times New Roman"/>
          <w:lang w:eastAsia="ru-RU"/>
        </w:rPr>
        <w:t xml:space="preserve"> 2022 года.  </w:t>
      </w:r>
    </w:p>
    <w:p w14:paraId="0A3229A4" w14:textId="77777777" w:rsidR="005F1C4F" w:rsidRPr="005F1C4F" w:rsidRDefault="005F1C4F" w:rsidP="005F1C4F">
      <w:pPr>
        <w:widowControl w:val="0"/>
        <w:tabs>
          <w:tab w:val="left" w:pos="1200"/>
        </w:tabs>
        <w:autoSpaceDE w:val="0"/>
        <w:autoSpaceDN w:val="0"/>
        <w:adjustRightInd w:val="0"/>
        <w:spacing w:after="0" w:line="240" w:lineRule="auto"/>
        <w:jc w:val="both"/>
        <w:rPr>
          <w:rFonts w:ascii="Times New Roman" w:eastAsia="Times New Roman" w:hAnsi="Times New Roman" w:cs="Times New Roman"/>
          <w:lang w:eastAsia="ru-RU"/>
        </w:rPr>
      </w:pPr>
      <w:r w:rsidRPr="005F1C4F">
        <w:rPr>
          <w:rFonts w:ascii="Times New Roman" w:eastAsia="Times New Roman" w:hAnsi="Times New Roman" w:cs="Times New Roman"/>
          <w:lang w:eastAsia="ru-RU"/>
        </w:rPr>
        <w:t xml:space="preserve">9. Опубликовать настоящее постановление в газете </w:t>
      </w:r>
      <w:r w:rsidRPr="005F1C4F">
        <w:rPr>
          <w:rFonts w:ascii="Times New Roman" w:eastAsia="Times New Roman" w:hAnsi="Times New Roman" w:cs="Times New Roman"/>
          <w:lang w:eastAsia="ru-RU"/>
        </w:rPr>
        <w:fldChar w:fldCharType="begin"/>
      </w:r>
      <w:r w:rsidRPr="005F1C4F">
        <w:rPr>
          <w:rFonts w:ascii="Times New Roman" w:eastAsia="Times New Roman" w:hAnsi="Times New Roman" w:cs="Times New Roman"/>
          <w:lang w:eastAsia="ru-RU"/>
        </w:rPr>
        <w:instrText xml:space="preserve"> MERGEFIELD Название_газеты________________________ </w:instrText>
      </w:r>
      <w:r w:rsidRPr="005F1C4F">
        <w:rPr>
          <w:rFonts w:ascii="Times New Roman" w:eastAsia="Times New Roman" w:hAnsi="Times New Roman" w:cs="Times New Roman"/>
          <w:lang w:eastAsia="ru-RU"/>
        </w:rPr>
        <w:fldChar w:fldCharType="separate"/>
      </w:r>
      <w:r w:rsidRPr="005F1C4F">
        <w:rPr>
          <w:rFonts w:ascii="Times New Roman" w:eastAsia="Times New Roman" w:hAnsi="Times New Roman" w:cs="Times New Roman"/>
          <w:noProof/>
          <w:lang w:eastAsia="ru-RU"/>
        </w:rPr>
        <w:t>"Вестник городского поселения Безенчук"</w:t>
      </w:r>
      <w:r w:rsidRPr="005F1C4F">
        <w:rPr>
          <w:rFonts w:ascii="Times New Roman" w:eastAsia="Times New Roman" w:hAnsi="Times New Roman" w:cs="Times New Roman"/>
          <w:lang w:eastAsia="ru-RU"/>
        </w:rPr>
        <w:fldChar w:fldCharType="end"/>
      </w:r>
      <w:r w:rsidRPr="005F1C4F">
        <w:rPr>
          <w:rFonts w:ascii="Times New Roman" w:eastAsia="Times New Roman" w:hAnsi="Times New Roman" w:cs="Times New Roman"/>
          <w:lang w:eastAsia="ru-RU"/>
        </w:rPr>
        <w:t>.</w:t>
      </w:r>
    </w:p>
    <w:p w14:paraId="417427B5" w14:textId="77777777" w:rsidR="005F1C4F" w:rsidRPr="005F1C4F" w:rsidRDefault="005F1C4F" w:rsidP="005F1C4F">
      <w:pPr>
        <w:widowControl w:val="0"/>
        <w:tabs>
          <w:tab w:val="left" w:pos="1200"/>
        </w:tabs>
        <w:autoSpaceDE w:val="0"/>
        <w:autoSpaceDN w:val="0"/>
        <w:adjustRightInd w:val="0"/>
        <w:spacing w:after="0" w:line="240" w:lineRule="auto"/>
        <w:jc w:val="both"/>
        <w:rPr>
          <w:rFonts w:ascii="Times New Roman" w:eastAsia="Times New Roman" w:hAnsi="Times New Roman" w:cs="Times New Roman"/>
          <w:lang w:eastAsia="ru-RU"/>
        </w:rPr>
      </w:pPr>
      <w:r w:rsidRPr="005F1C4F">
        <w:rPr>
          <w:rFonts w:ascii="Times New Roman" w:eastAsia="Times New Roman" w:hAnsi="Times New Roman" w:cs="Times New Roman"/>
          <w:lang w:eastAsia="ru-RU"/>
        </w:rPr>
        <w:t>10. Настоящее постановление вступает в силу со дня его официального опубликования.</w:t>
      </w:r>
    </w:p>
    <w:p w14:paraId="7E3981F2" w14:textId="4754A90D" w:rsidR="000F3D9B" w:rsidRDefault="000F3D9B" w:rsidP="005F1C4F">
      <w:pPr>
        <w:spacing w:after="0" w:line="240" w:lineRule="auto"/>
        <w:jc w:val="both"/>
        <w:rPr>
          <w:rFonts w:ascii="Times New Roman" w:hAnsi="Times New Roman" w:cs="Times New Roman"/>
        </w:rPr>
      </w:pPr>
      <w:r w:rsidRPr="00594C64">
        <w:rPr>
          <w:rFonts w:ascii="Times New Roman" w:hAnsi="Times New Roman" w:cs="Times New Roman"/>
        </w:rPr>
        <w:t xml:space="preserve">Глава городского поселения </w:t>
      </w:r>
      <w:r w:rsidRPr="00594C64">
        <w:rPr>
          <w:rFonts w:ascii="Times New Roman" w:hAnsi="Times New Roman" w:cs="Times New Roman"/>
          <w:b/>
          <w:bCs/>
        </w:rPr>
        <w:fldChar w:fldCharType="begin"/>
      </w:r>
      <w:r w:rsidRPr="00594C64">
        <w:rPr>
          <w:rFonts w:ascii="Times New Roman" w:hAnsi="Times New Roman" w:cs="Times New Roman"/>
        </w:rPr>
        <w:instrText xml:space="preserve"> MERGEFIELD "Название_поселения" </w:instrText>
      </w:r>
      <w:r w:rsidRPr="00594C64">
        <w:rPr>
          <w:rFonts w:ascii="Times New Roman" w:hAnsi="Times New Roman" w:cs="Times New Roman"/>
          <w:b/>
          <w:bCs/>
        </w:rPr>
        <w:fldChar w:fldCharType="separate"/>
      </w:r>
      <w:r w:rsidRPr="00594C64">
        <w:rPr>
          <w:rFonts w:ascii="Times New Roman" w:hAnsi="Times New Roman" w:cs="Times New Roman"/>
          <w:noProof/>
        </w:rPr>
        <w:t>Безенчук</w:t>
      </w:r>
      <w:r w:rsidRPr="00594C64">
        <w:rPr>
          <w:rFonts w:ascii="Times New Roman" w:hAnsi="Times New Roman" w:cs="Times New Roman"/>
          <w:b/>
          <w:bCs/>
        </w:rPr>
        <w:fldChar w:fldCharType="end"/>
      </w:r>
      <w:r w:rsidRPr="00594C64">
        <w:rPr>
          <w:rFonts w:ascii="Times New Roman" w:hAnsi="Times New Roman" w:cs="Times New Roman"/>
        </w:rPr>
        <w:t xml:space="preserve">                                          </w:t>
      </w:r>
      <w:proofErr w:type="spellStart"/>
      <w:r w:rsidRPr="00594C64">
        <w:rPr>
          <w:rFonts w:ascii="Times New Roman" w:hAnsi="Times New Roman" w:cs="Times New Roman"/>
        </w:rPr>
        <w:t>В.Н.Гуров</w:t>
      </w:r>
      <w:proofErr w:type="spellEnd"/>
      <w:r w:rsidRPr="00594C64">
        <w:rPr>
          <w:rFonts w:ascii="Times New Roman" w:hAnsi="Times New Roman" w:cs="Times New Roman"/>
        </w:rPr>
        <w:t xml:space="preserve">  </w:t>
      </w:r>
    </w:p>
    <w:p w14:paraId="6F7189A0" w14:textId="77777777" w:rsidR="00F44AF5" w:rsidRPr="00213C5D" w:rsidRDefault="00F44AF5" w:rsidP="00F44AF5">
      <w:pPr>
        <w:spacing w:after="0" w:line="240" w:lineRule="auto"/>
        <w:ind w:left="3540" w:firstLine="708"/>
        <w:jc w:val="right"/>
        <w:rPr>
          <w:rFonts w:ascii="Times New Roman" w:eastAsia="Calibri" w:hAnsi="Times New Roman" w:cs="Times New Roman"/>
          <w:sz w:val="20"/>
          <w:szCs w:val="20"/>
          <w:lang w:eastAsia="ru-RU"/>
        </w:rPr>
      </w:pPr>
      <w:r w:rsidRPr="00213C5D">
        <w:rPr>
          <w:rFonts w:ascii="Times New Roman" w:eastAsia="Calibri" w:hAnsi="Times New Roman" w:cs="Times New Roman"/>
          <w:sz w:val="20"/>
          <w:szCs w:val="20"/>
          <w:lang w:eastAsia="ru-RU"/>
        </w:rPr>
        <w:t xml:space="preserve">Приложение № 1 </w:t>
      </w:r>
    </w:p>
    <w:p w14:paraId="71B9BD3A" w14:textId="77777777" w:rsidR="00F44AF5" w:rsidRPr="00213C5D" w:rsidRDefault="00F44AF5" w:rsidP="00F44AF5">
      <w:pPr>
        <w:spacing w:after="0" w:line="240" w:lineRule="auto"/>
        <w:ind w:left="3540" w:firstLine="708"/>
        <w:jc w:val="right"/>
        <w:rPr>
          <w:rFonts w:ascii="Times New Roman" w:eastAsia="Calibri" w:hAnsi="Times New Roman" w:cs="Times New Roman"/>
          <w:sz w:val="20"/>
          <w:szCs w:val="20"/>
          <w:lang w:eastAsia="ru-RU"/>
        </w:rPr>
      </w:pPr>
      <w:r w:rsidRPr="00213C5D">
        <w:rPr>
          <w:rFonts w:ascii="Times New Roman" w:eastAsia="Calibri" w:hAnsi="Times New Roman" w:cs="Times New Roman"/>
          <w:sz w:val="20"/>
          <w:szCs w:val="20"/>
          <w:lang w:eastAsia="ru-RU"/>
        </w:rPr>
        <w:t xml:space="preserve">к постановлению Администрации </w:t>
      </w:r>
    </w:p>
    <w:p w14:paraId="7D9D4EE1" w14:textId="77777777" w:rsidR="00F44AF5" w:rsidRPr="00213C5D" w:rsidRDefault="00F44AF5" w:rsidP="00F44AF5">
      <w:pPr>
        <w:spacing w:after="0" w:line="240" w:lineRule="auto"/>
        <w:ind w:left="3540" w:firstLine="708"/>
        <w:jc w:val="right"/>
        <w:rPr>
          <w:rFonts w:ascii="Times New Roman" w:eastAsia="Calibri" w:hAnsi="Times New Roman" w:cs="Times New Roman"/>
          <w:sz w:val="20"/>
          <w:szCs w:val="20"/>
          <w:lang w:eastAsia="ru-RU"/>
        </w:rPr>
      </w:pPr>
      <w:r w:rsidRPr="00213C5D">
        <w:rPr>
          <w:rFonts w:ascii="Times New Roman" w:eastAsia="Calibri" w:hAnsi="Times New Roman" w:cs="Times New Roman"/>
          <w:sz w:val="20"/>
          <w:szCs w:val="20"/>
          <w:lang w:eastAsia="ru-RU"/>
        </w:rPr>
        <w:t xml:space="preserve">городского поселения Безенчук </w:t>
      </w:r>
    </w:p>
    <w:p w14:paraId="15E62C05" w14:textId="4F748EB9" w:rsidR="00F44AF5" w:rsidRDefault="00F44AF5" w:rsidP="00F44AF5">
      <w:pPr>
        <w:spacing w:after="0" w:line="240" w:lineRule="auto"/>
        <w:jc w:val="right"/>
        <w:rPr>
          <w:rFonts w:ascii="Times New Roman" w:hAnsi="Times New Roman" w:cs="Times New Roman"/>
        </w:rPr>
      </w:pPr>
      <w:r w:rsidRPr="00213C5D">
        <w:rPr>
          <w:rFonts w:ascii="Times New Roman" w:eastAsia="Calibri" w:hAnsi="Times New Roman" w:cs="Times New Roman"/>
          <w:sz w:val="20"/>
          <w:szCs w:val="20"/>
          <w:lang w:eastAsia="ru-RU"/>
        </w:rPr>
        <w:t xml:space="preserve">                                                                    от </w:t>
      </w:r>
      <w:r>
        <w:rPr>
          <w:rFonts w:ascii="Times New Roman" w:eastAsia="Calibri" w:hAnsi="Times New Roman" w:cs="Times New Roman"/>
          <w:sz w:val="20"/>
          <w:szCs w:val="20"/>
          <w:lang w:eastAsia="ru-RU"/>
        </w:rPr>
        <w:t>10</w:t>
      </w:r>
      <w:r w:rsidRPr="00213C5D">
        <w:rPr>
          <w:rFonts w:ascii="Times New Roman" w:eastAsia="Calibri" w:hAnsi="Times New Roman" w:cs="Times New Roman"/>
          <w:sz w:val="20"/>
          <w:szCs w:val="20"/>
          <w:lang w:eastAsia="ru-RU"/>
        </w:rPr>
        <w:t xml:space="preserve"> </w:t>
      </w:r>
      <w:r>
        <w:rPr>
          <w:rFonts w:ascii="Times New Roman" w:eastAsia="Calibri" w:hAnsi="Times New Roman" w:cs="Times New Roman"/>
          <w:sz w:val="20"/>
          <w:szCs w:val="20"/>
          <w:lang w:eastAsia="ru-RU"/>
        </w:rPr>
        <w:t>но</w:t>
      </w:r>
      <w:r w:rsidRPr="00213C5D">
        <w:rPr>
          <w:rFonts w:ascii="Times New Roman" w:eastAsia="Calibri" w:hAnsi="Times New Roman" w:cs="Times New Roman"/>
          <w:sz w:val="20"/>
          <w:szCs w:val="20"/>
          <w:lang w:eastAsia="ru-RU"/>
        </w:rPr>
        <w:t>ября 2022г. № 4</w:t>
      </w:r>
      <w:r>
        <w:rPr>
          <w:rFonts w:ascii="Times New Roman" w:eastAsia="Calibri" w:hAnsi="Times New Roman" w:cs="Times New Roman"/>
          <w:sz w:val="20"/>
          <w:szCs w:val="20"/>
          <w:lang w:eastAsia="ru-RU"/>
        </w:rPr>
        <w:t>97</w:t>
      </w:r>
      <w:r w:rsidRPr="00213C5D">
        <w:rPr>
          <w:rFonts w:ascii="Times New Roman" w:eastAsia="Calibri" w:hAnsi="Times New Roman" w:cs="Times New Roman"/>
          <w:b/>
          <w:sz w:val="20"/>
          <w:szCs w:val="20"/>
          <w:lang w:eastAsia="ru-RU"/>
        </w:rPr>
        <w:t xml:space="preserve">          </w:t>
      </w:r>
    </w:p>
    <w:p w14:paraId="43D86A8E" w14:textId="67C9D943" w:rsidR="00EF757A" w:rsidRPr="00EF757A" w:rsidRDefault="00EF757A" w:rsidP="00EF757A">
      <w:pPr>
        <w:widowControl w:val="0"/>
        <w:tabs>
          <w:tab w:val="left" w:pos="284"/>
        </w:tabs>
        <w:autoSpaceDE w:val="0"/>
        <w:autoSpaceDN w:val="0"/>
        <w:adjustRightInd w:val="0"/>
        <w:spacing w:after="0" w:line="240" w:lineRule="auto"/>
        <w:jc w:val="center"/>
        <w:rPr>
          <w:rFonts w:ascii="Times New Roman" w:eastAsia="Times New Roman" w:hAnsi="Times New Roman" w:cs="Times New Roman"/>
          <w:b/>
          <w:lang w:eastAsia="ru-RU"/>
        </w:rPr>
      </w:pPr>
      <w:r w:rsidRPr="00EF757A">
        <w:rPr>
          <w:rFonts w:ascii="Times New Roman" w:eastAsia="Times New Roman" w:hAnsi="Times New Roman" w:cs="Times New Roman"/>
          <w:b/>
          <w:lang w:eastAsia="ru-RU"/>
        </w:rPr>
        <w:t>Проект бюджета  городского поселения Безенчук</w:t>
      </w:r>
      <w:r>
        <w:rPr>
          <w:rFonts w:ascii="Times New Roman" w:eastAsia="Times New Roman" w:hAnsi="Times New Roman" w:cs="Times New Roman"/>
          <w:b/>
          <w:lang w:eastAsia="ru-RU"/>
        </w:rPr>
        <w:t xml:space="preserve"> </w:t>
      </w:r>
      <w:r w:rsidRPr="00EF757A">
        <w:rPr>
          <w:rFonts w:ascii="Times New Roman" w:eastAsia="Times New Roman" w:hAnsi="Times New Roman" w:cs="Times New Roman"/>
          <w:b/>
          <w:lang w:eastAsia="ru-RU"/>
        </w:rPr>
        <w:t xml:space="preserve">муниципального района Безенчукский Самарской области </w:t>
      </w:r>
    </w:p>
    <w:p w14:paraId="607CADD7" w14:textId="77777777" w:rsidR="00EF757A" w:rsidRPr="00EF757A" w:rsidRDefault="00EF757A" w:rsidP="00EF757A">
      <w:pPr>
        <w:widowControl w:val="0"/>
        <w:tabs>
          <w:tab w:val="left" w:pos="284"/>
        </w:tabs>
        <w:autoSpaceDE w:val="0"/>
        <w:autoSpaceDN w:val="0"/>
        <w:adjustRightInd w:val="0"/>
        <w:spacing w:after="0" w:line="240" w:lineRule="auto"/>
        <w:jc w:val="center"/>
        <w:rPr>
          <w:rFonts w:ascii="Times New Roman" w:eastAsia="Times New Roman" w:hAnsi="Times New Roman" w:cs="Times New Roman"/>
          <w:b/>
          <w:lang w:eastAsia="ru-RU"/>
        </w:rPr>
      </w:pPr>
      <w:r w:rsidRPr="00EF757A">
        <w:rPr>
          <w:rFonts w:ascii="Times New Roman" w:eastAsia="Times New Roman" w:hAnsi="Times New Roman" w:cs="Times New Roman"/>
          <w:b/>
          <w:lang w:eastAsia="ru-RU"/>
        </w:rPr>
        <w:t>на 2023 год и плановый период 2024-2025 годов</w:t>
      </w:r>
    </w:p>
    <w:p w14:paraId="2A25EC4B" w14:textId="77777777" w:rsidR="00EF757A" w:rsidRPr="00EF757A" w:rsidRDefault="00EF757A" w:rsidP="00EF757A">
      <w:pPr>
        <w:spacing w:after="0" w:line="240" w:lineRule="auto"/>
        <w:ind w:firstLine="567"/>
        <w:rPr>
          <w:rFonts w:ascii="Times New Roman" w:eastAsia="Times New Roman" w:hAnsi="Times New Roman" w:cs="Times New Roman"/>
          <w:b/>
          <w:bCs/>
          <w:color w:val="000000"/>
          <w:lang w:eastAsia="ru-RU"/>
        </w:rPr>
      </w:pPr>
      <w:r w:rsidRPr="00EF757A">
        <w:rPr>
          <w:rFonts w:ascii="Times New Roman" w:eastAsia="Times New Roman" w:hAnsi="Times New Roman" w:cs="Times New Roman"/>
          <w:b/>
          <w:bCs/>
          <w:color w:val="000000"/>
          <w:lang w:eastAsia="ru-RU"/>
        </w:rPr>
        <w:t xml:space="preserve">Статья 1 </w:t>
      </w:r>
    </w:p>
    <w:p w14:paraId="0BE6D543" w14:textId="77777777" w:rsidR="00EF757A" w:rsidRPr="00EF757A" w:rsidRDefault="00EF757A" w:rsidP="00EF757A">
      <w:pPr>
        <w:spacing w:after="0" w:line="240" w:lineRule="auto"/>
        <w:ind w:firstLine="567"/>
        <w:rPr>
          <w:rFonts w:ascii="Times New Roman" w:eastAsia="Times New Roman" w:hAnsi="Times New Roman" w:cs="Times New Roman"/>
          <w:color w:val="000000"/>
          <w:lang w:eastAsia="ru-RU"/>
        </w:rPr>
      </w:pPr>
      <w:r w:rsidRPr="00EF757A">
        <w:rPr>
          <w:rFonts w:ascii="Times New Roman" w:eastAsia="Times New Roman" w:hAnsi="Times New Roman" w:cs="Times New Roman"/>
          <w:bCs/>
          <w:color w:val="000000"/>
          <w:lang w:eastAsia="ru-RU"/>
        </w:rPr>
        <w:t>1.</w:t>
      </w:r>
      <w:r w:rsidRPr="00EF757A">
        <w:rPr>
          <w:rFonts w:ascii="Times New Roman" w:eastAsia="Times New Roman" w:hAnsi="Times New Roman" w:cs="Times New Roman"/>
          <w:b/>
          <w:bCs/>
          <w:color w:val="000000"/>
          <w:lang w:eastAsia="ru-RU"/>
        </w:rPr>
        <w:t xml:space="preserve"> </w:t>
      </w:r>
      <w:r w:rsidRPr="00EF757A">
        <w:rPr>
          <w:rFonts w:ascii="Times New Roman" w:eastAsia="Times New Roman" w:hAnsi="Times New Roman" w:cs="Times New Roman"/>
          <w:color w:val="000000"/>
          <w:lang w:eastAsia="ru-RU"/>
        </w:rPr>
        <w:t>Утвердить основные характеристики бюджета городского поселения на 2023 год:</w:t>
      </w:r>
    </w:p>
    <w:p w14:paraId="319020EA" w14:textId="77777777" w:rsidR="00EF757A" w:rsidRPr="00EF757A" w:rsidRDefault="00EF757A" w:rsidP="00EF757A">
      <w:pPr>
        <w:spacing w:after="0" w:line="240" w:lineRule="auto"/>
        <w:ind w:firstLine="567"/>
        <w:rPr>
          <w:rFonts w:ascii="Times New Roman" w:eastAsia="Times New Roman" w:hAnsi="Times New Roman" w:cs="Times New Roman"/>
          <w:color w:val="000000"/>
          <w:lang w:eastAsia="ru-RU"/>
        </w:rPr>
      </w:pPr>
      <w:r w:rsidRPr="00EF757A">
        <w:rPr>
          <w:rFonts w:ascii="Times New Roman" w:eastAsia="Times New Roman" w:hAnsi="Times New Roman" w:cs="Times New Roman"/>
          <w:color w:val="000000"/>
          <w:lang w:eastAsia="ru-RU"/>
        </w:rPr>
        <w:t>общий объём доходов –  97 389  тыс. рублей;</w:t>
      </w:r>
    </w:p>
    <w:p w14:paraId="014B85FB" w14:textId="77777777" w:rsidR="00EF757A" w:rsidRPr="00EF757A" w:rsidRDefault="00EF757A" w:rsidP="00EF757A">
      <w:pPr>
        <w:spacing w:after="0" w:line="240" w:lineRule="auto"/>
        <w:ind w:firstLine="567"/>
        <w:rPr>
          <w:rFonts w:ascii="Times New Roman" w:eastAsia="Times New Roman" w:hAnsi="Times New Roman" w:cs="Times New Roman"/>
          <w:color w:val="000000"/>
          <w:lang w:eastAsia="ru-RU"/>
        </w:rPr>
      </w:pPr>
      <w:r w:rsidRPr="00EF757A">
        <w:rPr>
          <w:rFonts w:ascii="Times New Roman" w:eastAsia="Times New Roman" w:hAnsi="Times New Roman" w:cs="Times New Roman"/>
          <w:color w:val="000000"/>
          <w:lang w:eastAsia="ru-RU"/>
        </w:rPr>
        <w:t>общий объём расходов – 97 389  тыс. рублей;</w:t>
      </w:r>
    </w:p>
    <w:p w14:paraId="495FA0E9" w14:textId="77777777" w:rsidR="00EF757A" w:rsidRPr="00EF757A" w:rsidRDefault="00EF757A" w:rsidP="00EF757A">
      <w:pPr>
        <w:spacing w:after="0" w:line="240" w:lineRule="auto"/>
        <w:ind w:firstLine="567"/>
        <w:rPr>
          <w:rFonts w:ascii="Times New Roman" w:eastAsia="Times New Roman" w:hAnsi="Times New Roman" w:cs="Times New Roman"/>
          <w:color w:val="000000"/>
          <w:lang w:eastAsia="ru-RU"/>
        </w:rPr>
      </w:pPr>
      <w:r w:rsidRPr="00EF757A">
        <w:rPr>
          <w:rFonts w:ascii="Times New Roman" w:eastAsia="Times New Roman" w:hAnsi="Times New Roman" w:cs="Times New Roman"/>
          <w:color w:val="000000"/>
          <w:lang w:eastAsia="ru-RU"/>
        </w:rPr>
        <w:t>дефицит – 0 тыс. рублей.</w:t>
      </w:r>
    </w:p>
    <w:p w14:paraId="279B2820" w14:textId="77777777" w:rsidR="00EF757A" w:rsidRPr="00EF757A" w:rsidRDefault="00EF757A" w:rsidP="00EF757A">
      <w:pPr>
        <w:spacing w:after="0" w:line="240" w:lineRule="auto"/>
        <w:ind w:firstLine="567"/>
        <w:rPr>
          <w:rFonts w:ascii="Times New Roman" w:eastAsia="Times New Roman" w:hAnsi="Times New Roman" w:cs="Times New Roman"/>
          <w:color w:val="000000"/>
          <w:lang w:eastAsia="ru-RU"/>
        </w:rPr>
      </w:pPr>
      <w:r w:rsidRPr="00EF757A">
        <w:rPr>
          <w:rFonts w:ascii="Times New Roman" w:eastAsia="Times New Roman" w:hAnsi="Times New Roman" w:cs="Times New Roman"/>
          <w:color w:val="000000"/>
          <w:lang w:eastAsia="ru-RU"/>
        </w:rPr>
        <w:t xml:space="preserve">2. Утвердить основные характеристики бюджета городского поселения на плановый период 2024 года: </w:t>
      </w:r>
    </w:p>
    <w:p w14:paraId="065F1617" w14:textId="77777777" w:rsidR="00EF757A" w:rsidRPr="00EF757A" w:rsidRDefault="00EF757A" w:rsidP="00EF757A">
      <w:pPr>
        <w:spacing w:after="0" w:line="240" w:lineRule="auto"/>
        <w:ind w:firstLine="567"/>
        <w:rPr>
          <w:rFonts w:ascii="Times New Roman" w:eastAsia="Times New Roman" w:hAnsi="Times New Roman" w:cs="Times New Roman"/>
          <w:color w:val="000000"/>
          <w:lang w:eastAsia="ru-RU"/>
        </w:rPr>
      </w:pPr>
      <w:r w:rsidRPr="00EF757A">
        <w:rPr>
          <w:rFonts w:ascii="Times New Roman" w:eastAsia="Times New Roman" w:hAnsi="Times New Roman" w:cs="Times New Roman"/>
          <w:color w:val="000000"/>
          <w:lang w:eastAsia="ru-RU"/>
        </w:rPr>
        <w:t>общий объём доходов –   83 309 тыс. рублей;</w:t>
      </w:r>
    </w:p>
    <w:p w14:paraId="08DF2841" w14:textId="77777777" w:rsidR="00EF757A" w:rsidRPr="00EF757A" w:rsidRDefault="00EF757A" w:rsidP="00EF757A">
      <w:pPr>
        <w:spacing w:after="0" w:line="240" w:lineRule="auto"/>
        <w:ind w:firstLine="567"/>
        <w:rPr>
          <w:rFonts w:ascii="Times New Roman" w:eastAsia="Times New Roman" w:hAnsi="Times New Roman" w:cs="Times New Roman"/>
          <w:color w:val="000000"/>
          <w:lang w:eastAsia="ru-RU"/>
        </w:rPr>
      </w:pPr>
      <w:r w:rsidRPr="00EF757A">
        <w:rPr>
          <w:rFonts w:ascii="Times New Roman" w:eastAsia="Times New Roman" w:hAnsi="Times New Roman" w:cs="Times New Roman"/>
          <w:color w:val="000000"/>
          <w:lang w:eastAsia="ru-RU"/>
        </w:rPr>
        <w:t xml:space="preserve">общий объём расходов –  83 309 тыс. рублей; </w:t>
      </w:r>
    </w:p>
    <w:p w14:paraId="74180C6B" w14:textId="77777777" w:rsidR="00EF757A" w:rsidRPr="00EF757A" w:rsidRDefault="00EF757A" w:rsidP="00EF757A">
      <w:pPr>
        <w:spacing w:after="0" w:line="240" w:lineRule="auto"/>
        <w:ind w:firstLine="567"/>
        <w:rPr>
          <w:rFonts w:ascii="Times New Roman" w:eastAsia="Times New Roman" w:hAnsi="Times New Roman" w:cs="Times New Roman"/>
          <w:color w:val="000000"/>
          <w:lang w:eastAsia="ru-RU"/>
        </w:rPr>
      </w:pPr>
      <w:r w:rsidRPr="00EF757A">
        <w:rPr>
          <w:rFonts w:ascii="Times New Roman" w:eastAsia="Times New Roman" w:hAnsi="Times New Roman" w:cs="Times New Roman"/>
          <w:color w:val="000000"/>
          <w:lang w:eastAsia="ru-RU"/>
        </w:rPr>
        <w:t>дефицит – 0 тыс. рублей.</w:t>
      </w:r>
    </w:p>
    <w:p w14:paraId="1DACD2BA" w14:textId="77777777" w:rsidR="00EF757A" w:rsidRPr="00EF757A" w:rsidRDefault="00EF757A" w:rsidP="00EF757A">
      <w:pPr>
        <w:spacing w:after="0" w:line="240" w:lineRule="auto"/>
        <w:ind w:firstLine="567"/>
        <w:rPr>
          <w:rFonts w:ascii="Times New Roman" w:eastAsia="Times New Roman" w:hAnsi="Times New Roman" w:cs="Times New Roman"/>
          <w:color w:val="000000"/>
          <w:lang w:eastAsia="ru-RU"/>
        </w:rPr>
      </w:pPr>
      <w:r w:rsidRPr="00EF757A">
        <w:rPr>
          <w:rFonts w:ascii="Times New Roman" w:eastAsia="Times New Roman" w:hAnsi="Times New Roman" w:cs="Times New Roman"/>
          <w:color w:val="000000"/>
          <w:lang w:eastAsia="ru-RU"/>
        </w:rPr>
        <w:t xml:space="preserve">3. Утвердить основные характеристики бюджета городского поселения на плановый период 2025 года: </w:t>
      </w:r>
    </w:p>
    <w:p w14:paraId="0A1CE55E" w14:textId="77777777" w:rsidR="00EF757A" w:rsidRPr="00EF757A" w:rsidRDefault="00EF757A" w:rsidP="00EF757A">
      <w:pPr>
        <w:spacing w:after="0" w:line="240" w:lineRule="auto"/>
        <w:ind w:firstLine="567"/>
        <w:rPr>
          <w:rFonts w:ascii="Times New Roman" w:eastAsia="Times New Roman" w:hAnsi="Times New Roman" w:cs="Times New Roman"/>
          <w:color w:val="000000"/>
          <w:lang w:eastAsia="ru-RU"/>
        </w:rPr>
      </w:pPr>
      <w:r w:rsidRPr="00EF757A">
        <w:rPr>
          <w:rFonts w:ascii="Times New Roman" w:eastAsia="Times New Roman" w:hAnsi="Times New Roman" w:cs="Times New Roman"/>
          <w:color w:val="000000"/>
          <w:lang w:eastAsia="ru-RU"/>
        </w:rPr>
        <w:t>общий объём доходов –   86 652 тыс. рублей;</w:t>
      </w:r>
    </w:p>
    <w:p w14:paraId="1197F8AE" w14:textId="77777777" w:rsidR="00EF757A" w:rsidRPr="00EF757A" w:rsidRDefault="00EF757A" w:rsidP="00EF757A">
      <w:pPr>
        <w:spacing w:after="0" w:line="240" w:lineRule="auto"/>
        <w:ind w:firstLine="567"/>
        <w:rPr>
          <w:rFonts w:ascii="Times New Roman" w:eastAsia="Times New Roman" w:hAnsi="Times New Roman" w:cs="Times New Roman"/>
          <w:color w:val="000000"/>
          <w:lang w:eastAsia="ru-RU"/>
        </w:rPr>
      </w:pPr>
      <w:r w:rsidRPr="00EF757A">
        <w:rPr>
          <w:rFonts w:ascii="Times New Roman" w:eastAsia="Times New Roman" w:hAnsi="Times New Roman" w:cs="Times New Roman"/>
          <w:color w:val="000000"/>
          <w:lang w:eastAsia="ru-RU"/>
        </w:rPr>
        <w:t xml:space="preserve">общий объём расходов –  86 652  тыс. рублей; </w:t>
      </w:r>
    </w:p>
    <w:p w14:paraId="0E2BE12A" w14:textId="77777777" w:rsidR="00EF757A" w:rsidRPr="00EF757A" w:rsidRDefault="00EF757A" w:rsidP="00EF757A">
      <w:pPr>
        <w:spacing w:after="0" w:line="240" w:lineRule="auto"/>
        <w:ind w:firstLine="567"/>
        <w:rPr>
          <w:rFonts w:ascii="Times New Roman" w:eastAsia="Times New Roman" w:hAnsi="Times New Roman" w:cs="Times New Roman"/>
          <w:color w:val="000000"/>
          <w:lang w:eastAsia="ru-RU"/>
        </w:rPr>
      </w:pPr>
      <w:r w:rsidRPr="00EF757A">
        <w:rPr>
          <w:rFonts w:ascii="Times New Roman" w:eastAsia="Times New Roman" w:hAnsi="Times New Roman" w:cs="Times New Roman"/>
          <w:color w:val="000000"/>
          <w:lang w:eastAsia="ru-RU"/>
        </w:rPr>
        <w:t>дефицит – 0 тыс. рублей.</w:t>
      </w:r>
    </w:p>
    <w:p w14:paraId="2611FB75" w14:textId="77777777" w:rsidR="00EF757A" w:rsidRPr="00EF757A" w:rsidRDefault="00EF757A" w:rsidP="00EF757A">
      <w:pPr>
        <w:spacing w:after="0" w:line="240" w:lineRule="auto"/>
        <w:ind w:firstLine="567"/>
        <w:rPr>
          <w:rFonts w:ascii="Times New Roman" w:eastAsia="Times New Roman" w:hAnsi="Times New Roman" w:cs="Times New Roman"/>
          <w:b/>
          <w:bCs/>
          <w:color w:val="000000"/>
          <w:lang w:eastAsia="ru-RU"/>
        </w:rPr>
      </w:pPr>
      <w:r w:rsidRPr="00EF757A">
        <w:rPr>
          <w:rFonts w:ascii="Times New Roman" w:eastAsia="Times New Roman" w:hAnsi="Times New Roman" w:cs="Times New Roman"/>
          <w:b/>
          <w:bCs/>
          <w:color w:val="000000"/>
          <w:lang w:eastAsia="ru-RU"/>
        </w:rPr>
        <w:t>Статья 2</w:t>
      </w:r>
    </w:p>
    <w:p w14:paraId="1AE86BBB" w14:textId="77777777" w:rsidR="00EF757A" w:rsidRPr="00EF757A" w:rsidRDefault="00EF757A" w:rsidP="00EF757A">
      <w:pPr>
        <w:spacing w:after="0" w:line="240" w:lineRule="auto"/>
        <w:ind w:firstLine="567"/>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Утвердить общий объем условно утвержденных расходов:</w:t>
      </w:r>
    </w:p>
    <w:p w14:paraId="6179AF8F" w14:textId="77777777" w:rsidR="00EF757A" w:rsidRPr="00EF757A" w:rsidRDefault="00EF757A" w:rsidP="00EF757A">
      <w:pPr>
        <w:spacing w:after="0" w:line="240" w:lineRule="auto"/>
        <w:ind w:firstLine="567"/>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на 2024 год –  2 083  тыс. рублей;</w:t>
      </w:r>
    </w:p>
    <w:p w14:paraId="1450FDDC" w14:textId="77777777" w:rsidR="00EF757A" w:rsidRPr="00EF757A" w:rsidRDefault="00EF757A" w:rsidP="00EF757A">
      <w:pPr>
        <w:spacing w:after="0" w:line="240" w:lineRule="auto"/>
        <w:ind w:firstLine="567"/>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 xml:space="preserve">на 2025 год –  4 333  тыс. рублей. </w:t>
      </w:r>
    </w:p>
    <w:p w14:paraId="42470C4E" w14:textId="77777777" w:rsidR="00EF757A" w:rsidRPr="00EF757A" w:rsidRDefault="00EF757A" w:rsidP="00EF757A">
      <w:pPr>
        <w:spacing w:after="0" w:line="240" w:lineRule="auto"/>
        <w:ind w:firstLine="567"/>
        <w:rPr>
          <w:rFonts w:ascii="Times New Roman" w:eastAsia="Times New Roman" w:hAnsi="Times New Roman" w:cs="Times New Roman"/>
          <w:b/>
          <w:lang w:eastAsia="ru-RU"/>
        </w:rPr>
      </w:pPr>
      <w:r w:rsidRPr="00EF757A">
        <w:rPr>
          <w:rFonts w:ascii="Times New Roman" w:eastAsia="Times New Roman" w:hAnsi="Times New Roman" w:cs="Times New Roman"/>
          <w:b/>
          <w:lang w:eastAsia="ru-RU"/>
        </w:rPr>
        <w:t>Статья 3</w:t>
      </w:r>
    </w:p>
    <w:p w14:paraId="3AAFF071" w14:textId="77777777" w:rsidR="00EF757A" w:rsidRPr="00EF757A" w:rsidRDefault="00EF757A" w:rsidP="00EF757A">
      <w:pPr>
        <w:widowControl w:val="0"/>
        <w:spacing w:after="0" w:line="240" w:lineRule="auto"/>
        <w:ind w:firstLine="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Утвердить общий объём бюджетных ассигнований, направляемых на   исполнение публичных нормативных обязательств в 2023 году, в размере 0 тыс. рублей.</w:t>
      </w:r>
    </w:p>
    <w:p w14:paraId="6A93A285" w14:textId="77777777" w:rsidR="00EF757A" w:rsidRPr="00EF757A" w:rsidRDefault="00EF757A" w:rsidP="00EF757A">
      <w:pPr>
        <w:spacing w:after="0" w:line="240" w:lineRule="auto"/>
        <w:ind w:firstLine="567"/>
        <w:rPr>
          <w:rFonts w:ascii="Times New Roman" w:eastAsia="Times New Roman" w:hAnsi="Times New Roman" w:cs="Times New Roman"/>
          <w:b/>
          <w:lang w:eastAsia="ru-RU"/>
        </w:rPr>
      </w:pPr>
      <w:r w:rsidRPr="00EF757A">
        <w:rPr>
          <w:rFonts w:ascii="Times New Roman" w:eastAsia="Times New Roman" w:hAnsi="Times New Roman" w:cs="Times New Roman"/>
          <w:b/>
          <w:color w:val="000000"/>
          <w:lang w:eastAsia="ru-RU"/>
        </w:rPr>
        <w:t>Статья 4</w:t>
      </w:r>
    </w:p>
    <w:p w14:paraId="3CCECAB1" w14:textId="77777777" w:rsidR="00EF757A" w:rsidRPr="00EF757A" w:rsidRDefault="00EF757A">
      <w:pPr>
        <w:numPr>
          <w:ilvl w:val="0"/>
          <w:numId w:val="16"/>
        </w:numPr>
        <w:tabs>
          <w:tab w:val="left" w:pos="851"/>
        </w:tabs>
        <w:spacing w:after="0" w:line="240" w:lineRule="auto"/>
        <w:ind w:left="0" w:firstLine="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 xml:space="preserve">Утвердить объем безвозмездных поступлений в доход бюджета городского поселения Безенчук </w:t>
      </w:r>
    </w:p>
    <w:p w14:paraId="6442C43C" w14:textId="77777777" w:rsidR="00EF757A" w:rsidRPr="00EF757A" w:rsidRDefault="00EF757A" w:rsidP="00EF757A">
      <w:pPr>
        <w:spacing w:after="0" w:line="240" w:lineRule="auto"/>
        <w:ind w:left="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на 2023 год в сумме 17 135 тыс. рублей;</w:t>
      </w:r>
    </w:p>
    <w:p w14:paraId="706F2D20" w14:textId="77777777" w:rsidR="00EF757A" w:rsidRPr="00EF757A" w:rsidRDefault="00EF757A" w:rsidP="00EF757A">
      <w:pPr>
        <w:spacing w:after="0" w:line="240" w:lineRule="auto"/>
        <w:ind w:left="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на 2024 год в сумме    0 тыс. рублей;</w:t>
      </w:r>
    </w:p>
    <w:p w14:paraId="74232413" w14:textId="77777777" w:rsidR="00EF757A" w:rsidRPr="00EF757A" w:rsidRDefault="00EF757A" w:rsidP="00EF757A">
      <w:pPr>
        <w:spacing w:after="0" w:line="240" w:lineRule="auto"/>
        <w:ind w:left="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на 2025 год в сумме    0 тыс. рублей;</w:t>
      </w:r>
    </w:p>
    <w:p w14:paraId="470BB85E"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
          <w:bCs/>
          <w:spacing w:val="-6"/>
          <w:lang w:eastAsia="ru-RU"/>
        </w:rPr>
      </w:pPr>
      <w:r w:rsidRPr="00EF757A">
        <w:rPr>
          <w:rFonts w:ascii="Times New Roman" w:eastAsia="Times New Roman" w:hAnsi="Times New Roman" w:cs="Times New Roman"/>
          <w:b/>
          <w:bCs/>
          <w:spacing w:val="-6"/>
          <w:lang w:eastAsia="ru-RU"/>
        </w:rPr>
        <w:t>Статья 5</w:t>
      </w:r>
    </w:p>
    <w:p w14:paraId="27ACBB7B"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EF757A">
        <w:rPr>
          <w:rFonts w:ascii="Times New Roman" w:eastAsia="Times New Roman" w:hAnsi="Times New Roman" w:cs="Times New Roman"/>
          <w:lang w:eastAsia="ru-RU"/>
        </w:rPr>
        <w:t>Образовать в расходной части бюджета городского поселения резервный фонд Администрации городского поселения муниципального района Безенчукский Самарской области для финансирования непредвиденных расходов:</w:t>
      </w:r>
    </w:p>
    <w:p w14:paraId="28A1132F" w14:textId="77777777" w:rsidR="00EF757A" w:rsidRPr="00EF757A" w:rsidRDefault="00EF757A" w:rsidP="00EF757A">
      <w:pPr>
        <w:widowControl w:val="0"/>
        <w:spacing w:after="0" w:line="240" w:lineRule="auto"/>
        <w:ind w:firstLine="567"/>
        <w:jc w:val="both"/>
        <w:rPr>
          <w:rFonts w:ascii="Times New Roman" w:eastAsia="Times New Roman" w:hAnsi="Times New Roman" w:cs="Times New Roman"/>
          <w:bCs/>
          <w:lang w:eastAsia="ru-RU"/>
        </w:rPr>
      </w:pPr>
      <w:r w:rsidRPr="00EF757A">
        <w:rPr>
          <w:rFonts w:ascii="Times New Roman" w:eastAsia="Times New Roman" w:hAnsi="Times New Roman" w:cs="Times New Roman"/>
          <w:bCs/>
          <w:lang w:eastAsia="ru-RU"/>
        </w:rPr>
        <w:t xml:space="preserve">в 2023 году в сумме 500 тыс. рублей; </w:t>
      </w:r>
    </w:p>
    <w:p w14:paraId="4669C013" w14:textId="77777777" w:rsidR="00EF757A" w:rsidRPr="00EF757A" w:rsidRDefault="00EF757A" w:rsidP="00EF757A">
      <w:pPr>
        <w:widowControl w:val="0"/>
        <w:spacing w:after="0" w:line="240" w:lineRule="auto"/>
        <w:ind w:firstLine="567"/>
        <w:jc w:val="both"/>
        <w:rPr>
          <w:rFonts w:ascii="Times New Roman" w:eastAsia="Times New Roman" w:hAnsi="Times New Roman" w:cs="Times New Roman"/>
          <w:bCs/>
          <w:lang w:eastAsia="ru-RU"/>
        </w:rPr>
      </w:pPr>
      <w:r w:rsidRPr="00EF757A">
        <w:rPr>
          <w:rFonts w:ascii="Times New Roman" w:eastAsia="Times New Roman" w:hAnsi="Times New Roman" w:cs="Times New Roman"/>
          <w:bCs/>
          <w:lang w:eastAsia="ru-RU"/>
        </w:rPr>
        <w:t>в 2024 году в сумме 500 тыс. рублей;</w:t>
      </w:r>
    </w:p>
    <w:p w14:paraId="61FA761D" w14:textId="77777777" w:rsidR="00EF757A" w:rsidRPr="00EF757A" w:rsidRDefault="00EF757A" w:rsidP="00EF757A">
      <w:pPr>
        <w:widowControl w:val="0"/>
        <w:spacing w:after="0" w:line="240" w:lineRule="auto"/>
        <w:ind w:firstLine="567"/>
        <w:jc w:val="both"/>
        <w:rPr>
          <w:rFonts w:ascii="Times New Roman" w:eastAsia="Times New Roman" w:hAnsi="Times New Roman" w:cs="Times New Roman"/>
          <w:bCs/>
          <w:lang w:eastAsia="ru-RU"/>
        </w:rPr>
      </w:pPr>
      <w:r w:rsidRPr="00EF757A">
        <w:rPr>
          <w:rFonts w:ascii="Times New Roman" w:eastAsia="Times New Roman" w:hAnsi="Times New Roman" w:cs="Times New Roman"/>
          <w:bCs/>
          <w:lang w:eastAsia="ru-RU"/>
        </w:rPr>
        <w:lastRenderedPageBreak/>
        <w:t xml:space="preserve">в 2025 году в сумме 500 тыс. рублей. </w:t>
      </w:r>
    </w:p>
    <w:p w14:paraId="5E518722"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
          <w:bCs/>
          <w:spacing w:val="-6"/>
          <w:lang w:eastAsia="ru-RU"/>
        </w:rPr>
      </w:pPr>
      <w:r w:rsidRPr="00EF757A">
        <w:rPr>
          <w:rFonts w:ascii="Times New Roman" w:eastAsia="Times New Roman" w:hAnsi="Times New Roman" w:cs="Times New Roman"/>
          <w:b/>
          <w:bCs/>
          <w:spacing w:val="-6"/>
          <w:lang w:eastAsia="ru-RU"/>
        </w:rPr>
        <w:t>Статья 6</w:t>
      </w:r>
    </w:p>
    <w:p w14:paraId="78BA026F" w14:textId="77777777" w:rsidR="00EF757A" w:rsidRPr="00EF757A" w:rsidRDefault="00EF757A" w:rsidP="00EF757A">
      <w:pPr>
        <w:widowControl w:val="0"/>
        <w:autoSpaceDE w:val="0"/>
        <w:autoSpaceDN w:val="0"/>
        <w:adjustRightInd w:val="0"/>
        <w:spacing w:after="0" w:line="240" w:lineRule="auto"/>
        <w:ind w:firstLine="540"/>
        <w:jc w:val="both"/>
        <w:rPr>
          <w:rFonts w:ascii="Times New Roman" w:eastAsia="Times New Roman" w:hAnsi="Times New Roman" w:cs="Times New Roman"/>
          <w:bCs/>
          <w:spacing w:val="-6"/>
          <w:lang w:eastAsia="ru-RU"/>
        </w:rPr>
      </w:pPr>
      <w:r w:rsidRPr="00EF757A">
        <w:rPr>
          <w:rFonts w:ascii="Times New Roman" w:eastAsia="Times New Roman" w:hAnsi="Times New Roman" w:cs="Times New Roman"/>
          <w:bCs/>
          <w:spacing w:val="-6"/>
          <w:lang w:eastAsia="ru-RU"/>
        </w:rPr>
        <w:t>Утвердить объем бюджетных ассигнований дорожного фонда городского поселения Безенчук:</w:t>
      </w:r>
    </w:p>
    <w:p w14:paraId="12FC496C"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EF757A">
        <w:rPr>
          <w:rFonts w:ascii="Times New Roman" w:eastAsia="Times New Roman" w:hAnsi="Times New Roman" w:cs="Times New Roman"/>
          <w:bCs/>
          <w:spacing w:val="-6"/>
          <w:lang w:eastAsia="ru-RU"/>
        </w:rPr>
        <w:t>на 2023 год в сумме 9 514  тыс. рублей;</w:t>
      </w:r>
    </w:p>
    <w:p w14:paraId="739979B1"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EF757A">
        <w:rPr>
          <w:rFonts w:ascii="Times New Roman" w:eastAsia="Times New Roman" w:hAnsi="Times New Roman" w:cs="Times New Roman"/>
          <w:bCs/>
          <w:spacing w:val="-6"/>
          <w:lang w:eastAsia="ru-RU"/>
        </w:rPr>
        <w:t>на 2024 год в сумме 9 362  тыс. рублей;</w:t>
      </w:r>
    </w:p>
    <w:p w14:paraId="61DE63C0"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EF757A">
        <w:rPr>
          <w:rFonts w:ascii="Times New Roman" w:eastAsia="Times New Roman" w:hAnsi="Times New Roman" w:cs="Times New Roman"/>
          <w:bCs/>
          <w:spacing w:val="-6"/>
          <w:lang w:eastAsia="ru-RU"/>
        </w:rPr>
        <w:t>на 2025 год в сумме 9 362  тыс. рублей.</w:t>
      </w:r>
    </w:p>
    <w:p w14:paraId="0BC56290" w14:textId="77777777" w:rsidR="00EF757A" w:rsidRPr="00EF757A" w:rsidRDefault="00EF757A" w:rsidP="00EF757A">
      <w:pPr>
        <w:widowControl w:val="0"/>
        <w:spacing w:after="0" w:line="240" w:lineRule="auto"/>
        <w:ind w:firstLine="567"/>
        <w:jc w:val="both"/>
        <w:rPr>
          <w:rFonts w:ascii="Times New Roman" w:eastAsia="Times New Roman" w:hAnsi="Times New Roman" w:cs="Times New Roman"/>
          <w:b/>
          <w:bCs/>
          <w:lang w:eastAsia="ru-RU"/>
        </w:rPr>
      </w:pPr>
      <w:r w:rsidRPr="00EF757A">
        <w:rPr>
          <w:rFonts w:ascii="Times New Roman" w:eastAsia="Times New Roman" w:hAnsi="Times New Roman" w:cs="Times New Roman"/>
          <w:b/>
          <w:bCs/>
          <w:lang w:eastAsia="ru-RU"/>
        </w:rPr>
        <w:t>Статья 7</w:t>
      </w:r>
    </w:p>
    <w:p w14:paraId="2E62F0A0" w14:textId="77777777" w:rsidR="00EF757A" w:rsidRPr="00EF757A" w:rsidRDefault="00EF757A" w:rsidP="00EF757A">
      <w:pPr>
        <w:widowControl w:val="0"/>
        <w:spacing w:after="0" w:line="240" w:lineRule="auto"/>
        <w:ind w:firstLine="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Утвердить нормативы отчислений от уплаты местных налогов и сборов в бюджет городского поселения на 2023 год и плановый период 2024-2025гг согласно Приложению 2 к настоящему Решению.</w:t>
      </w:r>
    </w:p>
    <w:p w14:paraId="7455DCD3" w14:textId="77777777" w:rsidR="00EF757A" w:rsidRPr="00EF757A" w:rsidRDefault="00EF757A" w:rsidP="00EF757A">
      <w:pPr>
        <w:widowControl w:val="0"/>
        <w:spacing w:after="0" w:line="240" w:lineRule="auto"/>
        <w:ind w:firstLine="567"/>
        <w:jc w:val="both"/>
        <w:rPr>
          <w:rFonts w:ascii="Times New Roman" w:eastAsia="Times New Roman" w:hAnsi="Times New Roman" w:cs="Times New Roman"/>
          <w:b/>
          <w:bCs/>
          <w:lang w:eastAsia="ru-RU"/>
        </w:rPr>
      </w:pPr>
      <w:r w:rsidRPr="00EF757A">
        <w:rPr>
          <w:rFonts w:ascii="Times New Roman" w:eastAsia="Times New Roman" w:hAnsi="Times New Roman" w:cs="Times New Roman"/>
          <w:b/>
          <w:bCs/>
          <w:lang w:eastAsia="ru-RU"/>
        </w:rPr>
        <w:t>Статья 8</w:t>
      </w:r>
    </w:p>
    <w:p w14:paraId="1D057CB2"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EF757A">
        <w:rPr>
          <w:rFonts w:ascii="Times New Roman" w:eastAsia="Times New Roman" w:hAnsi="Times New Roman" w:cs="Times New Roman"/>
          <w:bCs/>
          <w:lang w:eastAsia="ru-RU"/>
        </w:rPr>
        <w:t>Утвердить ведомственную структуру расходов бюджета городского поселения:</w:t>
      </w:r>
    </w:p>
    <w:p w14:paraId="768D7DD2" w14:textId="77777777" w:rsidR="00EF757A" w:rsidRPr="00EF757A" w:rsidRDefault="00EF757A">
      <w:pPr>
        <w:widowControl w:val="0"/>
        <w:numPr>
          <w:ilvl w:val="0"/>
          <w:numId w:val="17"/>
        </w:numPr>
        <w:autoSpaceDE w:val="0"/>
        <w:autoSpaceDN w:val="0"/>
        <w:adjustRightInd w:val="0"/>
        <w:spacing w:after="0" w:line="240" w:lineRule="auto"/>
        <w:jc w:val="both"/>
        <w:rPr>
          <w:rFonts w:ascii="Times New Roman" w:eastAsia="Times New Roman" w:hAnsi="Times New Roman" w:cs="Times New Roman"/>
          <w:bCs/>
          <w:lang w:eastAsia="ru-RU"/>
        </w:rPr>
      </w:pPr>
      <w:r w:rsidRPr="00EF757A">
        <w:rPr>
          <w:rFonts w:ascii="Times New Roman" w:eastAsia="Times New Roman" w:hAnsi="Times New Roman" w:cs="Times New Roman"/>
          <w:bCs/>
          <w:lang w:eastAsia="ru-RU"/>
        </w:rPr>
        <w:t>на 2023 год согласно Приложению 3 к настоящему Решению.</w:t>
      </w:r>
    </w:p>
    <w:p w14:paraId="2D20D43B" w14:textId="77777777" w:rsidR="00EF757A" w:rsidRPr="00EF757A" w:rsidRDefault="00EF757A">
      <w:pPr>
        <w:widowControl w:val="0"/>
        <w:numPr>
          <w:ilvl w:val="0"/>
          <w:numId w:val="17"/>
        </w:numPr>
        <w:autoSpaceDE w:val="0"/>
        <w:autoSpaceDN w:val="0"/>
        <w:adjustRightInd w:val="0"/>
        <w:spacing w:after="0" w:line="240" w:lineRule="auto"/>
        <w:jc w:val="both"/>
        <w:rPr>
          <w:rFonts w:ascii="Times New Roman" w:eastAsia="Times New Roman" w:hAnsi="Times New Roman" w:cs="Times New Roman"/>
          <w:bCs/>
          <w:lang w:eastAsia="ru-RU"/>
        </w:rPr>
      </w:pPr>
      <w:r w:rsidRPr="00EF757A">
        <w:rPr>
          <w:rFonts w:ascii="Times New Roman" w:eastAsia="Times New Roman" w:hAnsi="Times New Roman" w:cs="Times New Roman"/>
          <w:bCs/>
          <w:lang w:eastAsia="ru-RU"/>
        </w:rPr>
        <w:t>на плановый период 2024-2025 годов согласно Приложению 4 к настоящему Решению</w:t>
      </w:r>
    </w:p>
    <w:p w14:paraId="7F7827E5" w14:textId="77777777" w:rsidR="00EF757A" w:rsidRPr="00EF757A" w:rsidRDefault="00EF757A" w:rsidP="00EF757A">
      <w:pPr>
        <w:widowControl w:val="0"/>
        <w:spacing w:after="0" w:line="240" w:lineRule="auto"/>
        <w:ind w:firstLine="567"/>
        <w:jc w:val="both"/>
        <w:rPr>
          <w:rFonts w:ascii="Times New Roman" w:eastAsia="Times New Roman" w:hAnsi="Times New Roman" w:cs="Times New Roman"/>
          <w:b/>
          <w:bCs/>
          <w:lang w:eastAsia="ru-RU"/>
        </w:rPr>
      </w:pPr>
      <w:r w:rsidRPr="00EF757A">
        <w:rPr>
          <w:rFonts w:ascii="Times New Roman" w:eastAsia="Times New Roman" w:hAnsi="Times New Roman" w:cs="Times New Roman"/>
          <w:b/>
          <w:bCs/>
          <w:lang w:eastAsia="ru-RU"/>
        </w:rPr>
        <w:t>Статья 9</w:t>
      </w:r>
    </w:p>
    <w:p w14:paraId="3F9F72F4" w14:textId="77777777" w:rsidR="00EF757A" w:rsidRPr="00EF757A" w:rsidRDefault="00EF757A" w:rsidP="00EF757A">
      <w:pPr>
        <w:widowControl w:val="0"/>
        <w:spacing w:after="0" w:line="240" w:lineRule="auto"/>
        <w:ind w:firstLine="567"/>
        <w:jc w:val="both"/>
        <w:rPr>
          <w:rFonts w:ascii="Times New Roman" w:eastAsia="Times New Roman" w:hAnsi="Times New Roman" w:cs="Times New Roman"/>
          <w:b/>
          <w:bCs/>
          <w:lang w:eastAsia="ru-RU"/>
        </w:rPr>
      </w:pPr>
      <w:r w:rsidRPr="00EF757A">
        <w:rPr>
          <w:rFonts w:ascii="Times New Roman" w:eastAsia="Times New Roman" w:hAnsi="Times New Roman" w:cs="Times New Roman"/>
          <w:lang w:eastAsia="ru-RU"/>
        </w:rPr>
        <w:t>Утвердить распределение бюджетных ассигнований по целевым статьям (муниципальным программам городского поселения и непрограммным направлениям деятельности), группам и подгруппам видов расходов классификации расходов бюджета городского поселения:</w:t>
      </w:r>
    </w:p>
    <w:p w14:paraId="6309D0BB" w14:textId="77777777" w:rsidR="00EF757A" w:rsidRPr="00EF757A" w:rsidRDefault="00EF757A">
      <w:pPr>
        <w:widowControl w:val="0"/>
        <w:numPr>
          <w:ilvl w:val="0"/>
          <w:numId w:val="18"/>
        </w:numPr>
        <w:autoSpaceDE w:val="0"/>
        <w:autoSpaceDN w:val="0"/>
        <w:adjustRightInd w:val="0"/>
        <w:spacing w:after="0" w:line="240" w:lineRule="auto"/>
        <w:jc w:val="both"/>
        <w:rPr>
          <w:rFonts w:ascii="Times New Roman" w:eastAsia="Times New Roman" w:hAnsi="Times New Roman" w:cs="Times New Roman"/>
          <w:bCs/>
          <w:lang w:eastAsia="ru-RU"/>
        </w:rPr>
      </w:pPr>
      <w:r w:rsidRPr="00EF757A">
        <w:rPr>
          <w:rFonts w:ascii="Times New Roman" w:eastAsia="Times New Roman" w:hAnsi="Times New Roman" w:cs="Times New Roman"/>
          <w:bCs/>
          <w:lang w:eastAsia="ru-RU"/>
        </w:rPr>
        <w:t>на 2023 год согласно Приложению 5 к настоящему Решению.</w:t>
      </w:r>
    </w:p>
    <w:p w14:paraId="0A998AD3" w14:textId="77777777" w:rsidR="00EF757A" w:rsidRPr="00EF757A" w:rsidRDefault="00EF757A">
      <w:pPr>
        <w:widowControl w:val="0"/>
        <w:numPr>
          <w:ilvl w:val="0"/>
          <w:numId w:val="18"/>
        </w:numPr>
        <w:autoSpaceDE w:val="0"/>
        <w:autoSpaceDN w:val="0"/>
        <w:adjustRightInd w:val="0"/>
        <w:spacing w:after="0" w:line="240" w:lineRule="auto"/>
        <w:jc w:val="both"/>
        <w:rPr>
          <w:rFonts w:ascii="Times New Roman" w:eastAsia="Times New Roman" w:hAnsi="Times New Roman" w:cs="Times New Roman"/>
          <w:bCs/>
          <w:lang w:eastAsia="ru-RU"/>
        </w:rPr>
      </w:pPr>
      <w:r w:rsidRPr="00EF757A">
        <w:rPr>
          <w:rFonts w:ascii="Times New Roman" w:eastAsia="Times New Roman" w:hAnsi="Times New Roman" w:cs="Times New Roman"/>
          <w:bCs/>
          <w:lang w:eastAsia="ru-RU"/>
        </w:rPr>
        <w:t>на плановый период 2024-2025 годов согласно Приложению 6 к настоящему Решению</w:t>
      </w:r>
    </w:p>
    <w:p w14:paraId="33D7CFDD" w14:textId="77777777" w:rsidR="00EF757A" w:rsidRPr="00EF757A" w:rsidRDefault="00EF757A" w:rsidP="00EF757A">
      <w:pPr>
        <w:widowControl w:val="0"/>
        <w:spacing w:after="0" w:line="240" w:lineRule="auto"/>
        <w:ind w:firstLine="567"/>
        <w:jc w:val="both"/>
        <w:rPr>
          <w:rFonts w:ascii="Times New Roman" w:eastAsia="Times New Roman" w:hAnsi="Times New Roman" w:cs="Times New Roman"/>
          <w:b/>
          <w:bCs/>
          <w:lang w:eastAsia="ru-RU"/>
        </w:rPr>
      </w:pPr>
      <w:r w:rsidRPr="00EF757A">
        <w:rPr>
          <w:rFonts w:ascii="Times New Roman" w:eastAsia="Times New Roman" w:hAnsi="Times New Roman" w:cs="Times New Roman"/>
          <w:b/>
          <w:bCs/>
          <w:lang w:eastAsia="ru-RU"/>
        </w:rPr>
        <w:t>Статья 10</w:t>
      </w:r>
    </w:p>
    <w:p w14:paraId="794E33AA"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EF757A">
        <w:rPr>
          <w:rFonts w:ascii="Times New Roman" w:eastAsia="Times New Roman" w:hAnsi="Times New Roman" w:cs="Times New Roman"/>
          <w:bCs/>
          <w:spacing w:val="-6"/>
          <w:lang w:eastAsia="ru-RU"/>
        </w:rPr>
        <w:t>Утвердить объем межбюджетных трансфертов, передаваемых муниципальному району Безенчукский:</w:t>
      </w:r>
    </w:p>
    <w:p w14:paraId="4820ED8E"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EF757A">
        <w:rPr>
          <w:rFonts w:ascii="Times New Roman" w:eastAsia="Times New Roman" w:hAnsi="Times New Roman" w:cs="Times New Roman"/>
          <w:bCs/>
          <w:spacing w:val="-6"/>
          <w:lang w:eastAsia="ru-RU"/>
        </w:rPr>
        <w:t>на 2023 год в сумме 5 152тыс. рублей;</w:t>
      </w:r>
    </w:p>
    <w:p w14:paraId="32463089"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EF757A">
        <w:rPr>
          <w:rFonts w:ascii="Times New Roman" w:eastAsia="Times New Roman" w:hAnsi="Times New Roman" w:cs="Times New Roman"/>
          <w:bCs/>
          <w:spacing w:val="-6"/>
          <w:lang w:eastAsia="ru-RU"/>
        </w:rPr>
        <w:t>на 2024 год в сумме 0 тыс. рублей;</w:t>
      </w:r>
    </w:p>
    <w:p w14:paraId="49C0CA57"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EF757A">
        <w:rPr>
          <w:rFonts w:ascii="Times New Roman" w:eastAsia="Times New Roman" w:hAnsi="Times New Roman" w:cs="Times New Roman"/>
          <w:bCs/>
          <w:spacing w:val="-6"/>
          <w:lang w:eastAsia="ru-RU"/>
        </w:rPr>
        <w:t>на 2025 год в сумме 0 тыс. рублей.</w:t>
      </w:r>
    </w:p>
    <w:p w14:paraId="3FAF2CF7" w14:textId="77777777" w:rsidR="00EF757A" w:rsidRPr="00EF757A" w:rsidRDefault="00EF757A" w:rsidP="00EF757A">
      <w:pPr>
        <w:spacing w:after="0" w:line="240" w:lineRule="auto"/>
        <w:ind w:firstLine="567"/>
        <w:jc w:val="both"/>
        <w:rPr>
          <w:rFonts w:ascii="Times New Roman" w:eastAsia="Times New Roman" w:hAnsi="Times New Roman" w:cs="Times New Roman"/>
          <w:b/>
          <w:lang w:eastAsia="ru-RU"/>
        </w:rPr>
      </w:pPr>
      <w:r w:rsidRPr="00EF757A">
        <w:rPr>
          <w:rFonts w:ascii="Times New Roman" w:eastAsia="Times New Roman" w:hAnsi="Times New Roman" w:cs="Times New Roman"/>
          <w:b/>
          <w:lang w:eastAsia="ru-RU"/>
        </w:rPr>
        <w:t>Статья 11</w:t>
      </w:r>
    </w:p>
    <w:p w14:paraId="3E5CCFFB"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 xml:space="preserve">Установить, что в 2023 году за счет средств бюджета поселения на безвозмездной и безвозвратной основе предоставление субсидии юридическим лицам (за исключением субсидии государственным (муниципальным учреждениям)), индивидуальным предпринимателям, физическим лицам – производителям товаров, работ услуг, осуществляющим свою деятельность на территории городского поселения, в целях указанных затрат или недополученных доходов в связи с производством товаров, выполнением работ, в порядке, установленном администрацией городского поселения Безенчук, оказанием услуг в следующих сферах: </w:t>
      </w:r>
    </w:p>
    <w:p w14:paraId="09A39845"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EF757A">
        <w:rPr>
          <w:rFonts w:ascii="Times New Roman" w:eastAsia="Times New Roman" w:hAnsi="Times New Roman" w:cs="Times New Roman"/>
          <w:bCs/>
          <w:spacing w:val="-6"/>
          <w:lang w:eastAsia="ru-RU"/>
        </w:rPr>
        <w:t>1) сельскохозяйственное товарное производство, торговля сельскохозяйственной продукцией, заготовка, хранение, переработка сельскохозяйственной продукции, рыболовство:</w:t>
      </w:r>
    </w:p>
    <w:p w14:paraId="64153880"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EF757A">
        <w:rPr>
          <w:rFonts w:ascii="Times New Roman" w:eastAsia="Times New Roman" w:hAnsi="Times New Roman" w:cs="Times New Roman"/>
          <w:bCs/>
          <w:spacing w:val="-6"/>
          <w:lang w:eastAsia="ru-RU"/>
        </w:rPr>
        <w:t>на 2023 год в сумме 30 тыс. рублей;</w:t>
      </w:r>
    </w:p>
    <w:p w14:paraId="1D257180"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EF757A">
        <w:rPr>
          <w:rFonts w:ascii="Times New Roman" w:eastAsia="Times New Roman" w:hAnsi="Times New Roman" w:cs="Times New Roman"/>
          <w:bCs/>
          <w:spacing w:val="-6"/>
          <w:lang w:eastAsia="ru-RU"/>
        </w:rPr>
        <w:t>на 2024 год в сумме 30 тыс. рублей;</w:t>
      </w:r>
    </w:p>
    <w:p w14:paraId="407FFDA9"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EF757A">
        <w:rPr>
          <w:rFonts w:ascii="Times New Roman" w:eastAsia="Times New Roman" w:hAnsi="Times New Roman" w:cs="Times New Roman"/>
          <w:bCs/>
          <w:spacing w:val="-6"/>
          <w:lang w:eastAsia="ru-RU"/>
        </w:rPr>
        <w:t>на 2025 год в сумме 30 тыс. рублей.</w:t>
      </w:r>
    </w:p>
    <w:p w14:paraId="09332526"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EF757A">
        <w:rPr>
          <w:rFonts w:ascii="Times New Roman" w:eastAsia="Times New Roman" w:hAnsi="Times New Roman" w:cs="Times New Roman"/>
          <w:bCs/>
          <w:spacing w:val="-6"/>
          <w:lang w:eastAsia="ru-RU"/>
        </w:rPr>
        <w:t>2) обеспечение бесперебойного снабжения коммунальными услугами населения городского поселения Безенчук муниципального района Безенчукский Самарской области:</w:t>
      </w:r>
    </w:p>
    <w:p w14:paraId="0A24D3BD"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EF757A">
        <w:rPr>
          <w:rFonts w:ascii="Times New Roman" w:eastAsia="Times New Roman" w:hAnsi="Times New Roman" w:cs="Times New Roman"/>
          <w:bCs/>
          <w:spacing w:val="-6"/>
          <w:lang w:eastAsia="ru-RU"/>
        </w:rPr>
        <w:t>на 2023 год в сумме 0 тыс. рублей;</w:t>
      </w:r>
    </w:p>
    <w:p w14:paraId="41DB9E3A"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EF757A">
        <w:rPr>
          <w:rFonts w:ascii="Times New Roman" w:eastAsia="Times New Roman" w:hAnsi="Times New Roman" w:cs="Times New Roman"/>
          <w:bCs/>
          <w:spacing w:val="-6"/>
          <w:lang w:eastAsia="ru-RU"/>
        </w:rPr>
        <w:t>на 2024 год в сумме 0 тыс. рублей;</w:t>
      </w:r>
    </w:p>
    <w:p w14:paraId="2151E320"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Cs/>
          <w:color w:val="FF0000"/>
          <w:spacing w:val="-6"/>
          <w:lang w:eastAsia="ru-RU"/>
        </w:rPr>
      </w:pPr>
      <w:r w:rsidRPr="00EF757A">
        <w:rPr>
          <w:rFonts w:ascii="Times New Roman" w:eastAsia="Times New Roman" w:hAnsi="Times New Roman" w:cs="Times New Roman"/>
          <w:bCs/>
          <w:spacing w:val="-6"/>
          <w:lang w:eastAsia="ru-RU"/>
        </w:rPr>
        <w:t>на 2025 год в сумме 0 тыс. рублей</w:t>
      </w:r>
      <w:r w:rsidRPr="00EF757A">
        <w:rPr>
          <w:rFonts w:ascii="Times New Roman" w:eastAsia="Times New Roman" w:hAnsi="Times New Roman" w:cs="Times New Roman"/>
          <w:bCs/>
          <w:color w:val="FF0000"/>
          <w:spacing w:val="-6"/>
          <w:lang w:eastAsia="ru-RU"/>
        </w:rPr>
        <w:t>.</w:t>
      </w:r>
    </w:p>
    <w:p w14:paraId="06419CF0"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
          <w:bCs/>
          <w:spacing w:val="-6"/>
          <w:lang w:eastAsia="ru-RU"/>
        </w:rPr>
      </w:pPr>
      <w:r w:rsidRPr="00EF757A">
        <w:rPr>
          <w:rFonts w:ascii="Times New Roman" w:eastAsia="Times New Roman" w:hAnsi="Times New Roman" w:cs="Times New Roman"/>
          <w:b/>
          <w:bCs/>
          <w:spacing w:val="-6"/>
          <w:lang w:eastAsia="ru-RU"/>
        </w:rPr>
        <w:t>Статья 12</w:t>
      </w:r>
    </w:p>
    <w:p w14:paraId="1E2E52D8"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1. Утвердить бюджетные ассигнования на возможное исполнение обязательств городского поселения Безенчук по выданным муниципальным гарантиям, ведущее к возникновению права регрессивного требования гаранта к принципалу либо обусловленное уступкой гаранту прав требования бенефициара к принципалу, за счет источников, финансирования дефицита бюджета сельского поселения:</w:t>
      </w:r>
    </w:p>
    <w:p w14:paraId="722CF006"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EF757A">
        <w:rPr>
          <w:rFonts w:ascii="Times New Roman" w:eastAsia="Times New Roman" w:hAnsi="Times New Roman" w:cs="Times New Roman"/>
          <w:bCs/>
          <w:spacing w:val="-6"/>
          <w:lang w:eastAsia="ru-RU"/>
        </w:rPr>
        <w:t>на 2023 год в сумме 0 тыс. рублей;</w:t>
      </w:r>
    </w:p>
    <w:p w14:paraId="410101ED"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EF757A">
        <w:rPr>
          <w:rFonts w:ascii="Times New Roman" w:eastAsia="Times New Roman" w:hAnsi="Times New Roman" w:cs="Times New Roman"/>
          <w:bCs/>
          <w:spacing w:val="-6"/>
          <w:lang w:eastAsia="ru-RU"/>
        </w:rPr>
        <w:t>на 2024 год в сумме 0 тыс. рублей;</w:t>
      </w:r>
    </w:p>
    <w:p w14:paraId="5EB3C2BA"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EF757A">
        <w:rPr>
          <w:rFonts w:ascii="Times New Roman" w:eastAsia="Times New Roman" w:hAnsi="Times New Roman" w:cs="Times New Roman"/>
          <w:bCs/>
          <w:spacing w:val="-6"/>
          <w:lang w:eastAsia="ru-RU"/>
        </w:rPr>
        <w:t>на 2025 год в сумме 0 тыс. рублей</w:t>
      </w:r>
    </w:p>
    <w:p w14:paraId="31424D69" w14:textId="77777777" w:rsidR="00EF757A" w:rsidRPr="00EF757A" w:rsidRDefault="00EF757A" w:rsidP="00EF757A">
      <w:pPr>
        <w:spacing w:after="0" w:line="240" w:lineRule="auto"/>
        <w:ind w:firstLine="567"/>
        <w:jc w:val="both"/>
        <w:rPr>
          <w:rFonts w:ascii="Times New Roman" w:eastAsia="Times New Roman" w:hAnsi="Times New Roman" w:cs="Times New Roman"/>
          <w:color w:val="000000"/>
          <w:lang w:eastAsia="ru-RU"/>
        </w:rPr>
      </w:pPr>
      <w:r w:rsidRPr="00EF757A">
        <w:rPr>
          <w:rFonts w:ascii="Times New Roman" w:eastAsia="Times New Roman" w:hAnsi="Times New Roman" w:cs="Times New Roman"/>
          <w:color w:val="000000"/>
          <w:lang w:eastAsia="ru-RU"/>
        </w:rPr>
        <w:t>2. Установить, что предоставление муниципальных гарантий поселения осуществляется при условии закрепления бюджетом поселения бюджетных ассигнований на возможное исполнение обязательств поселения Безенчук по выданным муниципальным гарантиям в размере не менее 100 процентов от суммы муниципальной гарантии.</w:t>
      </w:r>
    </w:p>
    <w:p w14:paraId="448BF760"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
          <w:bCs/>
          <w:spacing w:val="-6"/>
          <w:lang w:eastAsia="ru-RU"/>
        </w:rPr>
      </w:pPr>
      <w:r w:rsidRPr="00EF757A">
        <w:rPr>
          <w:rFonts w:ascii="Times New Roman" w:eastAsia="Times New Roman" w:hAnsi="Times New Roman" w:cs="Times New Roman"/>
          <w:b/>
          <w:bCs/>
          <w:spacing w:val="-6"/>
          <w:lang w:eastAsia="ru-RU"/>
        </w:rPr>
        <w:t>Статья 13</w:t>
      </w:r>
    </w:p>
    <w:p w14:paraId="489DFB03" w14:textId="77777777" w:rsidR="00EF757A" w:rsidRPr="00EF757A" w:rsidRDefault="00EF757A" w:rsidP="00EF757A">
      <w:pPr>
        <w:spacing w:after="0" w:line="240" w:lineRule="auto"/>
        <w:ind w:firstLine="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1. Установить предельный объем муниципального внутреннего долга городского поселения Безенчук:</w:t>
      </w:r>
    </w:p>
    <w:p w14:paraId="6FB37376" w14:textId="77777777" w:rsidR="00EF757A" w:rsidRPr="00EF757A" w:rsidRDefault="00EF757A" w:rsidP="00EF757A">
      <w:pPr>
        <w:spacing w:after="0" w:line="240" w:lineRule="auto"/>
        <w:ind w:firstLine="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в 2023 году – 0 тыс. рублей</w:t>
      </w:r>
    </w:p>
    <w:p w14:paraId="526159BF" w14:textId="77777777" w:rsidR="00EF757A" w:rsidRPr="00EF757A" w:rsidRDefault="00EF757A" w:rsidP="00EF757A">
      <w:pPr>
        <w:spacing w:after="0" w:line="240" w:lineRule="auto"/>
        <w:ind w:firstLine="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в 2024 году – 0 тыс. рублей</w:t>
      </w:r>
    </w:p>
    <w:p w14:paraId="7BBCD32B" w14:textId="77777777" w:rsidR="00EF757A" w:rsidRPr="00EF757A" w:rsidRDefault="00EF757A" w:rsidP="00EF757A">
      <w:pPr>
        <w:spacing w:after="0" w:line="240" w:lineRule="auto"/>
        <w:ind w:firstLine="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в 2025 году – 0 тыс. рублей</w:t>
      </w:r>
    </w:p>
    <w:p w14:paraId="4EC09732" w14:textId="77777777" w:rsidR="00EF757A" w:rsidRPr="00EF757A" w:rsidRDefault="00EF757A" w:rsidP="00EF757A">
      <w:pPr>
        <w:spacing w:after="0" w:line="240" w:lineRule="auto"/>
        <w:ind w:firstLine="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2. Установить верхний предел муниципального внутреннего долга городского поселения:</w:t>
      </w:r>
    </w:p>
    <w:p w14:paraId="4D75401D" w14:textId="77777777" w:rsidR="00EF757A" w:rsidRPr="00EF757A" w:rsidRDefault="00EF757A" w:rsidP="00EF757A">
      <w:pPr>
        <w:spacing w:after="0" w:line="240" w:lineRule="auto"/>
        <w:ind w:firstLine="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на 1 января 2023 года – в сумме 0 тыс. рублей</w:t>
      </w:r>
    </w:p>
    <w:p w14:paraId="26298868" w14:textId="77777777" w:rsidR="00EF757A" w:rsidRPr="00EF757A" w:rsidRDefault="00EF757A" w:rsidP="00EF757A">
      <w:pPr>
        <w:spacing w:after="0" w:line="240" w:lineRule="auto"/>
        <w:ind w:firstLine="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на 1 января 2024 года – в сумме 0 тыс. рублей.</w:t>
      </w:r>
    </w:p>
    <w:p w14:paraId="2262B887" w14:textId="77777777" w:rsidR="00EF757A" w:rsidRPr="00EF757A" w:rsidRDefault="00EF757A" w:rsidP="00EF757A">
      <w:pPr>
        <w:spacing w:after="0" w:line="240" w:lineRule="auto"/>
        <w:ind w:firstLine="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на 1 января 2025 года – в сумме 0 тыс. рублей.</w:t>
      </w:r>
    </w:p>
    <w:p w14:paraId="404DD61B" w14:textId="77777777" w:rsidR="00EF757A" w:rsidRPr="00EF757A" w:rsidRDefault="00EF757A" w:rsidP="00EF757A">
      <w:pPr>
        <w:spacing w:after="0" w:line="240" w:lineRule="auto"/>
        <w:ind w:firstLine="540"/>
        <w:jc w:val="both"/>
        <w:rPr>
          <w:rFonts w:ascii="Times New Roman" w:eastAsia="Times New Roman" w:hAnsi="Times New Roman" w:cs="Times New Roman"/>
          <w:color w:val="000000"/>
          <w:lang w:eastAsia="ru-RU"/>
        </w:rPr>
      </w:pPr>
      <w:r w:rsidRPr="00EF757A">
        <w:rPr>
          <w:rFonts w:ascii="Times New Roman" w:eastAsia="Times New Roman" w:hAnsi="Times New Roman" w:cs="Times New Roman"/>
          <w:color w:val="000000"/>
          <w:lang w:eastAsia="ru-RU"/>
        </w:rPr>
        <w:t>3. Установить на период 2023-2025 годов значение долговой нагрузки на бюджет поселения:</w:t>
      </w:r>
    </w:p>
    <w:p w14:paraId="051B9318" w14:textId="77777777" w:rsidR="00EF757A" w:rsidRPr="00EF757A" w:rsidRDefault="00EF757A" w:rsidP="00EF757A">
      <w:pPr>
        <w:spacing w:after="0" w:line="240" w:lineRule="auto"/>
        <w:jc w:val="both"/>
        <w:rPr>
          <w:rFonts w:ascii="Times New Roman" w:eastAsia="Times New Roman" w:hAnsi="Times New Roman" w:cs="Times New Roman"/>
          <w:color w:val="000000"/>
          <w:lang w:eastAsia="ru-RU"/>
        </w:rPr>
      </w:pPr>
      <w:r w:rsidRPr="00EF757A">
        <w:rPr>
          <w:rFonts w:ascii="Times New Roman" w:eastAsia="Times New Roman" w:hAnsi="Times New Roman" w:cs="Times New Roman"/>
          <w:color w:val="000000"/>
          <w:lang w:eastAsia="ru-RU"/>
        </w:rPr>
        <w:lastRenderedPageBreak/>
        <w:t xml:space="preserve">  по всем видам долговых обязательств в размере, не превышающем 50 процентов.</w:t>
      </w:r>
    </w:p>
    <w:p w14:paraId="646A2E5F" w14:textId="77777777" w:rsidR="00EF757A" w:rsidRPr="00EF757A" w:rsidRDefault="00EF757A" w:rsidP="00EF757A">
      <w:pPr>
        <w:spacing w:after="0" w:line="240" w:lineRule="auto"/>
        <w:ind w:firstLine="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4. Установить предельные объемы расходов на обслуживание муниципального долга городского поселения:</w:t>
      </w:r>
    </w:p>
    <w:p w14:paraId="5881E108" w14:textId="77777777" w:rsidR="00EF757A" w:rsidRPr="00EF757A" w:rsidRDefault="00EF757A" w:rsidP="00EF757A">
      <w:pPr>
        <w:spacing w:after="0" w:line="240" w:lineRule="auto"/>
        <w:ind w:firstLine="567"/>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в 2023 году -  0 тыс. рублей;</w:t>
      </w:r>
    </w:p>
    <w:p w14:paraId="09A2C6AD" w14:textId="77777777" w:rsidR="00EF757A" w:rsidRPr="00EF757A" w:rsidRDefault="00EF757A" w:rsidP="00EF757A">
      <w:pPr>
        <w:spacing w:after="0" w:line="240" w:lineRule="auto"/>
        <w:ind w:firstLine="567"/>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в 2024 году -  0 тыс. рублей;</w:t>
      </w:r>
    </w:p>
    <w:p w14:paraId="44AC9B5C" w14:textId="77777777" w:rsidR="00EF757A" w:rsidRPr="00EF757A" w:rsidRDefault="00EF757A" w:rsidP="00EF757A">
      <w:pPr>
        <w:spacing w:after="0" w:line="240" w:lineRule="auto"/>
        <w:ind w:firstLine="567"/>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в 2025 году -  0 тыс. рублей.</w:t>
      </w:r>
    </w:p>
    <w:p w14:paraId="692C8C04" w14:textId="77777777" w:rsidR="00EF757A" w:rsidRPr="00EF757A" w:rsidRDefault="00EF757A" w:rsidP="00EF757A">
      <w:pPr>
        <w:spacing w:after="0" w:line="240" w:lineRule="auto"/>
        <w:ind w:firstLine="567"/>
        <w:jc w:val="both"/>
        <w:rPr>
          <w:rFonts w:ascii="Times New Roman" w:eastAsia="Times New Roman" w:hAnsi="Times New Roman" w:cs="Times New Roman"/>
          <w:b/>
          <w:lang w:eastAsia="ru-RU"/>
        </w:rPr>
      </w:pPr>
      <w:r w:rsidRPr="00EF757A">
        <w:rPr>
          <w:rFonts w:ascii="Times New Roman" w:eastAsia="Times New Roman" w:hAnsi="Times New Roman" w:cs="Times New Roman"/>
          <w:b/>
          <w:lang w:eastAsia="ru-RU"/>
        </w:rPr>
        <w:t>Статья 14</w:t>
      </w:r>
    </w:p>
    <w:p w14:paraId="6D045E80" w14:textId="77777777" w:rsidR="00EF757A" w:rsidRPr="00EF757A" w:rsidRDefault="00EF757A" w:rsidP="00EF757A">
      <w:pPr>
        <w:spacing w:after="0" w:line="240" w:lineRule="auto"/>
        <w:ind w:firstLine="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Утвердить источники внутреннего финансирования дефицита бюджета городского поселения на 2023 год согласно Приложению 7 к настоящему Решению.</w:t>
      </w:r>
    </w:p>
    <w:p w14:paraId="2E8C25A4" w14:textId="77777777" w:rsidR="00EF757A" w:rsidRPr="00EF757A" w:rsidRDefault="00EF757A" w:rsidP="00EF757A">
      <w:pPr>
        <w:spacing w:after="0" w:line="240" w:lineRule="auto"/>
        <w:ind w:firstLine="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Утвердить источники внутреннего финансирования дефицита бюджета городского поселения на плановый период 2024 и 2025 годов согласно Приложению 8 к настоящему Решению.</w:t>
      </w:r>
    </w:p>
    <w:p w14:paraId="237169BA" w14:textId="77777777" w:rsidR="00EF757A" w:rsidRPr="00EF757A" w:rsidRDefault="00EF757A" w:rsidP="00EF757A">
      <w:pPr>
        <w:spacing w:after="0" w:line="240" w:lineRule="auto"/>
        <w:ind w:firstLine="567"/>
        <w:rPr>
          <w:rFonts w:ascii="Times New Roman" w:eastAsia="Times New Roman" w:hAnsi="Times New Roman" w:cs="Times New Roman"/>
          <w:b/>
          <w:bCs/>
          <w:lang w:eastAsia="ru-RU"/>
        </w:rPr>
      </w:pPr>
      <w:r w:rsidRPr="00EF757A">
        <w:rPr>
          <w:rFonts w:ascii="Times New Roman" w:eastAsia="Times New Roman" w:hAnsi="Times New Roman" w:cs="Times New Roman"/>
          <w:b/>
          <w:bCs/>
          <w:lang w:eastAsia="ru-RU"/>
        </w:rPr>
        <w:t>Статья 15</w:t>
      </w:r>
    </w:p>
    <w:p w14:paraId="50F1CFA6" w14:textId="77777777" w:rsidR="00EF757A" w:rsidRPr="00EF757A" w:rsidRDefault="00EF757A" w:rsidP="00EF757A">
      <w:pPr>
        <w:spacing w:after="0" w:line="240" w:lineRule="auto"/>
        <w:ind w:firstLine="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Утвердить программу муниципальных гарантий городского поселения на 2023 год и плановый период 2024 и 2025 годов согласно Приложению 9 к настоящему Решению.</w:t>
      </w:r>
    </w:p>
    <w:p w14:paraId="161735DC" w14:textId="77777777" w:rsidR="00EF757A" w:rsidRPr="00EF757A" w:rsidRDefault="00EF757A" w:rsidP="00EF757A">
      <w:pPr>
        <w:spacing w:after="0" w:line="240" w:lineRule="auto"/>
        <w:ind w:firstLine="567"/>
        <w:jc w:val="both"/>
        <w:rPr>
          <w:rFonts w:ascii="Times New Roman" w:eastAsia="Times New Roman" w:hAnsi="Times New Roman" w:cs="Times New Roman"/>
          <w:b/>
          <w:lang w:eastAsia="ru-RU"/>
        </w:rPr>
      </w:pPr>
      <w:r w:rsidRPr="00EF757A">
        <w:rPr>
          <w:rFonts w:ascii="Times New Roman" w:eastAsia="Times New Roman" w:hAnsi="Times New Roman" w:cs="Times New Roman"/>
          <w:b/>
          <w:lang w:eastAsia="ru-RU"/>
        </w:rPr>
        <w:t>Статья 16</w:t>
      </w:r>
    </w:p>
    <w:p w14:paraId="1379E3B5" w14:textId="77777777" w:rsidR="00EF757A" w:rsidRPr="00EF757A" w:rsidRDefault="00EF757A" w:rsidP="00EF757A">
      <w:pPr>
        <w:spacing w:after="0" w:line="240" w:lineRule="auto"/>
        <w:ind w:firstLine="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Утвердить прогноз по доходам бюджета городского поселения на 2023 и плановый период 2024 и 2025 годов согласно Приложению 10 к настоящему Решению.</w:t>
      </w:r>
    </w:p>
    <w:p w14:paraId="0A487BA5"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EF757A">
        <w:rPr>
          <w:rFonts w:ascii="Times New Roman" w:eastAsia="Times New Roman" w:hAnsi="Times New Roman" w:cs="Times New Roman"/>
          <w:b/>
          <w:lang w:eastAsia="ru-RU"/>
        </w:rPr>
        <w:t>Статья 17</w:t>
      </w:r>
    </w:p>
    <w:p w14:paraId="19BC3213"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1. Размер части прибыли, полученной муниципальными унитарными предприятиями городского поселения Безенчук муниципального района Безенчукский Самарской области в очередном финансовом году, в том числе по итогам предыдущего года, являющейся неналоговым доходом бюджета городского поселения, рассчитывается в процентном отношении от прибыли предприятия, определяемой согласно документам бухгалтерского учета и отчетности после уплаты налогов и иных обязательных платежей.</w:t>
      </w:r>
    </w:p>
    <w:p w14:paraId="63D9C12A"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2. Установить, что в бюджет городского поселения перечисляется часть прибыли, полученной муниципальными унитарными предприятиями городского поселения Безенчук муниципального района Безенчукский Самарской области в 2023 году, в том числе по итогам 2022 года, в размере 20 процентов.</w:t>
      </w:r>
    </w:p>
    <w:p w14:paraId="7664EC49" w14:textId="77777777" w:rsidR="00EF757A" w:rsidRPr="00EF757A" w:rsidRDefault="00EF757A" w:rsidP="00EF757A">
      <w:pPr>
        <w:spacing w:after="0" w:line="240" w:lineRule="auto"/>
        <w:ind w:firstLine="567"/>
        <w:jc w:val="both"/>
        <w:rPr>
          <w:rFonts w:ascii="Times New Roman" w:eastAsia="Times New Roman" w:hAnsi="Times New Roman" w:cs="Times New Roman"/>
          <w:lang w:eastAsia="ru-RU"/>
        </w:rPr>
      </w:pPr>
      <w:r w:rsidRPr="00EF757A">
        <w:rPr>
          <w:rFonts w:ascii="Times New Roman" w:eastAsia="Times New Roman" w:hAnsi="Times New Roman" w:cs="Times New Roman"/>
          <w:b/>
          <w:spacing w:val="-8"/>
          <w:lang w:eastAsia="ru-RU"/>
        </w:rPr>
        <w:t>Статья 18</w:t>
      </w:r>
    </w:p>
    <w:p w14:paraId="18C9B0B2"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spacing w:val="-8"/>
          <w:lang w:eastAsia="ru-RU"/>
        </w:rPr>
      </w:pPr>
      <w:r w:rsidRPr="00EF757A">
        <w:rPr>
          <w:rFonts w:ascii="Times New Roman" w:eastAsia="Times New Roman" w:hAnsi="Times New Roman" w:cs="Times New Roman"/>
          <w:spacing w:val="-8"/>
          <w:lang w:eastAsia="ru-RU"/>
        </w:rPr>
        <w:t>1. Установить лимиты бюджетных ассигнований на возможное исполнение обязательств городского поселения по выданным муниципальным гарантиям, ведущего к возникновению права регрессного требования гаранта к принципалу либо обусловленное уступкой гаранту прав требования бенефициара к принципалу, за счет источников финансирования дефицита бюджета городского поселения:</w:t>
      </w:r>
    </w:p>
    <w:p w14:paraId="0C8C6007"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spacing w:val="-8"/>
          <w:lang w:eastAsia="ru-RU"/>
        </w:rPr>
      </w:pPr>
      <w:r w:rsidRPr="00EF757A">
        <w:rPr>
          <w:rFonts w:ascii="Times New Roman" w:eastAsia="Times New Roman" w:hAnsi="Times New Roman" w:cs="Times New Roman"/>
          <w:spacing w:val="-8"/>
          <w:lang w:eastAsia="ru-RU"/>
        </w:rPr>
        <w:t>на 2023 год -  в сумме 0 тыс. рублей;</w:t>
      </w:r>
    </w:p>
    <w:p w14:paraId="004CAB56"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spacing w:val="-8"/>
          <w:lang w:eastAsia="ru-RU"/>
        </w:rPr>
      </w:pPr>
      <w:r w:rsidRPr="00EF757A">
        <w:rPr>
          <w:rFonts w:ascii="Times New Roman" w:eastAsia="Times New Roman" w:hAnsi="Times New Roman" w:cs="Times New Roman"/>
          <w:spacing w:val="-8"/>
          <w:lang w:eastAsia="ru-RU"/>
        </w:rPr>
        <w:t>на 2024 год -  в сумме 0 тыс. рублей;</w:t>
      </w:r>
    </w:p>
    <w:p w14:paraId="1855BDF6"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spacing w:val="-8"/>
          <w:lang w:eastAsia="ru-RU"/>
        </w:rPr>
      </w:pPr>
      <w:r w:rsidRPr="00EF757A">
        <w:rPr>
          <w:rFonts w:ascii="Times New Roman" w:eastAsia="Times New Roman" w:hAnsi="Times New Roman" w:cs="Times New Roman"/>
          <w:spacing w:val="-8"/>
          <w:lang w:eastAsia="ru-RU"/>
        </w:rPr>
        <w:t>на 2025 год -  в сумме 0 тыс. рублей.</w:t>
      </w:r>
    </w:p>
    <w:p w14:paraId="2C65574B" w14:textId="77777777" w:rsidR="00EF757A" w:rsidRPr="00EF757A" w:rsidRDefault="00EF757A" w:rsidP="00EF757A">
      <w:pPr>
        <w:widowControl w:val="0"/>
        <w:autoSpaceDE w:val="0"/>
        <w:autoSpaceDN w:val="0"/>
        <w:adjustRightInd w:val="0"/>
        <w:spacing w:after="0" w:line="240" w:lineRule="auto"/>
        <w:ind w:firstLine="567"/>
        <w:jc w:val="both"/>
        <w:rPr>
          <w:rFonts w:ascii="Times New Roman" w:eastAsia="Times New Roman" w:hAnsi="Times New Roman" w:cs="Times New Roman"/>
          <w:spacing w:val="-8"/>
          <w:lang w:eastAsia="ru-RU"/>
        </w:rPr>
      </w:pPr>
      <w:r w:rsidRPr="00EF757A">
        <w:rPr>
          <w:rFonts w:ascii="Times New Roman" w:eastAsia="Times New Roman" w:hAnsi="Times New Roman" w:cs="Times New Roman"/>
          <w:spacing w:val="-8"/>
          <w:lang w:eastAsia="ru-RU"/>
        </w:rPr>
        <w:t>2. Установить, что предоставление муниципальных гарантий городского поселения осуществляется при условии закрепления бюджетом городского поселения бюджетных ассигнований на возможное исполнение обязательств городского поселения по выданным муниципальным гарантиям в размере не менее 100 процентов от суммы муниципальной гарантии.</w:t>
      </w:r>
    </w:p>
    <w:p w14:paraId="196B2DB9" w14:textId="77777777" w:rsidR="00EF757A" w:rsidRPr="00EF757A" w:rsidRDefault="00EF757A" w:rsidP="00EF757A">
      <w:pPr>
        <w:spacing w:after="0" w:line="240" w:lineRule="auto"/>
        <w:ind w:firstLine="567"/>
        <w:jc w:val="both"/>
        <w:rPr>
          <w:rFonts w:ascii="Times New Roman" w:eastAsia="Times New Roman" w:hAnsi="Times New Roman" w:cs="Times New Roman"/>
          <w:b/>
          <w:lang w:eastAsia="ru-RU"/>
        </w:rPr>
      </w:pPr>
      <w:r w:rsidRPr="00EF757A">
        <w:rPr>
          <w:rFonts w:ascii="Times New Roman" w:eastAsia="Times New Roman" w:hAnsi="Times New Roman" w:cs="Times New Roman"/>
          <w:b/>
          <w:lang w:eastAsia="ru-RU"/>
        </w:rPr>
        <w:t>Статья 19</w:t>
      </w:r>
    </w:p>
    <w:p w14:paraId="3FC5C502" w14:textId="77777777" w:rsidR="00EF757A" w:rsidRPr="00EF757A" w:rsidRDefault="00EF757A" w:rsidP="00EF757A">
      <w:pPr>
        <w:spacing w:after="0" w:line="240" w:lineRule="auto"/>
        <w:ind w:firstLine="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Настоящее Решение вступает в силу с 1 января 2023 года и действует по 31 декабря 2023 года.</w:t>
      </w:r>
    </w:p>
    <w:p w14:paraId="2123BD6A" w14:textId="77777777" w:rsidR="00EF757A" w:rsidRPr="00EF757A" w:rsidRDefault="00EF757A" w:rsidP="00EF757A">
      <w:pPr>
        <w:tabs>
          <w:tab w:val="left" w:pos="-360"/>
        </w:tabs>
        <w:spacing w:after="0" w:line="240" w:lineRule="auto"/>
        <w:ind w:firstLine="567"/>
        <w:jc w:val="both"/>
        <w:rPr>
          <w:rFonts w:ascii="Times New Roman" w:eastAsia="Times New Roman" w:hAnsi="Times New Roman" w:cs="Times New Roman"/>
          <w:lang w:eastAsia="ru-RU"/>
        </w:rPr>
      </w:pPr>
      <w:r w:rsidRPr="00EF757A">
        <w:rPr>
          <w:rFonts w:ascii="Times New Roman" w:eastAsia="Times New Roman" w:hAnsi="Times New Roman" w:cs="Times New Roman"/>
          <w:lang w:eastAsia="ru-RU"/>
        </w:rPr>
        <w:t>Опубликовать настоящее Решение в газете «Вестник городского поселения Безенчук».</w:t>
      </w:r>
    </w:p>
    <w:p w14:paraId="64FD01BA" w14:textId="77777777" w:rsidR="00EF757A" w:rsidRPr="00EF757A" w:rsidRDefault="00EF757A" w:rsidP="00EF757A">
      <w:pPr>
        <w:tabs>
          <w:tab w:val="left" w:pos="284"/>
        </w:tabs>
        <w:spacing w:after="0" w:line="240" w:lineRule="auto"/>
        <w:rPr>
          <w:rFonts w:ascii="Times New Roman" w:eastAsia="Times New Roman" w:hAnsi="Times New Roman" w:cs="Times New Roman"/>
          <w:color w:val="000000"/>
          <w:lang w:eastAsia="ru-RU"/>
        </w:rPr>
      </w:pPr>
      <w:r w:rsidRPr="00EF757A">
        <w:rPr>
          <w:rFonts w:ascii="Times New Roman" w:eastAsia="Times New Roman" w:hAnsi="Times New Roman" w:cs="Times New Roman"/>
          <w:color w:val="000000"/>
          <w:lang w:eastAsia="ru-RU"/>
        </w:rPr>
        <w:t xml:space="preserve">Глава  городского поселения Безенчук                                                   </w:t>
      </w:r>
      <w:proofErr w:type="spellStart"/>
      <w:r w:rsidRPr="00EF757A">
        <w:rPr>
          <w:rFonts w:ascii="Times New Roman" w:eastAsia="Times New Roman" w:hAnsi="Times New Roman" w:cs="Times New Roman"/>
          <w:color w:val="000000"/>
          <w:lang w:eastAsia="ru-RU"/>
        </w:rPr>
        <w:t>В.Н.Гуров</w:t>
      </w:r>
      <w:proofErr w:type="spellEnd"/>
    </w:p>
    <w:p w14:paraId="5B6F6165" w14:textId="77777777" w:rsidR="00EF757A" w:rsidRPr="00EF757A" w:rsidRDefault="00EF757A" w:rsidP="00EF757A">
      <w:pPr>
        <w:tabs>
          <w:tab w:val="left" w:pos="284"/>
        </w:tabs>
        <w:spacing w:after="0" w:line="240" w:lineRule="auto"/>
        <w:rPr>
          <w:rFonts w:ascii="Times New Roman" w:eastAsia="Times New Roman" w:hAnsi="Times New Roman" w:cs="Times New Roman"/>
          <w:color w:val="000000"/>
          <w:lang w:eastAsia="ru-RU"/>
        </w:rPr>
      </w:pPr>
      <w:r w:rsidRPr="00EF757A">
        <w:rPr>
          <w:rFonts w:ascii="Times New Roman" w:eastAsia="Times New Roman" w:hAnsi="Times New Roman" w:cs="Times New Roman"/>
          <w:color w:val="000000"/>
          <w:lang w:eastAsia="ru-RU"/>
        </w:rPr>
        <w:t>«____» ______________ 2022г.</w:t>
      </w:r>
    </w:p>
    <w:p w14:paraId="02451232" w14:textId="77777777" w:rsidR="006C1DF4" w:rsidRPr="00C47EE5" w:rsidRDefault="006C1DF4" w:rsidP="00B66DE2">
      <w:pPr>
        <w:autoSpaceDE w:val="0"/>
        <w:autoSpaceDN w:val="0"/>
        <w:adjustRightInd w:val="0"/>
        <w:spacing w:after="0" w:line="240" w:lineRule="auto"/>
        <w:jc w:val="both"/>
        <w:rPr>
          <w:rFonts w:ascii="Times New Roman" w:eastAsia="Times New Roman" w:hAnsi="Times New Roman" w:cs="Times New Roman"/>
          <w:b/>
          <w:bCs/>
          <w:sz w:val="8"/>
          <w:szCs w:val="8"/>
          <w:lang w:eastAsia="ru-RU"/>
        </w:rPr>
      </w:pPr>
      <w:bookmarkStart w:id="11" w:name="_Hlk108448667"/>
      <w:bookmarkEnd w:id="2"/>
      <w:bookmarkEnd w:id="3"/>
    </w:p>
    <w:p w14:paraId="1FF0971F" w14:textId="54A5B196" w:rsidR="00EE611E" w:rsidRPr="00127686" w:rsidRDefault="00EE611E" w:rsidP="00EE611E">
      <w:pPr>
        <w:spacing w:after="0" w:line="240" w:lineRule="auto"/>
        <w:jc w:val="both"/>
        <w:outlineLvl w:val="0"/>
        <w:rPr>
          <w:rFonts w:ascii="Times New Roman" w:eastAsia="Calibri" w:hAnsi="Times New Roman" w:cs="Times New Roman"/>
          <w:b/>
        </w:rPr>
      </w:pPr>
      <w:r w:rsidRPr="00127686">
        <w:rPr>
          <w:rFonts w:ascii="Times New Roman" w:eastAsia="Calibri" w:hAnsi="Times New Roman" w:cs="Times New Roman"/>
          <w:b/>
        </w:rPr>
        <w:t xml:space="preserve">Постановление </w:t>
      </w:r>
      <w:proofErr w:type="spellStart"/>
      <w:r>
        <w:rPr>
          <w:rFonts w:ascii="Times New Roman" w:eastAsia="Calibri" w:hAnsi="Times New Roman" w:cs="Times New Roman"/>
          <w:b/>
        </w:rPr>
        <w:t>Адпминистрации</w:t>
      </w:r>
      <w:proofErr w:type="spellEnd"/>
      <w:r w:rsidRPr="00127686">
        <w:rPr>
          <w:rFonts w:ascii="Times New Roman" w:eastAsia="Calibri" w:hAnsi="Times New Roman" w:cs="Times New Roman"/>
          <w:b/>
        </w:rPr>
        <w:t xml:space="preserve"> городского поселения Безенчук муниципального района Безенчукский Самарской области от </w:t>
      </w:r>
      <w:r w:rsidR="002B1857">
        <w:rPr>
          <w:rFonts w:ascii="Times New Roman" w:eastAsia="Calibri" w:hAnsi="Times New Roman" w:cs="Times New Roman"/>
          <w:b/>
        </w:rPr>
        <w:t>10</w:t>
      </w:r>
      <w:r w:rsidRPr="00127686">
        <w:rPr>
          <w:rFonts w:ascii="Times New Roman" w:eastAsia="Calibri" w:hAnsi="Times New Roman" w:cs="Times New Roman"/>
          <w:b/>
        </w:rPr>
        <w:t>.</w:t>
      </w:r>
      <w:r>
        <w:rPr>
          <w:rFonts w:ascii="Times New Roman" w:eastAsia="Calibri" w:hAnsi="Times New Roman" w:cs="Times New Roman"/>
          <w:b/>
        </w:rPr>
        <w:t>1</w:t>
      </w:r>
      <w:r w:rsidR="002B1857">
        <w:rPr>
          <w:rFonts w:ascii="Times New Roman" w:eastAsia="Calibri" w:hAnsi="Times New Roman" w:cs="Times New Roman"/>
          <w:b/>
        </w:rPr>
        <w:t>1</w:t>
      </w:r>
      <w:r w:rsidRPr="00127686">
        <w:rPr>
          <w:rFonts w:ascii="Times New Roman" w:eastAsia="Calibri" w:hAnsi="Times New Roman" w:cs="Times New Roman"/>
          <w:b/>
        </w:rPr>
        <w:t xml:space="preserve">.2022г № </w:t>
      </w:r>
      <w:r>
        <w:rPr>
          <w:rFonts w:ascii="Times New Roman" w:eastAsia="Calibri" w:hAnsi="Times New Roman" w:cs="Times New Roman"/>
          <w:b/>
        </w:rPr>
        <w:t>4</w:t>
      </w:r>
      <w:r w:rsidR="002B1857">
        <w:rPr>
          <w:rFonts w:ascii="Times New Roman" w:eastAsia="Calibri" w:hAnsi="Times New Roman" w:cs="Times New Roman"/>
          <w:b/>
        </w:rPr>
        <w:t>98</w:t>
      </w:r>
    </w:p>
    <w:p w14:paraId="689D7108" w14:textId="0EEA0AF3" w:rsidR="00675327" w:rsidRPr="00675327" w:rsidRDefault="00EE611E" w:rsidP="00675327">
      <w:pPr>
        <w:spacing w:after="0" w:line="240" w:lineRule="auto"/>
        <w:jc w:val="both"/>
        <w:rPr>
          <w:rFonts w:ascii="Times New Roman" w:eastAsia="Calibri" w:hAnsi="Times New Roman" w:cs="Times New Roman"/>
        </w:rPr>
      </w:pPr>
      <w:r w:rsidRPr="00675327">
        <w:rPr>
          <w:rFonts w:ascii="Times New Roman" w:eastAsia="Times New Roman" w:hAnsi="Times New Roman" w:cs="Times New Roman"/>
          <w:bCs/>
          <w:lang w:eastAsia="ru-RU"/>
        </w:rPr>
        <w:t>«</w:t>
      </w:r>
      <w:r w:rsidR="00675327" w:rsidRPr="00675327">
        <w:rPr>
          <w:rFonts w:ascii="Times New Roman" w:eastAsia="Calibri" w:hAnsi="Times New Roman" w:cs="Times New Roman"/>
        </w:rPr>
        <w:t>Об утверждении Перечня мест, на которые запрещается возвращать животных без владельцев, и Перечня лиц, уполномоченных на принятие решений о возврате животных без владельцев на прежние места их обитания</w:t>
      </w:r>
      <w:r w:rsidR="00675327">
        <w:rPr>
          <w:rFonts w:ascii="Times New Roman" w:eastAsia="Calibri" w:hAnsi="Times New Roman" w:cs="Times New Roman"/>
        </w:rPr>
        <w:t>»</w:t>
      </w:r>
    </w:p>
    <w:p w14:paraId="362D2E01" w14:textId="0B51A61E" w:rsidR="00675327" w:rsidRPr="00675327" w:rsidRDefault="00675327" w:rsidP="00675327">
      <w:pPr>
        <w:spacing w:after="0" w:line="240" w:lineRule="auto"/>
        <w:ind w:firstLine="567"/>
        <w:jc w:val="both"/>
        <w:rPr>
          <w:rFonts w:ascii="Times New Roman" w:eastAsia="Times New Roman" w:hAnsi="Times New Roman" w:cs="Times New Roman"/>
          <w:lang w:eastAsia="ru-RU"/>
        </w:rPr>
      </w:pPr>
      <w:r w:rsidRPr="00675327">
        <w:rPr>
          <w:rFonts w:ascii="Times New Roman" w:eastAsia="Calibri" w:hAnsi="Times New Roman" w:cs="Times New Roman"/>
        </w:rPr>
        <w:t>В соответствии с частью 6.1 статьи 18 Федерального закона от 27 декабря 2018 г. № 498-ФЗ «Об ответственном обращении с животными и о внесении изменений в отдельные законодательные акты Российской Федерации», Уставом городского поселения Безенчук муниципального ра</w:t>
      </w:r>
      <w:r w:rsidRPr="00675327">
        <w:rPr>
          <w:rFonts w:ascii="Times New Roman" w:hAnsi="Times New Roman" w:cs="Times New Roman"/>
        </w:rPr>
        <w:t>йона Безенчукский Самарской обла</w:t>
      </w:r>
      <w:r w:rsidRPr="00675327">
        <w:rPr>
          <w:rFonts w:ascii="Times New Roman" w:eastAsia="Calibri" w:hAnsi="Times New Roman" w:cs="Times New Roman"/>
        </w:rPr>
        <w:t xml:space="preserve">сти </w:t>
      </w:r>
    </w:p>
    <w:p w14:paraId="7E4AB680" w14:textId="77777777" w:rsidR="00675327" w:rsidRPr="00675327" w:rsidRDefault="00675327" w:rsidP="00675327">
      <w:pPr>
        <w:spacing w:after="0" w:line="240" w:lineRule="auto"/>
        <w:jc w:val="center"/>
        <w:rPr>
          <w:rFonts w:ascii="Times New Roman" w:eastAsia="Calibri" w:hAnsi="Times New Roman" w:cs="Times New Roman"/>
          <w:spacing w:val="20"/>
        </w:rPr>
      </w:pPr>
      <w:r w:rsidRPr="00675327">
        <w:rPr>
          <w:rFonts w:ascii="Times New Roman" w:eastAsia="Calibri" w:hAnsi="Times New Roman" w:cs="Times New Roman"/>
          <w:spacing w:val="20"/>
        </w:rPr>
        <w:t>ПОСТАНОВЛЯЮ:</w:t>
      </w:r>
    </w:p>
    <w:p w14:paraId="54E7A76A" w14:textId="77777777" w:rsidR="00675327" w:rsidRPr="00675327" w:rsidRDefault="00675327" w:rsidP="00675327">
      <w:pPr>
        <w:spacing w:after="0" w:line="240" w:lineRule="auto"/>
        <w:contextualSpacing/>
        <w:jc w:val="both"/>
        <w:rPr>
          <w:rFonts w:ascii="Times New Roman" w:eastAsia="Calibri" w:hAnsi="Times New Roman" w:cs="Times New Roman"/>
        </w:rPr>
      </w:pPr>
      <w:r w:rsidRPr="00675327">
        <w:rPr>
          <w:rFonts w:ascii="Times New Roman" w:hAnsi="Times New Roman" w:cs="Times New Roman"/>
        </w:rPr>
        <w:t xml:space="preserve">        </w:t>
      </w:r>
      <w:r w:rsidRPr="00675327">
        <w:rPr>
          <w:rFonts w:ascii="Times New Roman" w:eastAsia="Calibri" w:hAnsi="Times New Roman" w:cs="Times New Roman"/>
        </w:rPr>
        <w:t>1. Утвердить Перечень мест, на которые запрещается возвращать животных без владельцев  на территории городского поселения Безенчук муниципального района Безенчукский (приложение № 1).</w:t>
      </w:r>
    </w:p>
    <w:p w14:paraId="560E6B2B" w14:textId="22C141AB" w:rsidR="00675327" w:rsidRPr="00675327" w:rsidRDefault="00675327" w:rsidP="00675327">
      <w:pPr>
        <w:spacing w:after="0" w:line="240" w:lineRule="auto"/>
        <w:contextualSpacing/>
        <w:jc w:val="both"/>
        <w:rPr>
          <w:rFonts w:ascii="Times New Roman" w:eastAsia="Calibri" w:hAnsi="Times New Roman" w:cs="Times New Roman"/>
        </w:rPr>
      </w:pPr>
      <w:r w:rsidRPr="00675327">
        <w:rPr>
          <w:rFonts w:ascii="Times New Roman" w:hAnsi="Times New Roman" w:cs="Times New Roman"/>
        </w:rPr>
        <w:t xml:space="preserve">         </w:t>
      </w:r>
      <w:r w:rsidRPr="00675327">
        <w:rPr>
          <w:rFonts w:ascii="Times New Roman" w:eastAsia="Calibri" w:hAnsi="Times New Roman" w:cs="Times New Roman"/>
        </w:rPr>
        <w:t>2. Утвердить Перечень лиц, уполномоченных на принятие решений о возврате животных без владельцев на прежние места их обитания (приложение № 2).</w:t>
      </w:r>
    </w:p>
    <w:p w14:paraId="02322C6A" w14:textId="77777777" w:rsidR="00675327" w:rsidRPr="00675327" w:rsidRDefault="00675327" w:rsidP="00675327">
      <w:pPr>
        <w:spacing w:after="0" w:line="240" w:lineRule="auto"/>
        <w:contextualSpacing/>
        <w:jc w:val="both"/>
        <w:rPr>
          <w:rFonts w:ascii="Times New Roman" w:eastAsia="Calibri" w:hAnsi="Times New Roman" w:cs="Times New Roman"/>
        </w:rPr>
      </w:pPr>
      <w:r w:rsidRPr="00675327">
        <w:rPr>
          <w:rFonts w:ascii="Times New Roman" w:hAnsi="Times New Roman" w:cs="Times New Roman"/>
        </w:rPr>
        <w:t xml:space="preserve">         </w:t>
      </w:r>
      <w:r w:rsidRPr="00675327">
        <w:rPr>
          <w:rFonts w:ascii="Times New Roman" w:eastAsia="Calibri" w:hAnsi="Times New Roman" w:cs="Times New Roman"/>
        </w:rPr>
        <w:t>3. Опубликовать настоящее постановление в газете «Вестник городского поселения Безенчук».</w:t>
      </w:r>
    </w:p>
    <w:p w14:paraId="685C224D" w14:textId="68CE691D" w:rsidR="00EE611E" w:rsidRDefault="00EE611E" w:rsidP="00675327">
      <w:pPr>
        <w:spacing w:after="0" w:line="240" w:lineRule="auto"/>
        <w:jc w:val="both"/>
        <w:rPr>
          <w:rFonts w:ascii="Times New Roman" w:hAnsi="Times New Roman" w:cs="Times New Roman"/>
        </w:rPr>
      </w:pPr>
      <w:r w:rsidRPr="00594C64">
        <w:rPr>
          <w:rFonts w:ascii="Times New Roman" w:hAnsi="Times New Roman" w:cs="Times New Roman"/>
        </w:rPr>
        <w:t xml:space="preserve">Глава городского поселения </w:t>
      </w:r>
      <w:r w:rsidRPr="00594C64">
        <w:rPr>
          <w:rFonts w:ascii="Times New Roman" w:hAnsi="Times New Roman" w:cs="Times New Roman"/>
          <w:b/>
          <w:bCs/>
        </w:rPr>
        <w:fldChar w:fldCharType="begin"/>
      </w:r>
      <w:r w:rsidRPr="00594C64">
        <w:rPr>
          <w:rFonts w:ascii="Times New Roman" w:hAnsi="Times New Roman" w:cs="Times New Roman"/>
        </w:rPr>
        <w:instrText xml:space="preserve"> MERGEFIELD "Название_поселения" </w:instrText>
      </w:r>
      <w:r w:rsidRPr="00594C64">
        <w:rPr>
          <w:rFonts w:ascii="Times New Roman" w:hAnsi="Times New Roman" w:cs="Times New Roman"/>
          <w:b/>
          <w:bCs/>
        </w:rPr>
        <w:fldChar w:fldCharType="separate"/>
      </w:r>
      <w:r w:rsidRPr="00594C64">
        <w:rPr>
          <w:rFonts w:ascii="Times New Roman" w:hAnsi="Times New Roman" w:cs="Times New Roman"/>
          <w:noProof/>
        </w:rPr>
        <w:t>Безенчук</w:t>
      </w:r>
      <w:r w:rsidRPr="00594C64">
        <w:rPr>
          <w:rFonts w:ascii="Times New Roman" w:hAnsi="Times New Roman" w:cs="Times New Roman"/>
          <w:b/>
          <w:bCs/>
        </w:rPr>
        <w:fldChar w:fldCharType="end"/>
      </w:r>
      <w:r w:rsidRPr="00594C64">
        <w:rPr>
          <w:rFonts w:ascii="Times New Roman" w:hAnsi="Times New Roman" w:cs="Times New Roman"/>
        </w:rPr>
        <w:t xml:space="preserve">                                          </w:t>
      </w:r>
      <w:proofErr w:type="spellStart"/>
      <w:r w:rsidRPr="00594C64">
        <w:rPr>
          <w:rFonts w:ascii="Times New Roman" w:hAnsi="Times New Roman" w:cs="Times New Roman"/>
        </w:rPr>
        <w:t>В.Н.Гуров</w:t>
      </w:r>
      <w:proofErr w:type="spellEnd"/>
      <w:r w:rsidRPr="00594C64">
        <w:rPr>
          <w:rFonts w:ascii="Times New Roman" w:hAnsi="Times New Roman" w:cs="Times New Roman"/>
        </w:rPr>
        <w:t xml:space="preserve">  </w:t>
      </w:r>
    </w:p>
    <w:p w14:paraId="46A70B42" w14:textId="77777777" w:rsidR="00642B00" w:rsidRPr="00213C5D" w:rsidRDefault="00642B00" w:rsidP="00642B00">
      <w:pPr>
        <w:spacing w:after="0" w:line="240" w:lineRule="auto"/>
        <w:ind w:left="3540" w:firstLine="708"/>
        <w:jc w:val="right"/>
        <w:rPr>
          <w:rFonts w:ascii="Times New Roman" w:eastAsia="Calibri" w:hAnsi="Times New Roman" w:cs="Times New Roman"/>
          <w:sz w:val="20"/>
          <w:szCs w:val="20"/>
          <w:lang w:eastAsia="ru-RU"/>
        </w:rPr>
      </w:pPr>
      <w:r w:rsidRPr="00213C5D">
        <w:rPr>
          <w:rFonts w:ascii="Times New Roman" w:eastAsia="Calibri" w:hAnsi="Times New Roman" w:cs="Times New Roman"/>
          <w:sz w:val="20"/>
          <w:szCs w:val="20"/>
          <w:lang w:eastAsia="ru-RU"/>
        </w:rPr>
        <w:t xml:space="preserve">Приложение № 1 </w:t>
      </w:r>
    </w:p>
    <w:p w14:paraId="1167C702" w14:textId="77777777" w:rsidR="00642B00" w:rsidRPr="00213C5D" w:rsidRDefault="00642B00" w:rsidP="00642B00">
      <w:pPr>
        <w:spacing w:after="0" w:line="240" w:lineRule="auto"/>
        <w:ind w:left="3540" w:firstLine="708"/>
        <w:jc w:val="right"/>
        <w:rPr>
          <w:rFonts w:ascii="Times New Roman" w:eastAsia="Calibri" w:hAnsi="Times New Roman" w:cs="Times New Roman"/>
          <w:sz w:val="20"/>
          <w:szCs w:val="20"/>
          <w:lang w:eastAsia="ru-RU"/>
        </w:rPr>
      </w:pPr>
      <w:r w:rsidRPr="00213C5D">
        <w:rPr>
          <w:rFonts w:ascii="Times New Roman" w:eastAsia="Calibri" w:hAnsi="Times New Roman" w:cs="Times New Roman"/>
          <w:sz w:val="20"/>
          <w:szCs w:val="20"/>
          <w:lang w:eastAsia="ru-RU"/>
        </w:rPr>
        <w:t xml:space="preserve">к постановлению Администрации </w:t>
      </w:r>
    </w:p>
    <w:p w14:paraId="554A5E02" w14:textId="77777777" w:rsidR="00642B00" w:rsidRPr="00213C5D" w:rsidRDefault="00642B00" w:rsidP="00642B00">
      <w:pPr>
        <w:spacing w:after="0" w:line="240" w:lineRule="auto"/>
        <w:ind w:left="3540" w:firstLine="708"/>
        <w:jc w:val="right"/>
        <w:rPr>
          <w:rFonts w:ascii="Times New Roman" w:eastAsia="Calibri" w:hAnsi="Times New Roman" w:cs="Times New Roman"/>
          <w:sz w:val="20"/>
          <w:szCs w:val="20"/>
          <w:lang w:eastAsia="ru-RU"/>
        </w:rPr>
      </w:pPr>
      <w:r w:rsidRPr="00213C5D">
        <w:rPr>
          <w:rFonts w:ascii="Times New Roman" w:eastAsia="Calibri" w:hAnsi="Times New Roman" w:cs="Times New Roman"/>
          <w:sz w:val="20"/>
          <w:szCs w:val="20"/>
          <w:lang w:eastAsia="ru-RU"/>
        </w:rPr>
        <w:t xml:space="preserve">городского поселения Безенчук </w:t>
      </w:r>
    </w:p>
    <w:p w14:paraId="21055B1B" w14:textId="330FF683" w:rsidR="00642B00" w:rsidRDefault="00642B00" w:rsidP="00642B00">
      <w:pPr>
        <w:spacing w:after="0" w:line="240" w:lineRule="auto"/>
        <w:jc w:val="right"/>
        <w:rPr>
          <w:rFonts w:ascii="Times New Roman" w:hAnsi="Times New Roman" w:cs="Times New Roman"/>
        </w:rPr>
      </w:pPr>
      <w:r w:rsidRPr="00213C5D">
        <w:rPr>
          <w:rFonts w:ascii="Times New Roman" w:eastAsia="Calibri" w:hAnsi="Times New Roman" w:cs="Times New Roman"/>
          <w:sz w:val="20"/>
          <w:szCs w:val="20"/>
          <w:lang w:eastAsia="ru-RU"/>
        </w:rPr>
        <w:t xml:space="preserve">                                                                    от </w:t>
      </w:r>
      <w:r>
        <w:rPr>
          <w:rFonts w:ascii="Times New Roman" w:eastAsia="Calibri" w:hAnsi="Times New Roman" w:cs="Times New Roman"/>
          <w:sz w:val="20"/>
          <w:szCs w:val="20"/>
          <w:lang w:eastAsia="ru-RU"/>
        </w:rPr>
        <w:t>10</w:t>
      </w:r>
      <w:r w:rsidRPr="00213C5D">
        <w:rPr>
          <w:rFonts w:ascii="Times New Roman" w:eastAsia="Calibri" w:hAnsi="Times New Roman" w:cs="Times New Roman"/>
          <w:sz w:val="20"/>
          <w:szCs w:val="20"/>
          <w:lang w:eastAsia="ru-RU"/>
        </w:rPr>
        <w:t xml:space="preserve"> </w:t>
      </w:r>
      <w:r>
        <w:rPr>
          <w:rFonts w:ascii="Times New Roman" w:eastAsia="Calibri" w:hAnsi="Times New Roman" w:cs="Times New Roman"/>
          <w:sz w:val="20"/>
          <w:szCs w:val="20"/>
          <w:lang w:eastAsia="ru-RU"/>
        </w:rPr>
        <w:t>но</w:t>
      </w:r>
      <w:r w:rsidRPr="00213C5D">
        <w:rPr>
          <w:rFonts w:ascii="Times New Roman" w:eastAsia="Calibri" w:hAnsi="Times New Roman" w:cs="Times New Roman"/>
          <w:sz w:val="20"/>
          <w:szCs w:val="20"/>
          <w:lang w:eastAsia="ru-RU"/>
        </w:rPr>
        <w:t>ября 2022г. № 4</w:t>
      </w:r>
      <w:r>
        <w:rPr>
          <w:rFonts w:ascii="Times New Roman" w:eastAsia="Calibri" w:hAnsi="Times New Roman" w:cs="Times New Roman"/>
          <w:sz w:val="20"/>
          <w:szCs w:val="20"/>
          <w:lang w:eastAsia="ru-RU"/>
        </w:rPr>
        <w:t>9</w:t>
      </w:r>
      <w:r>
        <w:rPr>
          <w:rFonts w:ascii="Times New Roman" w:eastAsia="Calibri" w:hAnsi="Times New Roman" w:cs="Times New Roman"/>
          <w:sz w:val="20"/>
          <w:szCs w:val="20"/>
          <w:lang w:eastAsia="ru-RU"/>
        </w:rPr>
        <w:t>8</w:t>
      </w:r>
      <w:r w:rsidRPr="00213C5D">
        <w:rPr>
          <w:rFonts w:ascii="Times New Roman" w:eastAsia="Calibri" w:hAnsi="Times New Roman" w:cs="Times New Roman"/>
          <w:b/>
          <w:sz w:val="20"/>
          <w:szCs w:val="20"/>
          <w:lang w:eastAsia="ru-RU"/>
        </w:rPr>
        <w:t xml:space="preserve">          </w:t>
      </w:r>
    </w:p>
    <w:p w14:paraId="56BBD996" w14:textId="77777777" w:rsidR="00B578B6" w:rsidRPr="00B578B6" w:rsidRDefault="00B578B6" w:rsidP="00B578B6">
      <w:pPr>
        <w:spacing w:after="160" w:line="259" w:lineRule="auto"/>
        <w:ind w:left="567"/>
        <w:contextualSpacing/>
        <w:jc w:val="center"/>
        <w:rPr>
          <w:rFonts w:ascii="Times New Roman" w:hAnsi="Times New Roman" w:cs="Times New Roman"/>
        </w:rPr>
      </w:pPr>
      <w:r w:rsidRPr="00B578B6">
        <w:rPr>
          <w:rFonts w:ascii="Times New Roman" w:hAnsi="Times New Roman" w:cs="Times New Roman"/>
        </w:rPr>
        <w:t xml:space="preserve">Перечень </w:t>
      </w:r>
    </w:p>
    <w:p w14:paraId="692724DD" w14:textId="0F584EFB" w:rsidR="00B578B6" w:rsidRPr="00B578B6" w:rsidRDefault="00B578B6" w:rsidP="00B578B6">
      <w:pPr>
        <w:spacing w:after="160" w:line="259" w:lineRule="auto"/>
        <w:ind w:left="567"/>
        <w:contextualSpacing/>
        <w:jc w:val="center"/>
        <w:rPr>
          <w:rFonts w:ascii="Times New Roman" w:hAnsi="Times New Roman" w:cs="Times New Roman"/>
        </w:rPr>
      </w:pPr>
      <w:r w:rsidRPr="00B578B6">
        <w:rPr>
          <w:rFonts w:ascii="Times New Roman" w:hAnsi="Times New Roman" w:cs="Times New Roman"/>
        </w:rPr>
        <w:t>мест, на которые запрещается возвращать животных без владельцев на территории городского поселения Безенчук муниципального района Безенчукский</w:t>
      </w:r>
    </w:p>
    <w:p w14:paraId="201A6B55" w14:textId="77777777" w:rsidR="00B578B6" w:rsidRPr="00B578B6" w:rsidRDefault="00B578B6" w:rsidP="00B578B6">
      <w:pPr>
        <w:spacing w:after="0" w:line="240" w:lineRule="auto"/>
        <w:rPr>
          <w:rFonts w:ascii="Times New Roman" w:hAnsi="Times New Roman" w:cs="Times New Roman"/>
        </w:rPr>
      </w:pPr>
      <w:r w:rsidRPr="00B578B6">
        <w:rPr>
          <w:rFonts w:ascii="Times New Roman" w:hAnsi="Times New Roman" w:cs="Times New Roman"/>
        </w:rPr>
        <w:t>- территории учреждений социальной сферы;</w:t>
      </w:r>
    </w:p>
    <w:p w14:paraId="30945E31" w14:textId="77777777" w:rsidR="00B578B6" w:rsidRPr="00B578B6" w:rsidRDefault="00B578B6" w:rsidP="00B578B6">
      <w:pPr>
        <w:spacing w:after="0" w:line="240" w:lineRule="auto"/>
        <w:contextualSpacing/>
        <w:rPr>
          <w:rFonts w:ascii="Times New Roman" w:hAnsi="Times New Roman" w:cs="Times New Roman"/>
        </w:rPr>
      </w:pPr>
      <w:r w:rsidRPr="00B578B6">
        <w:rPr>
          <w:rFonts w:ascii="Times New Roman" w:hAnsi="Times New Roman" w:cs="Times New Roman"/>
        </w:rPr>
        <w:lastRenderedPageBreak/>
        <w:t>- территории объектов здравоохранения;</w:t>
      </w:r>
    </w:p>
    <w:p w14:paraId="46EE4E20" w14:textId="77777777" w:rsidR="00B578B6" w:rsidRPr="00B578B6" w:rsidRDefault="00B578B6" w:rsidP="00B578B6">
      <w:pPr>
        <w:spacing w:after="0" w:line="240" w:lineRule="auto"/>
        <w:contextualSpacing/>
        <w:rPr>
          <w:rFonts w:ascii="Times New Roman" w:hAnsi="Times New Roman" w:cs="Times New Roman"/>
        </w:rPr>
      </w:pPr>
      <w:r w:rsidRPr="00B578B6">
        <w:rPr>
          <w:rFonts w:ascii="Times New Roman" w:hAnsi="Times New Roman" w:cs="Times New Roman"/>
        </w:rPr>
        <w:t>- территории образовательных учреждений (школы, детские сады, учреждения дополнительного образования );</w:t>
      </w:r>
    </w:p>
    <w:p w14:paraId="3F37F0AD" w14:textId="77777777" w:rsidR="00B578B6" w:rsidRPr="00B578B6" w:rsidRDefault="00B578B6" w:rsidP="00B578B6">
      <w:pPr>
        <w:spacing w:after="0" w:line="240" w:lineRule="auto"/>
        <w:contextualSpacing/>
        <w:rPr>
          <w:rFonts w:ascii="Times New Roman" w:hAnsi="Times New Roman" w:cs="Times New Roman"/>
        </w:rPr>
      </w:pPr>
      <w:r w:rsidRPr="00B578B6">
        <w:rPr>
          <w:rFonts w:ascii="Times New Roman" w:hAnsi="Times New Roman" w:cs="Times New Roman"/>
        </w:rPr>
        <w:t>- детские площадки;</w:t>
      </w:r>
    </w:p>
    <w:p w14:paraId="6018E886" w14:textId="77777777" w:rsidR="00B578B6" w:rsidRPr="00B578B6" w:rsidRDefault="00B578B6" w:rsidP="00B578B6">
      <w:pPr>
        <w:spacing w:after="0" w:line="240" w:lineRule="auto"/>
        <w:contextualSpacing/>
        <w:rPr>
          <w:rFonts w:ascii="Times New Roman" w:hAnsi="Times New Roman" w:cs="Times New Roman"/>
        </w:rPr>
      </w:pPr>
      <w:r w:rsidRPr="00B578B6">
        <w:rPr>
          <w:rFonts w:ascii="Times New Roman" w:hAnsi="Times New Roman" w:cs="Times New Roman"/>
        </w:rPr>
        <w:t>- общественные территории ( парки, скверы);</w:t>
      </w:r>
    </w:p>
    <w:p w14:paraId="369D480E" w14:textId="77777777" w:rsidR="00B578B6" w:rsidRPr="00B578B6" w:rsidRDefault="00B578B6" w:rsidP="00B578B6">
      <w:pPr>
        <w:spacing w:after="0" w:line="240" w:lineRule="auto"/>
        <w:contextualSpacing/>
        <w:rPr>
          <w:rFonts w:ascii="Times New Roman" w:hAnsi="Times New Roman" w:cs="Times New Roman"/>
        </w:rPr>
      </w:pPr>
      <w:r w:rsidRPr="00B578B6">
        <w:rPr>
          <w:rFonts w:ascii="Times New Roman" w:hAnsi="Times New Roman" w:cs="Times New Roman"/>
        </w:rPr>
        <w:t>- территории торговых объектов.</w:t>
      </w:r>
    </w:p>
    <w:p w14:paraId="1132BCDF" w14:textId="7B71C216" w:rsidR="00836EB9" w:rsidRPr="00213C5D" w:rsidRDefault="00836EB9" w:rsidP="00836EB9">
      <w:pPr>
        <w:spacing w:after="0" w:line="240" w:lineRule="auto"/>
        <w:ind w:left="3540" w:firstLine="708"/>
        <w:jc w:val="right"/>
        <w:rPr>
          <w:rFonts w:ascii="Times New Roman" w:eastAsia="Calibri" w:hAnsi="Times New Roman" w:cs="Times New Roman"/>
          <w:sz w:val="20"/>
          <w:szCs w:val="20"/>
          <w:lang w:eastAsia="ru-RU"/>
        </w:rPr>
      </w:pPr>
      <w:r w:rsidRPr="00213C5D">
        <w:rPr>
          <w:rFonts w:ascii="Times New Roman" w:eastAsia="Calibri" w:hAnsi="Times New Roman" w:cs="Times New Roman"/>
          <w:sz w:val="20"/>
          <w:szCs w:val="20"/>
          <w:lang w:eastAsia="ru-RU"/>
        </w:rPr>
        <w:t xml:space="preserve">Приложение № </w:t>
      </w:r>
      <w:r>
        <w:rPr>
          <w:rFonts w:ascii="Times New Roman" w:eastAsia="Calibri" w:hAnsi="Times New Roman" w:cs="Times New Roman"/>
          <w:sz w:val="20"/>
          <w:szCs w:val="20"/>
          <w:lang w:eastAsia="ru-RU"/>
        </w:rPr>
        <w:t>2</w:t>
      </w:r>
      <w:r w:rsidRPr="00213C5D">
        <w:rPr>
          <w:rFonts w:ascii="Times New Roman" w:eastAsia="Calibri" w:hAnsi="Times New Roman" w:cs="Times New Roman"/>
          <w:sz w:val="20"/>
          <w:szCs w:val="20"/>
          <w:lang w:eastAsia="ru-RU"/>
        </w:rPr>
        <w:t xml:space="preserve"> </w:t>
      </w:r>
    </w:p>
    <w:p w14:paraId="62845FFF" w14:textId="77777777" w:rsidR="00836EB9" w:rsidRPr="00213C5D" w:rsidRDefault="00836EB9" w:rsidP="00836EB9">
      <w:pPr>
        <w:spacing w:after="0" w:line="240" w:lineRule="auto"/>
        <w:ind w:left="3540" w:firstLine="708"/>
        <w:jc w:val="right"/>
        <w:rPr>
          <w:rFonts w:ascii="Times New Roman" w:eastAsia="Calibri" w:hAnsi="Times New Roman" w:cs="Times New Roman"/>
          <w:sz w:val="20"/>
          <w:szCs w:val="20"/>
          <w:lang w:eastAsia="ru-RU"/>
        </w:rPr>
      </w:pPr>
      <w:r w:rsidRPr="00213C5D">
        <w:rPr>
          <w:rFonts w:ascii="Times New Roman" w:eastAsia="Calibri" w:hAnsi="Times New Roman" w:cs="Times New Roman"/>
          <w:sz w:val="20"/>
          <w:szCs w:val="20"/>
          <w:lang w:eastAsia="ru-RU"/>
        </w:rPr>
        <w:t xml:space="preserve">к постановлению Администрации </w:t>
      </w:r>
    </w:p>
    <w:p w14:paraId="0B63A131" w14:textId="77777777" w:rsidR="00836EB9" w:rsidRPr="00213C5D" w:rsidRDefault="00836EB9" w:rsidP="00836EB9">
      <w:pPr>
        <w:spacing w:after="0" w:line="240" w:lineRule="auto"/>
        <w:ind w:left="3540" w:firstLine="708"/>
        <w:jc w:val="right"/>
        <w:rPr>
          <w:rFonts w:ascii="Times New Roman" w:eastAsia="Calibri" w:hAnsi="Times New Roman" w:cs="Times New Roman"/>
          <w:sz w:val="20"/>
          <w:szCs w:val="20"/>
          <w:lang w:eastAsia="ru-RU"/>
        </w:rPr>
      </w:pPr>
      <w:r w:rsidRPr="00213C5D">
        <w:rPr>
          <w:rFonts w:ascii="Times New Roman" w:eastAsia="Calibri" w:hAnsi="Times New Roman" w:cs="Times New Roman"/>
          <w:sz w:val="20"/>
          <w:szCs w:val="20"/>
          <w:lang w:eastAsia="ru-RU"/>
        </w:rPr>
        <w:t xml:space="preserve">городского поселения Безенчук </w:t>
      </w:r>
    </w:p>
    <w:p w14:paraId="082B8954" w14:textId="77777777" w:rsidR="00836EB9" w:rsidRDefault="00836EB9" w:rsidP="00836EB9">
      <w:pPr>
        <w:spacing w:after="0" w:line="240" w:lineRule="auto"/>
        <w:jc w:val="right"/>
        <w:rPr>
          <w:rFonts w:ascii="Times New Roman" w:hAnsi="Times New Roman" w:cs="Times New Roman"/>
        </w:rPr>
      </w:pPr>
      <w:r w:rsidRPr="00213C5D">
        <w:rPr>
          <w:rFonts w:ascii="Times New Roman" w:eastAsia="Calibri" w:hAnsi="Times New Roman" w:cs="Times New Roman"/>
          <w:sz w:val="20"/>
          <w:szCs w:val="20"/>
          <w:lang w:eastAsia="ru-RU"/>
        </w:rPr>
        <w:t xml:space="preserve">                                                                    от </w:t>
      </w:r>
      <w:r>
        <w:rPr>
          <w:rFonts w:ascii="Times New Roman" w:eastAsia="Calibri" w:hAnsi="Times New Roman" w:cs="Times New Roman"/>
          <w:sz w:val="20"/>
          <w:szCs w:val="20"/>
          <w:lang w:eastAsia="ru-RU"/>
        </w:rPr>
        <w:t>10</w:t>
      </w:r>
      <w:r w:rsidRPr="00213C5D">
        <w:rPr>
          <w:rFonts w:ascii="Times New Roman" w:eastAsia="Calibri" w:hAnsi="Times New Roman" w:cs="Times New Roman"/>
          <w:sz w:val="20"/>
          <w:szCs w:val="20"/>
          <w:lang w:eastAsia="ru-RU"/>
        </w:rPr>
        <w:t xml:space="preserve"> </w:t>
      </w:r>
      <w:r>
        <w:rPr>
          <w:rFonts w:ascii="Times New Roman" w:eastAsia="Calibri" w:hAnsi="Times New Roman" w:cs="Times New Roman"/>
          <w:sz w:val="20"/>
          <w:szCs w:val="20"/>
          <w:lang w:eastAsia="ru-RU"/>
        </w:rPr>
        <w:t>но</w:t>
      </w:r>
      <w:r w:rsidRPr="00213C5D">
        <w:rPr>
          <w:rFonts w:ascii="Times New Roman" w:eastAsia="Calibri" w:hAnsi="Times New Roman" w:cs="Times New Roman"/>
          <w:sz w:val="20"/>
          <w:szCs w:val="20"/>
          <w:lang w:eastAsia="ru-RU"/>
        </w:rPr>
        <w:t>ября 2022г. № 4</w:t>
      </w:r>
      <w:r>
        <w:rPr>
          <w:rFonts w:ascii="Times New Roman" w:eastAsia="Calibri" w:hAnsi="Times New Roman" w:cs="Times New Roman"/>
          <w:sz w:val="20"/>
          <w:szCs w:val="20"/>
          <w:lang w:eastAsia="ru-RU"/>
        </w:rPr>
        <w:t>98</w:t>
      </w:r>
      <w:r w:rsidRPr="00213C5D">
        <w:rPr>
          <w:rFonts w:ascii="Times New Roman" w:eastAsia="Calibri" w:hAnsi="Times New Roman" w:cs="Times New Roman"/>
          <w:b/>
          <w:sz w:val="20"/>
          <w:szCs w:val="20"/>
          <w:lang w:eastAsia="ru-RU"/>
        </w:rPr>
        <w:t xml:space="preserve">          </w:t>
      </w:r>
    </w:p>
    <w:p w14:paraId="047CC153" w14:textId="77777777" w:rsidR="00B578B6" w:rsidRPr="00B578B6" w:rsidRDefault="00B578B6" w:rsidP="00B578B6">
      <w:pPr>
        <w:spacing w:after="160" w:line="259" w:lineRule="auto"/>
        <w:contextualSpacing/>
        <w:jc w:val="center"/>
        <w:rPr>
          <w:rFonts w:ascii="Times New Roman" w:hAnsi="Times New Roman" w:cs="Times New Roman"/>
        </w:rPr>
      </w:pPr>
      <w:r w:rsidRPr="00B578B6">
        <w:rPr>
          <w:rFonts w:ascii="Times New Roman" w:hAnsi="Times New Roman" w:cs="Times New Roman"/>
        </w:rPr>
        <w:t xml:space="preserve">Перечень </w:t>
      </w:r>
    </w:p>
    <w:p w14:paraId="50A0D2DD" w14:textId="69168793" w:rsidR="00B578B6" w:rsidRPr="00B578B6" w:rsidRDefault="00B578B6" w:rsidP="00B578B6">
      <w:pPr>
        <w:spacing w:after="160" w:line="259" w:lineRule="auto"/>
        <w:contextualSpacing/>
        <w:jc w:val="center"/>
        <w:rPr>
          <w:rFonts w:ascii="Times New Roman" w:hAnsi="Times New Roman" w:cs="Times New Roman"/>
        </w:rPr>
      </w:pPr>
      <w:r w:rsidRPr="00B578B6">
        <w:rPr>
          <w:rFonts w:ascii="Times New Roman" w:hAnsi="Times New Roman" w:cs="Times New Roman"/>
        </w:rPr>
        <w:t>лиц, уполномоченных на принятие решений о возврате животных без владельцев на прежние места их обитания</w:t>
      </w:r>
    </w:p>
    <w:p w14:paraId="04D817D1" w14:textId="77777777" w:rsidR="00B578B6" w:rsidRPr="00B578B6" w:rsidRDefault="00B578B6" w:rsidP="00B578B6">
      <w:pPr>
        <w:spacing w:after="0" w:line="240" w:lineRule="auto"/>
        <w:rPr>
          <w:rFonts w:ascii="Times New Roman" w:hAnsi="Times New Roman" w:cs="Times New Roman"/>
        </w:rPr>
      </w:pPr>
      <w:r w:rsidRPr="00B578B6">
        <w:rPr>
          <w:rFonts w:ascii="Times New Roman" w:hAnsi="Times New Roman" w:cs="Times New Roman"/>
        </w:rPr>
        <w:t>- Глава городского поселения Безенчук;</w:t>
      </w:r>
    </w:p>
    <w:p w14:paraId="7116706F" w14:textId="77777777" w:rsidR="00B578B6" w:rsidRPr="00B578B6" w:rsidRDefault="00B578B6" w:rsidP="00B578B6">
      <w:pPr>
        <w:spacing w:after="0" w:line="240" w:lineRule="auto"/>
        <w:rPr>
          <w:rFonts w:ascii="Times New Roman" w:hAnsi="Times New Roman" w:cs="Times New Roman"/>
        </w:rPr>
      </w:pPr>
      <w:r w:rsidRPr="00B578B6">
        <w:rPr>
          <w:rFonts w:ascii="Times New Roman" w:hAnsi="Times New Roman" w:cs="Times New Roman"/>
        </w:rPr>
        <w:t>- Заместитель Главы поселения.</w:t>
      </w:r>
    </w:p>
    <w:p w14:paraId="0AF3790E" w14:textId="77777777" w:rsidR="006C1DF4" w:rsidRPr="00D97140" w:rsidRDefault="006C1DF4" w:rsidP="00B66DE2">
      <w:pPr>
        <w:autoSpaceDE w:val="0"/>
        <w:autoSpaceDN w:val="0"/>
        <w:adjustRightInd w:val="0"/>
        <w:spacing w:after="0" w:line="240" w:lineRule="auto"/>
        <w:jc w:val="both"/>
        <w:rPr>
          <w:rFonts w:ascii="Times New Roman" w:eastAsia="Times New Roman" w:hAnsi="Times New Roman" w:cs="Times New Roman"/>
          <w:b/>
          <w:bCs/>
          <w:sz w:val="8"/>
          <w:szCs w:val="8"/>
          <w:lang w:eastAsia="ru-RU"/>
        </w:rPr>
      </w:pPr>
    </w:p>
    <w:p w14:paraId="2E186DD2" w14:textId="73416E73" w:rsidR="00B66DE2" w:rsidRPr="0065363B" w:rsidRDefault="00B66DE2" w:rsidP="00B66DE2">
      <w:pPr>
        <w:autoSpaceDE w:val="0"/>
        <w:autoSpaceDN w:val="0"/>
        <w:adjustRightInd w:val="0"/>
        <w:spacing w:after="0" w:line="240" w:lineRule="auto"/>
        <w:jc w:val="both"/>
        <w:rPr>
          <w:rFonts w:ascii="Times New Roman" w:eastAsia="Times New Roman" w:hAnsi="Times New Roman" w:cs="Times New Roman"/>
          <w:b/>
          <w:bCs/>
          <w:lang w:eastAsia="ru-RU"/>
        </w:rPr>
      </w:pPr>
      <w:bookmarkStart w:id="12" w:name="_Hlk118193521"/>
      <w:r w:rsidRPr="0065363B">
        <w:rPr>
          <w:rFonts w:ascii="Times New Roman" w:eastAsia="Times New Roman" w:hAnsi="Times New Roman" w:cs="Times New Roman"/>
          <w:b/>
          <w:bCs/>
          <w:lang w:eastAsia="ru-RU"/>
        </w:rPr>
        <w:t xml:space="preserve">Решение Собрания представителей городского поселения Безенчук муниципального района Безенчукский Самарской области от </w:t>
      </w:r>
      <w:r w:rsidR="001F657F">
        <w:rPr>
          <w:rFonts w:ascii="Times New Roman" w:eastAsia="Times New Roman" w:hAnsi="Times New Roman" w:cs="Times New Roman"/>
          <w:b/>
          <w:bCs/>
          <w:lang w:eastAsia="ru-RU"/>
        </w:rPr>
        <w:t>10</w:t>
      </w:r>
      <w:r w:rsidRPr="0065363B">
        <w:rPr>
          <w:rFonts w:ascii="Times New Roman" w:eastAsia="Times New Roman" w:hAnsi="Times New Roman" w:cs="Times New Roman"/>
          <w:b/>
          <w:bCs/>
          <w:lang w:eastAsia="ru-RU"/>
        </w:rPr>
        <w:t>.</w:t>
      </w:r>
      <w:r w:rsidR="00B80358">
        <w:rPr>
          <w:rFonts w:ascii="Times New Roman" w:eastAsia="Times New Roman" w:hAnsi="Times New Roman" w:cs="Times New Roman"/>
          <w:b/>
          <w:bCs/>
          <w:lang w:eastAsia="ru-RU"/>
        </w:rPr>
        <w:t>1</w:t>
      </w:r>
      <w:r w:rsidR="001F657F">
        <w:rPr>
          <w:rFonts w:ascii="Times New Roman" w:eastAsia="Times New Roman" w:hAnsi="Times New Roman" w:cs="Times New Roman"/>
          <w:b/>
          <w:bCs/>
          <w:lang w:eastAsia="ru-RU"/>
        </w:rPr>
        <w:t>1</w:t>
      </w:r>
      <w:r w:rsidRPr="0065363B">
        <w:rPr>
          <w:rFonts w:ascii="Times New Roman" w:eastAsia="Times New Roman" w:hAnsi="Times New Roman" w:cs="Times New Roman"/>
          <w:b/>
          <w:bCs/>
          <w:lang w:eastAsia="ru-RU"/>
        </w:rPr>
        <w:t>.2022г  №</w:t>
      </w:r>
      <w:r>
        <w:rPr>
          <w:rFonts w:ascii="Times New Roman" w:eastAsia="Times New Roman" w:hAnsi="Times New Roman" w:cs="Times New Roman"/>
          <w:b/>
          <w:bCs/>
          <w:lang w:eastAsia="ru-RU"/>
        </w:rPr>
        <w:t>1</w:t>
      </w:r>
      <w:r w:rsidR="008B4939">
        <w:rPr>
          <w:rFonts w:ascii="Times New Roman" w:eastAsia="Times New Roman" w:hAnsi="Times New Roman" w:cs="Times New Roman"/>
          <w:b/>
          <w:bCs/>
          <w:lang w:eastAsia="ru-RU"/>
        </w:rPr>
        <w:t>1</w:t>
      </w:r>
      <w:r w:rsidR="001F657F">
        <w:rPr>
          <w:rFonts w:ascii="Times New Roman" w:eastAsia="Times New Roman" w:hAnsi="Times New Roman" w:cs="Times New Roman"/>
          <w:b/>
          <w:bCs/>
          <w:lang w:eastAsia="ru-RU"/>
        </w:rPr>
        <w:t>9</w:t>
      </w:r>
      <w:r w:rsidRPr="0065363B">
        <w:rPr>
          <w:rFonts w:ascii="Times New Roman" w:eastAsia="Times New Roman" w:hAnsi="Times New Roman" w:cs="Times New Roman"/>
          <w:b/>
          <w:bCs/>
          <w:lang w:eastAsia="ru-RU"/>
        </w:rPr>
        <w:t>/</w:t>
      </w:r>
      <w:r>
        <w:rPr>
          <w:rFonts w:ascii="Times New Roman" w:eastAsia="Times New Roman" w:hAnsi="Times New Roman" w:cs="Times New Roman"/>
          <w:b/>
          <w:bCs/>
          <w:lang w:eastAsia="ru-RU"/>
        </w:rPr>
        <w:t>2</w:t>
      </w:r>
      <w:r w:rsidR="001F657F">
        <w:rPr>
          <w:rFonts w:ascii="Times New Roman" w:eastAsia="Times New Roman" w:hAnsi="Times New Roman" w:cs="Times New Roman"/>
          <w:b/>
          <w:bCs/>
          <w:lang w:eastAsia="ru-RU"/>
        </w:rPr>
        <w:t>7</w:t>
      </w:r>
    </w:p>
    <w:p w14:paraId="459C7BE4" w14:textId="683D02B8" w:rsidR="00A45485" w:rsidRPr="00A45485" w:rsidRDefault="00B66DE2" w:rsidP="00A45485">
      <w:pPr>
        <w:spacing w:after="0" w:line="240" w:lineRule="auto"/>
        <w:jc w:val="both"/>
        <w:rPr>
          <w:rFonts w:ascii="Times New Roman" w:eastAsia="Times New Roman" w:hAnsi="Times New Roman" w:cs="Times New Roman"/>
          <w:bCs/>
          <w:lang w:eastAsia="ru-RU"/>
        </w:rPr>
      </w:pPr>
      <w:r w:rsidRPr="00A45485">
        <w:rPr>
          <w:rFonts w:ascii="Times New Roman" w:hAnsi="Times New Roman" w:cs="Times New Roman"/>
          <w:bCs/>
          <w:lang w:eastAsia="ru-RU"/>
        </w:rPr>
        <w:t>«</w:t>
      </w:r>
      <w:r w:rsidR="00A45485" w:rsidRPr="00A45485">
        <w:rPr>
          <w:rFonts w:ascii="Times New Roman" w:eastAsia="Times New Roman" w:hAnsi="Times New Roman" w:cs="Times New Roman"/>
          <w:bCs/>
          <w:lang w:eastAsia="ru-RU"/>
        </w:rPr>
        <w:t>Об утверждении в первом чтении  проекта бюджета городского поселения Безенчук муниципального района Безенчукский Самарской области на 2023 год и плановый период 2024-2025г.г.</w:t>
      </w:r>
      <w:r w:rsidR="00A45485">
        <w:rPr>
          <w:rFonts w:ascii="Times New Roman" w:eastAsia="Times New Roman" w:hAnsi="Times New Roman" w:cs="Times New Roman"/>
          <w:bCs/>
          <w:lang w:eastAsia="ru-RU"/>
        </w:rPr>
        <w:t>»</w:t>
      </w:r>
    </w:p>
    <w:p w14:paraId="68F19F21" w14:textId="5B0DB5EF" w:rsidR="00A45485" w:rsidRPr="00A45485" w:rsidRDefault="00A45485" w:rsidP="00A45485">
      <w:pPr>
        <w:spacing w:after="0" w:line="240" w:lineRule="auto"/>
        <w:ind w:firstLine="545"/>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 xml:space="preserve">Рассмотрев представленный Главой городского поселения Безенчук муниципального района Безенчукский Самарской области проект бюджета городского поселения Безенчук муниципального района Безенчукский Самарской области на 2022 год и плановый период 2023-2024г.г., в соответствии с Бюджетным Кодексом РФ, ст.72 Устава городского поселения Безенчук, Собрание представителей городского поселения Безенчук муниципального района Безенчукский Самарской области </w:t>
      </w:r>
      <w:r>
        <w:rPr>
          <w:rFonts w:ascii="Times New Roman" w:eastAsia="Times New Roman" w:hAnsi="Times New Roman" w:cs="Times New Roman"/>
          <w:lang w:eastAsia="ru-RU"/>
        </w:rPr>
        <w:t>четвертого</w:t>
      </w:r>
      <w:r w:rsidRPr="00A45485">
        <w:rPr>
          <w:rFonts w:ascii="Times New Roman" w:eastAsia="Times New Roman" w:hAnsi="Times New Roman" w:cs="Times New Roman"/>
          <w:lang w:eastAsia="ru-RU"/>
        </w:rPr>
        <w:t xml:space="preserve"> созыва,</w:t>
      </w:r>
    </w:p>
    <w:p w14:paraId="7F50FC00" w14:textId="77777777" w:rsidR="00A45485" w:rsidRPr="00A45485" w:rsidRDefault="00A45485" w:rsidP="00A45485">
      <w:pPr>
        <w:tabs>
          <w:tab w:val="left" w:pos="9360"/>
        </w:tabs>
        <w:spacing w:after="0" w:line="240" w:lineRule="auto"/>
        <w:jc w:val="center"/>
        <w:rPr>
          <w:rFonts w:ascii="Times New Roman" w:eastAsia="Times New Roman" w:hAnsi="Times New Roman" w:cs="Times New Roman"/>
          <w:bCs/>
          <w:lang w:eastAsia="ru-RU"/>
        </w:rPr>
      </w:pPr>
      <w:r w:rsidRPr="00A45485">
        <w:rPr>
          <w:rFonts w:ascii="Times New Roman" w:eastAsia="Times New Roman" w:hAnsi="Times New Roman" w:cs="Times New Roman"/>
          <w:bCs/>
          <w:lang w:eastAsia="ru-RU"/>
        </w:rPr>
        <w:t>РЕШИЛО:</w:t>
      </w:r>
    </w:p>
    <w:p w14:paraId="2230100D" w14:textId="77777777" w:rsidR="00A45485" w:rsidRPr="00A45485" w:rsidRDefault="00A45485" w:rsidP="00A45485">
      <w:pPr>
        <w:spacing w:after="0" w:line="240" w:lineRule="auto"/>
        <w:ind w:firstLine="567"/>
        <w:rPr>
          <w:rFonts w:ascii="Times New Roman" w:eastAsia="Times New Roman" w:hAnsi="Times New Roman" w:cs="Times New Roman"/>
          <w:b/>
          <w:bCs/>
          <w:color w:val="000000"/>
          <w:lang w:eastAsia="ru-RU"/>
        </w:rPr>
      </w:pPr>
      <w:r w:rsidRPr="00A45485">
        <w:rPr>
          <w:rFonts w:ascii="Times New Roman" w:eastAsia="Times New Roman" w:hAnsi="Times New Roman" w:cs="Times New Roman"/>
          <w:b/>
          <w:bCs/>
          <w:color w:val="000000"/>
          <w:lang w:eastAsia="ru-RU"/>
        </w:rPr>
        <w:t xml:space="preserve">Статья 1 </w:t>
      </w:r>
    </w:p>
    <w:p w14:paraId="28E47C1F" w14:textId="77777777" w:rsidR="00A45485" w:rsidRPr="00A45485" w:rsidRDefault="00A45485" w:rsidP="00A45485">
      <w:pPr>
        <w:spacing w:after="0" w:line="240" w:lineRule="auto"/>
        <w:ind w:firstLine="567"/>
        <w:rPr>
          <w:rFonts w:ascii="Times New Roman" w:eastAsia="Times New Roman" w:hAnsi="Times New Roman" w:cs="Times New Roman"/>
          <w:color w:val="000000"/>
          <w:lang w:eastAsia="ru-RU"/>
        </w:rPr>
      </w:pPr>
      <w:r w:rsidRPr="00A45485">
        <w:rPr>
          <w:rFonts w:ascii="Times New Roman" w:eastAsia="Times New Roman" w:hAnsi="Times New Roman" w:cs="Times New Roman"/>
          <w:bCs/>
          <w:color w:val="000000"/>
          <w:lang w:eastAsia="ru-RU"/>
        </w:rPr>
        <w:t>1.</w:t>
      </w:r>
      <w:r w:rsidRPr="00A45485">
        <w:rPr>
          <w:rFonts w:ascii="Times New Roman" w:eastAsia="Times New Roman" w:hAnsi="Times New Roman" w:cs="Times New Roman"/>
          <w:b/>
          <w:bCs/>
          <w:color w:val="000000"/>
          <w:lang w:eastAsia="ru-RU"/>
        </w:rPr>
        <w:t xml:space="preserve"> </w:t>
      </w:r>
      <w:r w:rsidRPr="00A45485">
        <w:rPr>
          <w:rFonts w:ascii="Times New Roman" w:eastAsia="Times New Roman" w:hAnsi="Times New Roman" w:cs="Times New Roman"/>
          <w:color w:val="000000"/>
          <w:lang w:eastAsia="ru-RU"/>
        </w:rPr>
        <w:t>Утвердить основные характеристики бюджета городского поселения на 2023 год:</w:t>
      </w:r>
    </w:p>
    <w:p w14:paraId="607A69FB" w14:textId="77777777" w:rsidR="00A45485" w:rsidRPr="00A45485" w:rsidRDefault="00A45485" w:rsidP="00A45485">
      <w:pPr>
        <w:spacing w:after="0" w:line="240" w:lineRule="auto"/>
        <w:ind w:firstLine="567"/>
        <w:rPr>
          <w:rFonts w:ascii="Times New Roman" w:eastAsia="Times New Roman" w:hAnsi="Times New Roman" w:cs="Times New Roman"/>
          <w:color w:val="000000"/>
          <w:lang w:eastAsia="ru-RU"/>
        </w:rPr>
      </w:pPr>
      <w:r w:rsidRPr="00A45485">
        <w:rPr>
          <w:rFonts w:ascii="Times New Roman" w:eastAsia="Times New Roman" w:hAnsi="Times New Roman" w:cs="Times New Roman"/>
          <w:color w:val="000000"/>
          <w:lang w:eastAsia="ru-RU"/>
        </w:rPr>
        <w:t>общий объём доходов –  97 389  тыс. рублей;</w:t>
      </w:r>
    </w:p>
    <w:p w14:paraId="5340AF47" w14:textId="77777777" w:rsidR="00A45485" w:rsidRPr="00A45485" w:rsidRDefault="00A45485" w:rsidP="00A45485">
      <w:pPr>
        <w:spacing w:after="0" w:line="240" w:lineRule="auto"/>
        <w:ind w:firstLine="567"/>
        <w:rPr>
          <w:rFonts w:ascii="Times New Roman" w:eastAsia="Times New Roman" w:hAnsi="Times New Roman" w:cs="Times New Roman"/>
          <w:color w:val="000000"/>
          <w:lang w:eastAsia="ru-RU"/>
        </w:rPr>
      </w:pPr>
      <w:r w:rsidRPr="00A45485">
        <w:rPr>
          <w:rFonts w:ascii="Times New Roman" w:eastAsia="Times New Roman" w:hAnsi="Times New Roman" w:cs="Times New Roman"/>
          <w:color w:val="000000"/>
          <w:lang w:eastAsia="ru-RU"/>
        </w:rPr>
        <w:t>общий объём расходов – 97 389  тыс. рублей;</w:t>
      </w:r>
    </w:p>
    <w:p w14:paraId="7391229D" w14:textId="77777777" w:rsidR="00A45485" w:rsidRPr="00A45485" w:rsidRDefault="00A45485" w:rsidP="00A45485">
      <w:pPr>
        <w:spacing w:after="0" w:line="240" w:lineRule="auto"/>
        <w:ind w:firstLine="567"/>
        <w:rPr>
          <w:rFonts w:ascii="Times New Roman" w:eastAsia="Times New Roman" w:hAnsi="Times New Roman" w:cs="Times New Roman"/>
          <w:color w:val="000000"/>
          <w:lang w:eastAsia="ru-RU"/>
        </w:rPr>
      </w:pPr>
      <w:r w:rsidRPr="00A45485">
        <w:rPr>
          <w:rFonts w:ascii="Times New Roman" w:eastAsia="Times New Roman" w:hAnsi="Times New Roman" w:cs="Times New Roman"/>
          <w:color w:val="000000"/>
          <w:lang w:eastAsia="ru-RU"/>
        </w:rPr>
        <w:t>дефицит – 0 тыс. рублей.</w:t>
      </w:r>
    </w:p>
    <w:p w14:paraId="20E37BFB" w14:textId="77777777" w:rsidR="00A45485" w:rsidRPr="00A45485" w:rsidRDefault="00A45485" w:rsidP="00A45485">
      <w:pPr>
        <w:spacing w:after="0" w:line="240" w:lineRule="auto"/>
        <w:ind w:firstLine="567"/>
        <w:rPr>
          <w:rFonts w:ascii="Times New Roman" w:eastAsia="Times New Roman" w:hAnsi="Times New Roman" w:cs="Times New Roman"/>
          <w:color w:val="000000"/>
          <w:lang w:eastAsia="ru-RU"/>
        </w:rPr>
      </w:pPr>
      <w:r w:rsidRPr="00A45485">
        <w:rPr>
          <w:rFonts w:ascii="Times New Roman" w:eastAsia="Times New Roman" w:hAnsi="Times New Roman" w:cs="Times New Roman"/>
          <w:color w:val="000000"/>
          <w:lang w:eastAsia="ru-RU"/>
        </w:rPr>
        <w:t xml:space="preserve">2. Утвердить основные характеристики бюджета городского поселения на плановый период 2024 года: </w:t>
      </w:r>
    </w:p>
    <w:p w14:paraId="52180F2B" w14:textId="77777777" w:rsidR="00A45485" w:rsidRPr="00A45485" w:rsidRDefault="00A45485" w:rsidP="00A45485">
      <w:pPr>
        <w:spacing w:after="0" w:line="240" w:lineRule="auto"/>
        <w:ind w:firstLine="567"/>
        <w:rPr>
          <w:rFonts w:ascii="Times New Roman" w:eastAsia="Times New Roman" w:hAnsi="Times New Roman" w:cs="Times New Roman"/>
          <w:color w:val="000000"/>
          <w:lang w:eastAsia="ru-RU"/>
        </w:rPr>
      </w:pPr>
      <w:r w:rsidRPr="00A45485">
        <w:rPr>
          <w:rFonts w:ascii="Times New Roman" w:eastAsia="Times New Roman" w:hAnsi="Times New Roman" w:cs="Times New Roman"/>
          <w:color w:val="000000"/>
          <w:lang w:eastAsia="ru-RU"/>
        </w:rPr>
        <w:t>общий объём доходов –   83 309 тыс. рублей;</w:t>
      </w:r>
    </w:p>
    <w:p w14:paraId="000ACD4D" w14:textId="77777777" w:rsidR="00A45485" w:rsidRPr="00A45485" w:rsidRDefault="00A45485" w:rsidP="00A45485">
      <w:pPr>
        <w:spacing w:after="0" w:line="240" w:lineRule="auto"/>
        <w:ind w:firstLine="567"/>
        <w:rPr>
          <w:rFonts w:ascii="Times New Roman" w:eastAsia="Times New Roman" w:hAnsi="Times New Roman" w:cs="Times New Roman"/>
          <w:color w:val="000000"/>
          <w:lang w:eastAsia="ru-RU"/>
        </w:rPr>
      </w:pPr>
      <w:r w:rsidRPr="00A45485">
        <w:rPr>
          <w:rFonts w:ascii="Times New Roman" w:eastAsia="Times New Roman" w:hAnsi="Times New Roman" w:cs="Times New Roman"/>
          <w:color w:val="000000"/>
          <w:lang w:eastAsia="ru-RU"/>
        </w:rPr>
        <w:t xml:space="preserve">общий объём расходов –  83 309 тыс. рублей; </w:t>
      </w:r>
    </w:p>
    <w:p w14:paraId="3972ACEF" w14:textId="77777777" w:rsidR="00A45485" w:rsidRPr="00A45485" w:rsidRDefault="00A45485" w:rsidP="00A45485">
      <w:pPr>
        <w:spacing w:after="0" w:line="240" w:lineRule="auto"/>
        <w:ind w:firstLine="567"/>
        <w:rPr>
          <w:rFonts w:ascii="Times New Roman" w:eastAsia="Times New Roman" w:hAnsi="Times New Roman" w:cs="Times New Roman"/>
          <w:color w:val="000000"/>
          <w:lang w:eastAsia="ru-RU"/>
        </w:rPr>
      </w:pPr>
      <w:r w:rsidRPr="00A45485">
        <w:rPr>
          <w:rFonts w:ascii="Times New Roman" w:eastAsia="Times New Roman" w:hAnsi="Times New Roman" w:cs="Times New Roman"/>
          <w:color w:val="000000"/>
          <w:lang w:eastAsia="ru-RU"/>
        </w:rPr>
        <w:t>дефицит – 0 тыс. рублей.</w:t>
      </w:r>
    </w:p>
    <w:p w14:paraId="4B7739B0" w14:textId="77777777" w:rsidR="00A45485" w:rsidRPr="00A45485" w:rsidRDefault="00A45485" w:rsidP="00A45485">
      <w:pPr>
        <w:spacing w:after="0" w:line="240" w:lineRule="auto"/>
        <w:ind w:firstLine="567"/>
        <w:rPr>
          <w:rFonts w:ascii="Times New Roman" w:eastAsia="Times New Roman" w:hAnsi="Times New Roman" w:cs="Times New Roman"/>
          <w:color w:val="000000"/>
          <w:lang w:eastAsia="ru-RU"/>
        </w:rPr>
      </w:pPr>
      <w:r w:rsidRPr="00A45485">
        <w:rPr>
          <w:rFonts w:ascii="Times New Roman" w:eastAsia="Times New Roman" w:hAnsi="Times New Roman" w:cs="Times New Roman"/>
          <w:color w:val="000000"/>
          <w:lang w:eastAsia="ru-RU"/>
        </w:rPr>
        <w:t xml:space="preserve">3. Утвердить основные характеристики бюджета городского поселения на плановый период 2025 года: </w:t>
      </w:r>
    </w:p>
    <w:p w14:paraId="37ED028F" w14:textId="77777777" w:rsidR="00A45485" w:rsidRPr="00A45485" w:rsidRDefault="00A45485" w:rsidP="00A45485">
      <w:pPr>
        <w:spacing w:after="0" w:line="240" w:lineRule="auto"/>
        <w:ind w:firstLine="567"/>
        <w:rPr>
          <w:rFonts w:ascii="Times New Roman" w:eastAsia="Times New Roman" w:hAnsi="Times New Roman" w:cs="Times New Roman"/>
          <w:color w:val="000000"/>
          <w:lang w:eastAsia="ru-RU"/>
        </w:rPr>
      </w:pPr>
      <w:r w:rsidRPr="00A45485">
        <w:rPr>
          <w:rFonts w:ascii="Times New Roman" w:eastAsia="Times New Roman" w:hAnsi="Times New Roman" w:cs="Times New Roman"/>
          <w:color w:val="000000"/>
          <w:lang w:eastAsia="ru-RU"/>
        </w:rPr>
        <w:t>общий объём доходов –   86 652 тыс. рублей;</w:t>
      </w:r>
    </w:p>
    <w:p w14:paraId="1A87F7D3" w14:textId="77777777" w:rsidR="00A45485" w:rsidRPr="00A45485" w:rsidRDefault="00A45485" w:rsidP="00A45485">
      <w:pPr>
        <w:spacing w:after="0" w:line="240" w:lineRule="auto"/>
        <w:ind w:firstLine="567"/>
        <w:rPr>
          <w:rFonts w:ascii="Times New Roman" w:eastAsia="Times New Roman" w:hAnsi="Times New Roman" w:cs="Times New Roman"/>
          <w:color w:val="000000"/>
          <w:lang w:eastAsia="ru-RU"/>
        </w:rPr>
      </w:pPr>
      <w:r w:rsidRPr="00A45485">
        <w:rPr>
          <w:rFonts w:ascii="Times New Roman" w:eastAsia="Times New Roman" w:hAnsi="Times New Roman" w:cs="Times New Roman"/>
          <w:color w:val="000000"/>
          <w:lang w:eastAsia="ru-RU"/>
        </w:rPr>
        <w:t xml:space="preserve">общий объём расходов –  86 652  тыс. рублей; </w:t>
      </w:r>
    </w:p>
    <w:p w14:paraId="6D3B2541" w14:textId="77777777" w:rsidR="00A45485" w:rsidRPr="00A45485" w:rsidRDefault="00A45485" w:rsidP="00A45485">
      <w:pPr>
        <w:spacing w:after="0" w:line="240" w:lineRule="auto"/>
        <w:ind w:firstLine="567"/>
        <w:rPr>
          <w:rFonts w:ascii="Times New Roman" w:eastAsia="Times New Roman" w:hAnsi="Times New Roman" w:cs="Times New Roman"/>
          <w:color w:val="000000"/>
          <w:lang w:eastAsia="ru-RU"/>
        </w:rPr>
      </w:pPr>
      <w:r w:rsidRPr="00A45485">
        <w:rPr>
          <w:rFonts w:ascii="Times New Roman" w:eastAsia="Times New Roman" w:hAnsi="Times New Roman" w:cs="Times New Roman"/>
          <w:color w:val="000000"/>
          <w:lang w:eastAsia="ru-RU"/>
        </w:rPr>
        <w:t>дефицит – 0 тыс. рублей.</w:t>
      </w:r>
    </w:p>
    <w:p w14:paraId="57136994" w14:textId="77777777" w:rsidR="00A45485" w:rsidRPr="00A45485" w:rsidRDefault="00A45485" w:rsidP="00A45485">
      <w:pPr>
        <w:spacing w:after="0" w:line="240" w:lineRule="auto"/>
        <w:ind w:firstLine="567"/>
        <w:rPr>
          <w:rFonts w:ascii="Times New Roman" w:eastAsia="Times New Roman" w:hAnsi="Times New Roman" w:cs="Times New Roman"/>
          <w:b/>
          <w:bCs/>
          <w:color w:val="000000"/>
          <w:lang w:eastAsia="ru-RU"/>
        </w:rPr>
      </w:pPr>
      <w:r w:rsidRPr="00A45485">
        <w:rPr>
          <w:rFonts w:ascii="Times New Roman" w:eastAsia="Times New Roman" w:hAnsi="Times New Roman" w:cs="Times New Roman"/>
          <w:b/>
          <w:bCs/>
          <w:color w:val="000000"/>
          <w:lang w:eastAsia="ru-RU"/>
        </w:rPr>
        <w:t>Статья 2</w:t>
      </w:r>
    </w:p>
    <w:p w14:paraId="1EC6268A" w14:textId="77777777" w:rsidR="00A45485" w:rsidRPr="00A45485" w:rsidRDefault="00A45485" w:rsidP="00A45485">
      <w:pPr>
        <w:spacing w:after="0" w:line="240" w:lineRule="auto"/>
        <w:ind w:firstLine="567"/>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Утвердить общий объем условно утвержденных расходов:</w:t>
      </w:r>
    </w:p>
    <w:p w14:paraId="32C13275" w14:textId="77777777" w:rsidR="00A45485" w:rsidRPr="00A45485" w:rsidRDefault="00A45485" w:rsidP="00A45485">
      <w:pPr>
        <w:spacing w:after="0" w:line="240" w:lineRule="auto"/>
        <w:ind w:firstLine="567"/>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на 2024 год –  2 083  тыс. рублей;</w:t>
      </w:r>
    </w:p>
    <w:p w14:paraId="38B9806E" w14:textId="77777777" w:rsidR="00A45485" w:rsidRPr="00A45485" w:rsidRDefault="00A45485" w:rsidP="00A45485">
      <w:pPr>
        <w:spacing w:after="0" w:line="240" w:lineRule="auto"/>
        <w:ind w:firstLine="567"/>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 xml:space="preserve">на 2025 год –  4 333  тыс. рублей. </w:t>
      </w:r>
    </w:p>
    <w:p w14:paraId="4C0CF15A" w14:textId="77777777" w:rsidR="00A45485" w:rsidRPr="00A45485" w:rsidRDefault="00A45485" w:rsidP="00A45485">
      <w:pPr>
        <w:spacing w:after="0" w:line="240" w:lineRule="auto"/>
        <w:ind w:firstLine="567"/>
        <w:rPr>
          <w:rFonts w:ascii="Times New Roman" w:eastAsia="Times New Roman" w:hAnsi="Times New Roman" w:cs="Times New Roman"/>
          <w:b/>
          <w:lang w:eastAsia="ru-RU"/>
        </w:rPr>
      </w:pPr>
      <w:r w:rsidRPr="00A45485">
        <w:rPr>
          <w:rFonts w:ascii="Times New Roman" w:eastAsia="Times New Roman" w:hAnsi="Times New Roman" w:cs="Times New Roman"/>
          <w:b/>
          <w:lang w:eastAsia="ru-RU"/>
        </w:rPr>
        <w:t>Статья 3</w:t>
      </w:r>
    </w:p>
    <w:p w14:paraId="2793E915" w14:textId="77777777" w:rsidR="00A45485" w:rsidRPr="00A45485" w:rsidRDefault="00A45485" w:rsidP="00A45485">
      <w:pPr>
        <w:widowControl w:val="0"/>
        <w:spacing w:after="0" w:line="240" w:lineRule="auto"/>
        <w:ind w:firstLine="567"/>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Утвердить общий объём бюджетных ассигнований, направляемых на   исполнение публичных нормативных обязательств в 2023 году, в размере 0 тыс. рублей.</w:t>
      </w:r>
    </w:p>
    <w:p w14:paraId="687FF459" w14:textId="77777777" w:rsidR="00A45485" w:rsidRPr="00A45485" w:rsidRDefault="00A45485" w:rsidP="00A45485">
      <w:pPr>
        <w:spacing w:after="0" w:line="240" w:lineRule="auto"/>
        <w:ind w:firstLine="567"/>
        <w:rPr>
          <w:rFonts w:ascii="Times New Roman" w:eastAsia="Times New Roman" w:hAnsi="Times New Roman" w:cs="Times New Roman"/>
          <w:b/>
          <w:lang w:eastAsia="ru-RU"/>
        </w:rPr>
      </w:pPr>
      <w:r w:rsidRPr="00A45485">
        <w:rPr>
          <w:rFonts w:ascii="Times New Roman" w:eastAsia="Times New Roman" w:hAnsi="Times New Roman" w:cs="Times New Roman"/>
          <w:b/>
          <w:color w:val="000000"/>
          <w:lang w:eastAsia="ru-RU"/>
        </w:rPr>
        <w:t>Статья 4</w:t>
      </w:r>
    </w:p>
    <w:p w14:paraId="0FCDE45C" w14:textId="120BDD75" w:rsidR="00A45485" w:rsidRPr="002D3BBD" w:rsidRDefault="00A45485">
      <w:pPr>
        <w:pStyle w:val="af4"/>
        <w:numPr>
          <w:ilvl w:val="0"/>
          <w:numId w:val="20"/>
        </w:numPr>
        <w:jc w:val="both"/>
      </w:pPr>
      <w:r w:rsidRPr="002D3BBD">
        <w:t xml:space="preserve">Утвердить объем безвозмездных поступлений в доход бюджета городского поселения Безенчук </w:t>
      </w:r>
    </w:p>
    <w:p w14:paraId="68BE51B8" w14:textId="77777777" w:rsidR="00A45485" w:rsidRPr="00A45485" w:rsidRDefault="00A45485" w:rsidP="00A45485">
      <w:pPr>
        <w:spacing w:after="0" w:line="240" w:lineRule="auto"/>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на 2023 год в сумме 17 135 тыс. рублей;</w:t>
      </w:r>
    </w:p>
    <w:p w14:paraId="6851F7CD" w14:textId="77777777" w:rsidR="00A45485" w:rsidRPr="00A45485" w:rsidRDefault="00A45485" w:rsidP="00A45485">
      <w:pPr>
        <w:spacing w:after="0" w:line="240" w:lineRule="auto"/>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на 2024 год в сумме    0 тыс. рублей;</w:t>
      </w:r>
    </w:p>
    <w:p w14:paraId="2B9C6C42" w14:textId="77777777" w:rsidR="00A45485" w:rsidRPr="00A45485" w:rsidRDefault="00A45485" w:rsidP="00A45485">
      <w:pPr>
        <w:spacing w:after="0" w:line="240" w:lineRule="auto"/>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на 2025 год в сумме    0 тыс. рублей;</w:t>
      </w:r>
    </w:p>
    <w:p w14:paraId="1EEA2588"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
          <w:bCs/>
          <w:spacing w:val="-6"/>
          <w:lang w:eastAsia="ru-RU"/>
        </w:rPr>
      </w:pPr>
      <w:r w:rsidRPr="00A45485">
        <w:rPr>
          <w:rFonts w:ascii="Times New Roman" w:eastAsia="Times New Roman" w:hAnsi="Times New Roman" w:cs="Times New Roman"/>
          <w:b/>
          <w:bCs/>
          <w:spacing w:val="-6"/>
          <w:lang w:eastAsia="ru-RU"/>
        </w:rPr>
        <w:t>Статья 5</w:t>
      </w:r>
    </w:p>
    <w:p w14:paraId="17AEA1E8"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A45485">
        <w:rPr>
          <w:rFonts w:ascii="Times New Roman" w:eastAsia="Times New Roman" w:hAnsi="Times New Roman" w:cs="Times New Roman"/>
          <w:lang w:eastAsia="ru-RU"/>
        </w:rPr>
        <w:t>Образовать в расходной части бюджета городского поселения резервный фонд Администрации городского поселения муниципального района Безенчукский Самарской области для финансирования непредвиденных расходов:</w:t>
      </w:r>
    </w:p>
    <w:p w14:paraId="21861068" w14:textId="77777777" w:rsidR="00A45485" w:rsidRPr="00A45485" w:rsidRDefault="00A45485" w:rsidP="00A45485">
      <w:pPr>
        <w:widowControl w:val="0"/>
        <w:spacing w:after="0" w:line="240" w:lineRule="auto"/>
        <w:ind w:firstLine="567"/>
        <w:jc w:val="both"/>
        <w:rPr>
          <w:rFonts w:ascii="Times New Roman" w:eastAsia="Times New Roman" w:hAnsi="Times New Roman" w:cs="Times New Roman"/>
          <w:bCs/>
          <w:lang w:eastAsia="ru-RU"/>
        </w:rPr>
      </w:pPr>
      <w:r w:rsidRPr="00A45485">
        <w:rPr>
          <w:rFonts w:ascii="Times New Roman" w:eastAsia="Times New Roman" w:hAnsi="Times New Roman" w:cs="Times New Roman"/>
          <w:bCs/>
          <w:lang w:eastAsia="ru-RU"/>
        </w:rPr>
        <w:t xml:space="preserve">в 2023 году в сумме 500 тыс. рублей; </w:t>
      </w:r>
    </w:p>
    <w:p w14:paraId="2F30386E" w14:textId="77777777" w:rsidR="00A45485" w:rsidRPr="00A45485" w:rsidRDefault="00A45485" w:rsidP="00A45485">
      <w:pPr>
        <w:widowControl w:val="0"/>
        <w:spacing w:after="0" w:line="240" w:lineRule="auto"/>
        <w:ind w:firstLine="567"/>
        <w:jc w:val="both"/>
        <w:rPr>
          <w:rFonts w:ascii="Times New Roman" w:eastAsia="Times New Roman" w:hAnsi="Times New Roman" w:cs="Times New Roman"/>
          <w:bCs/>
          <w:lang w:eastAsia="ru-RU"/>
        </w:rPr>
      </w:pPr>
      <w:r w:rsidRPr="00A45485">
        <w:rPr>
          <w:rFonts w:ascii="Times New Roman" w:eastAsia="Times New Roman" w:hAnsi="Times New Roman" w:cs="Times New Roman"/>
          <w:bCs/>
          <w:lang w:eastAsia="ru-RU"/>
        </w:rPr>
        <w:t>в 2024 году в сумме 500 тыс. рублей;</w:t>
      </w:r>
    </w:p>
    <w:p w14:paraId="67F194D9" w14:textId="77777777" w:rsidR="00A45485" w:rsidRPr="00A45485" w:rsidRDefault="00A45485" w:rsidP="00A45485">
      <w:pPr>
        <w:widowControl w:val="0"/>
        <w:spacing w:after="0" w:line="240" w:lineRule="auto"/>
        <w:ind w:firstLine="567"/>
        <w:jc w:val="both"/>
        <w:rPr>
          <w:rFonts w:ascii="Times New Roman" w:eastAsia="Times New Roman" w:hAnsi="Times New Roman" w:cs="Times New Roman"/>
          <w:bCs/>
          <w:lang w:eastAsia="ru-RU"/>
        </w:rPr>
      </w:pPr>
      <w:r w:rsidRPr="00A45485">
        <w:rPr>
          <w:rFonts w:ascii="Times New Roman" w:eastAsia="Times New Roman" w:hAnsi="Times New Roman" w:cs="Times New Roman"/>
          <w:bCs/>
          <w:lang w:eastAsia="ru-RU"/>
        </w:rPr>
        <w:t xml:space="preserve">в 2025 году в сумме 500 тыс. рублей. </w:t>
      </w:r>
    </w:p>
    <w:p w14:paraId="1B419E3E"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
          <w:bCs/>
          <w:spacing w:val="-6"/>
          <w:lang w:eastAsia="ru-RU"/>
        </w:rPr>
      </w:pPr>
      <w:r w:rsidRPr="00A45485">
        <w:rPr>
          <w:rFonts w:ascii="Times New Roman" w:eastAsia="Times New Roman" w:hAnsi="Times New Roman" w:cs="Times New Roman"/>
          <w:b/>
          <w:bCs/>
          <w:spacing w:val="-6"/>
          <w:lang w:eastAsia="ru-RU"/>
        </w:rPr>
        <w:t>Статья 6</w:t>
      </w:r>
    </w:p>
    <w:p w14:paraId="3F607515" w14:textId="77777777" w:rsidR="00A45485" w:rsidRPr="00A45485" w:rsidRDefault="00A45485" w:rsidP="00A45485">
      <w:pPr>
        <w:widowControl w:val="0"/>
        <w:autoSpaceDE w:val="0"/>
        <w:autoSpaceDN w:val="0"/>
        <w:adjustRightInd w:val="0"/>
        <w:spacing w:after="0" w:line="240" w:lineRule="auto"/>
        <w:ind w:firstLine="540"/>
        <w:jc w:val="both"/>
        <w:rPr>
          <w:rFonts w:ascii="Times New Roman" w:eastAsia="Times New Roman" w:hAnsi="Times New Roman" w:cs="Times New Roman"/>
          <w:bCs/>
          <w:spacing w:val="-6"/>
          <w:lang w:eastAsia="ru-RU"/>
        </w:rPr>
      </w:pPr>
      <w:r w:rsidRPr="00A45485">
        <w:rPr>
          <w:rFonts w:ascii="Times New Roman" w:eastAsia="Times New Roman" w:hAnsi="Times New Roman" w:cs="Times New Roman"/>
          <w:bCs/>
          <w:spacing w:val="-6"/>
          <w:lang w:eastAsia="ru-RU"/>
        </w:rPr>
        <w:t>Утвердить объем бюджетных ассигнований дорожного фонда городского поселения Безенчук:</w:t>
      </w:r>
    </w:p>
    <w:p w14:paraId="7278882F"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A45485">
        <w:rPr>
          <w:rFonts w:ascii="Times New Roman" w:eastAsia="Times New Roman" w:hAnsi="Times New Roman" w:cs="Times New Roman"/>
          <w:bCs/>
          <w:spacing w:val="-6"/>
          <w:lang w:eastAsia="ru-RU"/>
        </w:rPr>
        <w:t>на 2023 год в сумме 9 514  тыс. рублей;</w:t>
      </w:r>
    </w:p>
    <w:p w14:paraId="150D5FF3"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A45485">
        <w:rPr>
          <w:rFonts w:ascii="Times New Roman" w:eastAsia="Times New Roman" w:hAnsi="Times New Roman" w:cs="Times New Roman"/>
          <w:bCs/>
          <w:spacing w:val="-6"/>
          <w:lang w:eastAsia="ru-RU"/>
        </w:rPr>
        <w:t>на 2024 год в сумме 9 362  тыс. рублей;</w:t>
      </w:r>
    </w:p>
    <w:p w14:paraId="3D269DE8"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A45485">
        <w:rPr>
          <w:rFonts w:ascii="Times New Roman" w:eastAsia="Times New Roman" w:hAnsi="Times New Roman" w:cs="Times New Roman"/>
          <w:bCs/>
          <w:spacing w:val="-6"/>
          <w:lang w:eastAsia="ru-RU"/>
        </w:rPr>
        <w:t>на 2025 год в сумме 9 362  тыс. рублей.</w:t>
      </w:r>
    </w:p>
    <w:p w14:paraId="34628991" w14:textId="77777777" w:rsidR="00A45485" w:rsidRPr="00A45485" w:rsidRDefault="00A45485" w:rsidP="00A45485">
      <w:pPr>
        <w:widowControl w:val="0"/>
        <w:spacing w:after="0" w:line="240" w:lineRule="auto"/>
        <w:ind w:firstLine="567"/>
        <w:jc w:val="both"/>
        <w:rPr>
          <w:rFonts w:ascii="Times New Roman" w:eastAsia="Times New Roman" w:hAnsi="Times New Roman" w:cs="Times New Roman"/>
          <w:b/>
          <w:bCs/>
          <w:lang w:eastAsia="ru-RU"/>
        </w:rPr>
      </w:pPr>
      <w:r w:rsidRPr="00A45485">
        <w:rPr>
          <w:rFonts w:ascii="Times New Roman" w:eastAsia="Times New Roman" w:hAnsi="Times New Roman" w:cs="Times New Roman"/>
          <w:b/>
          <w:bCs/>
          <w:lang w:eastAsia="ru-RU"/>
        </w:rPr>
        <w:t>Статья 7</w:t>
      </w:r>
    </w:p>
    <w:p w14:paraId="43443FAA" w14:textId="77777777" w:rsidR="00A45485" w:rsidRPr="00A45485" w:rsidRDefault="00A45485" w:rsidP="00A45485">
      <w:pPr>
        <w:widowControl w:val="0"/>
        <w:spacing w:after="0" w:line="240" w:lineRule="auto"/>
        <w:ind w:firstLine="567"/>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Утвердить нормативы отчислений от уплаты местных налогов и сборов в бюджет городского поселения на 2023 год и плановый период 2024-2025гг согласно Приложению 2 к настоящему Решению.</w:t>
      </w:r>
    </w:p>
    <w:p w14:paraId="5D2C953C" w14:textId="77777777" w:rsidR="00A45485" w:rsidRPr="00A45485" w:rsidRDefault="00A45485" w:rsidP="00A45485">
      <w:pPr>
        <w:widowControl w:val="0"/>
        <w:spacing w:after="0" w:line="240" w:lineRule="auto"/>
        <w:ind w:firstLine="567"/>
        <w:jc w:val="both"/>
        <w:rPr>
          <w:rFonts w:ascii="Times New Roman" w:eastAsia="Times New Roman" w:hAnsi="Times New Roman" w:cs="Times New Roman"/>
          <w:b/>
          <w:bCs/>
          <w:lang w:eastAsia="ru-RU"/>
        </w:rPr>
      </w:pPr>
      <w:r w:rsidRPr="00A45485">
        <w:rPr>
          <w:rFonts w:ascii="Times New Roman" w:eastAsia="Times New Roman" w:hAnsi="Times New Roman" w:cs="Times New Roman"/>
          <w:b/>
          <w:bCs/>
          <w:lang w:eastAsia="ru-RU"/>
        </w:rPr>
        <w:lastRenderedPageBreak/>
        <w:t>Статья 8</w:t>
      </w:r>
    </w:p>
    <w:p w14:paraId="1266053A"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A45485">
        <w:rPr>
          <w:rFonts w:ascii="Times New Roman" w:eastAsia="Times New Roman" w:hAnsi="Times New Roman" w:cs="Times New Roman"/>
          <w:bCs/>
          <w:lang w:eastAsia="ru-RU"/>
        </w:rPr>
        <w:t>Утвердить ведомственную структуру расходов бюджета городского поселения:</w:t>
      </w:r>
    </w:p>
    <w:p w14:paraId="6EE34128" w14:textId="01C1A2ED" w:rsidR="00A45485" w:rsidRPr="00A45485" w:rsidRDefault="00E9117D" w:rsidP="00E9117D">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1.</w:t>
      </w:r>
      <w:r w:rsidR="00A45485" w:rsidRPr="00A45485">
        <w:rPr>
          <w:rFonts w:ascii="Times New Roman" w:eastAsia="Times New Roman" w:hAnsi="Times New Roman" w:cs="Times New Roman"/>
          <w:bCs/>
          <w:lang w:eastAsia="ru-RU"/>
        </w:rPr>
        <w:t>на 2023 год согласно Приложению 3 к настоящему Решению.</w:t>
      </w:r>
    </w:p>
    <w:p w14:paraId="1F47997D" w14:textId="4B1EABA1" w:rsidR="00A45485" w:rsidRPr="00A45485" w:rsidRDefault="00E9117D" w:rsidP="00E9117D">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2. </w:t>
      </w:r>
      <w:r w:rsidR="00A45485" w:rsidRPr="00A45485">
        <w:rPr>
          <w:rFonts w:ascii="Times New Roman" w:eastAsia="Times New Roman" w:hAnsi="Times New Roman" w:cs="Times New Roman"/>
          <w:bCs/>
          <w:lang w:eastAsia="ru-RU"/>
        </w:rPr>
        <w:t>на плановый период 2024-2025 годов согласно Приложению 4 к настоящему Решению</w:t>
      </w:r>
    </w:p>
    <w:p w14:paraId="340E16A3" w14:textId="77777777" w:rsidR="00A45485" w:rsidRPr="00A45485" w:rsidRDefault="00A45485" w:rsidP="00A45485">
      <w:pPr>
        <w:widowControl w:val="0"/>
        <w:spacing w:after="0" w:line="240" w:lineRule="auto"/>
        <w:ind w:firstLine="567"/>
        <w:jc w:val="both"/>
        <w:rPr>
          <w:rFonts w:ascii="Times New Roman" w:eastAsia="Times New Roman" w:hAnsi="Times New Roman" w:cs="Times New Roman"/>
          <w:b/>
          <w:bCs/>
          <w:lang w:eastAsia="ru-RU"/>
        </w:rPr>
      </w:pPr>
      <w:r w:rsidRPr="00A45485">
        <w:rPr>
          <w:rFonts w:ascii="Times New Roman" w:eastAsia="Times New Roman" w:hAnsi="Times New Roman" w:cs="Times New Roman"/>
          <w:b/>
          <w:bCs/>
          <w:lang w:eastAsia="ru-RU"/>
        </w:rPr>
        <w:t>Статья 9</w:t>
      </w:r>
    </w:p>
    <w:p w14:paraId="1B872A15" w14:textId="77777777" w:rsidR="00A45485" w:rsidRPr="00A45485" w:rsidRDefault="00A45485" w:rsidP="00A45485">
      <w:pPr>
        <w:widowControl w:val="0"/>
        <w:spacing w:after="0" w:line="240" w:lineRule="auto"/>
        <w:ind w:firstLine="567"/>
        <w:jc w:val="both"/>
        <w:rPr>
          <w:rFonts w:ascii="Times New Roman" w:eastAsia="Times New Roman" w:hAnsi="Times New Roman" w:cs="Times New Roman"/>
          <w:b/>
          <w:bCs/>
          <w:lang w:eastAsia="ru-RU"/>
        </w:rPr>
      </w:pPr>
      <w:r w:rsidRPr="00A45485">
        <w:rPr>
          <w:rFonts w:ascii="Times New Roman" w:eastAsia="Times New Roman" w:hAnsi="Times New Roman" w:cs="Times New Roman"/>
          <w:lang w:eastAsia="ru-RU"/>
        </w:rPr>
        <w:t>Утвердить распределение бюджетных ассигнований по целевым статьям (муниципальным программам городского поселения и непрограммным направлениям деятельности), группам и подгруппам видов расходов классификации расходов бюджета городского поселения:</w:t>
      </w:r>
    </w:p>
    <w:p w14:paraId="2B662A51" w14:textId="6C02B898" w:rsidR="00A45485" w:rsidRPr="00A45485" w:rsidRDefault="00E9117D" w:rsidP="00E9117D">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1. </w:t>
      </w:r>
      <w:r w:rsidR="00A45485" w:rsidRPr="00A45485">
        <w:rPr>
          <w:rFonts w:ascii="Times New Roman" w:eastAsia="Times New Roman" w:hAnsi="Times New Roman" w:cs="Times New Roman"/>
          <w:bCs/>
          <w:lang w:eastAsia="ru-RU"/>
        </w:rPr>
        <w:t>на 2023 год согласно Приложению 5 к настоящему Решению.</w:t>
      </w:r>
    </w:p>
    <w:p w14:paraId="0972323B" w14:textId="5E4FBE9F" w:rsidR="00A45485" w:rsidRPr="00A45485" w:rsidRDefault="00E9117D" w:rsidP="00E9117D">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2.</w:t>
      </w:r>
      <w:r w:rsidR="00A45485" w:rsidRPr="00A45485">
        <w:rPr>
          <w:rFonts w:ascii="Times New Roman" w:eastAsia="Times New Roman" w:hAnsi="Times New Roman" w:cs="Times New Roman"/>
          <w:bCs/>
          <w:lang w:eastAsia="ru-RU"/>
        </w:rPr>
        <w:t>на плановый период 2024-2025 годов согласно Приложению 6 к настоящему Решению</w:t>
      </w:r>
    </w:p>
    <w:p w14:paraId="2D1D744A" w14:textId="77777777" w:rsidR="00A45485" w:rsidRPr="00A45485" w:rsidRDefault="00A45485" w:rsidP="00A45485">
      <w:pPr>
        <w:widowControl w:val="0"/>
        <w:spacing w:after="0" w:line="240" w:lineRule="auto"/>
        <w:ind w:firstLine="567"/>
        <w:jc w:val="both"/>
        <w:rPr>
          <w:rFonts w:ascii="Times New Roman" w:eastAsia="Times New Roman" w:hAnsi="Times New Roman" w:cs="Times New Roman"/>
          <w:b/>
          <w:bCs/>
          <w:lang w:eastAsia="ru-RU"/>
        </w:rPr>
      </w:pPr>
      <w:r w:rsidRPr="00A45485">
        <w:rPr>
          <w:rFonts w:ascii="Times New Roman" w:eastAsia="Times New Roman" w:hAnsi="Times New Roman" w:cs="Times New Roman"/>
          <w:b/>
          <w:bCs/>
          <w:lang w:eastAsia="ru-RU"/>
        </w:rPr>
        <w:t>Статья 10</w:t>
      </w:r>
    </w:p>
    <w:p w14:paraId="5E0314B8"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A45485">
        <w:rPr>
          <w:rFonts w:ascii="Times New Roman" w:eastAsia="Times New Roman" w:hAnsi="Times New Roman" w:cs="Times New Roman"/>
          <w:bCs/>
          <w:spacing w:val="-6"/>
          <w:lang w:eastAsia="ru-RU"/>
        </w:rPr>
        <w:t>Утвердить объем межбюджетных трансфертов, передаваемых муниципальному району Безенчукский:</w:t>
      </w:r>
    </w:p>
    <w:p w14:paraId="373ECEE1"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A45485">
        <w:rPr>
          <w:rFonts w:ascii="Times New Roman" w:eastAsia="Times New Roman" w:hAnsi="Times New Roman" w:cs="Times New Roman"/>
          <w:bCs/>
          <w:spacing w:val="-6"/>
          <w:lang w:eastAsia="ru-RU"/>
        </w:rPr>
        <w:t>на 2023 год в сумме 5 152тыс. рублей;</w:t>
      </w:r>
    </w:p>
    <w:p w14:paraId="7F936720"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A45485">
        <w:rPr>
          <w:rFonts w:ascii="Times New Roman" w:eastAsia="Times New Roman" w:hAnsi="Times New Roman" w:cs="Times New Roman"/>
          <w:bCs/>
          <w:spacing w:val="-6"/>
          <w:lang w:eastAsia="ru-RU"/>
        </w:rPr>
        <w:t>на 2024 год в сумме 0 тыс. рублей;</w:t>
      </w:r>
    </w:p>
    <w:p w14:paraId="54E82B36"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A45485">
        <w:rPr>
          <w:rFonts w:ascii="Times New Roman" w:eastAsia="Times New Roman" w:hAnsi="Times New Roman" w:cs="Times New Roman"/>
          <w:bCs/>
          <w:spacing w:val="-6"/>
          <w:lang w:eastAsia="ru-RU"/>
        </w:rPr>
        <w:t>на 2025 год в сумме 0 тыс. рублей.</w:t>
      </w:r>
    </w:p>
    <w:p w14:paraId="382C0046" w14:textId="77777777" w:rsidR="00A45485" w:rsidRPr="00A45485" w:rsidRDefault="00A45485" w:rsidP="00A45485">
      <w:pPr>
        <w:spacing w:after="0" w:line="240" w:lineRule="auto"/>
        <w:ind w:firstLine="567"/>
        <w:jc w:val="both"/>
        <w:rPr>
          <w:rFonts w:ascii="Times New Roman" w:eastAsia="Times New Roman" w:hAnsi="Times New Roman" w:cs="Times New Roman"/>
          <w:b/>
          <w:lang w:eastAsia="ru-RU"/>
        </w:rPr>
      </w:pPr>
      <w:r w:rsidRPr="00A45485">
        <w:rPr>
          <w:rFonts w:ascii="Times New Roman" w:eastAsia="Times New Roman" w:hAnsi="Times New Roman" w:cs="Times New Roman"/>
          <w:b/>
          <w:lang w:eastAsia="ru-RU"/>
        </w:rPr>
        <w:t>Статья 11</w:t>
      </w:r>
    </w:p>
    <w:p w14:paraId="0B135E51"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 xml:space="preserve">Установить, что в 2023 году за счет средств бюджета поселения на безвозмездной и безвозвратной основе предоставление субсидии юридическим лицам (за исключением субсидии государственным (муниципальным учреждениям)), индивидуальным предпринимателям, физическим лицам – производителям товаров, работ услуг, осуществляющим свою деятельность на территории городского поселения, в целях указанных затрат или недополученных доходов в связи с производством товаров, выполнением работ, в порядке, установленном администрацией городского поселения Безенчук, оказанием услуг в следующих сферах: </w:t>
      </w:r>
    </w:p>
    <w:p w14:paraId="0115F796"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A45485">
        <w:rPr>
          <w:rFonts w:ascii="Times New Roman" w:eastAsia="Times New Roman" w:hAnsi="Times New Roman" w:cs="Times New Roman"/>
          <w:bCs/>
          <w:spacing w:val="-6"/>
          <w:lang w:eastAsia="ru-RU"/>
        </w:rPr>
        <w:t>1) сельскохозяйственное товарное производство, торговля сельскохозяйственной продукцией, заготовка, хранение, переработка сельскохозяйственной продукции, рыболовство:</w:t>
      </w:r>
    </w:p>
    <w:p w14:paraId="42C7E4C6"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A45485">
        <w:rPr>
          <w:rFonts w:ascii="Times New Roman" w:eastAsia="Times New Roman" w:hAnsi="Times New Roman" w:cs="Times New Roman"/>
          <w:bCs/>
          <w:spacing w:val="-6"/>
          <w:lang w:eastAsia="ru-RU"/>
        </w:rPr>
        <w:t>на 2023 год в сумме 30 тыс. рублей;</w:t>
      </w:r>
    </w:p>
    <w:p w14:paraId="09A04B03"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A45485">
        <w:rPr>
          <w:rFonts w:ascii="Times New Roman" w:eastAsia="Times New Roman" w:hAnsi="Times New Roman" w:cs="Times New Roman"/>
          <w:bCs/>
          <w:spacing w:val="-6"/>
          <w:lang w:eastAsia="ru-RU"/>
        </w:rPr>
        <w:t>на 2024 год в сумме 30 тыс. рублей;</w:t>
      </w:r>
    </w:p>
    <w:p w14:paraId="656A712D"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A45485">
        <w:rPr>
          <w:rFonts w:ascii="Times New Roman" w:eastAsia="Times New Roman" w:hAnsi="Times New Roman" w:cs="Times New Roman"/>
          <w:bCs/>
          <w:spacing w:val="-6"/>
          <w:lang w:eastAsia="ru-RU"/>
        </w:rPr>
        <w:t>на 2025 год в сумме 30 тыс. рублей.</w:t>
      </w:r>
    </w:p>
    <w:p w14:paraId="3F84C94D"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A45485">
        <w:rPr>
          <w:rFonts w:ascii="Times New Roman" w:eastAsia="Times New Roman" w:hAnsi="Times New Roman" w:cs="Times New Roman"/>
          <w:bCs/>
          <w:spacing w:val="-6"/>
          <w:lang w:eastAsia="ru-RU"/>
        </w:rPr>
        <w:t>2) обеспечение бесперебойного снабжения коммунальными услугами населения городского поселения Безенчук муниципального района Безенчукский Самарской области:</w:t>
      </w:r>
    </w:p>
    <w:p w14:paraId="642B75C6"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A45485">
        <w:rPr>
          <w:rFonts w:ascii="Times New Roman" w:eastAsia="Times New Roman" w:hAnsi="Times New Roman" w:cs="Times New Roman"/>
          <w:bCs/>
          <w:spacing w:val="-6"/>
          <w:lang w:eastAsia="ru-RU"/>
        </w:rPr>
        <w:t>на 2023 год в сумме 0 тыс. рублей;</w:t>
      </w:r>
    </w:p>
    <w:p w14:paraId="72520EDC"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A45485">
        <w:rPr>
          <w:rFonts w:ascii="Times New Roman" w:eastAsia="Times New Roman" w:hAnsi="Times New Roman" w:cs="Times New Roman"/>
          <w:bCs/>
          <w:spacing w:val="-6"/>
          <w:lang w:eastAsia="ru-RU"/>
        </w:rPr>
        <w:t>на 2024 год в сумме 0 тыс. рублей;</w:t>
      </w:r>
    </w:p>
    <w:p w14:paraId="5110F745"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Cs/>
          <w:color w:val="FF0000"/>
          <w:spacing w:val="-6"/>
          <w:lang w:eastAsia="ru-RU"/>
        </w:rPr>
      </w:pPr>
      <w:r w:rsidRPr="00A45485">
        <w:rPr>
          <w:rFonts w:ascii="Times New Roman" w:eastAsia="Times New Roman" w:hAnsi="Times New Roman" w:cs="Times New Roman"/>
          <w:bCs/>
          <w:spacing w:val="-6"/>
          <w:lang w:eastAsia="ru-RU"/>
        </w:rPr>
        <w:t>на 2025 год в сумме 0 тыс. рублей</w:t>
      </w:r>
      <w:r w:rsidRPr="00A45485">
        <w:rPr>
          <w:rFonts w:ascii="Times New Roman" w:eastAsia="Times New Roman" w:hAnsi="Times New Roman" w:cs="Times New Roman"/>
          <w:bCs/>
          <w:color w:val="FF0000"/>
          <w:spacing w:val="-6"/>
          <w:lang w:eastAsia="ru-RU"/>
        </w:rPr>
        <w:t>.</w:t>
      </w:r>
    </w:p>
    <w:p w14:paraId="5BA7DB16"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
          <w:bCs/>
          <w:spacing w:val="-6"/>
          <w:lang w:eastAsia="ru-RU"/>
        </w:rPr>
      </w:pPr>
      <w:r w:rsidRPr="00A45485">
        <w:rPr>
          <w:rFonts w:ascii="Times New Roman" w:eastAsia="Times New Roman" w:hAnsi="Times New Roman" w:cs="Times New Roman"/>
          <w:b/>
          <w:bCs/>
          <w:spacing w:val="-6"/>
          <w:lang w:eastAsia="ru-RU"/>
        </w:rPr>
        <w:t>Статья 12</w:t>
      </w:r>
    </w:p>
    <w:p w14:paraId="518CC829"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1. Утвердить бюджетные ассигнования на возможное исполнение обязательств городского поселения Безенчук по выданным муниципальным гарантиям, ведущее к возникновению права регрессивного требования гаранта к принципалу либо обусловленное уступкой гаранту прав требования бенефициара к принципалу, за счет источников, финансирования дефицита бюджета сельского поселения:</w:t>
      </w:r>
    </w:p>
    <w:p w14:paraId="20E7BFB0"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A45485">
        <w:rPr>
          <w:rFonts w:ascii="Times New Roman" w:eastAsia="Times New Roman" w:hAnsi="Times New Roman" w:cs="Times New Roman"/>
          <w:bCs/>
          <w:spacing w:val="-6"/>
          <w:lang w:eastAsia="ru-RU"/>
        </w:rPr>
        <w:t>на 2023 год в сумме 0 тыс. рублей;</w:t>
      </w:r>
    </w:p>
    <w:p w14:paraId="75B180E6"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A45485">
        <w:rPr>
          <w:rFonts w:ascii="Times New Roman" w:eastAsia="Times New Roman" w:hAnsi="Times New Roman" w:cs="Times New Roman"/>
          <w:bCs/>
          <w:spacing w:val="-6"/>
          <w:lang w:eastAsia="ru-RU"/>
        </w:rPr>
        <w:t>на 2024 год в сумме 0 тыс. рублей;</w:t>
      </w:r>
    </w:p>
    <w:p w14:paraId="35AB0013"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Cs/>
          <w:spacing w:val="-6"/>
          <w:lang w:eastAsia="ru-RU"/>
        </w:rPr>
      </w:pPr>
      <w:r w:rsidRPr="00A45485">
        <w:rPr>
          <w:rFonts w:ascii="Times New Roman" w:eastAsia="Times New Roman" w:hAnsi="Times New Roman" w:cs="Times New Roman"/>
          <w:bCs/>
          <w:spacing w:val="-6"/>
          <w:lang w:eastAsia="ru-RU"/>
        </w:rPr>
        <w:t>на 2025 год в сумме 0 тыс. рублей</w:t>
      </w:r>
    </w:p>
    <w:p w14:paraId="7C2EB0F1" w14:textId="77777777" w:rsidR="00A45485" w:rsidRPr="00A45485" w:rsidRDefault="00A45485" w:rsidP="007A031A">
      <w:pPr>
        <w:spacing w:after="0" w:line="240" w:lineRule="auto"/>
        <w:ind w:firstLine="567"/>
        <w:jc w:val="both"/>
        <w:rPr>
          <w:rFonts w:ascii="Times New Roman" w:eastAsia="Times New Roman" w:hAnsi="Times New Roman" w:cs="Times New Roman"/>
          <w:color w:val="000000"/>
          <w:lang w:eastAsia="ru-RU"/>
        </w:rPr>
      </w:pPr>
      <w:r w:rsidRPr="00A45485">
        <w:rPr>
          <w:rFonts w:ascii="Times New Roman" w:eastAsia="Times New Roman" w:hAnsi="Times New Roman" w:cs="Times New Roman"/>
          <w:color w:val="000000"/>
          <w:lang w:eastAsia="ru-RU"/>
        </w:rPr>
        <w:t>2. Установить, что предоставление муниципальных гарантий поселения осуществляется при условии закрепления бюджетом поселения бюджетных ассигнований на возможное исполнение обязательств поселения Безенчук по выданным муниципальным гарантиям в размере не менее 100 процентов от суммы муниципальной гарантии.</w:t>
      </w:r>
    </w:p>
    <w:p w14:paraId="0B9D3CD5"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
          <w:bCs/>
          <w:spacing w:val="-6"/>
          <w:lang w:eastAsia="ru-RU"/>
        </w:rPr>
      </w:pPr>
      <w:r w:rsidRPr="00A45485">
        <w:rPr>
          <w:rFonts w:ascii="Times New Roman" w:eastAsia="Times New Roman" w:hAnsi="Times New Roman" w:cs="Times New Roman"/>
          <w:b/>
          <w:bCs/>
          <w:spacing w:val="-6"/>
          <w:lang w:eastAsia="ru-RU"/>
        </w:rPr>
        <w:t>Статья 13</w:t>
      </w:r>
    </w:p>
    <w:p w14:paraId="2A336430" w14:textId="77777777" w:rsidR="00A45485" w:rsidRPr="00A45485" w:rsidRDefault="00A45485" w:rsidP="00A45485">
      <w:pPr>
        <w:spacing w:after="0" w:line="240" w:lineRule="auto"/>
        <w:ind w:firstLine="567"/>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1. Установить предельный объем муниципального внутреннего долга городского поселения Безенчук:</w:t>
      </w:r>
    </w:p>
    <w:p w14:paraId="109750BE" w14:textId="77777777" w:rsidR="00A45485" w:rsidRPr="00A45485" w:rsidRDefault="00A45485" w:rsidP="00A45485">
      <w:pPr>
        <w:spacing w:after="0" w:line="240" w:lineRule="auto"/>
        <w:ind w:firstLine="567"/>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в 2023 году – 0 тыс. рублей</w:t>
      </w:r>
    </w:p>
    <w:p w14:paraId="1801518F" w14:textId="77777777" w:rsidR="00A45485" w:rsidRPr="00A45485" w:rsidRDefault="00A45485" w:rsidP="00A45485">
      <w:pPr>
        <w:spacing w:after="0" w:line="240" w:lineRule="auto"/>
        <w:ind w:firstLine="567"/>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в 2024 году – 0 тыс. рублей</w:t>
      </w:r>
    </w:p>
    <w:p w14:paraId="05A287D6" w14:textId="77777777" w:rsidR="00A45485" w:rsidRPr="00A45485" w:rsidRDefault="00A45485" w:rsidP="00A45485">
      <w:pPr>
        <w:spacing w:after="0" w:line="240" w:lineRule="auto"/>
        <w:ind w:firstLine="567"/>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в 2025 году – 0 тыс. рублей</w:t>
      </w:r>
    </w:p>
    <w:p w14:paraId="41BB7314" w14:textId="77777777" w:rsidR="00A45485" w:rsidRPr="00A45485" w:rsidRDefault="00A45485" w:rsidP="00A45485">
      <w:pPr>
        <w:spacing w:after="0" w:line="240" w:lineRule="auto"/>
        <w:ind w:firstLine="567"/>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2. Установить верхний предел муниципального внутреннего долга городского поселения:</w:t>
      </w:r>
    </w:p>
    <w:p w14:paraId="4F3A99E3" w14:textId="77777777" w:rsidR="00A45485" w:rsidRPr="00A45485" w:rsidRDefault="00A45485" w:rsidP="00A45485">
      <w:pPr>
        <w:spacing w:after="0" w:line="240" w:lineRule="auto"/>
        <w:ind w:firstLine="567"/>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на 1 января 2023 года – в сумме 0 тыс. рублей</w:t>
      </w:r>
    </w:p>
    <w:p w14:paraId="162E6838" w14:textId="77777777" w:rsidR="00A45485" w:rsidRPr="00A45485" w:rsidRDefault="00A45485" w:rsidP="00A45485">
      <w:pPr>
        <w:spacing w:after="0" w:line="240" w:lineRule="auto"/>
        <w:ind w:firstLine="567"/>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на 1 января 2024 года – в сумме 0 тыс. рублей.</w:t>
      </w:r>
    </w:p>
    <w:p w14:paraId="0D60DC27" w14:textId="77777777" w:rsidR="00A45485" w:rsidRPr="00A45485" w:rsidRDefault="00A45485" w:rsidP="00A45485">
      <w:pPr>
        <w:spacing w:after="0" w:line="240" w:lineRule="auto"/>
        <w:ind w:firstLine="567"/>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на 1 января 2025 года – в сумме 0 тыс. рублей.</w:t>
      </w:r>
    </w:p>
    <w:p w14:paraId="57EA734C" w14:textId="77777777" w:rsidR="00A45485" w:rsidRPr="00A45485" w:rsidRDefault="00A45485" w:rsidP="00A45485">
      <w:pPr>
        <w:spacing w:after="0" w:line="240" w:lineRule="auto"/>
        <w:ind w:firstLine="540"/>
        <w:jc w:val="both"/>
        <w:rPr>
          <w:rFonts w:ascii="Times New Roman" w:eastAsia="Times New Roman" w:hAnsi="Times New Roman" w:cs="Times New Roman"/>
          <w:color w:val="000000"/>
          <w:lang w:eastAsia="ru-RU"/>
        </w:rPr>
      </w:pPr>
      <w:r w:rsidRPr="00A45485">
        <w:rPr>
          <w:rFonts w:ascii="Times New Roman" w:eastAsia="Times New Roman" w:hAnsi="Times New Roman" w:cs="Times New Roman"/>
          <w:color w:val="000000"/>
          <w:lang w:eastAsia="ru-RU"/>
        </w:rPr>
        <w:t>3. Установить на период 2023-2025 годов значение долговой нагрузки на бюджет поселения:</w:t>
      </w:r>
    </w:p>
    <w:p w14:paraId="58560E1D" w14:textId="77777777" w:rsidR="00A45485" w:rsidRPr="00A45485" w:rsidRDefault="00A45485" w:rsidP="00A45485">
      <w:pPr>
        <w:spacing w:after="0" w:line="240" w:lineRule="auto"/>
        <w:ind w:firstLine="225"/>
        <w:jc w:val="both"/>
        <w:rPr>
          <w:rFonts w:ascii="Times New Roman" w:eastAsia="Times New Roman" w:hAnsi="Times New Roman" w:cs="Times New Roman"/>
          <w:color w:val="000000"/>
          <w:lang w:eastAsia="ru-RU"/>
        </w:rPr>
      </w:pPr>
      <w:r w:rsidRPr="00A45485">
        <w:rPr>
          <w:rFonts w:ascii="Times New Roman" w:eastAsia="Times New Roman" w:hAnsi="Times New Roman" w:cs="Times New Roman"/>
          <w:color w:val="000000"/>
          <w:lang w:eastAsia="ru-RU"/>
        </w:rPr>
        <w:t xml:space="preserve">  по всем видам долговых обязательств в размере, не превышающем 50 процентов.</w:t>
      </w:r>
    </w:p>
    <w:p w14:paraId="54EF4E10" w14:textId="77777777" w:rsidR="00A45485" w:rsidRPr="00A45485" w:rsidRDefault="00A45485" w:rsidP="00A45485">
      <w:pPr>
        <w:spacing w:after="0" w:line="240" w:lineRule="auto"/>
        <w:ind w:firstLine="567"/>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4. Установить предельные объемы расходов на обслуживание муниципального долга городского поселения:</w:t>
      </w:r>
    </w:p>
    <w:p w14:paraId="7B929426" w14:textId="77777777" w:rsidR="00A45485" w:rsidRPr="00A45485" w:rsidRDefault="00A45485" w:rsidP="00A45485">
      <w:pPr>
        <w:spacing w:after="0" w:line="240" w:lineRule="auto"/>
        <w:ind w:firstLine="567"/>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в 2023 году -  0 тыс. рублей;</w:t>
      </w:r>
    </w:p>
    <w:p w14:paraId="414A7BED" w14:textId="77777777" w:rsidR="00A45485" w:rsidRPr="00A45485" w:rsidRDefault="00A45485" w:rsidP="00A45485">
      <w:pPr>
        <w:spacing w:after="0" w:line="240" w:lineRule="auto"/>
        <w:ind w:firstLine="567"/>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в 2024 году -  0 тыс. рублей;</w:t>
      </w:r>
    </w:p>
    <w:p w14:paraId="61811254" w14:textId="77777777" w:rsidR="00A45485" w:rsidRPr="00A45485" w:rsidRDefault="00A45485" w:rsidP="00A45485">
      <w:pPr>
        <w:spacing w:after="0" w:line="240" w:lineRule="auto"/>
        <w:ind w:firstLine="567"/>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в 2025 году -  0 тыс. рублей.</w:t>
      </w:r>
    </w:p>
    <w:p w14:paraId="0592AD71" w14:textId="77777777" w:rsidR="00A45485" w:rsidRPr="00A45485" w:rsidRDefault="00A45485" w:rsidP="00A45485">
      <w:pPr>
        <w:spacing w:after="0" w:line="240" w:lineRule="auto"/>
        <w:ind w:firstLine="567"/>
        <w:jc w:val="both"/>
        <w:rPr>
          <w:rFonts w:ascii="Times New Roman" w:eastAsia="Times New Roman" w:hAnsi="Times New Roman" w:cs="Times New Roman"/>
          <w:b/>
          <w:lang w:eastAsia="ru-RU"/>
        </w:rPr>
      </w:pPr>
      <w:r w:rsidRPr="00A45485">
        <w:rPr>
          <w:rFonts w:ascii="Times New Roman" w:eastAsia="Times New Roman" w:hAnsi="Times New Roman" w:cs="Times New Roman"/>
          <w:b/>
          <w:lang w:eastAsia="ru-RU"/>
        </w:rPr>
        <w:t>Статья 14</w:t>
      </w:r>
    </w:p>
    <w:p w14:paraId="67148AE2" w14:textId="77777777" w:rsidR="00A45485" w:rsidRPr="00A45485" w:rsidRDefault="00A45485" w:rsidP="00A45485">
      <w:pPr>
        <w:spacing w:after="0" w:line="240" w:lineRule="auto"/>
        <w:ind w:firstLine="567"/>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Утвердить источники внутреннего финансирования дефицита бюджета городского поселения на 2023 год согласно Приложению 7 к настоящему Решению.</w:t>
      </w:r>
    </w:p>
    <w:p w14:paraId="7F380074" w14:textId="77777777" w:rsidR="00A45485" w:rsidRPr="00A45485" w:rsidRDefault="00A45485" w:rsidP="00A45485">
      <w:pPr>
        <w:spacing w:after="0" w:line="240" w:lineRule="auto"/>
        <w:ind w:firstLine="567"/>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lastRenderedPageBreak/>
        <w:t>Утвердить источники внутреннего финансирования дефицита бюджета городского поселения на плановый период 2024 и 2025 годов согласно Приложению 8 к настоящему Решению.</w:t>
      </w:r>
    </w:p>
    <w:p w14:paraId="30ECEFA2" w14:textId="77777777" w:rsidR="00A45485" w:rsidRPr="00A45485" w:rsidRDefault="00A45485" w:rsidP="00A45485">
      <w:pPr>
        <w:spacing w:after="0" w:line="240" w:lineRule="auto"/>
        <w:ind w:firstLine="567"/>
        <w:rPr>
          <w:rFonts w:ascii="Times New Roman" w:eastAsia="Times New Roman" w:hAnsi="Times New Roman" w:cs="Times New Roman"/>
          <w:b/>
          <w:bCs/>
          <w:lang w:eastAsia="ru-RU"/>
        </w:rPr>
      </w:pPr>
      <w:r w:rsidRPr="00A45485">
        <w:rPr>
          <w:rFonts w:ascii="Times New Roman" w:eastAsia="Times New Roman" w:hAnsi="Times New Roman" w:cs="Times New Roman"/>
          <w:b/>
          <w:bCs/>
          <w:lang w:eastAsia="ru-RU"/>
        </w:rPr>
        <w:t>Статья 15</w:t>
      </w:r>
    </w:p>
    <w:p w14:paraId="0CB1E8AE" w14:textId="77777777" w:rsidR="00A45485" w:rsidRPr="00A45485" w:rsidRDefault="00A45485" w:rsidP="00A45485">
      <w:pPr>
        <w:spacing w:after="0" w:line="240" w:lineRule="auto"/>
        <w:ind w:firstLine="567"/>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Утвердить программу муниципальных гарантий городского поселения на 2023 год и плановый период 2024 и 2025 годов согласно Приложению 9 к настоящему Решению.</w:t>
      </w:r>
    </w:p>
    <w:p w14:paraId="2216C1EC" w14:textId="77777777" w:rsidR="00A45485" w:rsidRPr="00A45485" w:rsidRDefault="00A45485" w:rsidP="00A45485">
      <w:pPr>
        <w:spacing w:after="0" w:line="240" w:lineRule="auto"/>
        <w:ind w:firstLine="567"/>
        <w:jc w:val="both"/>
        <w:rPr>
          <w:rFonts w:ascii="Times New Roman" w:eastAsia="Times New Roman" w:hAnsi="Times New Roman" w:cs="Times New Roman"/>
          <w:b/>
          <w:lang w:eastAsia="ru-RU"/>
        </w:rPr>
      </w:pPr>
      <w:r w:rsidRPr="00A45485">
        <w:rPr>
          <w:rFonts w:ascii="Times New Roman" w:eastAsia="Times New Roman" w:hAnsi="Times New Roman" w:cs="Times New Roman"/>
          <w:b/>
          <w:lang w:eastAsia="ru-RU"/>
        </w:rPr>
        <w:t>Статья 16</w:t>
      </w:r>
    </w:p>
    <w:p w14:paraId="5E1A3840" w14:textId="77777777" w:rsidR="00A45485" w:rsidRPr="00A45485" w:rsidRDefault="00A45485" w:rsidP="00A45485">
      <w:pPr>
        <w:spacing w:after="0" w:line="240" w:lineRule="auto"/>
        <w:ind w:firstLine="567"/>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Утвердить прогноз по доходам бюджета городского поселения на 2023 и плановый период 2024 и 2025 годов согласно Приложению 10 к настоящему Решению.</w:t>
      </w:r>
    </w:p>
    <w:p w14:paraId="4DA6209F"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A45485">
        <w:rPr>
          <w:rFonts w:ascii="Times New Roman" w:eastAsia="Times New Roman" w:hAnsi="Times New Roman" w:cs="Times New Roman"/>
          <w:b/>
          <w:lang w:eastAsia="ru-RU"/>
        </w:rPr>
        <w:t>Статья 17</w:t>
      </w:r>
    </w:p>
    <w:p w14:paraId="793E4DD3"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1. Размер части прибыли, полученной муниципальными унитарными предприятиями городского поселения Безенчук муниципального района Безенчукский Самарской области в очередном финансовом году, в том числе по итогам предыдущего года, являющейся неналоговым доходом бюджета городского поселения, рассчитывается в процентном отношении от прибыли предприятия, определяемой согласно документам бухгалтерского учета и отчетности после уплаты налогов и иных обязательных платежей.</w:t>
      </w:r>
    </w:p>
    <w:p w14:paraId="663C7E3A"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2. Установить, что в бюджет городского поселения перечисляется часть прибыли, полученной муниципальными унитарными предприятиями городского поселения Безенчук муниципального района Безенчукский Самарской области в 2023 году, в том числе по итогам 2022 года, в размере 20 процентов.</w:t>
      </w:r>
    </w:p>
    <w:p w14:paraId="18DAE017" w14:textId="77777777" w:rsidR="00A45485" w:rsidRPr="00A45485" w:rsidRDefault="00A45485" w:rsidP="00A45485">
      <w:pPr>
        <w:spacing w:after="0" w:line="240" w:lineRule="auto"/>
        <w:ind w:firstLine="567"/>
        <w:jc w:val="both"/>
        <w:rPr>
          <w:rFonts w:ascii="Times New Roman" w:eastAsia="Times New Roman" w:hAnsi="Times New Roman" w:cs="Times New Roman"/>
          <w:lang w:eastAsia="ru-RU"/>
        </w:rPr>
      </w:pPr>
      <w:r w:rsidRPr="00A45485">
        <w:rPr>
          <w:rFonts w:ascii="Times New Roman" w:eastAsia="Times New Roman" w:hAnsi="Times New Roman" w:cs="Times New Roman"/>
          <w:b/>
          <w:spacing w:val="-8"/>
          <w:lang w:eastAsia="ru-RU"/>
        </w:rPr>
        <w:t>Статья 18</w:t>
      </w:r>
    </w:p>
    <w:p w14:paraId="1FD38F6D"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spacing w:val="-8"/>
          <w:lang w:eastAsia="ru-RU"/>
        </w:rPr>
      </w:pPr>
      <w:r w:rsidRPr="00A45485">
        <w:rPr>
          <w:rFonts w:ascii="Times New Roman" w:eastAsia="Times New Roman" w:hAnsi="Times New Roman" w:cs="Times New Roman"/>
          <w:spacing w:val="-8"/>
          <w:lang w:eastAsia="ru-RU"/>
        </w:rPr>
        <w:t>1. Установить лимиты бюджетных ассигнований на возможное исполнение обязательств городского поселения по выданным муниципальным гарантиям, ведущего к возникновению права регрессного требования гаранта к принципалу либо обусловленное уступкой гаранту прав требования бенефициара к принципалу, за счет источников финансирования дефицита бюджета городского поселения:</w:t>
      </w:r>
    </w:p>
    <w:p w14:paraId="1231FD80"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spacing w:val="-8"/>
          <w:lang w:eastAsia="ru-RU"/>
        </w:rPr>
      </w:pPr>
      <w:r w:rsidRPr="00A45485">
        <w:rPr>
          <w:rFonts w:ascii="Times New Roman" w:eastAsia="Times New Roman" w:hAnsi="Times New Roman" w:cs="Times New Roman"/>
          <w:spacing w:val="-8"/>
          <w:lang w:eastAsia="ru-RU"/>
        </w:rPr>
        <w:t>на 2023 год -  в сумме 0 тыс. рублей;</w:t>
      </w:r>
    </w:p>
    <w:p w14:paraId="22D6D41E"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spacing w:val="-8"/>
          <w:lang w:eastAsia="ru-RU"/>
        </w:rPr>
      </w:pPr>
      <w:r w:rsidRPr="00A45485">
        <w:rPr>
          <w:rFonts w:ascii="Times New Roman" w:eastAsia="Times New Roman" w:hAnsi="Times New Roman" w:cs="Times New Roman"/>
          <w:spacing w:val="-8"/>
          <w:lang w:eastAsia="ru-RU"/>
        </w:rPr>
        <w:t>на 2024 год -  в сумме 0 тыс. рублей;</w:t>
      </w:r>
    </w:p>
    <w:p w14:paraId="26945AB7"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spacing w:val="-8"/>
          <w:lang w:eastAsia="ru-RU"/>
        </w:rPr>
      </w:pPr>
      <w:r w:rsidRPr="00A45485">
        <w:rPr>
          <w:rFonts w:ascii="Times New Roman" w:eastAsia="Times New Roman" w:hAnsi="Times New Roman" w:cs="Times New Roman"/>
          <w:spacing w:val="-8"/>
          <w:lang w:eastAsia="ru-RU"/>
        </w:rPr>
        <w:t>на 2025 год -  в сумме 0 тыс. рублей.</w:t>
      </w:r>
    </w:p>
    <w:p w14:paraId="2468F3D3" w14:textId="77777777" w:rsidR="00A45485" w:rsidRPr="00A45485" w:rsidRDefault="00A45485" w:rsidP="00A45485">
      <w:pPr>
        <w:widowControl w:val="0"/>
        <w:autoSpaceDE w:val="0"/>
        <w:autoSpaceDN w:val="0"/>
        <w:adjustRightInd w:val="0"/>
        <w:spacing w:after="0" w:line="240" w:lineRule="auto"/>
        <w:ind w:firstLine="567"/>
        <w:jc w:val="both"/>
        <w:rPr>
          <w:rFonts w:ascii="Times New Roman" w:eastAsia="Times New Roman" w:hAnsi="Times New Roman" w:cs="Times New Roman"/>
          <w:spacing w:val="-8"/>
          <w:lang w:eastAsia="ru-RU"/>
        </w:rPr>
      </w:pPr>
      <w:r w:rsidRPr="00A45485">
        <w:rPr>
          <w:rFonts w:ascii="Times New Roman" w:eastAsia="Times New Roman" w:hAnsi="Times New Roman" w:cs="Times New Roman"/>
          <w:spacing w:val="-8"/>
          <w:lang w:eastAsia="ru-RU"/>
        </w:rPr>
        <w:t>2. Установить, что предоставление муниципальных гарантий городского поселения осуществляется при условии закрепления бюджетом городского поселения бюджетных ассигнований на возможное исполнение обязательств городского поселения по выданным муниципальным гарантиям в размере не менее 100 процентов от суммы муниципальной гарантии.</w:t>
      </w:r>
    </w:p>
    <w:p w14:paraId="72413DD0" w14:textId="77777777" w:rsidR="00A45485" w:rsidRPr="00A45485" w:rsidRDefault="00A45485" w:rsidP="00A45485">
      <w:pPr>
        <w:spacing w:after="0" w:line="240" w:lineRule="auto"/>
        <w:ind w:firstLine="567"/>
        <w:jc w:val="both"/>
        <w:rPr>
          <w:rFonts w:ascii="Times New Roman" w:eastAsia="Times New Roman" w:hAnsi="Times New Roman" w:cs="Times New Roman"/>
          <w:b/>
          <w:lang w:eastAsia="ru-RU"/>
        </w:rPr>
      </w:pPr>
      <w:r w:rsidRPr="00A45485">
        <w:rPr>
          <w:rFonts w:ascii="Times New Roman" w:eastAsia="Times New Roman" w:hAnsi="Times New Roman" w:cs="Times New Roman"/>
          <w:b/>
          <w:lang w:eastAsia="ru-RU"/>
        </w:rPr>
        <w:t>Статья 19</w:t>
      </w:r>
    </w:p>
    <w:p w14:paraId="4BED5909" w14:textId="77777777" w:rsidR="00A45485" w:rsidRPr="00A45485" w:rsidRDefault="00A45485" w:rsidP="00A45485">
      <w:pPr>
        <w:spacing w:after="0" w:line="240" w:lineRule="auto"/>
        <w:ind w:firstLine="567"/>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Настоящее Решение вступает в силу с 1 января 2023 года и действует по 31 декабря 2023 года.</w:t>
      </w:r>
    </w:p>
    <w:p w14:paraId="6B7D8D80" w14:textId="77777777" w:rsidR="00A45485" w:rsidRPr="00A45485" w:rsidRDefault="00A45485" w:rsidP="00A45485">
      <w:pPr>
        <w:tabs>
          <w:tab w:val="left" w:pos="-360"/>
        </w:tabs>
        <w:spacing w:after="0" w:line="240" w:lineRule="auto"/>
        <w:ind w:firstLine="567"/>
        <w:jc w:val="both"/>
        <w:rPr>
          <w:rFonts w:ascii="Times New Roman" w:eastAsia="Times New Roman" w:hAnsi="Times New Roman" w:cs="Times New Roman"/>
          <w:lang w:eastAsia="ru-RU"/>
        </w:rPr>
      </w:pPr>
      <w:r w:rsidRPr="00A45485">
        <w:rPr>
          <w:rFonts w:ascii="Times New Roman" w:eastAsia="Times New Roman" w:hAnsi="Times New Roman" w:cs="Times New Roman"/>
          <w:lang w:eastAsia="ru-RU"/>
        </w:rPr>
        <w:t>Опубликовать настоящее Решение в газете «Вестник городского поселения Безенчук».</w:t>
      </w:r>
    </w:p>
    <w:p w14:paraId="6A760296" w14:textId="0592DF24" w:rsidR="00B66DE2" w:rsidRPr="0065363B" w:rsidRDefault="00B66DE2" w:rsidP="00A45485">
      <w:pPr>
        <w:spacing w:after="0" w:line="240" w:lineRule="auto"/>
        <w:jc w:val="both"/>
        <w:rPr>
          <w:rFonts w:ascii="Times New Roman" w:eastAsia="Times New Roman" w:hAnsi="Times New Roman" w:cs="Times New Roman"/>
          <w:bCs/>
          <w:lang w:val="x-none" w:eastAsia="x-none"/>
        </w:rPr>
      </w:pPr>
      <w:r w:rsidRPr="0065363B">
        <w:rPr>
          <w:rFonts w:ascii="Times New Roman" w:eastAsia="Times New Roman" w:hAnsi="Times New Roman" w:cs="Times New Roman"/>
          <w:bCs/>
          <w:lang w:val="x-none" w:eastAsia="x-none"/>
        </w:rPr>
        <w:t xml:space="preserve">Председатель Собрания представителей городского поселения Безенчук   </w:t>
      </w:r>
    </w:p>
    <w:p w14:paraId="4C4E2CFA" w14:textId="77777777" w:rsidR="00B66DE2" w:rsidRDefault="00B66DE2" w:rsidP="00B66DE2">
      <w:pPr>
        <w:spacing w:after="0" w:line="240" w:lineRule="auto"/>
        <w:jc w:val="both"/>
        <w:rPr>
          <w:rFonts w:ascii="Times New Roman" w:eastAsia="Times New Roman" w:hAnsi="Times New Roman" w:cs="Times New Roman"/>
          <w:bCs/>
          <w:lang w:val="x-none" w:eastAsia="x-none"/>
        </w:rPr>
      </w:pPr>
      <w:r w:rsidRPr="0065363B">
        <w:rPr>
          <w:rFonts w:ascii="Times New Roman" w:eastAsia="Times New Roman" w:hAnsi="Times New Roman" w:cs="Times New Roman"/>
          <w:bCs/>
          <w:lang w:val="x-none" w:eastAsia="x-none"/>
        </w:rPr>
        <w:t xml:space="preserve">муниципального района Безенчукский  Самарской области                    </w:t>
      </w:r>
      <w:proofErr w:type="spellStart"/>
      <w:r w:rsidRPr="0065363B">
        <w:rPr>
          <w:rFonts w:ascii="Times New Roman" w:eastAsia="Times New Roman" w:hAnsi="Times New Roman" w:cs="Times New Roman"/>
          <w:bCs/>
          <w:lang w:val="x-none" w:eastAsia="x-none"/>
        </w:rPr>
        <w:t>А.Г.Кантеев</w:t>
      </w:r>
      <w:proofErr w:type="spellEnd"/>
    </w:p>
    <w:p w14:paraId="6E204FA7" w14:textId="37E0E230" w:rsidR="00B66DE2" w:rsidRPr="0065363B" w:rsidRDefault="00B66DE2" w:rsidP="00B66DE2">
      <w:pPr>
        <w:spacing w:after="0" w:line="240" w:lineRule="auto"/>
        <w:jc w:val="both"/>
        <w:rPr>
          <w:rFonts w:ascii="Times New Roman" w:eastAsia="Times New Roman" w:hAnsi="Times New Roman" w:cs="Times New Roman"/>
          <w:lang w:eastAsia="ru-RU"/>
        </w:rPr>
      </w:pPr>
      <w:r w:rsidRPr="0065363B">
        <w:rPr>
          <w:rFonts w:ascii="Times New Roman" w:eastAsia="Times New Roman" w:hAnsi="Times New Roman" w:cs="Times New Roman"/>
          <w:lang w:eastAsia="ru-RU"/>
        </w:rPr>
        <w:t>Глав</w:t>
      </w:r>
      <w:r w:rsidR="00413E37">
        <w:rPr>
          <w:rFonts w:ascii="Times New Roman" w:eastAsia="Times New Roman" w:hAnsi="Times New Roman" w:cs="Times New Roman"/>
          <w:lang w:eastAsia="ru-RU"/>
        </w:rPr>
        <w:t>а</w:t>
      </w:r>
      <w:r w:rsidRPr="0065363B">
        <w:rPr>
          <w:rFonts w:ascii="Times New Roman" w:eastAsia="Times New Roman" w:hAnsi="Times New Roman" w:cs="Times New Roman"/>
          <w:lang w:eastAsia="ru-RU"/>
        </w:rPr>
        <w:t xml:space="preserve"> городского поселения</w:t>
      </w:r>
      <w:r>
        <w:rPr>
          <w:rFonts w:ascii="Times New Roman" w:eastAsia="Times New Roman" w:hAnsi="Times New Roman" w:cs="Times New Roman"/>
          <w:lang w:eastAsia="ru-RU"/>
        </w:rPr>
        <w:t xml:space="preserve"> Безенчук</w:t>
      </w:r>
      <w:r w:rsidRPr="0065363B">
        <w:rPr>
          <w:rFonts w:ascii="Times New Roman" w:eastAsia="Times New Roman" w:hAnsi="Times New Roman" w:cs="Times New Roman"/>
          <w:lang w:eastAsia="ru-RU"/>
        </w:rPr>
        <w:t xml:space="preserve">                                                </w:t>
      </w:r>
      <w:r w:rsidR="00413E37">
        <w:rPr>
          <w:rFonts w:ascii="Times New Roman" w:eastAsia="Times New Roman" w:hAnsi="Times New Roman" w:cs="Times New Roman"/>
          <w:lang w:eastAsia="ru-RU"/>
        </w:rPr>
        <w:t xml:space="preserve">        </w:t>
      </w:r>
      <w:proofErr w:type="spellStart"/>
      <w:r w:rsidR="00413E37">
        <w:rPr>
          <w:rFonts w:ascii="Times New Roman" w:eastAsia="Times New Roman" w:hAnsi="Times New Roman" w:cs="Times New Roman"/>
          <w:lang w:eastAsia="ru-RU"/>
        </w:rPr>
        <w:t>В.Н.Гуров</w:t>
      </w:r>
      <w:proofErr w:type="spellEnd"/>
    </w:p>
    <w:p w14:paraId="244B90DD" w14:textId="7E983E6C" w:rsidR="00782E44" w:rsidRPr="009A6924" w:rsidRDefault="00782E44" w:rsidP="00782E44">
      <w:pPr>
        <w:autoSpaceDE w:val="0"/>
        <w:autoSpaceDN w:val="0"/>
        <w:adjustRightInd w:val="0"/>
        <w:spacing w:after="0" w:line="240" w:lineRule="auto"/>
        <w:jc w:val="right"/>
        <w:rPr>
          <w:rFonts w:ascii="Times New Roman" w:eastAsia="Times New Roman" w:hAnsi="Times New Roman" w:cs="Times New Roman"/>
          <w:sz w:val="20"/>
          <w:szCs w:val="20"/>
          <w:lang w:eastAsia="ru-RU"/>
        </w:rPr>
      </w:pPr>
      <w:bookmarkStart w:id="13" w:name="_Hlk119397342"/>
      <w:bookmarkEnd w:id="11"/>
      <w:bookmarkEnd w:id="12"/>
      <w:r w:rsidRPr="009A6924">
        <w:rPr>
          <w:rFonts w:ascii="Times New Roman" w:eastAsia="Times New Roman" w:hAnsi="Times New Roman" w:cs="Times New Roman"/>
          <w:sz w:val="20"/>
          <w:szCs w:val="20"/>
          <w:lang w:eastAsia="ru-RU"/>
        </w:rPr>
        <w:t xml:space="preserve">Приложение № </w:t>
      </w:r>
      <w:r>
        <w:rPr>
          <w:rFonts w:ascii="Times New Roman" w:eastAsia="Times New Roman" w:hAnsi="Times New Roman" w:cs="Times New Roman"/>
          <w:sz w:val="20"/>
          <w:szCs w:val="20"/>
          <w:lang w:eastAsia="ru-RU"/>
        </w:rPr>
        <w:t>1</w:t>
      </w:r>
      <w:r w:rsidRPr="009A6924">
        <w:rPr>
          <w:rFonts w:ascii="Times New Roman" w:eastAsia="Times New Roman" w:hAnsi="Times New Roman" w:cs="Times New Roman"/>
          <w:sz w:val="20"/>
          <w:szCs w:val="20"/>
          <w:lang w:eastAsia="ru-RU"/>
        </w:rPr>
        <w:t xml:space="preserve"> </w:t>
      </w:r>
    </w:p>
    <w:p w14:paraId="02013D7D" w14:textId="7D20D76F" w:rsidR="00782E44" w:rsidRPr="009A6924" w:rsidRDefault="00782E44" w:rsidP="00782E44">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реш</w:t>
      </w:r>
      <w:r w:rsidRPr="009A6924">
        <w:rPr>
          <w:rFonts w:ascii="Times New Roman" w:eastAsia="Times New Roman" w:hAnsi="Times New Roman" w:cs="Times New Roman"/>
          <w:sz w:val="20"/>
          <w:szCs w:val="20"/>
          <w:lang w:eastAsia="ru-RU"/>
        </w:rPr>
        <w:t xml:space="preserve">ению </w:t>
      </w:r>
      <w:r>
        <w:rPr>
          <w:rFonts w:ascii="Times New Roman" w:eastAsia="Times New Roman" w:hAnsi="Times New Roman" w:cs="Times New Roman"/>
          <w:sz w:val="20"/>
          <w:szCs w:val="20"/>
          <w:lang w:eastAsia="ru-RU"/>
        </w:rPr>
        <w:t>Собрания представителей</w:t>
      </w:r>
      <w:r w:rsidRPr="009A6924">
        <w:rPr>
          <w:rFonts w:ascii="Times New Roman" w:eastAsia="Times New Roman" w:hAnsi="Times New Roman" w:cs="Times New Roman"/>
          <w:sz w:val="20"/>
          <w:szCs w:val="20"/>
          <w:lang w:eastAsia="ru-RU"/>
        </w:rPr>
        <w:t xml:space="preserve"> городского поселения Безенчук</w:t>
      </w:r>
    </w:p>
    <w:p w14:paraId="04A097AA" w14:textId="444676FE" w:rsidR="00782E44" w:rsidRDefault="00782E44" w:rsidP="00782E44">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от </w:t>
      </w:r>
      <w:r w:rsidR="00B17359">
        <w:rPr>
          <w:rFonts w:ascii="Times New Roman" w:eastAsia="Times New Roman" w:hAnsi="Times New Roman" w:cs="Times New Roman"/>
          <w:sz w:val="20"/>
          <w:szCs w:val="20"/>
          <w:lang w:eastAsia="ru-RU"/>
        </w:rPr>
        <w:t>10</w:t>
      </w:r>
      <w:r w:rsidRPr="009A6924">
        <w:rPr>
          <w:rFonts w:ascii="Times New Roman" w:eastAsia="Times New Roman" w:hAnsi="Times New Roman" w:cs="Times New Roman"/>
          <w:sz w:val="20"/>
          <w:szCs w:val="20"/>
          <w:lang w:eastAsia="ru-RU"/>
        </w:rPr>
        <w:t>.</w:t>
      </w:r>
      <w:r w:rsidR="00F16FCE">
        <w:rPr>
          <w:rFonts w:ascii="Times New Roman" w:eastAsia="Times New Roman" w:hAnsi="Times New Roman" w:cs="Times New Roman"/>
          <w:sz w:val="20"/>
          <w:szCs w:val="20"/>
          <w:lang w:eastAsia="ru-RU"/>
        </w:rPr>
        <w:t>1</w:t>
      </w:r>
      <w:r w:rsidR="00B17359">
        <w:rPr>
          <w:rFonts w:ascii="Times New Roman" w:eastAsia="Times New Roman" w:hAnsi="Times New Roman" w:cs="Times New Roman"/>
          <w:sz w:val="20"/>
          <w:szCs w:val="20"/>
          <w:lang w:eastAsia="ru-RU"/>
        </w:rPr>
        <w:t>1</w:t>
      </w:r>
      <w:r w:rsidRPr="009A6924">
        <w:rPr>
          <w:rFonts w:ascii="Times New Roman" w:eastAsia="Times New Roman" w:hAnsi="Times New Roman" w:cs="Times New Roman"/>
          <w:sz w:val="20"/>
          <w:szCs w:val="20"/>
          <w:lang w:eastAsia="ru-RU"/>
        </w:rPr>
        <w:t>.2022г №</w:t>
      </w:r>
      <w:r>
        <w:rPr>
          <w:rFonts w:ascii="Times New Roman" w:eastAsia="Times New Roman" w:hAnsi="Times New Roman" w:cs="Times New Roman"/>
          <w:sz w:val="20"/>
          <w:szCs w:val="20"/>
          <w:lang w:eastAsia="ru-RU"/>
        </w:rPr>
        <w:t>1</w:t>
      </w:r>
      <w:r w:rsidR="00413E37">
        <w:rPr>
          <w:rFonts w:ascii="Times New Roman" w:eastAsia="Times New Roman" w:hAnsi="Times New Roman" w:cs="Times New Roman"/>
          <w:sz w:val="20"/>
          <w:szCs w:val="20"/>
          <w:lang w:eastAsia="ru-RU"/>
        </w:rPr>
        <w:t>1</w:t>
      </w:r>
      <w:r w:rsidR="00B17359">
        <w:rPr>
          <w:rFonts w:ascii="Times New Roman" w:eastAsia="Times New Roman" w:hAnsi="Times New Roman" w:cs="Times New Roman"/>
          <w:sz w:val="20"/>
          <w:szCs w:val="20"/>
          <w:lang w:eastAsia="ru-RU"/>
        </w:rPr>
        <w:t>9</w:t>
      </w:r>
      <w:r>
        <w:rPr>
          <w:rFonts w:ascii="Times New Roman" w:eastAsia="Times New Roman" w:hAnsi="Times New Roman" w:cs="Times New Roman"/>
          <w:sz w:val="20"/>
          <w:szCs w:val="20"/>
          <w:lang w:eastAsia="ru-RU"/>
        </w:rPr>
        <w:t>/2</w:t>
      </w:r>
      <w:r w:rsidR="00B17359">
        <w:rPr>
          <w:rFonts w:ascii="Times New Roman" w:eastAsia="Times New Roman" w:hAnsi="Times New Roman" w:cs="Times New Roman"/>
          <w:sz w:val="20"/>
          <w:szCs w:val="20"/>
          <w:lang w:eastAsia="ru-RU"/>
        </w:rPr>
        <w:t>7</w:t>
      </w:r>
    </w:p>
    <w:tbl>
      <w:tblPr>
        <w:tblW w:w="10923" w:type="dxa"/>
        <w:tblInd w:w="108" w:type="dxa"/>
        <w:tblLook w:val="04A0" w:firstRow="1" w:lastRow="0" w:firstColumn="1" w:lastColumn="0" w:noHBand="0" w:noVBand="1"/>
      </w:tblPr>
      <w:tblGrid>
        <w:gridCol w:w="1985"/>
        <w:gridCol w:w="7513"/>
        <w:gridCol w:w="1399"/>
        <w:gridCol w:w="26"/>
      </w:tblGrid>
      <w:tr w:rsidR="003A4733" w:rsidRPr="003A4733" w14:paraId="3CC155BB" w14:textId="77777777" w:rsidTr="00752B89">
        <w:trPr>
          <w:trHeight w:val="80"/>
        </w:trPr>
        <w:tc>
          <w:tcPr>
            <w:tcW w:w="10923" w:type="dxa"/>
            <w:gridSpan w:val="4"/>
            <w:tcBorders>
              <w:top w:val="nil"/>
              <w:left w:val="nil"/>
              <w:bottom w:val="nil"/>
              <w:right w:val="nil"/>
            </w:tcBorders>
            <w:shd w:val="clear" w:color="auto" w:fill="auto"/>
            <w:vAlign w:val="bottom"/>
            <w:hideMark/>
          </w:tcPr>
          <w:bookmarkEnd w:id="13"/>
          <w:p w14:paraId="73C73822" w14:textId="77777777" w:rsidR="003A4733" w:rsidRPr="003A4733" w:rsidRDefault="003A4733" w:rsidP="003A4733">
            <w:pPr>
              <w:spacing w:after="0" w:line="240" w:lineRule="auto"/>
              <w:jc w:val="center"/>
              <w:rPr>
                <w:rFonts w:ascii="Times New Roman" w:eastAsia="Times New Roman" w:hAnsi="Times New Roman" w:cs="Times New Roman"/>
                <w:b/>
                <w:bCs/>
                <w:lang w:eastAsia="ru-RU"/>
              </w:rPr>
            </w:pPr>
            <w:r w:rsidRPr="003A4733">
              <w:rPr>
                <w:rFonts w:ascii="Times New Roman" w:eastAsia="Times New Roman" w:hAnsi="Times New Roman" w:cs="Times New Roman"/>
                <w:b/>
                <w:bCs/>
                <w:lang w:eastAsia="ru-RU"/>
              </w:rPr>
              <w:t xml:space="preserve">Нормативы отчислений от уплаты местных налогов и сборов </w:t>
            </w:r>
          </w:p>
        </w:tc>
      </w:tr>
      <w:tr w:rsidR="003A4733" w:rsidRPr="003A4733" w14:paraId="75A976BA" w14:textId="77777777" w:rsidTr="00752B89">
        <w:trPr>
          <w:gridAfter w:val="1"/>
          <w:wAfter w:w="26" w:type="dxa"/>
          <w:trHeight w:val="70"/>
        </w:trPr>
        <w:tc>
          <w:tcPr>
            <w:tcW w:w="1985" w:type="dxa"/>
            <w:vMerge w:val="restart"/>
            <w:tcBorders>
              <w:top w:val="single" w:sz="4" w:space="0" w:color="auto"/>
              <w:left w:val="single" w:sz="4" w:space="0" w:color="auto"/>
              <w:bottom w:val="nil"/>
              <w:right w:val="single" w:sz="4" w:space="0" w:color="auto"/>
            </w:tcBorders>
            <w:shd w:val="clear" w:color="auto" w:fill="auto"/>
            <w:vAlign w:val="center"/>
            <w:hideMark/>
          </w:tcPr>
          <w:p w14:paraId="6002B7A1"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Коды бюджетной классификации Российской Федерации</w:t>
            </w:r>
          </w:p>
        </w:tc>
        <w:tc>
          <w:tcPr>
            <w:tcW w:w="7513" w:type="dxa"/>
            <w:vMerge w:val="restart"/>
            <w:tcBorders>
              <w:top w:val="single" w:sz="4" w:space="0" w:color="auto"/>
              <w:left w:val="single" w:sz="4" w:space="0" w:color="auto"/>
              <w:bottom w:val="nil"/>
              <w:right w:val="single" w:sz="4" w:space="0" w:color="auto"/>
            </w:tcBorders>
            <w:shd w:val="clear" w:color="auto" w:fill="auto"/>
            <w:vAlign w:val="center"/>
            <w:hideMark/>
          </w:tcPr>
          <w:p w14:paraId="634B8D61"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Наименование налога (сбора)</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14:paraId="647B9FA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норматив отчислений</w:t>
            </w:r>
          </w:p>
        </w:tc>
      </w:tr>
      <w:tr w:rsidR="003A4733" w:rsidRPr="003A4733" w14:paraId="5575246C" w14:textId="77777777" w:rsidTr="00752B89">
        <w:trPr>
          <w:gridAfter w:val="1"/>
          <w:wAfter w:w="26" w:type="dxa"/>
          <w:trHeight w:val="70"/>
        </w:trPr>
        <w:tc>
          <w:tcPr>
            <w:tcW w:w="1985" w:type="dxa"/>
            <w:vMerge/>
            <w:tcBorders>
              <w:top w:val="single" w:sz="4" w:space="0" w:color="auto"/>
              <w:left w:val="single" w:sz="4" w:space="0" w:color="auto"/>
              <w:bottom w:val="nil"/>
              <w:right w:val="single" w:sz="4" w:space="0" w:color="auto"/>
            </w:tcBorders>
            <w:vAlign w:val="center"/>
            <w:hideMark/>
          </w:tcPr>
          <w:p w14:paraId="013CB755"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p>
        </w:tc>
        <w:tc>
          <w:tcPr>
            <w:tcW w:w="7513" w:type="dxa"/>
            <w:vMerge/>
            <w:tcBorders>
              <w:top w:val="single" w:sz="4" w:space="0" w:color="auto"/>
              <w:left w:val="single" w:sz="4" w:space="0" w:color="auto"/>
              <w:bottom w:val="nil"/>
              <w:right w:val="single" w:sz="4" w:space="0" w:color="auto"/>
            </w:tcBorders>
            <w:vAlign w:val="center"/>
            <w:hideMark/>
          </w:tcPr>
          <w:p w14:paraId="1151F1CD"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p>
        </w:tc>
        <w:tc>
          <w:tcPr>
            <w:tcW w:w="1399" w:type="dxa"/>
            <w:tcBorders>
              <w:top w:val="nil"/>
              <w:left w:val="nil"/>
              <w:bottom w:val="nil"/>
              <w:right w:val="single" w:sz="4" w:space="0" w:color="auto"/>
            </w:tcBorders>
            <w:shd w:val="clear" w:color="auto" w:fill="auto"/>
            <w:vAlign w:val="center"/>
            <w:hideMark/>
          </w:tcPr>
          <w:p w14:paraId="0FB6089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бюджеты поселений</w:t>
            </w:r>
          </w:p>
        </w:tc>
      </w:tr>
      <w:tr w:rsidR="003A4733" w:rsidRPr="003A4733" w14:paraId="519A6F9C" w14:textId="77777777" w:rsidTr="00752B89">
        <w:trPr>
          <w:gridAfter w:val="1"/>
          <w:wAfter w:w="26" w:type="dxa"/>
          <w:trHeight w:val="80"/>
        </w:trPr>
        <w:tc>
          <w:tcPr>
            <w:tcW w:w="1985" w:type="dxa"/>
            <w:tcBorders>
              <w:top w:val="nil"/>
              <w:left w:val="single" w:sz="4" w:space="0" w:color="auto"/>
              <w:bottom w:val="single" w:sz="4" w:space="0" w:color="auto"/>
              <w:right w:val="single" w:sz="4" w:space="0" w:color="auto"/>
            </w:tcBorders>
            <w:shd w:val="clear" w:color="auto" w:fill="auto"/>
            <w:vAlign w:val="center"/>
            <w:hideMark/>
          </w:tcPr>
          <w:p w14:paraId="0A0319F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1 06 00000 00 0000 000</w:t>
            </w:r>
          </w:p>
        </w:tc>
        <w:tc>
          <w:tcPr>
            <w:tcW w:w="7513" w:type="dxa"/>
            <w:tcBorders>
              <w:top w:val="nil"/>
              <w:left w:val="nil"/>
              <w:bottom w:val="single" w:sz="4" w:space="0" w:color="auto"/>
              <w:right w:val="single" w:sz="4" w:space="0" w:color="auto"/>
            </w:tcBorders>
            <w:shd w:val="clear" w:color="auto" w:fill="auto"/>
            <w:hideMark/>
          </w:tcPr>
          <w:p w14:paraId="3407E8E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НАЛОГИ НА ИМУЩЕСТВО</w:t>
            </w:r>
          </w:p>
        </w:tc>
        <w:tc>
          <w:tcPr>
            <w:tcW w:w="1399" w:type="dxa"/>
            <w:tcBorders>
              <w:top w:val="nil"/>
              <w:left w:val="nil"/>
              <w:bottom w:val="single" w:sz="4" w:space="0" w:color="auto"/>
              <w:right w:val="single" w:sz="4" w:space="0" w:color="auto"/>
            </w:tcBorders>
            <w:shd w:val="clear" w:color="auto" w:fill="auto"/>
            <w:vAlign w:val="bottom"/>
            <w:hideMark/>
          </w:tcPr>
          <w:p w14:paraId="2E7ECD65"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0E158495" w14:textId="77777777" w:rsidTr="00752B89">
        <w:trPr>
          <w:gridAfter w:val="1"/>
          <w:wAfter w:w="26" w:type="dxa"/>
          <w:trHeight w:val="70"/>
        </w:trPr>
        <w:tc>
          <w:tcPr>
            <w:tcW w:w="1985" w:type="dxa"/>
            <w:tcBorders>
              <w:top w:val="nil"/>
              <w:left w:val="single" w:sz="4" w:space="0" w:color="auto"/>
              <w:bottom w:val="single" w:sz="4" w:space="0" w:color="auto"/>
              <w:right w:val="single" w:sz="4" w:space="0" w:color="auto"/>
            </w:tcBorders>
            <w:shd w:val="clear" w:color="000000" w:fill="FFFFFF"/>
            <w:noWrap/>
            <w:vAlign w:val="center"/>
            <w:hideMark/>
          </w:tcPr>
          <w:p w14:paraId="2CB89E4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1 06 01030 13 0000 110</w:t>
            </w:r>
          </w:p>
        </w:tc>
        <w:tc>
          <w:tcPr>
            <w:tcW w:w="7513" w:type="dxa"/>
            <w:tcBorders>
              <w:top w:val="nil"/>
              <w:left w:val="nil"/>
              <w:bottom w:val="single" w:sz="4" w:space="0" w:color="auto"/>
              <w:right w:val="single" w:sz="4" w:space="0" w:color="auto"/>
            </w:tcBorders>
            <w:shd w:val="clear" w:color="auto" w:fill="auto"/>
            <w:hideMark/>
          </w:tcPr>
          <w:p w14:paraId="419D8F4B"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Налог на имущество физических лиц, взимаемый по ставкам, применяемым к объектам налогообложения, расположенным в границах городских поселений </w:t>
            </w:r>
          </w:p>
        </w:tc>
        <w:tc>
          <w:tcPr>
            <w:tcW w:w="1399" w:type="dxa"/>
            <w:tcBorders>
              <w:top w:val="nil"/>
              <w:left w:val="nil"/>
              <w:bottom w:val="single" w:sz="4" w:space="0" w:color="auto"/>
              <w:right w:val="single" w:sz="4" w:space="0" w:color="auto"/>
            </w:tcBorders>
            <w:shd w:val="clear" w:color="auto" w:fill="auto"/>
            <w:vAlign w:val="center"/>
            <w:hideMark/>
          </w:tcPr>
          <w:p w14:paraId="548F073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r>
      <w:tr w:rsidR="003A4733" w:rsidRPr="003A4733" w14:paraId="62F684ED" w14:textId="77777777" w:rsidTr="00752B89">
        <w:trPr>
          <w:gridAfter w:val="1"/>
          <w:wAfter w:w="26" w:type="dxa"/>
          <w:trHeight w:val="70"/>
        </w:trPr>
        <w:tc>
          <w:tcPr>
            <w:tcW w:w="1985" w:type="dxa"/>
            <w:tcBorders>
              <w:top w:val="nil"/>
              <w:left w:val="single" w:sz="4" w:space="0" w:color="auto"/>
              <w:bottom w:val="single" w:sz="4" w:space="0" w:color="auto"/>
              <w:right w:val="single" w:sz="4" w:space="0" w:color="auto"/>
            </w:tcBorders>
            <w:shd w:val="clear" w:color="000000" w:fill="FFFFFF"/>
            <w:noWrap/>
            <w:vAlign w:val="center"/>
            <w:hideMark/>
          </w:tcPr>
          <w:p w14:paraId="6A8BFE4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1 06 06033 13 0000 110</w:t>
            </w:r>
          </w:p>
        </w:tc>
        <w:tc>
          <w:tcPr>
            <w:tcW w:w="7513" w:type="dxa"/>
            <w:tcBorders>
              <w:top w:val="nil"/>
              <w:left w:val="nil"/>
              <w:bottom w:val="single" w:sz="4" w:space="0" w:color="auto"/>
              <w:right w:val="single" w:sz="4" w:space="0" w:color="auto"/>
            </w:tcBorders>
            <w:shd w:val="clear" w:color="auto" w:fill="auto"/>
            <w:hideMark/>
          </w:tcPr>
          <w:p w14:paraId="17A7B654"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Земельный налог с организаций, обладающих земельным участком, расположенным в границах городских поселений (сумма платежа (перерасчеты, недоимка и задолженность по соответствующему платежу, в том числе по отмененному)</w:t>
            </w:r>
          </w:p>
        </w:tc>
        <w:tc>
          <w:tcPr>
            <w:tcW w:w="1399" w:type="dxa"/>
            <w:tcBorders>
              <w:top w:val="nil"/>
              <w:left w:val="nil"/>
              <w:bottom w:val="single" w:sz="4" w:space="0" w:color="auto"/>
              <w:right w:val="single" w:sz="4" w:space="0" w:color="auto"/>
            </w:tcBorders>
            <w:shd w:val="clear" w:color="auto" w:fill="auto"/>
            <w:vAlign w:val="center"/>
            <w:hideMark/>
          </w:tcPr>
          <w:p w14:paraId="180A6CA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r>
      <w:tr w:rsidR="003A4733" w:rsidRPr="003A4733" w14:paraId="78C4F759" w14:textId="77777777" w:rsidTr="00752B89">
        <w:trPr>
          <w:gridAfter w:val="1"/>
          <w:wAfter w:w="26" w:type="dxa"/>
          <w:trHeight w:val="70"/>
        </w:trPr>
        <w:tc>
          <w:tcPr>
            <w:tcW w:w="1985" w:type="dxa"/>
            <w:tcBorders>
              <w:top w:val="nil"/>
              <w:left w:val="single" w:sz="4" w:space="0" w:color="auto"/>
              <w:bottom w:val="single" w:sz="4" w:space="0" w:color="auto"/>
              <w:right w:val="single" w:sz="4" w:space="0" w:color="auto"/>
            </w:tcBorders>
            <w:shd w:val="clear" w:color="000000" w:fill="FFFFFF"/>
            <w:noWrap/>
            <w:vAlign w:val="center"/>
            <w:hideMark/>
          </w:tcPr>
          <w:p w14:paraId="26565E8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1 06 06043 13 0000 110</w:t>
            </w:r>
          </w:p>
        </w:tc>
        <w:tc>
          <w:tcPr>
            <w:tcW w:w="7513" w:type="dxa"/>
            <w:tcBorders>
              <w:top w:val="nil"/>
              <w:left w:val="nil"/>
              <w:bottom w:val="single" w:sz="4" w:space="0" w:color="auto"/>
              <w:right w:val="single" w:sz="4" w:space="0" w:color="auto"/>
            </w:tcBorders>
            <w:shd w:val="clear" w:color="auto" w:fill="auto"/>
            <w:hideMark/>
          </w:tcPr>
          <w:p w14:paraId="5A752022"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Земельный налог с физических лиц, обладающих земельным участком, расположенным в границах городских поселений (сумма платежа (перерасчеты, недоимка и задолженность по соответствующему платежу, в том числе по отмененному)</w:t>
            </w:r>
          </w:p>
        </w:tc>
        <w:tc>
          <w:tcPr>
            <w:tcW w:w="1399" w:type="dxa"/>
            <w:tcBorders>
              <w:top w:val="nil"/>
              <w:left w:val="nil"/>
              <w:bottom w:val="single" w:sz="4" w:space="0" w:color="auto"/>
              <w:right w:val="single" w:sz="4" w:space="0" w:color="auto"/>
            </w:tcBorders>
            <w:shd w:val="clear" w:color="auto" w:fill="auto"/>
            <w:vAlign w:val="center"/>
            <w:hideMark/>
          </w:tcPr>
          <w:p w14:paraId="5A5E8FF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r>
      <w:tr w:rsidR="003A4733" w:rsidRPr="003A4733" w14:paraId="3ADDDB11" w14:textId="77777777" w:rsidTr="00752B89">
        <w:trPr>
          <w:gridAfter w:val="1"/>
          <w:wAfter w:w="26" w:type="dxa"/>
          <w:trHeight w:val="70"/>
        </w:trPr>
        <w:tc>
          <w:tcPr>
            <w:tcW w:w="1985" w:type="dxa"/>
            <w:tcBorders>
              <w:top w:val="nil"/>
              <w:left w:val="single" w:sz="4" w:space="0" w:color="auto"/>
              <w:bottom w:val="single" w:sz="4" w:space="0" w:color="auto"/>
              <w:right w:val="single" w:sz="4" w:space="0" w:color="auto"/>
            </w:tcBorders>
            <w:shd w:val="clear" w:color="000000" w:fill="FFFFFF"/>
            <w:noWrap/>
            <w:vAlign w:val="center"/>
            <w:hideMark/>
          </w:tcPr>
          <w:p w14:paraId="375219A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1 09 04053 13 0000 110</w:t>
            </w:r>
          </w:p>
        </w:tc>
        <w:tc>
          <w:tcPr>
            <w:tcW w:w="7513" w:type="dxa"/>
            <w:tcBorders>
              <w:top w:val="nil"/>
              <w:left w:val="nil"/>
              <w:bottom w:val="single" w:sz="4" w:space="0" w:color="auto"/>
              <w:right w:val="single" w:sz="4" w:space="0" w:color="auto"/>
            </w:tcBorders>
            <w:shd w:val="clear" w:color="auto" w:fill="auto"/>
            <w:hideMark/>
          </w:tcPr>
          <w:p w14:paraId="63ADF88C"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Земельный налог (по обязательствам, возникшим до 1 января 2006 года), мобилизуемый на территориях городских поселений (сумма платежа (перерасчеты, недоимка и задолженность по соответствующему платежу, в том числе по отмененному)</w:t>
            </w:r>
          </w:p>
        </w:tc>
        <w:tc>
          <w:tcPr>
            <w:tcW w:w="1399" w:type="dxa"/>
            <w:tcBorders>
              <w:top w:val="nil"/>
              <w:left w:val="nil"/>
              <w:bottom w:val="single" w:sz="4" w:space="0" w:color="auto"/>
              <w:right w:val="single" w:sz="4" w:space="0" w:color="auto"/>
            </w:tcBorders>
            <w:shd w:val="clear" w:color="auto" w:fill="auto"/>
            <w:vAlign w:val="center"/>
            <w:hideMark/>
          </w:tcPr>
          <w:p w14:paraId="2425028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r>
      <w:tr w:rsidR="003A4733" w:rsidRPr="003A4733" w14:paraId="1249785E" w14:textId="77777777" w:rsidTr="00752B89">
        <w:trPr>
          <w:gridAfter w:val="1"/>
          <w:wAfter w:w="26" w:type="dxa"/>
          <w:trHeight w:val="70"/>
        </w:trPr>
        <w:tc>
          <w:tcPr>
            <w:tcW w:w="1985" w:type="dxa"/>
            <w:tcBorders>
              <w:top w:val="nil"/>
              <w:left w:val="single" w:sz="4" w:space="0" w:color="auto"/>
              <w:bottom w:val="single" w:sz="4" w:space="0" w:color="auto"/>
              <w:right w:val="single" w:sz="4" w:space="0" w:color="auto"/>
            </w:tcBorders>
            <w:shd w:val="clear" w:color="auto" w:fill="auto"/>
            <w:vAlign w:val="center"/>
            <w:hideMark/>
          </w:tcPr>
          <w:p w14:paraId="6C29EA9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1 17 00000 00 0000 000</w:t>
            </w:r>
          </w:p>
        </w:tc>
        <w:tc>
          <w:tcPr>
            <w:tcW w:w="7513" w:type="dxa"/>
            <w:tcBorders>
              <w:top w:val="nil"/>
              <w:left w:val="nil"/>
              <w:bottom w:val="single" w:sz="4" w:space="0" w:color="auto"/>
              <w:right w:val="single" w:sz="4" w:space="0" w:color="auto"/>
            </w:tcBorders>
            <w:shd w:val="clear" w:color="auto" w:fill="auto"/>
            <w:hideMark/>
          </w:tcPr>
          <w:p w14:paraId="1F19DE1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ПРОЧИЕ НЕНАЛОГОВЫЕ ДОХОДЫ</w:t>
            </w:r>
          </w:p>
        </w:tc>
        <w:tc>
          <w:tcPr>
            <w:tcW w:w="1399" w:type="dxa"/>
            <w:tcBorders>
              <w:top w:val="nil"/>
              <w:left w:val="nil"/>
              <w:bottom w:val="single" w:sz="4" w:space="0" w:color="auto"/>
              <w:right w:val="single" w:sz="4" w:space="0" w:color="auto"/>
            </w:tcBorders>
            <w:shd w:val="clear" w:color="auto" w:fill="auto"/>
            <w:vAlign w:val="center"/>
            <w:hideMark/>
          </w:tcPr>
          <w:p w14:paraId="3E6A624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58E0E154" w14:textId="77777777" w:rsidTr="00752B89">
        <w:trPr>
          <w:gridAfter w:val="1"/>
          <w:wAfter w:w="26" w:type="dxa"/>
          <w:trHeight w:val="70"/>
        </w:trPr>
        <w:tc>
          <w:tcPr>
            <w:tcW w:w="1985" w:type="dxa"/>
            <w:tcBorders>
              <w:top w:val="nil"/>
              <w:left w:val="single" w:sz="4" w:space="0" w:color="auto"/>
              <w:bottom w:val="single" w:sz="4" w:space="0" w:color="auto"/>
              <w:right w:val="single" w:sz="4" w:space="0" w:color="auto"/>
            </w:tcBorders>
            <w:shd w:val="clear" w:color="auto" w:fill="auto"/>
            <w:vAlign w:val="center"/>
            <w:hideMark/>
          </w:tcPr>
          <w:p w14:paraId="279B6C9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1 17 01050 13 0000 180</w:t>
            </w:r>
          </w:p>
        </w:tc>
        <w:tc>
          <w:tcPr>
            <w:tcW w:w="7513" w:type="dxa"/>
            <w:tcBorders>
              <w:top w:val="nil"/>
              <w:left w:val="nil"/>
              <w:bottom w:val="single" w:sz="4" w:space="0" w:color="auto"/>
              <w:right w:val="single" w:sz="4" w:space="0" w:color="auto"/>
            </w:tcBorders>
            <w:shd w:val="clear" w:color="auto" w:fill="auto"/>
            <w:hideMark/>
          </w:tcPr>
          <w:p w14:paraId="10A0B5EB"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Невыясненные поступления, зачисляемые в бюджеты городских поселений</w:t>
            </w:r>
          </w:p>
        </w:tc>
        <w:tc>
          <w:tcPr>
            <w:tcW w:w="1399" w:type="dxa"/>
            <w:tcBorders>
              <w:top w:val="nil"/>
              <w:left w:val="nil"/>
              <w:bottom w:val="single" w:sz="4" w:space="0" w:color="auto"/>
              <w:right w:val="single" w:sz="4" w:space="0" w:color="auto"/>
            </w:tcBorders>
            <w:shd w:val="clear" w:color="auto" w:fill="auto"/>
            <w:vAlign w:val="center"/>
            <w:hideMark/>
          </w:tcPr>
          <w:p w14:paraId="006FB78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r>
      <w:tr w:rsidR="003A4733" w:rsidRPr="003A4733" w14:paraId="33D57794" w14:textId="77777777" w:rsidTr="00752B89">
        <w:trPr>
          <w:gridAfter w:val="1"/>
          <w:wAfter w:w="26" w:type="dxa"/>
          <w:trHeight w:val="70"/>
        </w:trPr>
        <w:tc>
          <w:tcPr>
            <w:tcW w:w="1985" w:type="dxa"/>
            <w:tcBorders>
              <w:top w:val="nil"/>
              <w:left w:val="single" w:sz="4" w:space="0" w:color="auto"/>
              <w:bottom w:val="single" w:sz="4" w:space="0" w:color="auto"/>
              <w:right w:val="single" w:sz="4" w:space="0" w:color="auto"/>
            </w:tcBorders>
            <w:shd w:val="clear" w:color="auto" w:fill="auto"/>
            <w:vAlign w:val="center"/>
            <w:hideMark/>
          </w:tcPr>
          <w:p w14:paraId="4631363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1 17 05050 13 0000 180</w:t>
            </w:r>
          </w:p>
        </w:tc>
        <w:tc>
          <w:tcPr>
            <w:tcW w:w="7513" w:type="dxa"/>
            <w:tcBorders>
              <w:top w:val="nil"/>
              <w:left w:val="nil"/>
              <w:bottom w:val="single" w:sz="4" w:space="0" w:color="auto"/>
              <w:right w:val="single" w:sz="4" w:space="0" w:color="auto"/>
            </w:tcBorders>
            <w:shd w:val="clear" w:color="auto" w:fill="auto"/>
            <w:hideMark/>
          </w:tcPr>
          <w:p w14:paraId="68F909EF"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Прочие неналоговые доходы бюджетов городских поселений</w:t>
            </w:r>
          </w:p>
        </w:tc>
        <w:tc>
          <w:tcPr>
            <w:tcW w:w="1399" w:type="dxa"/>
            <w:tcBorders>
              <w:top w:val="nil"/>
              <w:left w:val="nil"/>
              <w:bottom w:val="single" w:sz="4" w:space="0" w:color="auto"/>
              <w:right w:val="single" w:sz="4" w:space="0" w:color="auto"/>
            </w:tcBorders>
            <w:shd w:val="clear" w:color="auto" w:fill="auto"/>
            <w:vAlign w:val="center"/>
            <w:hideMark/>
          </w:tcPr>
          <w:p w14:paraId="34FEF3A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r>
    </w:tbl>
    <w:p w14:paraId="364362D7" w14:textId="5E6C0267" w:rsidR="00B17359" w:rsidRPr="009A6924" w:rsidRDefault="00B17359" w:rsidP="00B17359">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Приложение № </w:t>
      </w:r>
      <w:r>
        <w:rPr>
          <w:rFonts w:ascii="Times New Roman" w:eastAsia="Times New Roman" w:hAnsi="Times New Roman" w:cs="Times New Roman"/>
          <w:sz w:val="20"/>
          <w:szCs w:val="20"/>
          <w:lang w:eastAsia="ru-RU"/>
        </w:rPr>
        <w:t>2</w:t>
      </w:r>
      <w:r w:rsidRPr="009A6924">
        <w:rPr>
          <w:rFonts w:ascii="Times New Roman" w:eastAsia="Times New Roman" w:hAnsi="Times New Roman" w:cs="Times New Roman"/>
          <w:sz w:val="20"/>
          <w:szCs w:val="20"/>
          <w:lang w:eastAsia="ru-RU"/>
        </w:rPr>
        <w:t xml:space="preserve"> </w:t>
      </w:r>
    </w:p>
    <w:p w14:paraId="5233A666" w14:textId="77777777" w:rsidR="00B17359" w:rsidRPr="009A6924" w:rsidRDefault="00B17359" w:rsidP="00B17359">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реш</w:t>
      </w:r>
      <w:r w:rsidRPr="009A6924">
        <w:rPr>
          <w:rFonts w:ascii="Times New Roman" w:eastAsia="Times New Roman" w:hAnsi="Times New Roman" w:cs="Times New Roman"/>
          <w:sz w:val="20"/>
          <w:szCs w:val="20"/>
          <w:lang w:eastAsia="ru-RU"/>
        </w:rPr>
        <w:t xml:space="preserve">ению </w:t>
      </w:r>
      <w:r>
        <w:rPr>
          <w:rFonts w:ascii="Times New Roman" w:eastAsia="Times New Roman" w:hAnsi="Times New Roman" w:cs="Times New Roman"/>
          <w:sz w:val="20"/>
          <w:szCs w:val="20"/>
          <w:lang w:eastAsia="ru-RU"/>
        </w:rPr>
        <w:t>Собрания представителей</w:t>
      </w:r>
      <w:r w:rsidRPr="009A6924">
        <w:rPr>
          <w:rFonts w:ascii="Times New Roman" w:eastAsia="Times New Roman" w:hAnsi="Times New Roman" w:cs="Times New Roman"/>
          <w:sz w:val="20"/>
          <w:szCs w:val="20"/>
          <w:lang w:eastAsia="ru-RU"/>
        </w:rPr>
        <w:t xml:space="preserve"> городского поселения Безенчук</w:t>
      </w:r>
    </w:p>
    <w:p w14:paraId="22837E28" w14:textId="77777777" w:rsidR="00B17359" w:rsidRDefault="00B17359" w:rsidP="00B17359">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10</w:t>
      </w:r>
      <w:r w:rsidRPr="009A692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11</w:t>
      </w:r>
      <w:r w:rsidRPr="009A6924">
        <w:rPr>
          <w:rFonts w:ascii="Times New Roman" w:eastAsia="Times New Roman" w:hAnsi="Times New Roman" w:cs="Times New Roman"/>
          <w:sz w:val="20"/>
          <w:szCs w:val="20"/>
          <w:lang w:eastAsia="ru-RU"/>
        </w:rPr>
        <w:t>.2022г №</w:t>
      </w:r>
      <w:r>
        <w:rPr>
          <w:rFonts w:ascii="Times New Roman" w:eastAsia="Times New Roman" w:hAnsi="Times New Roman" w:cs="Times New Roman"/>
          <w:sz w:val="20"/>
          <w:szCs w:val="20"/>
          <w:lang w:eastAsia="ru-RU"/>
        </w:rPr>
        <w:t>119/27</w:t>
      </w:r>
    </w:p>
    <w:tbl>
      <w:tblPr>
        <w:tblW w:w="10934" w:type="dxa"/>
        <w:tblInd w:w="108" w:type="dxa"/>
        <w:tblLayout w:type="fixed"/>
        <w:tblLook w:val="04A0" w:firstRow="1" w:lastRow="0" w:firstColumn="1" w:lastColumn="0" w:noHBand="0" w:noVBand="1"/>
      </w:tblPr>
      <w:tblGrid>
        <w:gridCol w:w="567"/>
        <w:gridCol w:w="5812"/>
        <w:gridCol w:w="379"/>
        <w:gridCol w:w="439"/>
        <w:gridCol w:w="1239"/>
        <w:gridCol w:w="514"/>
        <w:gridCol w:w="708"/>
        <w:gridCol w:w="1276"/>
      </w:tblGrid>
      <w:tr w:rsidR="00024108" w:rsidRPr="003A4733" w14:paraId="1AC53182" w14:textId="77777777" w:rsidTr="00BC60E4">
        <w:trPr>
          <w:trHeight w:val="60"/>
        </w:trPr>
        <w:tc>
          <w:tcPr>
            <w:tcW w:w="10934" w:type="dxa"/>
            <w:gridSpan w:val="8"/>
            <w:tcBorders>
              <w:top w:val="nil"/>
              <w:left w:val="single" w:sz="8" w:space="0" w:color="auto"/>
              <w:bottom w:val="single" w:sz="4" w:space="0" w:color="auto"/>
              <w:right w:val="single" w:sz="8" w:space="0" w:color="000000"/>
            </w:tcBorders>
            <w:shd w:val="clear" w:color="auto" w:fill="auto"/>
            <w:vAlign w:val="center"/>
          </w:tcPr>
          <w:p w14:paraId="7E36E391" w14:textId="5EDFB36D" w:rsidR="00024108" w:rsidRPr="003A4733" w:rsidRDefault="00024108"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lang w:eastAsia="ru-RU"/>
              </w:rPr>
              <w:t>Ведомственная структура расходов бюджета городского поселения Безенчук муниципального района Безенчукский Самарской области на 2023 год</w:t>
            </w:r>
          </w:p>
        </w:tc>
      </w:tr>
      <w:tr w:rsidR="00F52020" w:rsidRPr="003A4733" w14:paraId="22D12C82" w14:textId="77777777" w:rsidTr="00024108">
        <w:trPr>
          <w:trHeight w:val="60"/>
        </w:trPr>
        <w:tc>
          <w:tcPr>
            <w:tcW w:w="567" w:type="dxa"/>
            <w:vMerge w:val="restart"/>
            <w:tcBorders>
              <w:top w:val="nil"/>
              <w:left w:val="single" w:sz="8" w:space="0" w:color="auto"/>
              <w:bottom w:val="single" w:sz="4" w:space="0" w:color="auto"/>
              <w:right w:val="single" w:sz="4" w:space="0" w:color="auto"/>
            </w:tcBorders>
            <w:shd w:val="clear" w:color="auto" w:fill="auto"/>
            <w:vAlign w:val="center"/>
            <w:hideMark/>
          </w:tcPr>
          <w:p w14:paraId="53108083"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код ГРБ</w:t>
            </w:r>
          </w:p>
        </w:tc>
        <w:tc>
          <w:tcPr>
            <w:tcW w:w="5812" w:type="dxa"/>
            <w:vMerge w:val="restart"/>
            <w:tcBorders>
              <w:top w:val="nil"/>
              <w:left w:val="single" w:sz="4" w:space="0" w:color="auto"/>
              <w:bottom w:val="single" w:sz="4" w:space="0" w:color="auto"/>
              <w:right w:val="single" w:sz="4" w:space="0" w:color="auto"/>
            </w:tcBorders>
            <w:shd w:val="clear" w:color="auto" w:fill="auto"/>
            <w:vAlign w:val="center"/>
            <w:hideMark/>
          </w:tcPr>
          <w:p w14:paraId="3B1F15C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Наименование главного распорядителя средств бюджета поселения, раздела, подраздела, целевой статьи, вида расходов классификации расходов  бюджета</w:t>
            </w:r>
          </w:p>
        </w:tc>
        <w:tc>
          <w:tcPr>
            <w:tcW w:w="379" w:type="dxa"/>
            <w:vMerge w:val="restart"/>
            <w:tcBorders>
              <w:top w:val="nil"/>
              <w:left w:val="single" w:sz="4" w:space="0" w:color="auto"/>
              <w:bottom w:val="single" w:sz="4" w:space="0" w:color="auto"/>
              <w:right w:val="single" w:sz="4" w:space="0" w:color="auto"/>
            </w:tcBorders>
            <w:shd w:val="clear" w:color="auto" w:fill="auto"/>
            <w:vAlign w:val="center"/>
            <w:hideMark/>
          </w:tcPr>
          <w:p w14:paraId="32944F1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proofErr w:type="spellStart"/>
            <w:r w:rsidRPr="003A4733">
              <w:rPr>
                <w:rFonts w:ascii="Times New Roman" w:eastAsia="Times New Roman" w:hAnsi="Times New Roman" w:cs="Times New Roman"/>
                <w:b/>
                <w:bCs/>
                <w:sz w:val="16"/>
                <w:szCs w:val="16"/>
                <w:lang w:eastAsia="ru-RU"/>
              </w:rPr>
              <w:t>Рз</w:t>
            </w:r>
            <w:proofErr w:type="spellEnd"/>
          </w:p>
        </w:tc>
        <w:tc>
          <w:tcPr>
            <w:tcW w:w="439" w:type="dxa"/>
            <w:vMerge w:val="restart"/>
            <w:tcBorders>
              <w:top w:val="nil"/>
              <w:left w:val="single" w:sz="4" w:space="0" w:color="auto"/>
              <w:bottom w:val="single" w:sz="4" w:space="0" w:color="auto"/>
              <w:right w:val="single" w:sz="4" w:space="0" w:color="auto"/>
            </w:tcBorders>
            <w:shd w:val="clear" w:color="auto" w:fill="auto"/>
            <w:vAlign w:val="center"/>
            <w:hideMark/>
          </w:tcPr>
          <w:p w14:paraId="7EABC5C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ПР</w:t>
            </w:r>
          </w:p>
        </w:tc>
        <w:tc>
          <w:tcPr>
            <w:tcW w:w="1239" w:type="dxa"/>
            <w:vMerge w:val="restart"/>
            <w:tcBorders>
              <w:top w:val="nil"/>
              <w:left w:val="single" w:sz="4" w:space="0" w:color="auto"/>
              <w:bottom w:val="single" w:sz="4" w:space="0" w:color="auto"/>
              <w:right w:val="single" w:sz="4" w:space="0" w:color="auto"/>
            </w:tcBorders>
            <w:shd w:val="clear" w:color="auto" w:fill="auto"/>
            <w:vAlign w:val="center"/>
            <w:hideMark/>
          </w:tcPr>
          <w:p w14:paraId="1ECE5C2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ЦСР</w:t>
            </w:r>
          </w:p>
        </w:tc>
        <w:tc>
          <w:tcPr>
            <w:tcW w:w="514" w:type="dxa"/>
            <w:vMerge w:val="restart"/>
            <w:tcBorders>
              <w:top w:val="nil"/>
              <w:left w:val="single" w:sz="4" w:space="0" w:color="auto"/>
              <w:bottom w:val="single" w:sz="4" w:space="0" w:color="auto"/>
              <w:right w:val="single" w:sz="4" w:space="0" w:color="auto"/>
            </w:tcBorders>
            <w:shd w:val="clear" w:color="auto" w:fill="auto"/>
            <w:vAlign w:val="center"/>
            <w:hideMark/>
          </w:tcPr>
          <w:p w14:paraId="6DB0F763"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ВР</w:t>
            </w:r>
          </w:p>
        </w:tc>
        <w:tc>
          <w:tcPr>
            <w:tcW w:w="1984" w:type="dxa"/>
            <w:gridSpan w:val="2"/>
            <w:tcBorders>
              <w:top w:val="single" w:sz="8" w:space="0" w:color="auto"/>
              <w:left w:val="nil"/>
              <w:bottom w:val="single" w:sz="4" w:space="0" w:color="auto"/>
              <w:right w:val="single" w:sz="8" w:space="0" w:color="000000"/>
            </w:tcBorders>
            <w:shd w:val="clear" w:color="auto" w:fill="auto"/>
            <w:vAlign w:val="bottom"/>
            <w:hideMark/>
          </w:tcPr>
          <w:p w14:paraId="390F80E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Сумма  тыс. руб.</w:t>
            </w:r>
          </w:p>
        </w:tc>
      </w:tr>
      <w:tr w:rsidR="00F52020" w:rsidRPr="003A4733" w14:paraId="068ACD18" w14:textId="77777777" w:rsidTr="00024108">
        <w:trPr>
          <w:trHeight w:val="478"/>
        </w:trPr>
        <w:tc>
          <w:tcPr>
            <w:tcW w:w="567" w:type="dxa"/>
            <w:vMerge/>
            <w:tcBorders>
              <w:top w:val="nil"/>
              <w:left w:val="single" w:sz="8" w:space="0" w:color="auto"/>
              <w:bottom w:val="single" w:sz="4" w:space="0" w:color="auto"/>
              <w:right w:val="single" w:sz="4" w:space="0" w:color="auto"/>
            </w:tcBorders>
            <w:vAlign w:val="center"/>
            <w:hideMark/>
          </w:tcPr>
          <w:p w14:paraId="4DA5441A"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p>
        </w:tc>
        <w:tc>
          <w:tcPr>
            <w:tcW w:w="5812" w:type="dxa"/>
            <w:vMerge/>
            <w:tcBorders>
              <w:top w:val="nil"/>
              <w:left w:val="single" w:sz="4" w:space="0" w:color="auto"/>
              <w:bottom w:val="single" w:sz="4" w:space="0" w:color="auto"/>
              <w:right w:val="single" w:sz="4" w:space="0" w:color="auto"/>
            </w:tcBorders>
            <w:vAlign w:val="center"/>
            <w:hideMark/>
          </w:tcPr>
          <w:p w14:paraId="58328138"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p>
        </w:tc>
        <w:tc>
          <w:tcPr>
            <w:tcW w:w="379" w:type="dxa"/>
            <w:vMerge/>
            <w:tcBorders>
              <w:top w:val="nil"/>
              <w:left w:val="single" w:sz="4" w:space="0" w:color="auto"/>
              <w:bottom w:val="single" w:sz="4" w:space="0" w:color="auto"/>
              <w:right w:val="single" w:sz="4" w:space="0" w:color="auto"/>
            </w:tcBorders>
            <w:vAlign w:val="center"/>
            <w:hideMark/>
          </w:tcPr>
          <w:p w14:paraId="24943124"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p>
        </w:tc>
        <w:tc>
          <w:tcPr>
            <w:tcW w:w="439" w:type="dxa"/>
            <w:vMerge/>
            <w:tcBorders>
              <w:top w:val="nil"/>
              <w:left w:val="single" w:sz="4" w:space="0" w:color="auto"/>
              <w:bottom w:val="single" w:sz="4" w:space="0" w:color="auto"/>
              <w:right w:val="single" w:sz="4" w:space="0" w:color="auto"/>
            </w:tcBorders>
            <w:vAlign w:val="center"/>
            <w:hideMark/>
          </w:tcPr>
          <w:p w14:paraId="642DE5DA"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p>
        </w:tc>
        <w:tc>
          <w:tcPr>
            <w:tcW w:w="1239" w:type="dxa"/>
            <w:vMerge/>
            <w:tcBorders>
              <w:top w:val="nil"/>
              <w:left w:val="single" w:sz="4" w:space="0" w:color="auto"/>
              <w:bottom w:val="single" w:sz="4" w:space="0" w:color="auto"/>
              <w:right w:val="single" w:sz="4" w:space="0" w:color="auto"/>
            </w:tcBorders>
            <w:vAlign w:val="center"/>
            <w:hideMark/>
          </w:tcPr>
          <w:p w14:paraId="4FD7C9BD"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p>
        </w:tc>
        <w:tc>
          <w:tcPr>
            <w:tcW w:w="514" w:type="dxa"/>
            <w:vMerge/>
            <w:tcBorders>
              <w:top w:val="nil"/>
              <w:left w:val="single" w:sz="4" w:space="0" w:color="auto"/>
              <w:bottom w:val="single" w:sz="4" w:space="0" w:color="auto"/>
              <w:right w:val="single" w:sz="4" w:space="0" w:color="auto"/>
            </w:tcBorders>
            <w:vAlign w:val="center"/>
            <w:hideMark/>
          </w:tcPr>
          <w:p w14:paraId="246346EE"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p>
        </w:tc>
        <w:tc>
          <w:tcPr>
            <w:tcW w:w="708" w:type="dxa"/>
            <w:tcBorders>
              <w:top w:val="nil"/>
              <w:left w:val="nil"/>
              <w:bottom w:val="single" w:sz="4" w:space="0" w:color="auto"/>
              <w:right w:val="single" w:sz="4" w:space="0" w:color="auto"/>
            </w:tcBorders>
            <w:shd w:val="clear" w:color="auto" w:fill="auto"/>
            <w:vAlign w:val="center"/>
            <w:hideMark/>
          </w:tcPr>
          <w:p w14:paraId="0FA4E83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Всего</w:t>
            </w:r>
          </w:p>
        </w:tc>
        <w:tc>
          <w:tcPr>
            <w:tcW w:w="1276" w:type="dxa"/>
            <w:tcBorders>
              <w:top w:val="nil"/>
              <w:left w:val="nil"/>
              <w:bottom w:val="single" w:sz="4" w:space="0" w:color="auto"/>
              <w:right w:val="single" w:sz="8" w:space="0" w:color="auto"/>
            </w:tcBorders>
            <w:shd w:val="clear" w:color="auto" w:fill="auto"/>
            <w:vAlign w:val="center"/>
            <w:hideMark/>
          </w:tcPr>
          <w:p w14:paraId="446C371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в том числе за счет безвозмездных поступлений</w:t>
            </w:r>
          </w:p>
        </w:tc>
      </w:tr>
      <w:tr w:rsidR="00F52020" w:rsidRPr="003A4733" w14:paraId="1687CA73" w14:textId="77777777" w:rsidTr="00024108">
        <w:trPr>
          <w:trHeight w:val="70"/>
        </w:trPr>
        <w:tc>
          <w:tcPr>
            <w:tcW w:w="567" w:type="dxa"/>
            <w:tcBorders>
              <w:top w:val="nil"/>
              <w:left w:val="single" w:sz="8" w:space="0" w:color="auto"/>
              <w:bottom w:val="single" w:sz="4" w:space="0" w:color="auto"/>
              <w:right w:val="single" w:sz="4" w:space="0" w:color="auto"/>
            </w:tcBorders>
            <w:shd w:val="clear" w:color="auto" w:fill="auto"/>
            <w:vAlign w:val="center"/>
            <w:hideMark/>
          </w:tcPr>
          <w:p w14:paraId="15EAD3B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208</w:t>
            </w:r>
          </w:p>
        </w:tc>
        <w:tc>
          <w:tcPr>
            <w:tcW w:w="5812" w:type="dxa"/>
            <w:tcBorders>
              <w:top w:val="nil"/>
              <w:left w:val="nil"/>
              <w:bottom w:val="single" w:sz="4" w:space="0" w:color="auto"/>
              <w:right w:val="single" w:sz="4" w:space="0" w:color="auto"/>
            </w:tcBorders>
            <w:shd w:val="clear" w:color="auto" w:fill="auto"/>
            <w:vAlign w:val="center"/>
            <w:hideMark/>
          </w:tcPr>
          <w:p w14:paraId="6CC987BF"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Администрация городского поселения Безенчук муниципального района Безенчукский Самарской области</w:t>
            </w:r>
          </w:p>
        </w:tc>
        <w:tc>
          <w:tcPr>
            <w:tcW w:w="379" w:type="dxa"/>
            <w:tcBorders>
              <w:top w:val="nil"/>
              <w:left w:val="nil"/>
              <w:bottom w:val="single" w:sz="4" w:space="0" w:color="auto"/>
              <w:right w:val="single" w:sz="4" w:space="0" w:color="auto"/>
            </w:tcBorders>
            <w:shd w:val="clear" w:color="auto" w:fill="auto"/>
            <w:vAlign w:val="center"/>
            <w:hideMark/>
          </w:tcPr>
          <w:p w14:paraId="0A6989E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439" w:type="dxa"/>
            <w:tcBorders>
              <w:top w:val="nil"/>
              <w:left w:val="nil"/>
              <w:bottom w:val="single" w:sz="4" w:space="0" w:color="auto"/>
              <w:right w:val="single" w:sz="4" w:space="0" w:color="auto"/>
            </w:tcBorders>
            <w:shd w:val="clear" w:color="auto" w:fill="auto"/>
            <w:vAlign w:val="center"/>
            <w:hideMark/>
          </w:tcPr>
          <w:p w14:paraId="0DDCECF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1239" w:type="dxa"/>
            <w:tcBorders>
              <w:top w:val="nil"/>
              <w:left w:val="nil"/>
              <w:bottom w:val="single" w:sz="4" w:space="0" w:color="auto"/>
              <w:right w:val="single" w:sz="4" w:space="0" w:color="auto"/>
            </w:tcBorders>
            <w:shd w:val="clear" w:color="auto" w:fill="auto"/>
            <w:vAlign w:val="center"/>
            <w:hideMark/>
          </w:tcPr>
          <w:p w14:paraId="6F7C7FF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514" w:type="dxa"/>
            <w:tcBorders>
              <w:top w:val="nil"/>
              <w:left w:val="nil"/>
              <w:bottom w:val="single" w:sz="4" w:space="0" w:color="auto"/>
              <w:right w:val="single" w:sz="4" w:space="0" w:color="auto"/>
            </w:tcBorders>
            <w:shd w:val="clear" w:color="auto" w:fill="auto"/>
            <w:vAlign w:val="center"/>
            <w:hideMark/>
          </w:tcPr>
          <w:p w14:paraId="16465A0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23F8D85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1276" w:type="dxa"/>
            <w:tcBorders>
              <w:top w:val="nil"/>
              <w:left w:val="nil"/>
              <w:bottom w:val="single" w:sz="4" w:space="0" w:color="auto"/>
              <w:right w:val="single" w:sz="8" w:space="0" w:color="auto"/>
            </w:tcBorders>
            <w:shd w:val="clear" w:color="auto" w:fill="auto"/>
            <w:vAlign w:val="center"/>
            <w:hideMark/>
          </w:tcPr>
          <w:p w14:paraId="1C918AD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6290647C" w14:textId="77777777" w:rsidTr="00024108">
        <w:trPr>
          <w:trHeight w:val="7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26E52A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5812" w:type="dxa"/>
            <w:tcBorders>
              <w:top w:val="nil"/>
              <w:left w:val="nil"/>
              <w:bottom w:val="single" w:sz="4" w:space="0" w:color="auto"/>
              <w:right w:val="single" w:sz="4" w:space="0" w:color="auto"/>
            </w:tcBorders>
            <w:shd w:val="clear" w:color="000000" w:fill="D9D9D9"/>
            <w:hideMark/>
          </w:tcPr>
          <w:p w14:paraId="0D6699D5"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Общегосударственные вопросы</w:t>
            </w:r>
          </w:p>
        </w:tc>
        <w:tc>
          <w:tcPr>
            <w:tcW w:w="379" w:type="dxa"/>
            <w:tcBorders>
              <w:top w:val="nil"/>
              <w:left w:val="nil"/>
              <w:bottom w:val="single" w:sz="4" w:space="0" w:color="auto"/>
              <w:right w:val="single" w:sz="4" w:space="0" w:color="auto"/>
            </w:tcBorders>
            <w:shd w:val="clear" w:color="000000" w:fill="D9D9D9"/>
            <w:noWrap/>
            <w:hideMark/>
          </w:tcPr>
          <w:p w14:paraId="342831E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01</w:t>
            </w:r>
          </w:p>
        </w:tc>
        <w:tc>
          <w:tcPr>
            <w:tcW w:w="439" w:type="dxa"/>
            <w:tcBorders>
              <w:top w:val="nil"/>
              <w:left w:val="nil"/>
              <w:bottom w:val="single" w:sz="4" w:space="0" w:color="auto"/>
              <w:right w:val="single" w:sz="4" w:space="0" w:color="auto"/>
            </w:tcBorders>
            <w:shd w:val="clear" w:color="000000" w:fill="D9D9D9"/>
            <w:noWrap/>
            <w:hideMark/>
          </w:tcPr>
          <w:p w14:paraId="050F6D9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00</w:t>
            </w:r>
          </w:p>
        </w:tc>
        <w:tc>
          <w:tcPr>
            <w:tcW w:w="1239" w:type="dxa"/>
            <w:tcBorders>
              <w:top w:val="nil"/>
              <w:left w:val="nil"/>
              <w:bottom w:val="single" w:sz="4" w:space="0" w:color="auto"/>
              <w:right w:val="single" w:sz="4" w:space="0" w:color="auto"/>
            </w:tcBorders>
            <w:shd w:val="clear" w:color="000000" w:fill="D9D9D9"/>
            <w:noWrap/>
            <w:hideMark/>
          </w:tcPr>
          <w:p w14:paraId="3BEC31A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514" w:type="dxa"/>
            <w:tcBorders>
              <w:top w:val="nil"/>
              <w:left w:val="nil"/>
              <w:bottom w:val="single" w:sz="4" w:space="0" w:color="auto"/>
              <w:right w:val="single" w:sz="4" w:space="0" w:color="auto"/>
            </w:tcBorders>
            <w:shd w:val="clear" w:color="000000" w:fill="D9D9D9"/>
            <w:noWrap/>
            <w:hideMark/>
          </w:tcPr>
          <w:p w14:paraId="6F3A319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8" w:type="dxa"/>
            <w:tcBorders>
              <w:top w:val="nil"/>
              <w:left w:val="nil"/>
              <w:bottom w:val="single" w:sz="4" w:space="0" w:color="auto"/>
              <w:right w:val="single" w:sz="4" w:space="0" w:color="auto"/>
            </w:tcBorders>
            <w:shd w:val="clear" w:color="000000" w:fill="D9D9D9"/>
            <w:noWrap/>
            <w:hideMark/>
          </w:tcPr>
          <w:p w14:paraId="268DE1E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13 257</w:t>
            </w:r>
          </w:p>
        </w:tc>
        <w:tc>
          <w:tcPr>
            <w:tcW w:w="1276" w:type="dxa"/>
            <w:tcBorders>
              <w:top w:val="nil"/>
              <w:left w:val="nil"/>
              <w:bottom w:val="single" w:sz="4" w:space="0" w:color="auto"/>
              <w:right w:val="single" w:sz="8" w:space="0" w:color="auto"/>
            </w:tcBorders>
            <w:shd w:val="clear" w:color="000000" w:fill="D9D9D9"/>
            <w:noWrap/>
            <w:vAlign w:val="bottom"/>
            <w:hideMark/>
          </w:tcPr>
          <w:p w14:paraId="2C1FFF42"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33E6ED07" w14:textId="77777777" w:rsidTr="00024108">
        <w:trPr>
          <w:trHeight w:val="7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86BDD4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3D14229D"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xml:space="preserve">Функционирование высшего должностного лица субъектов РФ и органа </w:t>
            </w:r>
            <w:r w:rsidRPr="003A4733">
              <w:rPr>
                <w:rFonts w:ascii="Times New Roman" w:eastAsia="Times New Roman" w:hAnsi="Times New Roman" w:cs="Times New Roman"/>
                <w:b/>
                <w:bCs/>
                <w:sz w:val="16"/>
                <w:szCs w:val="16"/>
                <w:lang w:eastAsia="ru-RU"/>
              </w:rPr>
              <w:lastRenderedPageBreak/>
              <w:t>местного самоуправления</w:t>
            </w:r>
          </w:p>
        </w:tc>
        <w:tc>
          <w:tcPr>
            <w:tcW w:w="379" w:type="dxa"/>
            <w:tcBorders>
              <w:top w:val="nil"/>
              <w:left w:val="nil"/>
              <w:bottom w:val="single" w:sz="4" w:space="0" w:color="auto"/>
              <w:right w:val="single" w:sz="4" w:space="0" w:color="auto"/>
            </w:tcBorders>
            <w:shd w:val="clear" w:color="auto" w:fill="auto"/>
            <w:noWrap/>
            <w:vAlign w:val="center"/>
            <w:hideMark/>
          </w:tcPr>
          <w:p w14:paraId="4880C19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lastRenderedPageBreak/>
              <w:t>01</w:t>
            </w:r>
          </w:p>
        </w:tc>
        <w:tc>
          <w:tcPr>
            <w:tcW w:w="439" w:type="dxa"/>
            <w:tcBorders>
              <w:top w:val="nil"/>
              <w:left w:val="nil"/>
              <w:bottom w:val="single" w:sz="4" w:space="0" w:color="auto"/>
              <w:right w:val="single" w:sz="4" w:space="0" w:color="auto"/>
            </w:tcBorders>
            <w:shd w:val="clear" w:color="auto" w:fill="auto"/>
            <w:noWrap/>
            <w:vAlign w:val="center"/>
            <w:hideMark/>
          </w:tcPr>
          <w:p w14:paraId="0E90A96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02</w:t>
            </w:r>
          </w:p>
        </w:tc>
        <w:tc>
          <w:tcPr>
            <w:tcW w:w="1239" w:type="dxa"/>
            <w:tcBorders>
              <w:top w:val="nil"/>
              <w:left w:val="nil"/>
              <w:bottom w:val="single" w:sz="4" w:space="0" w:color="auto"/>
              <w:right w:val="single" w:sz="4" w:space="0" w:color="auto"/>
            </w:tcBorders>
            <w:shd w:val="clear" w:color="auto" w:fill="auto"/>
            <w:noWrap/>
            <w:vAlign w:val="center"/>
            <w:hideMark/>
          </w:tcPr>
          <w:p w14:paraId="5EBFE0E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514" w:type="dxa"/>
            <w:tcBorders>
              <w:top w:val="nil"/>
              <w:left w:val="nil"/>
              <w:bottom w:val="single" w:sz="4" w:space="0" w:color="auto"/>
              <w:right w:val="single" w:sz="4" w:space="0" w:color="auto"/>
            </w:tcBorders>
            <w:shd w:val="clear" w:color="auto" w:fill="auto"/>
            <w:noWrap/>
            <w:vAlign w:val="center"/>
            <w:hideMark/>
          </w:tcPr>
          <w:p w14:paraId="0224143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3D28B6C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1 494</w:t>
            </w:r>
          </w:p>
        </w:tc>
        <w:tc>
          <w:tcPr>
            <w:tcW w:w="1276" w:type="dxa"/>
            <w:tcBorders>
              <w:top w:val="nil"/>
              <w:left w:val="nil"/>
              <w:bottom w:val="single" w:sz="4" w:space="0" w:color="auto"/>
              <w:right w:val="single" w:sz="8" w:space="0" w:color="auto"/>
            </w:tcBorders>
            <w:shd w:val="clear" w:color="auto" w:fill="auto"/>
            <w:noWrap/>
            <w:vAlign w:val="center"/>
            <w:hideMark/>
          </w:tcPr>
          <w:p w14:paraId="5DF8FBF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F52020" w:rsidRPr="003A4733" w14:paraId="36B7C3B0" w14:textId="77777777" w:rsidTr="00024108">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3D1FE528"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0BA7118A"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Глава местной администрации (исполнительно-распорядительного органа муниципального образования) </w:t>
            </w:r>
          </w:p>
        </w:tc>
        <w:tc>
          <w:tcPr>
            <w:tcW w:w="379" w:type="dxa"/>
            <w:tcBorders>
              <w:top w:val="nil"/>
              <w:left w:val="nil"/>
              <w:bottom w:val="single" w:sz="4" w:space="0" w:color="auto"/>
              <w:right w:val="single" w:sz="4" w:space="0" w:color="auto"/>
            </w:tcBorders>
            <w:shd w:val="clear" w:color="auto" w:fill="auto"/>
            <w:noWrap/>
            <w:vAlign w:val="center"/>
            <w:hideMark/>
          </w:tcPr>
          <w:p w14:paraId="2358A51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1AC2218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02</w:t>
            </w:r>
          </w:p>
        </w:tc>
        <w:tc>
          <w:tcPr>
            <w:tcW w:w="1239" w:type="dxa"/>
            <w:tcBorders>
              <w:top w:val="nil"/>
              <w:left w:val="nil"/>
              <w:bottom w:val="single" w:sz="4" w:space="0" w:color="auto"/>
              <w:right w:val="single" w:sz="4" w:space="0" w:color="auto"/>
            </w:tcBorders>
            <w:shd w:val="clear" w:color="auto" w:fill="auto"/>
            <w:noWrap/>
            <w:vAlign w:val="center"/>
            <w:hideMark/>
          </w:tcPr>
          <w:p w14:paraId="248DC88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991 00 11010</w:t>
            </w:r>
          </w:p>
        </w:tc>
        <w:tc>
          <w:tcPr>
            <w:tcW w:w="514" w:type="dxa"/>
            <w:tcBorders>
              <w:top w:val="nil"/>
              <w:left w:val="nil"/>
              <w:bottom w:val="single" w:sz="4" w:space="0" w:color="auto"/>
              <w:right w:val="single" w:sz="4" w:space="0" w:color="auto"/>
            </w:tcBorders>
            <w:shd w:val="clear" w:color="auto" w:fill="auto"/>
            <w:noWrap/>
            <w:vAlign w:val="center"/>
            <w:hideMark/>
          </w:tcPr>
          <w:p w14:paraId="6E53E17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22FDE2C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1 494</w:t>
            </w:r>
          </w:p>
        </w:tc>
        <w:tc>
          <w:tcPr>
            <w:tcW w:w="1276" w:type="dxa"/>
            <w:tcBorders>
              <w:top w:val="nil"/>
              <w:left w:val="nil"/>
              <w:bottom w:val="single" w:sz="4" w:space="0" w:color="auto"/>
              <w:right w:val="single" w:sz="8" w:space="0" w:color="auto"/>
            </w:tcBorders>
            <w:shd w:val="clear" w:color="auto" w:fill="auto"/>
            <w:noWrap/>
            <w:vAlign w:val="bottom"/>
            <w:hideMark/>
          </w:tcPr>
          <w:p w14:paraId="00F0F370"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756897BF" w14:textId="77777777" w:rsidTr="0069100F">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42DB1307"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6975BB8C"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auto"/>
              <w:right w:val="single" w:sz="4" w:space="0" w:color="auto"/>
            </w:tcBorders>
            <w:shd w:val="clear" w:color="auto" w:fill="auto"/>
            <w:noWrap/>
            <w:vAlign w:val="center"/>
            <w:hideMark/>
          </w:tcPr>
          <w:p w14:paraId="64A8D90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3C9BB6D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02</w:t>
            </w:r>
          </w:p>
        </w:tc>
        <w:tc>
          <w:tcPr>
            <w:tcW w:w="1239" w:type="dxa"/>
            <w:tcBorders>
              <w:top w:val="nil"/>
              <w:left w:val="nil"/>
              <w:bottom w:val="single" w:sz="4" w:space="0" w:color="auto"/>
              <w:right w:val="single" w:sz="4" w:space="0" w:color="auto"/>
            </w:tcBorders>
            <w:shd w:val="clear" w:color="auto" w:fill="auto"/>
            <w:noWrap/>
            <w:vAlign w:val="center"/>
            <w:hideMark/>
          </w:tcPr>
          <w:p w14:paraId="3CC23E4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991 00 11010</w:t>
            </w:r>
          </w:p>
        </w:tc>
        <w:tc>
          <w:tcPr>
            <w:tcW w:w="514" w:type="dxa"/>
            <w:tcBorders>
              <w:top w:val="nil"/>
              <w:left w:val="nil"/>
              <w:bottom w:val="single" w:sz="4" w:space="0" w:color="auto"/>
              <w:right w:val="single" w:sz="4" w:space="0" w:color="auto"/>
            </w:tcBorders>
            <w:shd w:val="clear" w:color="auto" w:fill="auto"/>
            <w:noWrap/>
            <w:vAlign w:val="center"/>
            <w:hideMark/>
          </w:tcPr>
          <w:p w14:paraId="02DB2FE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120</w:t>
            </w:r>
          </w:p>
        </w:tc>
        <w:tc>
          <w:tcPr>
            <w:tcW w:w="708" w:type="dxa"/>
            <w:tcBorders>
              <w:top w:val="nil"/>
              <w:left w:val="nil"/>
              <w:bottom w:val="single" w:sz="4" w:space="0" w:color="auto"/>
              <w:right w:val="single" w:sz="4" w:space="0" w:color="auto"/>
            </w:tcBorders>
            <w:shd w:val="clear" w:color="auto" w:fill="auto"/>
            <w:noWrap/>
            <w:vAlign w:val="center"/>
            <w:hideMark/>
          </w:tcPr>
          <w:p w14:paraId="2DC8DD0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1 494</w:t>
            </w:r>
          </w:p>
        </w:tc>
        <w:tc>
          <w:tcPr>
            <w:tcW w:w="1276" w:type="dxa"/>
            <w:tcBorders>
              <w:top w:val="nil"/>
              <w:left w:val="nil"/>
              <w:bottom w:val="single" w:sz="4" w:space="0" w:color="auto"/>
              <w:right w:val="single" w:sz="8" w:space="0" w:color="auto"/>
            </w:tcBorders>
            <w:shd w:val="clear" w:color="auto" w:fill="auto"/>
            <w:noWrap/>
            <w:vAlign w:val="bottom"/>
            <w:hideMark/>
          </w:tcPr>
          <w:p w14:paraId="0DD31210"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0D3FD5F8" w14:textId="77777777" w:rsidTr="0069100F">
        <w:trPr>
          <w:trHeight w:val="7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892737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3564B0D0"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Функционирование Правительства РФ, высших органов исполнительной власти субъектов РФ, местных администраций</w:t>
            </w:r>
          </w:p>
        </w:tc>
        <w:tc>
          <w:tcPr>
            <w:tcW w:w="379" w:type="dxa"/>
            <w:tcBorders>
              <w:top w:val="nil"/>
              <w:left w:val="nil"/>
              <w:bottom w:val="single" w:sz="4" w:space="0" w:color="auto"/>
              <w:right w:val="single" w:sz="4" w:space="0" w:color="auto"/>
            </w:tcBorders>
            <w:shd w:val="clear" w:color="auto" w:fill="auto"/>
            <w:noWrap/>
            <w:vAlign w:val="center"/>
            <w:hideMark/>
          </w:tcPr>
          <w:p w14:paraId="72DFFCD1"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15F2D54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04</w:t>
            </w:r>
          </w:p>
        </w:tc>
        <w:tc>
          <w:tcPr>
            <w:tcW w:w="1239" w:type="dxa"/>
            <w:tcBorders>
              <w:top w:val="nil"/>
              <w:left w:val="nil"/>
              <w:bottom w:val="single" w:sz="4" w:space="0" w:color="auto"/>
              <w:right w:val="single" w:sz="4" w:space="0" w:color="auto"/>
            </w:tcBorders>
            <w:shd w:val="clear" w:color="auto" w:fill="auto"/>
            <w:noWrap/>
            <w:vAlign w:val="center"/>
            <w:hideMark/>
          </w:tcPr>
          <w:p w14:paraId="1FED38F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514" w:type="dxa"/>
            <w:tcBorders>
              <w:top w:val="nil"/>
              <w:left w:val="nil"/>
              <w:bottom w:val="single" w:sz="4" w:space="0" w:color="auto"/>
              <w:right w:val="single" w:sz="4" w:space="0" w:color="auto"/>
            </w:tcBorders>
            <w:shd w:val="clear" w:color="auto" w:fill="auto"/>
            <w:noWrap/>
            <w:vAlign w:val="center"/>
            <w:hideMark/>
          </w:tcPr>
          <w:p w14:paraId="6AB0628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0BC1CC3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9 663</w:t>
            </w:r>
          </w:p>
        </w:tc>
        <w:tc>
          <w:tcPr>
            <w:tcW w:w="1276" w:type="dxa"/>
            <w:tcBorders>
              <w:top w:val="nil"/>
              <w:left w:val="nil"/>
              <w:bottom w:val="single" w:sz="4" w:space="0" w:color="auto"/>
              <w:right w:val="single" w:sz="8" w:space="0" w:color="auto"/>
            </w:tcBorders>
            <w:shd w:val="clear" w:color="auto" w:fill="auto"/>
            <w:noWrap/>
            <w:vAlign w:val="center"/>
            <w:hideMark/>
          </w:tcPr>
          <w:p w14:paraId="24C3F94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F52020" w:rsidRPr="003A4733" w14:paraId="7FFA0F69" w14:textId="77777777" w:rsidTr="0069100F">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65003A26"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54C3A05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Непрограммное </w:t>
            </w:r>
            <w:proofErr w:type="spellStart"/>
            <w:r w:rsidRPr="003A4733">
              <w:rPr>
                <w:rFonts w:ascii="Times New Roman" w:eastAsia="Times New Roman" w:hAnsi="Times New Roman" w:cs="Times New Roman"/>
                <w:sz w:val="16"/>
                <w:szCs w:val="16"/>
                <w:lang w:eastAsia="ru-RU"/>
              </w:rPr>
              <w:t>напрвление</w:t>
            </w:r>
            <w:proofErr w:type="spellEnd"/>
            <w:r w:rsidRPr="003A4733">
              <w:rPr>
                <w:rFonts w:ascii="Times New Roman" w:eastAsia="Times New Roman" w:hAnsi="Times New Roman" w:cs="Times New Roman"/>
                <w:sz w:val="16"/>
                <w:szCs w:val="16"/>
                <w:lang w:eastAsia="ru-RU"/>
              </w:rPr>
              <w:t xml:space="preserve"> расходов в области </w:t>
            </w:r>
            <w:proofErr w:type="spellStart"/>
            <w:r w:rsidRPr="003A4733">
              <w:rPr>
                <w:rFonts w:ascii="Times New Roman" w:eastAsia="Times New Roman" w:hAnsi="Times New Roman" w:cs="Times New Roman"/>
                <w:sz w:val="16"/>
                <w:szCs w:val="16"/>
                <w:lang w:eastAsia="ru-RU"/>
              </w:rPr>
              <w:t>общегосударсвтенных</w:t>
            </w:r>
            <w:proofErr w:type="spellEnd"/>
            <w:r w:rsidRPr="003A4733">
              <w:rPr>
                <w:rFonts w:ascii="Times New Roman" w:eastAsia="Times New Roman" w:hAnsi="Times New Roman" w:cs="Times New Roman"/>
                <w:sz w:val="16"/>
                <w:szCs w:val="16"/>
                <w:lang w:eastAsia="ru-RU"/>
              </w:rPr>
              <w:t xml:space="preserve"> вопросов</w:t>
            </w:r>
          </w:p>
        </w:tc>
        <w:tc>
          <w:tcPr>
            <w:tcW w:w="379" w:type="dxa"/>
            <w:tcBorders>
              <w:top w:val="nil"/>
              <w:left w:val="nil"/>
              <w:bottom w:val="single" w:sz="4" w:space="0" w:color="auto"/>
              <w:right w:val="single" w:sz="4" w:space="0" w:color="auto"/>
            </w:tcBorders>
            <w:shd w:val="clear" w:color="auto" w:fill="auto"/>
            <w:noWrap/>
            <w:vAlign w:val="center"/>
            <w:hideMark/>
          </w:tcPr>
          <w:p w14:paraId="6FEB0FF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27D0087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1239" w:type="dxa"/>
            <w:tcBorders>
              <w:top w:val="nil"/>
              <w:left w:val="nil"/>
              <w:bottom w:val="single" w:sz="4" w:space="0" w:color="auto"/>
              <w:right w:val="single" w:sz="4" w:space="0" w:color="auto"/>
            </w:tcBorders>
            <w:shd w:val="clear" w:color="auto" w:fill="auto"/>
            <w:noWrap/>
            <w:vAlign w:val="center"/>
            <w:hideMark/>
          </w:tcPr>
          <w:p w14:paraId="72E27F3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991 00 00000</w:t>
            </w:r>
          </w:p>
        </w:tc>
        <w:tc>
          <w:tcPr>
            <w:tcW w:w="514" w:type="dxa"/>
            <w:tcBorders>
              <w:top w:val="nil"/>
              <w:left w:val="nil"/>
              <w:bottom w:val="single" w:sz="4" w:space="0" w:color="auto"/>
              <w:right w:val="single" w:sz="4" w:space="0" w:color="auto"/>
            </w:tcBorders>
            <w:shd w:val="clear" w:color="auto" w:fill="auto"/>
            <w:noWrap/>
            <w:vAlign w:val="center"/>
            <w:hideMark/>
          </w:tcPr>
          <w:p w14:paraId="76368E8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2607E54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9 543</w:t>
            </w:r>
          </w:p>
        </w:tc>
        <w:tc>
          <w:tcPr>
            <w:tcW w:w="1276" w:type="dxa"/>
            <w:tcBorders>
              <w:top w:val="nil"/>
              <w:left w:val="nil"/>
              <w:bottom w:val="single" w:sz="4" w:space="0" w:color="auto"/>
              <w:right w:val="single" w:sz="8" w:space="0" w:color="auto"/>
            </w:tcBorders>
            <w:shd w:val="clear" w:color="auto" w:fill="auto"/>
            <w:noWrap/>
            <w:vAlign w:val="bottom"/>
            <w:hideMark/>
          </w:tcPr>
          <w:p w14:paraId="17F3D333"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6FC17317" w14:textId="77777777" w:rsidTr="0069100F">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372E1EB7"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7F5D17C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Руководство и управление в сфере установленных функций органов местного самоуправления</w:t>
            </w:r>
          </w:p>
        </w:tc>
        <w:tc>
          <w:tcPr>
            <w:tcW w:w="379" w:type="dxa"/>
            <w:tcBorders>
              <w:top w:val="nil"/>
              <w:left w:val="nil"/>
              <w:bottom w:val="single" w:sz="4" w:space="0" w:color="auto"/>
              <w:right w:val="single" w:sz="4" w:space="0" w:color="auto"/>
            </w:tcBorders>
            <w:shd w:val="clear" w:color="auto" w:fill="auto"/>
            <w:noWrap/>
            <w:vAlign w:val="center"/>
            <w:hideMark/>
          </w:tcPr>
          <w:p w14:paraId="31667AE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43858D3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1239" w:type="dxa"/>
            <w:tcBorders>
              <w:top w:val="nil"/>
              <w:left w:val="nil"/>
              <w:bottom w:val="single" w:sz="4" w:space="0" w:color="auto"/>
              <w:right w:val="single" w:sz="4" w:space="0" w:color="auto"/>
            </w:tcBorders>
            <w:shd w:val="clear" w:color="auto" w:fill="auto"/>
            <w:noWrap/>
            <w:vAlign w:val="center"/>
            <w:hideMark/>
          </w:tcPr>
          <w:p w14:paraId="758751A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991 00 11020</w:t>
            </w:r>
          </w:p>
        </w:tc>
        <w:tc>
          <w:tcPr>
            <w:tcW w:w="514" w:type="dxa"/>
            <w:tcBorders>
              <w:top w:val="nil"/>
              <w:left w:val="nil"/>
              <w:bottom w:val="single" w:sz="4" w:space="0" w:color="auto"/>
              <w:right w:val="single" w:sz="4" w:space="0" w:color="auto"/>
            </w:tcBorders>
            <w:shd w:val="clear" w:color="auto" w:fill="auto"/>
            <w:noWrap/>
            <w:vAlign w:val="center"/>
            <w:hideMark/>
          </w:tcPr>
          <w:p w14:paraId="6353F88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277298A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9 377</w:t>
            </w:r>
          </w:p>
        </w:tc>
        <w:tc>
          <w:tcPr>
            <w:tcW w:w="1276" w:type="dxa"/>
            <w:tcBorders>
              <w:top w:val="nil"/>
              <w:left w:val="nil"/>
              <w:bottom w:val="single" w:sz="4" w:space="0" w:color="auto"/>
              <w:right w:val="single" w:sz="8" w:space="0" w:color="auto"/>
            </w:tcBorders>
            <w:shd w:val="clear" w:color="auto" w:fill="auto"/>
            <w:noWrap/>
            <w:vAlign w:val="bottom"/>
            <w:hideMark/>
          </w:tcPr>
          <w:p w14:paraId="725631CD"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4DBD8F1F" w14:textId="77777777" w:rsidTr="0069100F">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6B692FAA"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3D5685C4"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auto"/>
              <w:right w:val="single" w:sz="4" w:space="0" w:color="auto"/>
            </w:tcBorders>
            <w:shd w:val="clear" w:color="auto" w:fill="auto"/>
            <w:noWrap/>
            <w:vAlign w:val="center"/>
            <w:hideMark/>
          </w:tcPr>
          <w:p w14:paraId="3B56978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0400026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1239" w:type="dxa"/>
            <w:tcBorders>
              <w:top w:val="nil"/>
              <w:left w:val="nil"/>
              <w:bottom w:val="single" w:sz="4" w:space="0" w:color="auto"/>
              <w:right w:val="single" w:sz="4" w:space="0" w:color="auto"/>
            </w:tcBorders>
            <w:shd w:val="clear" w:color="auto" w:fill="auto"/>
            <w:noWrap/>
            <w:vAlign w:val="center"/>
            <w:hideMark/>
          </w:tcPr>
          <w:p w14:paraId="0F6882D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991 00 11020</w:t>
            </w:r>
          </w:p>
        </w:tc>
        <w:tc>
          <w:tcPr>
            <w:tcW w:w="514" w:type="dxa"/>
            <w:tcBorders>
              <w:top w:val="nil"/>
              <w:left w:val="nil"/>
              <w:bottom w:val="single" w:sz="4" w:space="0" w:color="auto"/>
              <w:right w:val="single" w:sz="4" w:space="0" w:color="auto"/>
            </w:tcBorders>
            <w:shd w:val="clear" w:color="auto" w:fill="auto"/>
            <w:noWrap/>
            <w:vAlign w:val="center"/>
            <w:hideMark/>
          </w:tcPr>
          <w:p w14:paraId="376FEA5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120</w:t>
            </w:r>
          </w:p>
        </w:tc>
        <w:tc>
          <w:tcPr>
            <w:tcW w:w="708" w:type="dxa"/>
            <w:tcBorders>
              <w:top w:val="nil"/>
              <w:left w:val="nil"/>
              <w:bottom w:val="single" w:sz="4" w:space="0" w:color="auto"/>
              <w:right w:val="single" w:sz="4" w:space="0" w:color="auto"/>
            </w:tcBorders>
            <w:shd w:val="clear" w:color="auto" w:fill="auto"/>
            <w:noWrap/>
            <w:vAlign w:val="center"/>
            <w:hideMark/>
          </w:tcPr>
          <w:p w14:paraId="5B7CDD1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7 937</w:t>
            </w:r>
          </w:p>
        </w:tc>
        <w:tc>
          <w:tcPr>
            <w:tcW w:w="1276" w:type="dxa"/>
            <w:tcBorders>
              <w:top w:val="nil"/>
              <w:left w:val="nil"/>
              <w:bottom w:val="single" w:sz="4" w:space="0" w:color="auto"/>
              <w:right w:val="single" w:sz="8" w:space="0" w:color="auto"/>
            </w:tcBorders>
            <w:shd w:val="clear" w:color="auto" w:fill="auto"/>
            <w:noWrap/>
            <w:vAlign w:val="bottom"/>
            <w:hideMark/>
          </w:tcPr>
          <w:p w14:paraId="603AE059"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553B6BA8" w14:textId="77777777" w:rsidTr="0069100F">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7C287B77"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381570F4"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Иные закупки </w:t>
            </w:r>
            <w:proofErr w:type="spellStart"/>
            <w:r w:rsidRPr="003A4733">
              <w:rPr>
                <w:rFonts w:ascii="Times New Roman" w:eastAsia="Times New Roman" w:hAnsi="Times New Roman" w:cs="Times New Roman"/>
                <w:sz w:val="16"/>
                <w:szCs w:val="16"/>
                <w:lang w:eastAsia="ru-RU"/>
              </w:rPr>
              <w:t>товарорв</w:t>
            </w:r>
            <w:proofErr w:type="spellEnd"/>
            <w:r w:rsidRPr="003A4733">
              <w:rPr>
                <w:rFonts w:ascii="Times New Roman" w:eastAsia="Times New Roman" w:hAnsi="Times New Roman" w:cs="Times New Roman"/>
                <w:sz w:val="16"/>
                <w:szCs w:val="16"/>
                <w:lang w:eastAsia="ru-RU"/>
              </w:rPr>
              <w:t>, работ и услуг для обеспечения государственных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299B09B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3BCFCF5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1239" w:type="dxa"/>
            <w:tcBorders>
              <w:top w:val="nil"/>
              <w:left w:val="nil"/>
              <w:bottom w:val="single" w:sz="4" w:space="0" w:color="auto"/>
              <w:right w:val="single" w:sz="4" w:space="0" w:color="auto"/>
            </w:tcBorders>
            <w:shd w:val="clear" w:color="auto" w:fill="auto"/>
            <w:noWrap/>
            <w:vAlign w:val="center"/>
            <w:hideMark/>
          </w:tcPr>
          <w:p w14:paraId="2E517EF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991 00 11020</w:t>
            </w:r>
          </w:p>
        </w:tc>
        <w:tc>
          <w:tcPr>
            <w:tcW w:w="514" w:type="dxa"/>
            <w:tcBorders>
              <w:top w:val="nil"/>
              <w:left w:val="nil"/>
              <w:bottom w:val="single" w:sz="4" w:space="0" w:color="auto"/>
              <w:right w:val="single" w:sz="4" w:space="0" w:color="auto"/>
            </w:tcBorders>
            <w:shd w:val="clear" w:color="auto" w:fill="auto"/>
            <w:noWrap/>
            <w:vAlign w:val="center"/>
            <w:hideMark/>
          </w:tcPr>
          <w:p w14:paraId="077FAA9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8" w:type="dxa"/>
            <w:tcBorders>
              <w:top w:val="nil"/>
              <w:left w:val="nil"/>
              <w:bottom w:val="single" w:sz="4" w:space="0" w:color="auto"/>
              <w:right w:val="single" w:sz="4" w:space="0" w:color="auto"/>
            </w:tcBorders>
            <w:shd w:val="clear" w:color="auto" w:fill="auto"/>
            <w:noWrap/>
            <w:vAlign w:val="center"/>
            <w:hideMark/>
          </w:tcPr>
          <w:p w14:paraId="47BFF77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1 399</w:t>
            </w:r>
          </w:p>
        </w:tc>
        <w:tc>
          <w:tcPr>
            <w:tcW w:w="1276" w:type="dxa"/>
            <w:tcBorders>
              <w:top w:val="nil"/>
              <w:left w:val="nil"/>
              <w:bottom w:val="single" w:sz="4" w:space="0" w:color="auto"/>
              <w:right w:val="single" w:sz="8" w:space="0" w:color="auto"/>
            </w:tcBorders>
            <w:shd w:val="clear" w:color="auto" w:fill="auto"/>
            <w:noWrap/>
            <w:vAlign w:val="bottom"/>
            <w:hideMark/>
          </w:tcPr>
          <w:p w14:paraId="2A8541D6"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53AA2AD8" w14:textId="77777777" w:rsidTr="0069100F">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639DFFB8"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3F68211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Уплата налогов, сборов и иных платежей</w:t>
            </w:r>
          </w:p>
        </w:tc>
        <w:tc>
          <w:tcPr>
            <w:tcW w:w="379" w:type="dxa"/>
            <w:tcBorders>
              <w:top w:val="nil"/>
              <w:left w:val="nil"/>
              <w:bottom w:val="single" w:sz="4" w:space="0" w:color="auto"/>
              <w:right w:val="single" w:sz="4" w:space="0" w:color="auto"/>
            </w:tcBorders>
            <w:shd w:val="clear" w:color="auto" w:fill="auto"/>
            <w:noWrap/>
            <w:vAlign w:val="center"/>
            <w:hideMark/>
          </w:tcPr>
          <w:p w14:paraId="18C9603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007E06E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1239" w:type="dxa"/>
            <w:tcBorders>
              <w:top w:val="nil"/>
              <w:left w:val="nil"/>
              <w:bottom w:val="single" w:sz="4" w:space="0" w:color="auto"/>
              <w:right w:val="single" w:sz="4" w:space="0" w:color="auto"/>
            </w:tcBorders>
            <w:shd w:val="clear" w:color="auto" w:fill="auto"/>
            <w:noWrap/>
            <w:vAlign w:val="center"/>
            <w:hideMark/>
          </w:tcPr>
          <w:p w14:paraId="7DDBF10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991 00 11020</w:t>
            </w:r>
          </w:p>
        </w:tc>
        <w:tc>
          <w:tcPr>
            <w:tcW w:w="514" w:type="dxa"/>
            <w:tcBorders>
              <w:top w:val="nil"/>
              <w:left w:val="nil"/>
              <w:bottom w:val="single" w:sz="4" w:space="0" w:color="auto"/>
              <w:right w:val="single" w:sz="4" w:space="0" w:color="auto"/>
            </w:tcBorders>
            <w:shd w:val="clear" w:color="auto" w:fill="auto"/>
            <w:noWrap/>
            <w:vAlign w:val="center"/>
            <w:hideMark/>
          </w:tcPr>
          <w:p w14:paraId="79BBB32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850</w:t>
            </w:r>
          </w:p>
        </w:tc>
        <w:tc>
          <w:tcPr>
            <w:tcW w:w="708" w:type="dxa"/>
            <w:tcBorders>
              <w:top w:val="nil"/>
              <w:left w:val="nil"/>
              <w:bottom w:val="single" w:sz="4" w:space="0" w:color="auto"/>
              <w:right w:val="single" w:sz="4" w:space="0" w:color="auto"/>
            </w:tcBorders>
            <w:shd w:val="clear" w:color="auto" w:fill="auto"/>
            <w:noWrap/>
            <w:vAlign w:val="center"/>
            <w:hideMark/>
          </w:tcPr>
          <w:p w14:paraId="30D5ABE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41</w:t>
            </w:r>
          </w:p>
        </w:tc>
        <w:tc>
          <w:tcPr>
            <w:tcW w:w="1276" w:type="dxa"/>
            <w:tcBorders>
              <w:top w:val="nil"/>
              <w:left w:val="nil"/>
              <w:bottom w:val="single" w:sz="4" w:space="0" w:color="auto"/>
              <w:right w:val="single" w:sz="8" w:space="0" w:color="auto"/>
            </w:tcBorders>
            <w:shd w:val="clear" w:color="auto" w:fill="auto"/>
            <w:noWrap/>
            <w:vAlign w:val="bottom"/>
            <w:hideMark/>
          </w:tcPr>
          <w:p w14:paraId="10317034"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343AA570" w14:textId="77777777" w:rsidTr="0069100F">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423A83E6"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59E2E9D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Межбюджетные трансферты</w:t>
            </w:r>
          </w:p>
        </w:tc>
        <w:tc>
          <w:tcPr>
            <w:tcW w:w="379" w:type="dxa"/>
            <w:tcBorders>
              <w:top w:val="nil"/>
              <w:left w:val="nil"/>
              <w:bottom w:val="single" w:sz="4" w:space="0" w:color="auto"/>
              <w:right w:val="single" w:sz="4" w:space="0" w:color="auto"/>
            </w:tcBorders>
            <w:shd w:val="clear" w:color="auto" w:fill="auto"/>
            <w:noWrap/>
            <w:vAlign w:val="center"/>
            <w:hideMark/>
          </w:tcPr>
          <w:p w14:paraId="7130D9E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7A24711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1239" w:type="dxa"/>
            <w:tcBorders>
              <w:top w:val="nil"/>
              <w:left w:val="nil"/>
              <w:bottom w:val="single" w:sz="4" w:space="0" w:color="auto"/>
              <w:right w:val="single" w:sz="4" w:space="0" w:color="auto"/>
            </w:tcBorders>
            <w:shd w:val="clear" w:color="auto" w:fill="auto"/>
            <w:noWrap/>
            <w:vAlign w:val="center"/>
            <w:hideMark/>
          </w:tcPr>
          <w:p w14:paraId="6313A16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991 00 78210</w:t>
            </w:r>
          </w:p>
        </w:tc>
        <w:tc>
          <w:tcPr>
            <w:tcW w:w="514" w:type="dxa"/>
            <w:tcBorders>
              <w:top w:val="nil"/>
              <w:left w:val="nil"/>
              <w:bottom w:val="single" w:sz="4" w:space="0" w:color="auto"/>
              <w:right w:val="single" w:sz="4" w:space="0" w:color="auto"/>
            </w:tcBorders>
            <w:shd w:val="clear" w:color="auto" w:fill="auto"/>
            <w:noWrap/>
            <w:vAlign w:val="center"/>
            <w:hideMark/>
          </w:tcPr>
          <w:p w14:paraId="0324A83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30571D9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166</w:t>
            </w:r>
          </w:p>
        </w:tc>
        <w:tc>
          <w:tcPr>
            <w:tcW w:w="1276" w:type="dxa"/>
            <w:tcBorders>
              <w:top w:val="nil"/>
              <w:left w:val="nil"/>
              <w:bottom w:val="single" w:sz="4" w:space="0" w:color="auto"/>
              <w:right w:val="single" w:sz="8" w:space="0" w:color="auto"/>
            </w:tcBorders>
            <w:shd w:val="clear" w:color="auto" w:fill="auto"/>
            <w:noWrap/>
            <w:vAlign w:val="bottom"/>
            <w:hideMark/>
          </w:tcPr>
          <w:p w14:paraId="191776F0"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7258B63D" w14:textId="77777777" w:rsidTr="0069100F">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48E981C5"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4124325E"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межбюджетные трансферты</w:t>
            </w:r>
          </w:p>
        </w:tc>
        <w:tc>
          <w:tcPr>
            <w:tcW w:w="379" w:type="dxa"/>
            <w:tcBorders>
              <w:top w:val="nil"/>
              <w:left w:val="nil"/>
              <w:bottom w:val="single" w:sz="4" w:space="0" w:color="auto"/>
              <w:right w:val="single" w:sz="4" w:space="0" w:color="auto"/>
            </w:tcBorders>
            <w:shd w:val="clear" w:color="auto" w:fill="auto"/>
            <w:noWrap/>
            <w:vAlign w:val="center"/>
            <w:hideMark/>
          </w:tcPr>
          <w:p w14:paraId="24AD04C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1C9D552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1239" w:type="dxa"/>
            <w:tcBorders>
              <w:top w:val="nil"/>
              <w:left w:val="nil"/>
              <w:bottom w:val="single" w:sz="4" w:space="0" w:color="auto"/>
              <w:right w:val="single" w:sz="4" w:space="0" w:color="auto"/>
            </w:tcBorders>
            <w:shd w:val="clear" w:color="auto" w:fill="auto"/>
            <w:noWrap/>
            <w:vAlign w:val="center"/>
            <w:hideMark/>
          </w:tcPr>
          <w:p w14:paraId="5AD9AE7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991 00 78210</w:t>
            </w:r>
          </w:p>
        </w:tc>
        <w:tc>
          <w:tcPr>
            <w:tcW w:w="514" w:type="dxa"/>
            <w:tcBorders>
              <w:top w:val="nil"/>
              <w:left w:val="nil"/>
              <w:bottom w:val="single" w:sz="4" w:space="0" w:color="auto"/>
              <w:right w:val="single" w:sz="4" w:space="0" w:color="auto"/>
            </w:tcBorders>
            <w:shd w:val="clear" w:color="auto" w:fill="auto"/>
            <w:noWrap/>
            <w:vAlign w:val="center"/>
            <w:hideMark/>
          </w:tcPr>
          <w:p w14:paraId="6C06BC2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540</w:t>
            </w:r>
          </w:p>
        </w:tc>
        <w:tc>
          <w:tcPr>
            <w:tcW w:w="708" w:type="dxa"/>
            <w:tcBorders>
              <w:top w:val="nil"/>
              <w:left w:val="nil"/>
              <w:bottom w:val="single" w:sz="4" w:space="0" w:color="auto"/>
              <w:right w:val="single" w:sz="4" w:space="0" w:color="auto"/>
            </w:tcBorders>
            <w:shd w:val="clear" w:color="auto" w:fill="auto"/>
            <w:noWrap/>
            <w:vAlign w:val="center"/>
            <w:hideMark/>
          </w:tcPr>
          <w:p w14:paraId="596D3BD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166</w:t>
            </w:r>
          </w:p>
        </w:tc>
        <w:tc>
          <w:tcPr>
            <w:tcW w:w="1276" w:type="dxa"/>
            <w:tcBorders>
              <w:top w:val="nil"/>
              <w:left w:val="nil"/>
              <w:bottom w:val="single" w:sz="4" w:space="0" w:color="auto"/>
              <w:right w:val="single" w:sz="8" w:space="0" w:color="auto"/>
            </w:tcBorders>
            <w:shd w:val="clear" w:color="auto" w:fill="auto"/>
            <w:noWrap/>
            <w:vAlign w:val="bottom"/>
            <w:hideMark/>
          </w:tcPr>
          <w:p w14:paraId="4E9CD9B4"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2DB28B50" w14:textId="77777777" w:rsidTr="0069100F">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505438EC"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4A188BD4"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МП "Развитие муниципальной службы в городском поселении Безенчук</w:t>
            </w:r>
          </w:p>
        </w:tc>
        <w:tc>
          <w:tcPr>
            <w:tcW w:w="379" w:type="dxa"/>
            <w:tcBorders>
              <w:top w:val="nil"/>
              <w:left w:val="nil"/>
              <w:bottom w:val="single" w:sz="4" w:space="0" w:color="auto"/>
              <w:right w:val="single" w:sz="4" w:space="0" w:color="auto"/>
            </w:tcBorders>
            <w:shd w:val="clear" w:color="auto" w:fill="auto"/>
            <w:noWrap/>
            <w:vAlign w:val="center"/>
            <w:hideMark/>
          </w:tcPr>
          <w:p w14:paraId="2AB9128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19091FC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1239" w:type="dxa"/>
            <w:tcBorders>
              <w:top w:val="nil"/>
              <w:left w:val="nil"/>
              <w:bottom w:val="single" w:sz="4" w:space="0" w:color="auto"/>
              <w:right w:val="single" w:sz="4" w:space="0" w:color="auto"/>
            </w:tcBorders>
            <w:shd w:val="clear" w:color="auto" w:fill="auto"/>
            <w:noWrap/>
            <w:vAlign w:val="center"/>
            <w:hideMark/>
          </w:tcPr>
          <w:p w14:paraId="0E14375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780 00 00000</w:t>
            </w:r>
          </w:p>
        </w:tc>
        <w:tc>
          <w:tcPr>
            <w:tcW w:w="514" w:type="dxa"/>
            <w:tcBorders>
              <w:top w:val="nil"/>
              <w:left w:val="nil"/>
              <w:bottom w:val="single" w:sz="4" w:space="0" w:color="auto"/>
              <w:right w:val="single" w:sz="4" w:space="0" w:color="auto"/>
            </w:tcBorders>
            <w:shd w:val="clear" w:color="auto" w:fill="auto"/>
            <w:noWrap/>
            <w:vAlign w:val="center"/>
            <w:hideMark/>
          </w:tcPr>
          <w:p w14:paraId="389B9A4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4479C2C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120</w:t>
            </w:r>
          </w:p>
        </w:tc>
        <w:tc>
          <w:tcPr>
            <w:tcW w:w="1276" w:type="dxa"/>
            <w:tcBorders>
              <w:top w:val="nil"/>
              <w:left w:val="nil"/>
              <w:bottom w:val="single" w:sz="4" w:space="0" w:color="auto"/>
              <w:right w:val="single" w:sz="8" w:space="0" w:color="auto"/>
            </w:tcBorders>
            <w:shd w:val="clear" w:color="auto" w:fill="auto"/>
            <w:noWrap/>
            <w:vAlign w:val="bottom"/>
            <w:hideMark/>
          </w:tcPr>
          <w:p w14:paraId="0E31F5E2"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1E6B4CD4" w14:textId="77777777" w:rsidTr="0069100F">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359735FC"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04FEC7B0"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Руководство и управление в сфере установленных функций органов местного самоуправления</w:t>
            </w:r>
          </w:p>
        </w:tc>
        <w:tc>
          <w:tcPr>
            <w:tcW w:w="379" w:type="dxa"/>
            <w:tcBorders>
              <w:top w:val="nil"/>
              <w:left w:val="nil"/>
              <w:bottom w:val="single" w:sz="4" w:space="0" w:color="auto"/>
              <w:right w:val="single" w:sz="4" w:space="0" w:color="auto"/>
            </w:tcBorders>
            <w:shd w:val="clear" w:color="auto" w:fill="auto"/>
            <w:noWrap/>
            <w:vAlign w:val="center"/>
            <w:hideMark/>
          </w:tcPr>
          <w:p w14:paraId="3D3F54D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41A5EAB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1239" w:type="dxa"/>
            <w:tcBorders>
              <w:top w:val="nil"/>
              <w:left w:val="nil"/>
              <w:bottom w:val="single" w:sz="4" w:space="0" w:color="auto"/>
              <w:right w:val="single" w:sz="4" w:space="0" w:color="auto"/>
            </w:tcBorders>
            <w:shd w:val="clear" w:color="auto" w:fill="auto"/>
            <w:noWrap/>
            <w:vAlign w:val="center"/>
            <w:hideMark/>
          </w:tcPr>
          <w:p w14:paraId="152AFE1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780 00 11020</w:t>
            </w:r>
          </w:p>
        </w:tc>
        <w:tc>
          <w:tcPr>
            <w:tcW w:w="514" w:type="dxa"/>
            <w:tcBorders>
              <w:top w:val="nil"/>
              <w:left w:val="nil"/>
              <w:bottom w:val="single" w:sz="4" w:space="0" w:color="auto"/>
              <w:right w:val="single" w:sz="4" w:space="0" w:color="auto"/>
            </w:tcBorders>
            <w:shd w:val="clear" w:color="auto" w:fill="auto"/>
            <w:noWrap/>
            <w:vAlign w:val="center"/>
            <w:hideMark/>
          </w:tcPr>
          <w:p w14:paraId="2D62C9B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41E15A0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120</w:t>
            </w:r>
          </w:p>
        </w:tc>
        <w:tc>
          <w:tcPr>
            <w:tcW w:w="1276" w:type="dxa"/>
            <w:tcBorders>
              <w:top w:val="nil"/>
              <w:left w:val="nil"/>
              <w:bottom w:val="single" w:sz="4" w:space="0" w:color="auto"/>
              <w:right w:val="single" w:sz="8" w:space="0" w:color="auto"/>
            </w:tcBorders>
            <w:shd w:val="clear" w:color="auto" w:fill="auto"/>
            <w:noWrap/>
            <w:vAlign w:val="bottom"/>
            <w:hideMark/>
          </w:tcPr>
          <w:p w14:paraId="7D46C11C"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65F0DFAF" w14:textId="77777777" w:rsidTr="0069100F">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156F2C06"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64F88ED6"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2E8C8B7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60CF71B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1239" w:type="dxa"/>
            <w:tcBorders>
              <w:top w:val="nil"/>
              <w:left w:val="nil"/>
              <w:bottom w:val="single" w:sz="4" w:space="0" w:color="auto"/>
              <w:right w:val="single" w:sz="4" w:space="0" w:color="auto"/>
            </w:tcBorders>
            <w:shd w:val="clear" w:color="auto" w:fill="auto"/>
            <w:noWrap/>
            <w:vAlign w:val="center"/>
            <w:hideMark/>
          </w:tcPr>
          <w:p w14:paraId="114AE56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780 00 11020</w:t>
            </w:r>
          </w:p>
        </w:tc>
        <w:tc>
          <w:tcPr>
            <w:tcW w:w="514" w:type="dxa"/>
            <w:tcBorders>
              <w:top w:val="nil"/>
              <w:left w:val="nil"/>
              <w:bottom w:val="single" w:sz="4" w:space="0" w:color="auto"/>
              <w:right w:val="single" w:sz="4" w:space="0" w:color="auto"/>
            </w:tcBorders>
            <w:shd w:val="clear" w:color="auto" w:fill="auto"/>
            <w:noWrap/>
            <w:vAlign w:val="center"/>
            <w:hideMark/>
          </w:tcPr>
          <w:p w14:paraId="0150864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8" w:type="dxa"/>
            <w:tcBorders>
              <w:top w:val="nil"/>
              <w:left w:val="nil"/>
              <w:bottom w:val="single" w:sz="4" w:space="0" w:color="auto"/>
              <w:right w:val="single" w:sz="4" w:space="0" w:color="auto"/>
            </w:tcBorders>
            <w:shd w:val="clear" w:color="auto" w:fill="auto"/>
            <w:noWrap/>
            <w:vAlign w:val="center"/>
            <w:hideMark/>
          </w:tcPr>
          <w:p w14:paraId="093C190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120</w:t>
            </w:r>
          </w:p>
        </w:tc>
        <w:tc>
          <w:tcPr>
            <w:tcW w:w="1276" w:type="dxa"/>
            <w:tcBorders>
              <w:top w:val="nil"/>
              <w:left w:val="nil"/>
              <w:bottom w:val="single" w:sz="4" w:space="0" w:color="auto"/>
              <w:right w:val="single" w:sz="8" w:space="0" w:color="auto"/>
            </w:tcBorders>
            <w:shd w:val="clear" w:color="auto" w:fill="auto"/>
            <w:noWrap/>
            <w:vAlign w:val="bottom"/>
            <w:hideMark/>
          </w:tcPr>
          <w:p w14:paraId="6199D798"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4228CEF5" w14:textId="77777777" w:rsidTr="0069100F">
        <w:trPr>
          <w:trHeight w:val="7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4C22FA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08AB669A"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Обеспечение деятельности финансовых, налоговых и таможенных органов и органов финансового(финансово-бюджетного)надзора</w:t>
            </w:r>
          </w:p>
        </w:tc>
        <w:tc>
          <w:tcPr>
            <w:tcW w:w="379" w:type="dxa"/>
            <w:tcBorders>
              <w:top w:val="nil"/>
              <w:left w:val="nil"/>
              <w:bottom w:val="single" w:sz="4" w:space="0" w:color="auto"/>
              <w:right w:val="single" w:sz="4" w:space="0" w:color="auto"/>
            </w:tcBorders>
            <w:shd w:val="clear" w:color="auto" w:fill="auto"/>
            <w:noWrap/>
            <w:vAlign w:val="center"/>
            <w:hideMark/>
          </w:tcPr>
          <w:p w14:paraId="328BCD41"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384E1001"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06</w:t>
            </w:r>
          </w:p>
        </w:tc>
        <w:tc>
          <w:tcPr>
            <w:tcW w:w="1239" w:type="dxa"/>
            <w:tcBorders>
              <w:top w:val="nil"/>
              <w:left w:val="nil"/>
              <w:bottom w:val="single" w:sz="4" w:space="0" w:color="auto"/>
              <w:right w:val="single" w:sz="4" w:space="0" w:color="auto"/>
            </w:tcBorders>
            <w:shd w:val="clear" w:color="auto" w:fill="auto"/>
            <w:noWrap/>
            <w:vAlign w:val="center"/>
            <w:hideMark/>
          </w:tcPr>
          <w:p w14:paraId="25C8C49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514" w:type="dxa"/>
            <w:tcBorders>
              <w:top w:val="nil"/>
              <w:left w:val="nil"/>
              <w:bottom w:val="single" w:sz="4" w:space="0" w:color="auto"/>
              <w:right w:val="single" w:sz="4" w:space="0" w:color="auto"/>
            </w:tcBorders>
            <w:shd w:val="clear" w:color="auto" w:fill="auto"/>
            <w:noWrap/>
            <w:vAlign w:val="center"/>
            <w:hideMark/>
          </w:tcPr>
          <w:p w14:paraId="222AA09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58604CA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40</w:t>
            </w:r>
          </w:p>
        </w:tc>
        <w:tc>
          <w:tcPr>
            <w:tcW w:w="1276" w:type="dxa"/>
            <w:tcBorders>
              <w:top w:val="nil"/>
              <w:left w:val="nil"/>
              <w:bottom w:val="single" w:sz="4" w:space="0" w:color="auto"/>
              <w:right w:val="single" w:sz="8" w:space="0" w:color="auto"/>
            </w:tcBorders>
            <w:shd w:val="clear" w:color="auto" w:fill="auto"/>
            <w:noWrap/>
            <w:vAlign w:val="center"/>
            <w:hideMark/>
          </w:tcPr>
          <w:p w14:paraId="01695D31"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F52020" w:rsidRPr="003A4733" w14:paraId="47D38691" w14:textId="77777777" w:rsidTr="0069100F">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329862A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1B0D50D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Непрограммное направление расходов в области общегосударственных вопросов</w:t>
            </w:r>
          </w:p>
        </w:tc>
        <w:tc>
          <w:tcPr>
            <w:tcW w:w="379" w:type="dxa"/>
            <w:tcBorders>
              <w:top w:val="nil"/>
              <w:left w:val="nil"/>
              <w:bottom w:val="single" w:sz="4" w:space="0" w:color="auto"/>
              <w:right w:val="single" w:sz="4" w:space="0" w:color="auto"/>
            </w:tcBorders>
            <w:shd w:val="clear" w:color="auto" w:fill="auto"/>
            <w:noWrap/>
            <w:vAlign w:val="center"/>
            <w:hideMark/>
          </w:tcPr>
          <w:p w14:paraId="68E366C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76EBBBB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06</w:t>
            </w:r>
          </w:p>
        </w:tc>
        <w:tc>
          <w:tcPr>
            <w:tcW w:w="1239" w:type="dxa"/>
            <w:tcBorders>
              <w:top w:val="nil"/>
              <w:left w:val="nil"/>
              <w:bottom w:val="single" w:sz="4" w:space="0" w:color="auto"/>
              <w:right w:val="single" w:sz="4" w:space="0" w:color="auto"/>
            </w:tcBorders>
            <w:shd w:val="clear" w:color="auto" w:fill="auto"/>
            <w:noWrap/>
            <w:vAlign w:val="center"/>
            <w:hideMark/>
          </w:tcPr>
          <w:p w14:paraId="4C8DFF6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991 00 00000</w:t>
            </w:r>
          </w:p>
        </w:tc>
        <w:tc>
          <w:tcPr>
            <w:tcW w:w="514" w:type="dxa"/>
            <w:tcBorders>
              <w:top w:val="nil"/>
              <w:left w:val="nil"/>
              <w:bottom w:val="single" w:sz="4" w:space="0" w:color="auto"/>
              <w:right w:val="single" w:sz="4" w:space="0" w:color="auto"/>
            </w:tcBorders>
            <w:shd w:val="clear" w:color="auto" w:fill="auto"/>
            <w:noWrap/>
            <w:vAlign w:val="center"/>
            <w:hideMark/>
          </w:tcPr>
          <w:p w14:paraId="7E8BDFA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5710876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40</w:t>
            </w:r>
          </w:p>
        </w:tc>
        <w:tc>
          <w:tcPr>
            <w:tcW w:w="1276" w:type="dxa"/>
            <w:tcBorders>
              <w:top w:val="nil"/>
              <w:left w:val="nil"/>
              <w:bottom w:val="single" w:sz="4" w:space="0" w:color="auto"/>
              <w:right w:val="single" w:sz="8" w:space="0" w:color="auto"/>
            </w:tcBorders>
            <w:shd w:val="clear" w:color="auto" w:fill="auto"/>
            <w:noWrap/>
            <w:vAlign w:val="bottom"/>
            <w:hideMark/>
          </w:tcPr>
          <w:p w14:paraId="30264937"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6B60AE38" w14:textId="77777777" w:rsidTr="0069100F">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18DE3C60"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20BEDE3B"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Межбюджетные трансферты </w:t>
            </w:r>
          </w:p>
        </w:tc>
        <w:tc>
          <w:tcPr>
            <w:tcW w:w="379" w:type="dxa"/>
            <w:tcBorders>
              <w:top w:val="nil"/>
              <w:left w:val="nil"/>
              <w:bottom w:val="single" w:sz="4" w:space="0" w:color="auto"/>
              <w:right w:val="single" w:sz="4" w:space="0" w:color="auto"/>
            </w:tcBorders>
            <w:shd w:val="clear" w:color="auto" w:fill="auto"/>
            <w:noWrap/>
            <w:vAlign w:val="center"/>
            <w:hideMark/>
          </w:tcPr>
          <w:p w14:paraId="55604F7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6AD5F78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06</w:t>
            </w:r>
          </w:p>
        </w:tc>
        <w:tc>
          <w:tcPr>
            <w:tcW w:w="1239" w:type="dxa"/>
            <w:tcBorders>
              <w:top w:val="nil"/>
              <w:left w:val="nil"/>
              <w:bottom w:val="single" w:sz="4" w:space="0" w:color="auto"/>
              <w:right w:val="single" w:sz="4" w:space="0" w:color="auto"/>
            </w:tcBorders>
            <w:shd w:val="clear" w:color="auto" w:fill="auto"/>
            <w:noWrap/>
            <w:vAlign w:val="center"/>
            <w:hideMark/>
          </w:tcPr>
          <w:p w14:paraId="2D86BC3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991 00 78210</w:t>
            </w:r>
          </w:p>
        </w:tc>
        <w:tc>
          <w:tcPr>
            <w:tcW w:w="514" w:type="dxa"/>
            <w:tcBorders>
              <w:top w:val="nil"/>
              <w:left w:val="nil"/>
              <w:bottom w:val="single" w:sz="4" w:space="0" w:color="auto"/>
              <w:right w:val="single" w:sz="4" w:space="0" w:color="auto"/>
            </w:tcBorders>
            <w:shd w:val="clear" w:color="auto" w:fill="auto"/>
            <w:noWrap/>
            <w:vAlign w:val="center"/>
            <w:hideMark/>
          </w:tcPr>
          <w:p w14:paraId="24EF0AF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01841A5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40</w:t>
            </w:r>
          </w:p>
        </w:tc>
        <w:tc>
          <w:tcPr>
            <w:tcW w:w="1276" w:type="dxa"/>
            <w:tcBorders>
              <w:top w:val="nil"/>
              <w:left w:val="nil"/>
              <w:bottom w:val="single" w:sz="4" w:space="0" w:color="auto"/>
              <w:right w:val="single" w:sz="8" w:space="0" w:color="auto"/>
            </w:tcBorders>
            <w:shd w:val="clear" w:color="auto" w:fill="auto"/>
            <w:noWrap/>
            <w:vAlign w:val="bottom"/>
            <w:hideMark/>
          </w:tcPr>
          <w:p w14:paraId="43F3646E"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301666C3" w14:textId="77777777" w:rsidTr="0069100F">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770892FA"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1EFB6BB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межбюджетные трансферты</w:t>
            </w:r>
          </w:p>
        </w:tc>
        <w:tc>
          <w:tcPr>
            <w:tcW w:w="379" w:type="dxa"/>
            <w:tcBorders>
              <w:top w:val="nil"/>
              <w:left w:val="nil"/>
              <w:bottom w:val="single" w:sz="4" w:space="0" w:color="auto"/>
              <w:right w:val="single" w:sz="4" w:space="0" w:color="auto"/>
            </w:tcBorders>
            <w:shd w:val="clear" w:color="auto" w:fill="auto"/>
            <w:noWrap/>
            <w:vAlign w:val="center"/>
            <w:hideMark/>
          </w:tcPr>
          <w:p w14:paraId="2E6139A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62EDAF8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06</w:t>
            </w:r>
          </w:p>
        </w:tc>
        <w:tc>
          <w:tcPr>
            <w:tcW w:w="1239" w:type="dxa"/>
            <w:tcBorders>
              <w:top w:val="nil"/>
              <w:left w:val="nil"/>
              <w:bottom w:val="single" w:sz="4" w:space="0" w:color="auto"/>
              <w:right w:val="single" w:sz="4" w:space="0" w:color="auto"/>
            </w:tcBorders>
            <w:shd w:val="clear" w:color="auto" w:fill="auto"/>
            <w:noWrap/>
            <w:vAlign w:val="center"/>
            <w:hideMark/>
          </w:tcPr>
          <w:p w14:paraId="5372E10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991 00 78210</w:t>
            </w:r>
          </w:p>
        </w:tc>
        <w:tc>
          <w:tcPr>
            <w:tcW w:w="514" w:type="dxa"/>
            <w:tcBorders>
              <w:top w:val="nil"/>
              <w:left w:val="nil"/>
              <w:bottom w:val="single" w:sz="4" w:space="0" w:color="auto"/>
              <w:right w:val="single" w:sz="4" w:space="0" w:color="auto"/>
            </w:tcBorders>
            <w:shd w:val="clear" w:color="auto" w:fill="auto"/>
            <w:noWrap/>
            <w:vAlign w:val="center"/>
            <w:hideMark/>
          </w:tcPr>
          <w:p w14:paraId="792F720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540</w:t>
            </w:r>
          </w:p>
        </w:tc>
        <w:tc>
          <w:tcPr>
            <w:tcW w:w="708" w:type="dxa"/>
            <w:tcBorders>
              <w:top w:val="nil"/>
              <w:left w:val="nil"/>
              <w:bottom w:val="single" w:sz="4" w:space="0" w:color="auto"/>
              <w:right w:val="single" w:sz="4" w:space="0" w:color="auto"/>
            </w:tcBorders>
            <w:shd w:val="clear" w:color="auto" w:fill="auto"/>
            <w:noWrap/>
            <w:vAlign w:val="center"/>
            <w:hideMark/>
          </w:tcPr>
          <w:p w14:paraId="2C356D8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40</w:t>
            </w:r>
          </w:p>
        </w:tc>
        <w:tc>
          <w:tcPr>
            <w:tcW w:w="1276" w:type="dxa"/>
            <w:tcBorders>
              <w:top w:val="nil"/>
              <w:left w:val="nil"/>
              <w:bottom w:val="single" w:sz="4" w:space="0" w:color="auto"/>
              <w:right w:val="single" w:sz="8" w:space="0" w:color="auto"/>
            </w:tcBorders>
            <w:shd w:val="clear" w:color="auto" w:fill="auto"/>
            <w:noWrap/>
            <w:vAlign w:val="bottom"/>
            <w:hideMark/>
          </w:tcPr>
          <w:p w14:paraId="18B698F3"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342E7A6A" w14:textId="77777777" w:rsidTr="0069100F">
        <w:trPr>
          <w:trHeight w:val="7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671216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1D1C4398"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Резервные фонды</w:t>
            </w:r>
          </w:p>
        </w:tc>
        <w:tc>
          <w:tcPr>
            <w:tcW w:w="379" w:type="dxa"/>
            <w:tcBorders>
              <w:top w:val="nil"/>
              <w:left w:val="nil"/>
              <w:bottom w:val="single" w:sz="4" w:space="0" w:color="auto"/>
              <w:right w:val="single" w:sz="4" w:space="0" w:color="auto"/>
            </w:tcBorders>
            <w:shd w:val="clear" w:color="auto" w:fill="auto"/>
            <w:noWrap/>
            <w:vAlign w:val="center"/>
            <w:hideMark/>
          </w:tcPr>
          <w:p w14:paraId="6059CE6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704FF10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11</w:t>
            </w:r>
          </w:p>
        </w:tc>
        <w:tc>
          <w:tcPr>
            <w:tcW w:w="1239" w:type="dxa"/>
            <w:tcBorders>
              <w:top w:val="nil"/>
              <w:left w:val="nil"/>
              <w:bottom w:val="single" w:sz="4" w:space="0" w:color="auto"/>
              <w:right w:val="single" w:sz="4" w:space="0" w:color="auto"/>
            </w:tcBorders>
            <w:shd w:val="clear" w:color="auto" w:fill="auto"/>
            <w:noWrap/>
            <w:vAlign w:val="center"/>
            <w:hideMark/>
          </w:tcPr>
          <w:p w14:paraId="45DE6871"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514" w:type="dxa"/>
            <w:tcBorders>
              <w:top w:val="nil"/>
              <w:left w:val="nil"/>
              <w:bottom w:val="single" w:sz="4" w:space="0" w:color="auto"/>
              <w:right w:val="single" w:sz="4" w:space="0" w:color="auto"/>
            </w:tcBorders>
            <w:shd w:val="clear" w:color="auto" w:fill="auto"/>
            <w:noWrap/>
            <w:vAlign w:val="center"/>
            <w:hideMark/>
          </w:tcPr>
          <w:p w14:paraId="00599B3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08A4FAA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500</w:t>
            </w:r>
          </w:p>
        </w:tc>
        <w:tc>
          <w:tcPr>
            <w:tcW w:w="1276" w:type="dxa"/>
            <w:tcBorders>
              <w:top w:val="nil"/>
              <w:left w:val="nil"/>
              <w:bottom w:val="single" w:sz="4" w:space="0" w:color="auto"/>
              <w:right w:val="single" w:sz="8" w:space="0" w:color="auto"/>
            </w:tcBorders>
            <w:shd w:val="clear" w:color="auto" w:fill="auto"/>
            <w:noWrap/>
            <w:vAlign w:val="center"/>
            <w:hideMark/>
          </w:tcPr>
          <w:p w14:paraId="3C30B8C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F52020" w:rsidRPr="003A4733" w14:paraId="15522839"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761AF8EA"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03CC22F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Непрограммное направление расходов в области общегосударственных вопросов</w:t>
            </w:r>
          </w:p>
        </w:tc>
        <w:tc>
          <w:tcPr>
            <w:tcW w:w="379" w:type="dxa"/>
            <w:tcBorders>
              <w:top w:val="nil"/>
              <w:left w:val="nil"/>
              <w:bottom w:val="single" w:sz="4" w:space="0" w:color="auto"/>
              <w:right w:val="single" w:sz="4" w:space="0" w:color="auto"/>
            </w:tcBorders>
            <w:shd w:val="clear" w:color="auto" w:fill="auto"/>
            <w:noWrap/>
            <w:vAlign w:val="center"/>
            <w:hideMark/>
          </w:tcPr>
          <w:p w14:paraId="4967390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1803715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11</w:t>
            </w:r>
          </w:p>
        </w:tc>
        <w:tc>
          <w:tcPr>
            <w:tcW w:w="1239" w:type="dxa"/>
            <w:tcBorders>
              <w:top w:val="nil"/>
              <w:left w:val="nil"/>
              <w:bottom w:val="single" w:sz="4" w:space="0" w:color="auto"/>
              <w:right w:val="single" w:sz="4" w:space="0" w:color="auto"/>
            </w:tcBorders>
            <w:shd w:val="clear" w:color="auto" w:fill="auto"/>
            <w:noWrap/>
            <w:vAlign w:val="center"/>
            <w:hideMark/>
          </w:tcPr>
          <w:p w14:paraId="572038D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991 00 00000</w:t>
            </w:r>
          </w:p>
        </w:tc>
        <w:tc>
          <w:tcPr>
            <w:tcW w:w="514" w:type="dxa"/>
            <w:tcBorders>
              <w:top w:val="nil"/>
              <w:left w:val="nil"/>
              <w:bottom w:val="single" w:sz="4" w:space="0" w:color="auto"/>
              <w:right w:val="single" w:sz="4" w:space="0" w:color="auto"/>
            </w:tcBorders>
            <w:shd w:val="clear" w:color="auto" w:fill="auto"/>
            <w:noWrap/>
            <w:vAlign w:val="center"/>
            <w:hideMark/>
          </w:tcPr>
          <w:p w14:paraId="0A30DA2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0F2E12C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500</w:t>
            </w:r>
          </w:p>
        </w:tc>
        <w:tc>
          <w:tcPr>
            <w:tcW w:w="1276" w:type="dxa"/>
            <w:tcBorders>
              <w:top w:val="nil"/>
              <w:left w:val="nil"/>
              <w:bottom w:val="single" w:sz="4" w:space="0" w:color="auto"/>
              <w:right w:val="single" w:sz="8" w:space="0" w:color="auto"/>
            </w:tcBorders>
            <w:shd w:val="clear" w:color="auto" w:fill="auto"/>
            <w:noWrap/>
            <w:vAlign w:val="bottom"/>
            <w:hideMark/>
          </w:tcPr>
          <w:p w14:paraId="7592A1B2"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5D8E5A2F"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0BDDBE3E"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54D81874"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Резервные фонды местной администрации</w:t>
            </w:r>
          </w:p>
        </w:tc>
        <w:tc>
          <w:tcPr>
            <w:tcW w:w="379" w:type="dxa"/>
            <w:tcBorders>
              <w:top w:val="nil"/>
              <w:left w:val="nil"/>
              <w:bottom w:val="single" w:sz="4" w:space="0" w:color="auto"/>
              <w:right w:val="single" w:sz="4" w:space="0" w:color="auto"/>
            </w:tcBorders>
            <w:shd w:val="clear" w:color="auto" w:fill="auto"/>
            <w:noWrap/>
            <w:vAlign w:val="center"/>
            <w:hideMark/>
          </w:tcPr>
          <w:p w14:paraId="012F025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037A9D0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11</w:t>
            </w:r>
          </w:p>
        </w:tc>
        <w:tc>
          <w:tcPr>
            <w:tcW w:w="1239" w:type="dxa"/>
            <w:tcBorders>
              <w:top w:val="nil"/>
              <w:left w:val="nil"/>
              <w:bottom w:val="single" w:sz="4" w:space="0" w:color="auto"/>
              <w:right w:val="single" w:sz="4" w:space="0" w:color="auto"/>
            </w:tcBorders>
            <w:shd w:val="clear" w:color="auto" w:fill="auto"/>
            <w:vAlign w:val="center"/>
            <w:hideMark/>
          </w:tcPr>
          <w:p w14:paraId="11E6D6F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99 1 0079990</w:t>
            </w:r>
          </w:p>
        </w:tc>
        <w:tc>
          <w:tcPr>
            <w:tcW w:w="514" w:type="dxa"/>
            <w:tcBorders>
              <w:top w:val="nil"/>
              <w:left w:val="nil"/>
              <w:bottom w:val="single" w:sz="4" w:space="0" w:color="auto"/>
              <w:right w:val="single" w:sz="4" w:space="0" w:color="auto"/>
            </w:tcBorders>
            <w:shd w:val="clear" w:color="auto" w:fill="auto"/>
            <w:noWrap/>
            <w:vAlign w:val="center"/>
            <w:hideMark/>
          </w:tcPr>
          <w:p w14:paraId="5FD149E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7B0E109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500</w:t>
            </w:r>
          </w:p>
        </w:tc>
        <w:tc>
          <w:tcPr>
            <w:tcW w:w="1276" w:type="dxa"/>
            <w:tcBorders>
              <w:top w:val="nil"/>
              <w:left w:val="nil"/>
              <w:bottom w:val="single" w:sz="4" w:space="0" w:color="auto"/>
              <w:right w:val="single" w:sz="8" w:space="0" w:color="auto"/>
            </w:tcBorders>
            <w:shd w:val="clear" w:color="auto" w:fill="auto"/>
            <w:noWrap/>
            <w:vAlign w:val="bottom"/>
            <w:hideMark/>
          </w:tcPr>
          <w:p w14:paraId="65A09C05"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49B15BDC"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3926AC45"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1BAB9BD3"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Резервные средства</w:t>
            </w:r>
          </w:p>
        </w:tc>
        <w:tc>
          <w:tcPr>
            <w:tcW w:w="379" w:type="dxa"/>
            <w:tcBorders>
              <w:top w:val="nil"/>
              <w:left w:val="nil"/>
              <w:bottom w:val="single" w:sz="4" w:space="0" w:color="auto"/>
              <w:right w:val="single" w:sz="4" w:space="0" w:color="auto"/>
            </w:tcBorders>
            <w:shd w:val="clear" w:color="auto" w:fill="auto"/>
            <w:noWrap/>
            <w:vAlign w:val="center"/>
            <w:hideMark/>
          </w:tcPr>
          <w:p w14:paraId="2185AF7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20A847F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11</w:t>
            </w:r>
          </w:p>
        </w:tc>
        <w:tc>
          <w:tcPr>
            <w:tcW w:w="1239" w:type="dxa"/>
            <w:tcBorders>
              <w:top w:val="nil"/>
              <w:left w:val="nil"/>
              <w:bottom w:val="single" w:sz="4" w:space="0" w:color="auto"/>
              <w:right w:val="single" w:sz="4" w:space="0" w:color="auto"/>
            </w:tcBorders>
            <w:shd w:val="clear" w:color="auto" w:fill="auto"/>
            <w:vAlign w:val="center"/>
            <w:hideMark/>
          </w:tcPr>
          <w:p w14:paraId="72DD6DE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99 1 0079990</w:t>
            </w:r>
          </w:p>
        </w:tc>
        <w:tc>
          <w:tcPr>
            <w:tcW w:w="514" w:type="dxa"/>
            <w:tcBorders>
              <w:top w:val="nil"/>
              <w:left w:val="nil"/>
              <w:bottom w:val="single" w:sz="4" w:space="0" w:color="auto"/>
              <w:right w:val="single" w:sz="4" w:space="0" w:color="auto"/>
            </w:tcBorders>
            <w:shd w:val="clear" w:color="auto" w:fill="auto"/>
            <w:noWrap/>
            <w:vAlign w:val="center"/>
            <w:hideMark/>
          </w:tcPr>
          <w:p w14:paraId="33CDFFF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870</w:t>
            </w:r>
          </w:p>
        </w:tc>
        <w:tc>
          <w:tcPr>
            <w:tcW w:w="708" w:type="dxa"/>
            <w:tcBorders>
              <w:top w:val="nil"/>
              <w:left w:val="nil"/>
              <w:bottom w:val="single" w:sz="4" w:space="0" w:color="auto"/>
              <w:right w:val="single" w:sz="4" w:space="0" w:color="auto"/>
            </w:tcBorders>
            <w:shd w:val="clear" w:color="auto" w:fill="auto"/>
            <w:noWrap/>
            <w:vAlign w:val="center"/>
            <w:hideMark/>
          </w:tcPr>
          <w:p w14:paraId="00E1D13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500</w:t>
            </w:r>
          </w:p>
        </w:tc>
        <w:tc>
          <w:tcPr>
            <w:tcW w:w="1276" w:type="dxa"/>
            <w:tcBorders>
              <w:top w:val="nil"/>
              <w:left w:val="nil"/>
              <w:bottom w:val="single" w:sz="4" w:space="0" w:color="auto"/>
              <w:right w:val="single" w:sz="8" w:space="0" w:color="auto"/>
            </w:tcBorders>
            <w:shd w:val="clear" w:color="auto" w:fill="auto"/>
            <w:noWrap/>
            <w:vAlign w:val="bottom"/>
            <w:hideMark/>
          </w:tcPr>
          <w:p w14:paraId="7223278E"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32044D67"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41DF43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7C2FC8E2"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Другие общегосударственные вопросы</w:t>
            </w:r>
          </w:p>
        </w:tc>
        <w:tc>
          <w:tcPr>
            <w:tcW w:w="379" w:type="dxa"/>
            <w:tcBorders>
              <w:top w:val="nil"/>
              <w:left w:val="nil"/>
              <w:bottom w:val="single" w:sz="4" w:space="0" w:color="auto"/>
              <w:right w:val="single" w:sz="4" w:space="0" w:color="auto"/>
            </w:tcBorders>
            <w:shd w:val="clear" w:color="auto" w:fill="auto"/>
            <w:noWrap/>
            <w:vAlign w:val="center"/>
            <w:hideMark/>
          </w:tcPr>
          <w:p w14:paraId="503A888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70956C33"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13</w:t>
            </w:r>
          </w:p>
        </w:tc>
        <w:tc>
          <w:tcPr>
            <w:tcW w:w="1239" w:type="dxa"/>
            <w:tcBorders>
              <w:top w:val="nil"/>
              <w:left w:val="nil"/>
              <w:bottom w:val="single" w:sz="4" w:space="0" w:color="auto"/>
              <w:right w:val="single" w:sz="4" w:space="0" w:color="auto"/>
            </w:tcBorders>
            <w:shd w:val="clear" w:color="auto" w:fill="auto"/>
            <w:noWrap/>
            <w:vAlign w:val="center"/>
            <w:hideMark/>
          </w:tcPr>
          <w:p w14:paraId="2F64DEB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514" w:type="dxa"/>
            <w:tcBorders>
              <w:top w:val="nil"/>
              <w:left w:val="nil"/>
              <w:bottom w:val="single" w:sz="4" w:space="0" w:color="auto"/>
              <w:right w:val="single" w:sz="4" w:space="0" w:color="auto"/>
            </w:tcBorders>
            <w:shd w:val="clear" w:color="auto" w:fill="auto"/>
            <w:noWrap/>
            <w:vAlign w:val="center"/>
            <w:hideMark/>
          </w:tcPr>
          <w:p w14:paraId="4BC09B1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370AE3A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1 560</w:t>
            </w:r>
          </w:p>
        </w:tc>
        <w:tc>
          <w:tcPr>
            <w:tcW w:w="1276" w:type="dxa"/>
            <w:tcBorders>
              <w:top w:val="nil"/>
              <w:left w:val="nil"/>
              <w:bottom w:val="single" w:sz="4" w:space="0" w:color="auto"/>
              <w:right w:val="single" w:sz="8" w:space="0" w:color="auto"/>
            </w:tcBorders>
            <w:shd w:val="clear" w:color="auto" w:fill="auto"/>
            <w:noWrap/>
            <w:vAlign w:val="center"/>
            <w:hideMark/>
          </w:tcPr>
          <w:p w14:paraId="37CC41C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F52020" w:rsidRPr="003A4733" w14:paraId="3188C161"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6A1A47A6"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0D3BA65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МП "Повышение эффективности управления муниципальным имуществом городского поселения Безенчук"</w:t>
            </w:r>
          </w:p>
        </w:tc>
        <w:tc>
          <w:tcPr>
            <w:tcW w:w="379" w:type="dxa"/>
            <w:tcBorders>
              <w:top w:val="nil"/>
              <w:left w:val="nil"/>
              <w:bottom w:val="single" w:sz="4" w:space="0" w:color="auto"/>
              <w:right w:val="single" w:sz="4" w:space="0" w:color="auto"/>
            </w:tcBorders>
            <w:shd w:val="clear" w:color="auto" w:fill="auto"/>
            <w:noWrap/>
            <w:vAlign w:val="center"/>
            <w:hideMark/>
          </w:tcPr>
          <w:p w14:paraId="446914D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0E50A57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13</w:t>
            </w:r>
          </w:p>
        </w:tc>
        <w:tc>
          <w:tcPr>
            <w:tcW w:w="1239" w:type="dxa"/>
            <w:tcBorders>
              <w:top w:val="nil"/>
              <w:left w:val="nil"/>
              <w:bottom w:val="single" w:sz="4" w:space="0" w:color="auto"/>
              <w:right w:val="single" w:sz="4" w:space="0" w:color="auto"/>
            </w:tcBorders>
            <w:shd w:val="clear" w:color="auto" w:fill="auto"/>
            <w:noWrap/>
            <w:vAlign w:val="center"/>
            <w:hideMark/>
          </w:tcPr>
          <w:p w14:paraId="46E9872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710 00 00000</w:t>
            </w:r>
          </w:p>
        </w:tc>
        <w:tc>
          <w:tcPr>
            <w:tcW w:w="514" w:type="dxa"/>
            <w:tcBorders>
              <w:top w:val="nil"/>
              <w:left w:val="nil"/>
              <w:bottom w:val="single" w:sz="4" w:space="0" w:color="auto"/>
              <w:right w:val="single" w:sz="4" w:space="0" w:color="auto"/>
            </w:tcBorders>
            <w:shd w:val="clear" w:color="auto" w:fill="auto"/>
            <w:noWrap/>
            <w:vAlign w:val="center"/>
            <w:hideMark/>
          </w:tcPr>
          <w:p w14:paraId="07F2956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00592BD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1 484</w:t>
            </w:r>
          </w:p>
        </w:tc>
        <w:tc>
          <w:tcPr>
            <w:tcW w:w="1276" w:type="dxa"/>
            <w:tcBorders>
              <w:top w:val="nil"/>
              <w:left w:val="nil"/>
              <w:bottom w:val="single" w:sz="4" w:space="0" w:color="auto"/>
              <w:right w:val="single" w:sz="8" w:space="0" w:color="auto"/>
            </w:tcBorders>
            <w:shd w:val="clear" w:color="auto" w:fill="auto"/>
            <w:noWrap/>
            <w:vAlign w:val="bottom"/>
            <w:hideMark/>
          </w:tcPr>
          <w:p w14:paraId="77F29D48"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715C956C"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666F6F97"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5C18ED63"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Закупки товаров работ услуг для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4357E0A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1D516F6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13</w:t>
            </w:r>
          </w:p>
        </w:tc>
        <w:tc>
          <w:tcPr>
            <w:tcW w:w="1239" w:type="dxa"/>
            <w:tcBorders>
              <w:top w:val="nil"/>
              <w:left w:val="nil"/>
              <w:bottom w:val="single" w:sz="4" w:space="0" w:color="auto"/>
              <w:right w:val="single" w:sz="4" w:space="0" w:color="auto"/>
            </w:tcBorders>
            <w:shd w:val="clear" w:color="auto" w:fill="auto"/>
            <w:noWrap/>
            <w:vAlign w:val="center"/>
            <w:hideMark/>
          </w:tcPr>
          <w:p w14:paraId="582AD5D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710 00 20010</w:t>
            </w:r>
          </w:p>
        </w:tc>
        <w:tc>
          <w:tcPr>
            <w:tcW w:w="514" w:type="dxa"/>
            <w:tcBorders>
              <w:top w:val="nil"/>
              <w:left w:val="nil"/>
              <w:bottom w:val="single" w:sz="4" w:space="0" w:color="auto"/>
              <w:right w:val="single" w:sz="4" w:space="0" w:color="auto"/>
            </w:tcBorders>
            <w:shd w:val="clear" w:color="auto" w:fill="auto"/>
            <w:noWrap/>
            <w:vAlign w:val="center"/>
            <w:hideMark/>
          </w:tcPr>
          <w:p w14:paraId="7E5AB81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7955A83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1 454</w:t>
            </w:r>
          </w:p>
        </w:tc>
        <w:tc>
          <w:tcPr>
            <w:tcW w:w="1276" w:type="dxa"/>
            <w:tcBorders>
              <w:top w:val="nil"/>
              <w:left w:val="nil"/>
              <w:bottom w:val="single" w:sz="4" w:space="0" w:color="auto"/>
              <w:right w:val="single" w:sz="8" w:space="0" w:color="auto"/>
            </w:tcBorders>
            <w:shd w:val="clear" w:color="auto" w:fill="auto"/>
            <w:noWrap/>
            <w:vAlign w:val="bottom"/>
            <w:hideMark/>
          </w:tcPr>
          <w:p w14:paraId="66234009"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170AFB17"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07DD4F9E"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50440BC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Иные закупки товаров, работ и услуг для обеспечения государственных (муниципальных) нужд                                    </w:t>
            </w:r>
          </w:p>
        </w:tc>
        <w:tc>
          <w:tcPr>
            <w:tcW w:w="379" w:type="dxa"/>
            <w:tcBorders>
              <w:top w:val="nil"/>
              <w:left w:val="nil"/>
              <w:bottom w:val="single" w:sz="4" w:space="0" w:color="auto"/>
              <w:right w:val="single" w:sz="4" w:space="0" w:color="auto"/>
            </w:tcBorders>
            <w:shd w:val="clear" w:color="auto" w:fill="auto"/>
            <w:noWrap/>
            <w:vAlign w:val="center"/>
            <w:hideMark/>
          </w:tcPr>
          <w:p w14:paraId="5D84D80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4C5FDB8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13</w:t>
            </w:r>
          </w:p>
        </w:tc>
        <w:tc>
          <w:tcPr>
            <w:tcW w:w="1239" w:type="dxa"/>
            <w:tcBorders>
              <w:top w:val="nil"/>
              <w:left w:val="nil"/>
              <w:bottom w:val="single" w:sz="4" w:space="0" w:color="auto"/>
              <w:right w:val="single" w:sz="4" w:space="0" w:color="auto"/>
            </w:tcBorders>
            <w:shd w:val="clear" w:color="auto" w:fill="auto"/>
            <w:noWrap/>
            <w:vAlign w:val="center"/>
            <w:hideMark/>
          </w:tcPr>
          <w:p w14:paraId="1476C91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710 00 20010</w:t>
            </w:r>
          </w:p>
        </w:tc>
        <w:tc>
          <w:tcPr>
            <w:tcW w:w="514" w:type="dxa"/>
            <w:tcBorders>
              <w:top w:val="nil"/>
              <w:left w:val="nil"/>
              <w:bottom w:val="single" w:sz="4" w:space="0" w:color="auto"/>
              <w:right w:val="single" w:sz="4" w:space="0" w:color="auto"/>
            </w:tcBorders>
            <w:shd w:val="clear" w:color="auto" w:fill="auto"/>
            <w:noWrap/>
            <w:vAlign w:val="center"/>
            <w:hideMark/>
          </w:tcPr>
          <w:p w14:paraId="2C0CCCB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8" w:type="dxa"/>
            <w:tcBorders>
              <w:top w:val="nil"/>
              <w:left w:val="nil"/>
              <w:bottom w:val="single" w:sz="4" w:space="0" w:color="auto"/>
              <w:right w:val="single" w:sz="4" w:space="0" w:color="auto"/>
            </w:tcBorders>
            <w:shd w:val="clear" w:color="auto" w:fill="auto"/>
            <w:noWrap/>
            <w:vAlign w:val="center"/>
            <w:hideMark/>
          </w:tcPr>
          <w:p w14:paraId="0216A17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1 454</w:t>
            </w:r>
          </w:p>
        </w:tc>
        <w:tc>
          <w:tcPr>
            <w:tcW w:w="1276" w:type="dxa"/>
            <w:tcBorders>
              <w:top w:val="nil"/>
              <w:left w:val="nil"/>
              <w:bottom w:val="single" w:sz="4" w:space="0" w:color="auto"/>
              <w:right w:val="single" w:sz="8" w:space="0" w:color="auto"/>
            </w:tcBorders>
            <w:shd w:val="clear" w:color="auto" w:fill="auto"/>
            <w:noWrap/>
            <w:vAlign w:val="bottom"/>
            <w:hideMark/>
          </w:tcPr>
          <w:p w14:paraId="393DE871"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1DE71998"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1B4F6924"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50813E0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направления расходов</w:t>
            </w:r>
          </w:p>
        </w:tc>
        <w:tc>
          <w:tcPr>
            <w:tcW w:w="379" w:type="dxa"/>
            <w:tcBorders>
              <w:top w:val="nil"/>
              <w:left w:val="nil"/>
              <w:bottom w:val="single" w:sz="4" w:space="0" w:color="auto"/>
              <w:right w:val="single" w:sz="4" w:space="0" w:color="auto"/>
            </w:tcBorders>
            <w:shd w:val="clear" w:color="auto" w:fill="auto"/>
            <w:noWrap/>
            <w:vAlign w:val="center"/>
            <w:hideMark/>
          </w:tcPr>
          <w:p w14:paraId="0934817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3E5832B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13</w:t>
            </w:r>
          </w:p>
        </w:tc>
        <w:tc>
          <w:tcPr>
            <w:tcW w:w="1239" w:type="dxa"/>
            <w:tcBorders>
              <w:top w:val="nil"/>
              <w:left w:val="nil"/>
              <w:bottom w:val="single" w:sz="4" w:space="0" w:color="auto"/>
              <w:right w:val="single" w:sz="4" w:space="0" w:color="auto"/>
            </w:tcBorders>
            <w:shd w:val="clear" w:color="auto" w:fill="auto"/>
            <w:noWrap/>
            <w:vAlign w:val="center"/>
            <w:hideMark/>
          </w:tcPr>
          <w:p w14:paraId="589E409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710 00 00000</w:t>
            </w:r>
          </w:p>
        </w:tc>
        <w:tc>
          <w:tcPr>
            <w:tcW w:w="514" w:type="dxa"/>
            <w:tcBorders>
              <w:top w:val="nil"/>
              <w:left w:val="nil"/>
              <w:bottom w:val="single" w:sz="4" w:space="0" w:color="auto"/>
              <w:right w:val="single" w:sz="4" w:space="0" w:color="auto"/>
            </w:tcBorders>
            <w:shd w:val="clear" w:color="auto" w:fill="auto"/>
            <w:noWrap/>
            <w:vAlign w:val="center"/>
            <w:hideMark/>
          </w:tcPr>
          <w:p w14:paraId="4A20BDD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651FCAE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w:t>
            </w:r>
          </w:p>
        </w:tc>
        <w:tc>
          <w:tcPr>
            <w:tcW w:w="1276" w:type="dxa"/>
            <w:tcBorders>
              <w:top w:val="nil"/>
              <w:left w:val="nil"/>
              <w:bottom w:val="single" w:sz="4" w:space="0" w:color="auto"/>
              <w:right w:val="single" w:sz="8" w:space="0" w:color="auto"/>
            </w:tcBorders>
            <w:shd w:val="clear" w:color="auto" w:fill="auto"/>
            <w:noWrap/>
            <w:vAlign w:val="bottom"/>
            <w:hideMark/>
          </w:tcPr>
          <w:p w14:paraId="0FB7EC0B"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7145D9CF"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45CDAD84"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7E867DDC"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Уплата налогов, сборов и иных платежей</w:t>
            </w:r>
          </w:p>
        </w:tc>
        <w:tc>
          <w:tcPr>
            <w:tcW w:w="379" w:type="dxa"/>
            <w:tcBorders>
              <w:top w:val="nil"/>
              <w:left w:val="nil"/>
              <w:bottom w:val="single" w:sz="4" w:space="0" w:color="auto"/>
              <w:right w:val="single" w:sz="4" w:space="0" w:color="auto"/>
            </w:tcBorders>
            <w:shd w:val="clear" w:color="auto" w:fill="auto"/>
            <w:noWrap/>
            <w:vAlign w:val="center"/>
            <w:hideMark/>
          </w:tcPr>
          <w:p w14:paraId="08976A1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33CECAD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13</w:t>
            </w:r>
          </w:p>
        </w:tc>
        <w:tc>
          <w:tcPr>
            <w:tcW w:w="1239" w:type="dxa"/>
            <w:tcBorders>
              <w:top w:val="nil"/>
              <w:left w:val="nil"/>
              <w:bottom w:val="single" w:sz="4" w:space="0" w:color="auto"/>
              <w:right w:val="single" w:sz="4" w:space="0" w:color="auto"/>
            </w:tcBorders>
            <w:shd w:val="clear" w:color="auto" w:fill="auto"/>
            <w:noWrap/>
            <w:vAlign w:val="center"/>
            <w:hideMark/>
          </w:tcPr>
          <w:p w14:paraId="1F48F1C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710 00 90010</w:t>
            </w:r>
          </w:p>
        </w:tc>
        <w:tc>
          <w:tcPr>
            <w:tcW w:w="514" w:type="dxa"/>
            <w:tcBorders>
              <w:top w:val="nil"/>
              <w:left w:val="nil"/>
              <w:bottom w:val="single" w:sz="4" w:space="0" w:color="auto"/>
              <w:right w:val="single" w:sz="4" w:space="0" w:color="auto"/>
            </w:tcBorders>
            <w:shd w:val="clear" w:color="auto" w:fill="auto"/>
            <w:noWrap/>
            <w:vAlign w:val="center"/>
            <w:hideMark/>
          </w:tcPr>
          <w:p w14:paraId="4C6F237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850</w:t>
            </w:r>
          </w:p>
        </w:tc>
        <w:tc>
          <w:tcPr>
            <w:tcW w:w="708" w:type="dxa"/>
            <w:tcBorders>
              <w:top w:val="nil"/>
              <w:left w:val="nil"/>
              <w:bottom w:val="single" w:sz="4" w:space="0" w:color="auto"/>
              <w:right w:val="single" w:sz="4" w:space="0" w:color="auto"/>
            </w:tcBorders>
            <w:shd w:val="clear" w:color="auto" w:fill="auto"/>
            <w:noWrap/>
            <w:vAlign w:val="center"/>
            <w:hideMark/>
          </w:tcPr>
          <w:p w14:paraId="5EAFBE4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w:t>
            </w:r>
          </w:p>
        </w:tc>
        <w:tc>
          <w:tcPr>
            <w:tcW w:w="1276" w:type="dxa"/>
            <w:tcBorders>
              <w:top w:val="nil"/>
              <w:left w:val="nil"/>
              <w:bottom w:val="single" w:sz="4" w:space="0" w:color="auto"/>
              <w:right w:val="single" w:sz="8" w:space="0" w:color="auto"/>
            </w:tcBorders>
            <w:shd w:val="clear" w:color="auto" w:fill="auto"/>
            <w:noWrap/>
            <w:vAlign w:val="bottom"/>
            <w:hideMark/>
          </w:tcPr>
          <w:p w14:paraId="172493C6"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682ECB45"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1FC1D3F6"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69ED3E4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Непрограммное направление расходов в области общегосударственных вопросов</w:t>
            </w:r>
          </w:p>
        </w:tc>
        <w:tc>
          <w:tcPr>
            <w:tcW w:w="379" w:type="dxa"/>
            <w:tcBorders>
              <w:top w:val="nil"/>
              <w:left w:val="nil"/>
              <w:bottom w:val="single" w:sz="4" w:space="0" w:color="auto"/>
              <w:right w:val="single" w:sz="4" w:space="0" w:color="auto"/>
            </w:tcBorders>
            <w:shd w:val="clear" w:color="auto" w:fill="auto"/>
            <w:noWrap/>
            <w:vAlign w:val="center"/>
            <w:hideMark/>
          </w:tcPr>
          <w:p w14:paraId="4D7B600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111F701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13</w:t>
            </w:r>
          </w:p>
        </w:tc>
        <w:tc>
          <w:tcPr>
            <w:tcW w:w="1239" w:type="dxa"/>
            <w:tcBorders>
              <w:top w:val="nil"/>
              <w:left w:val="nil"/>
              <w:bottom w:val="single" w:sz="4" w:space="0" w:color="auto"/>
              <w:right w:val="single" w:sz="4" w:space="0" w:color="auto"/>
            </w:tcBorders>
            <w:shd w:val="clear" w:color="auto" w:fill="auto"/>
            <w:noWrap/>
            <w:vAlign w:val="center"/>
            <w:hideMark/>
          </w:tcPr>
          <w:p w14:paraId="7E1B044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991 00 00000</w:t>
            </w:r>
          </w:p>
        </w:tc>
        <w:tc>
          <w:tcPr>
            <w:tcW w:w="514" w:type="dxa"/>
            <w:tcBorders>
              <w:top w:val="nil"/>
              <w:left w:val="nil"/>
              <w:bottom w:val="single" w:sz="4" w:space="0" w:color="auto"/>
              <w:right w:val="single" w:sz="4" w:space="0" w:color="auto"/>
            </w:tcBorders>
            <w:shd w:val="clear" w:color="auto" w:fill="auto"/>
            <w:noWrap/>
            <w:vAlign w:val="center"/>
            <w:hideMark/>
          </w:tcPr>
          <w:p w14:paraId="6D7F27C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4225C20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41</w:t>
            </w:r>
          </w:p>
        </w:tc>
        <w:tc>
          <w:tcPr>
            <w:tcW w:w="1276" w:type="dxa"/>
            <w:tcBorders>
              <w:top w:val="nil"/>
              <w:left w:val="nil"/>
              <w:bottom w:val="single" w:sz="4" w:space="0" w:color="auto"/>
              <w:right w:val="single" w:sz="8" w:space="0" w:color="auto"/>
            </w:tcBorders>
            <w:shd w:val="clear" w:color="auto" w:fill="auto"/>
            <w:noWrap/>
            <w:vAlign w:val="bottom"/>
            <w:hideMark/>
          </w:tcPr>
          <w:p w14:paraId="3D906992"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0089E702"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66390FF9"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3626B19A"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Межбюджетные трансферты</w:t>
            </w:r>
          </w:p>
        </w:tc>
        <w:tc>
          <w:tcPr>
            <w:tcW w:w="379" w:type="dxa"/>
            <w:tcBorders>
              <w:top w:val="nil"/>
              <w:left w:val="nil"/>
              <w:bottom w:val="single" w:sz="4" w:space="0" w:color="auto"/>
              <w:right w:val="single" w:sz="4" w:space="0" w:color="auto"/>
            </w:tcBorders>
            <w:shd w:val="clear" w:color="auto" w:fill="auto"/>
            <w:noWrap/>
            <w:vAlign w:val="center"/>
            <w:hideMark/>
          </w:tcPr>
          <w:p w14:paraId="05783B3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708541E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13</w:t>
            </w:r>
          </w:p>
        </w:tc>
        <w:tc>
          <w:tcPr>
            <w:tcW w:w="1239" w:type="dxa"/>
            <w:tcBorders>
              <w:top w:val="nil"/>
              <w:left w:val="nil"/>
              <w:bottom w:val="single" w:sz="4" w:space="0" w:color="auto"/>
              <w:right w:val="single" w:sz="4" w:space="0" w:color="auto"/>
            </w:tcBorders>
            <w:shd w:val="clear" w:color="auto" w:fill="auto"/>
            <w:noWrap/>
            <w:vAlign w:val="center"/>
            <w:hideMark/>
          </w:tcPr>
          <w:p w14:paraId="433E950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991 00 78210</w:t>
            </w:r>
          </w:p>
        </w:tc>
        <w:tc>
          <w:tcPr>
            <w:tcW w:w="514" w:type="dxa"/>
            <w:tcBorders>
              <w:top w:val="nil"/>
              <w:left w:val="nil"/>
              <w:bottom w:val="single" w:sz="4" w:space="0" w:color="auto"/>
              <w:right w:val="single" w:sz="4" w:space="0" w:color="auto"/>
            </w:tcBorders>
            <w:shd w:val="clear" w:color="auto" w:fill="auto"/>
            <w:noWrap/>
            <w:vAlign w:val="center"/>
            <w:hideMark/>
          </w:tcPr>
          <w:p w14:paraId="52E84AD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348B17E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41</w:t>
            </w:r>
          </w:p>
        </w:tc>
        <w:tc>
          <w:tcPr>
            <w:tcW w:w="1276" w:type="dxa"/>
            <w:tcBorders>
              <w:top w:val="nil"/>
              <w:left w:val="nil"/>
              <w:bottom w:val="single" w:sz="4" w:space="0" w:color="auto"/>
              <w:right w:val="single" w:sz="8" w:space="0" w:color="auto"/>
            </w:tcBorders>
            <w:shd w:val="clear" w:color="auto" w:fill="auto"/>
            <w:noWrap/>
            <w:vAlign w:val="bottom"/>
            <w:hideMark/>
          </w:tcPr>
          <w:p w14:paraId="571FF86A"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02B101B7"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456FEBCD"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71B5FA8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межбюджетные трансферты</w:t>
            </w:r>
          </w:p>
        </w:tc>
        <w:tc>
          <w:tcPr>
            <w:tcW w:w="379" w:type="dxa"/>
            <w:tcBorders>
              <w:top w:val="nil"/>
              <w:left w:val="nil"/>
              <w:bottom w:val="single" w:sz="4" w:space="0" w:color="auto"/>
              <w:right w:val="single" w:sz="4" w:space="0" w:color="auto"/>
            </w:tcBorders>
            <w:shd w:val="clear" w:color="auto" w:fill="auto"/>
            <w:noWrap/>
            <w:vAlign w:val="center"/>
            <w:hideMark/>
          </w:tcPr>
          <w:p w14:paraId="6D58F74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0913C19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13</w:t>
            </w:r>
          </w:p>
        </w:tc>
        <w:tc>
          <w:tcPr>
            <w:tcW w:w="1239" w:type="dxa"/>
            <w:tcBorders>
              <w:top w:val="nil"/>
              <w:left w:val="nil"/>
              <w:bottom w:val="single" w:sz="4" w:space="0" w:color="auto"/>
              <w:right w:val="single" w:sz="4" w:space="0" w:color="auto"/>
            </w:tcBorders>
            <w:shd w:val="clear" w:color="auto" w:fill="auto"/>
            <w:noWrap/>
            <w:vAlign w:val="center"/>
            <w:hideMark/>
          </w:tcPr>
          <w:p w14:paraId="55F7043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991 00 78210</w:t>
            </w:r>
          </w:p>
        </w:tc>
        <w:tc>
          <w:tcPr>
            <w:tcW w:w="514" w:type="dxa"/>
            <w:tcBorders>
              <w:top w:val="nil"/>
              <w:left w:val="nil"/>
              <w:bottom w:val="single" w:sz="4" w:space="0" w:color="auto"/>
              <w:right w:val="single" w:sz="4" w:space="0" w:color="auto"/>
            </w:tcBorders>
            <w:shd w:val="clear" w:color="auto" w:fill="auto"/>
            <w:noWrap/>
            <w:vAlign w:val="center"/>
            <w:hideMark/>
          </w:tcPr>
          <w:p w14:paraId="00689E1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540</w:t>
            </w:r>
          </w:p>
        </w:tc>
        <w:tc>
          <w:tcPr>
            <w:tcW w:w="708" w:type="dxa"/>
            <w:tcBorders>
              <w:top w:val="nil"/>
              <w:left w:val="nil"/>
              <w:bottom w:val="single" w:sz="4" w:space="0" w:color="auto"/>
              <w:right w:val="single" w:sz="4" w:space="0" w:color="auto"/>
            </w:tcBorders>
            <w:shd w:val="clear" w:color="auto" w:fill="auto"/>
            <w:noWrap/>
            <w:vAlign w:val="center"/>
            <w:hideMark/>
          </w:tcPr>
          <w:p w14:paraId="4885035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41</w:t>
            </w:r>
          </w:p>
        </w:tc>
        <w:tc>
          <w:tcPr>
            <w:tcW w:w="1276" w:type="dxa"/>
            <w:tcBorders>
              <w:top w:val="nil"/>
              <w:left w:val="nil"/>
              <w:bottom w:val="single" w:sz="4" w:space="0" w:color="auto"/>
              <w:right w:val="single" w:sz="8" w:space="0" w:color="auto"/>
            </w:tcBorders>
            <w:shd w:val="clear" w:color="auto" w:fill="auto"/>
            <w:noWrap/>
            <w:vAlign w:val="bottom"/>
            <w:hideMark/>
          </w:tcPr>
          <w:p w14:paraId="31DCE7AF"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79B755AC"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5B9B747D"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75D0C34A"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МП "Нулевой травматизм администрации городского поселения Безенчук"</w:t>
            </w:r>
          </w:p>
        </w:tc>
        <w:tc>
          <w:tcPr>
            <w:tcW w:w="379" w:type="dxa"/>
            <w:tcBorders>
              <w:top w:val="nil"/>
              <w:left w:val="nil"/>
              <w:bottom w:val="single" w:sz="4" w:space="0" w:color="auto"/>
              <w:right w:val="single" w:sz="4" w:space="0" w:color="auto"/>
            </w:tcBorders>
            <w:shd w:val="clear" w:color="auto" w:fill="auto"/>
            <w:noWrap/>
            <w:vAlign w:val="center"/>
            <w:hideMark/>
          </w:tcPr>
          <w:p w14:paraId="64E0E39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228825D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13</w:t>
            </w:r>
          </w:p>
        </w:tc>
        <w:tc>
          <w:tcPr>
            <w:tcW w:w="1239" w:type="dxa"/>
            <w:tcBorders>
              <w:top w:val="nil"/>
              <w:left w:val="nil"/>
              <w:bottom w:val="single" w:sz="4" w:space="0" w:color="auto"/>
              <w:right w:val="single" w:sz="4" w:space="0" w:color="auto"/>
            </w:tcBorders>
            <w:shd w:val="clear" w:color="auto" w:fill="auto"/>
            <w:noWrap/>
            <w:vAlign w:val="center"/>
            <w:hideMark/>
          </w:tcPr>
          <w:p w14:paraId="5C20B15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360 00 00000</w:t>
            </w:r>
          </w:p>
        </w:tc>
        <w:tc>
          <w:tcPr>
            <w:tcW w:w="514" w:type="dxa"/>
            <w:tcBorders>
              <w:top w:val="nil"/>
              <w:left w:val="nil"/>
              <w:bottom w:val="single" w:sz="4" w:space="0" w:color="auto"/>
              <w:right w:val="single" w:sz="4" w:space="0" w:color="auto"/>
            </w:tcBorders>
            <w:shd w:val="clear" w:color="auto" w:fill="auto"/>
            <w:noWrap/>
            <w:vAlign w:val="center"/>
            <w:hideMark/>
          </w:tcPr>
          <w:p w14:paraId="6D3F9F8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3CD8113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35</w:t>
            </w:r>
          </w:p>
        </w:tc>
        <w:tc>
          <w:tcPr>
            <w:tcW w:w="1276" w:type="dxa"/>
            <w:tcBorders>
              <w:top w:val="nil"/>
              <w:left w:val="nil"/>
              <w:bottom w:val="single" w:sz="4" w:space="0" w:color="auto"/>
              <w:right w:val="single" w:sz="8" w:space="0" w:color="auto"/>
            </w:tcBorders>
            <w:shd w:val="clear" w:color="auto" w:fill="auto"/>
            <w:noWrap/>
            <w:vAlign w:val="bottom"/>
            <w:hideMark/>
          </w:tcPr>
          <w:p w14:paraId="4818C7D7"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4D1C3A21"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095EAE22"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104B119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Закупки товаров работ услуг для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2AED988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78015D5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13</w:t>
            </w:r>
          </w:p>
        </w:tc>
        <w:tc>
          <w:tcPr>
            <w:tcW w:w="1239" w:type="dxa"/>
            <w:tcBorders>
              <w:top w:val="nil"/>
              <w:left w:val="nil"/>
              <w:bottom w:val="single" w:sz="4" w:space="0" w:color="auto"/>
              <w:right w:val="single" w:sz="4" w:space="0" w:color="auto"/>
            </w:tcBorders>
            <w:shd w:val="clear" w:color="auto" w:fill="auto"/>
            <w:noWrap/>
            <w:vAlign w:val="center"/>
            <w:hideMark/>
          </w:tcPr>
          <w:p w14:paraId="6767AF5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360 00 20360</w:t>
            </w:r>
          </w:p>
        </w:tc>
        <w:tc>
          <w:tcPr>
            <w:tcW w:w="514" w:type="dxa"/>
            <w:tcBorders>
              <w:top w:val="nil"/>
              <w:left w:val="nil"/>
              <w:bottom w:val="single" w:sz="4" w:space="0" w:color="auto"/>
              <w:right w:val="single" w:sz="4" w:space="0" w:color="auto"/>
            </w:tcBorders>
            <w:shd w:val="clear" w:color="auto" w:fill="auto"/>
            <w:noWrap/>
            <w:vAlign w:val="center"/>
            <w:hideMark/>
          </w:tcPr>
          <w:p w14:paraId="0FBDC46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7E24F85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35</w:t>
            </w:r>
          </w:p>
        </w:tc>
        <w:tc>
          <w:tcPr>
            <w:tcW w:w="1276" w:type="dxa"/>
            <w:tcBorders>
              <w:top w:val="nil"/>
              <w:left w:val="nil"/>
              <w:bottom w:val="single" w:sz="4" w:space="0" w:color="auto"/>
              <w:right w:val="single" w:sz="8" w:space="0" w:color="auto"/>
            </w:tcBorders>
            <w:shd w:val="clear" w:color="auto" w:fill="auto"/>
            <w:noWrap/>
            <w:vAlign w:val="bottom"/>
            <w:hideMark/>
          </w:tcPr>
          <w:p w14:paraId="6B58EA2A"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579AB92C"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4EEEDAFB"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3C53A49A"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Иные закупки товаров, работ и услуг для обеспечения государственных (муниципальных) нужд                                    </w:t>
            </w:r>
          </w:p>
        </w:tc>
        <w:tc>
          <w:tcPr>
            <w:tcW w:w="379" w:type="dxa"/>
            <w:tcBorders>
              <w:top w:val="nil"/>
              <w:left w:val="nil"/>
              <w:bottom w:val="single" w:sz="4" w:space="0" w:color="auto"/>
              <w:right w:val="single" w:sz="4" w:space="0" w:color="auto"/>
            </w:tcBorders>
            <w:shd w:val="clear" w:color="auto" w:fill="auto"/>
            <w:noWrap/>
            <w:vAlign w:val="center"/>
            <w:hideMark/>
          </w:tcPr>
          <w:p w14:paraId="6FDE847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468D490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13</w:t>
            </w:r>
          </w:p>
        </w:tc>
        <w:tc>
          <w:tcPr>
            <w:tcW w:w="1239" w:type="dxa"/>
            <w:tcBorders>
              <w:top w:val="nil"/>
              <w:left w:val="nil"/>
              <w:bottom w:val="single" w:sz="4" w:space="0" w:color="auto"/>
              <w:right w:val="single" w:sz="4" w:space="0" w:color="auto"/>
            </w:tcBorders>
            <w:shd w:val="clear" w:color="auto" w:fill="auto"/>
            <w:noWrap/>
            <w:vAlign w:val="center"/>
            <w:hideMark/>
          </w:tcPr>
          <w:p w14:paraId="3537BCE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360 00 20360</w:t>
            </w:r>
          </w:p>
        </w:tc>
        <w:tc>
          <w:tcPr>
            <w:tcW w:w="514" w:type="dxa"/>
            <w:tcBorders>
              <w:top w:val="nil"/>
              <w:left w:val="nil"/>
              <w:bottom w:val="single" w:sz="4" w:space="0" w:color="auto"/>
              <w:right w:val="single" w:sz="4" w:space="0" w:color="auto"/>
            </w:tcBorders>
            <w:shd w:val="clear" w:color="auto" w:fill="auto"/>
            <w:noWrap/>
            <w:vAlign w:val="center"/>
            <w:hideMark/>
          </w:tcPr>
          <w:p w14:paraId="3656D39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8" w:type="dxa"/>
            <w:tcBorders>
              <w:top w:val="nil"/>
              <w:left w:val="nil"/>
              <w:bottom w:val="single" w:sz="4" w:space="0" w:color="auto"/>
              <w:right w:val="single" w:sz="4" w:space="0" w:color="auto"/>
            </w:tcBorders>
            <w:shd w:val="clear" w:color="auto" w:fill="auto"/>
            <w:noWrap/>
            <w:vAlign w:val="center"/>
            <w:hideMark/>
          </w:tcPr>
          <w:p w14:paraId="3BFF3FD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35</w:t>
            </w:r>
          </w:p>
        </w:tc>
        <w:tc>
          <w:tcPr>
            <w:tcW w:w="1276" w:type="dxa"/>
            <w:tcBorders>
              <w:top w:val="nil"/>
              <w:left w:val="nil"/>
              <w:bottom w:val="single" w:sz="4" w:space="0" w:color="auto"/>
              <w:right w:val="single" w:sz="8" w:space="0" w:color="auto"/>
            </w:tcBorders>
            <w:shd w:val="clear" w:color="auto" w:fill="auto"/>
            <w:noWrap/>
            <w:vAlign w:val="bottom"/>
            <w:hideMark/>
          </w:tcPr>
          <w:p w14:paraId="4A41C120"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3A4733" w:rsidRPr="003A4733" w14:paraId="1B524FB9"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65BEB0F0"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000000" w:fill="D9D9D9"/>
            <w:hideMark/>
          </w:tcPr>
          <w:p w14:paraId="5F96CCDD"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Национальная безопасность и правоохранительная деятельность</w:t>
            </w:r>
          </w:p>
        </w:tc>
        <w:tc>
          <w:tcPr>
            <w:tcW w:w="379" w:type="dxa"/>
            <w:tcBorders>
              <w:top w:val="nil"/>
              <w:left w:val="nil"/>
              <w:bottom w:val="single" w:sz="4" w:space="0" w:color="auto"/>
              <w:right w:val="single" w:sz="4" w:space="0" w:color="auto"/>
            </w:tcBorders>
            <w:shd w:val="clear" w:color="000000" w:fill="D9D9D9"/>
            <w:noWrap/>
            <w:vAlign w:val="center"/>
            <w:hideMark/>
          </w:tcPr>
          <w:p w14:paraId="373E26C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03</w:t>
            </w:r>
          </w:p>
        </w:tc>
        <w:tc>
          <w:tcPr>
            <w:tcW w:w="439" w:type="dxa"/>
            <w:tcBorders>
              <w:top w:val="nil"/>
              <w:left w:val="nil"/>
              <w:bottom w:val="single" w:sz="4" w:space="0" w:color="auto"/>
              <w:right w:val="single" w:sz="4" w:space="0" w:color="auto"/>
            </w:tcBorders>
            <w:shd w:val="clear" w:color="000000" w:fill="D9D9D9"/>
            <w:noWrap/>
            <w:vAlign w:val="center"/>
            <w:hideMark/>
          </w:tcPr>
          <w:p w14:paraId="6662A11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00</w:t>
            </w:r>
          </w:p>
        </w:tc>
        <w:tc>
          <w:tcPr>
            <w:tcW w:w="1239" w:type="dxa"/>
            <w:tcBorders>
              <w:top w:val="nil"/>
              <w:left w:val="nil"/>
              <w:bottom w:val="single" w:sz="4" w:space="0" w:color="auto"/>
              <w:right w:val="single" w:sz="4" w:space="0" w:color="auto"/>
            </w:tcBorders>
            <w:shd w:val="clear" w:color="000000" w:fill="D9D9D9"/>
            <w:noWrap/>
            <w:vAlign w:val="center"/>
            <w:hideMark/>
          </w:tcPr>
          <w:p w14:paraId="70CAF8C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514" w:type="dxa"/>
            <w:tcBorders>
              <w:top w:val="nil"/>
              <w:left w:val="nil"/>
              <w:bottom w:val="single" w:sz="4" w:space="0" w:color="auto"/>
              <w:right w:val="single" w:sz="4" w:space="0" w:color="auto"/>
            </w:tcBorders>
            <w:shd w:val="clear" w:color="000000" w:fill="D9D9D9"/>
            <w:noWrap/>
            <w:vAlign w:val="center"/>
            <w:hideMark/>
          </w:tcPr>
          <w:p w14:paraId="35B6A2B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8" w:type="dxa"/>
            <w:tcBorders>
              <w:top w:val="nil"/>
              <w:left w:val="nil"/>
              <w:bottom w:val="single" w:sz="4" w:space="0" w:color="auto"/>
              <w:right w:val="single" w:sz="4" w:space="0" w:color="auto"/>
            </w:tcBorders>
            <w:shd w:val="clear" w:color="000000" w:fill="D9D9D9"/>
            <w:noWrap/>
            <w:vAlign w:val="center"/>
            <w:hideMark/>
          </w:tcPr>
          <w:p w14:paraId="3A8D17C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1 574</w:t>
            </w:r>
          </w:p>
        </w:tc>
        <w:tc>
          <w:tcPr>
            <w:tcW w:w="1276" w:type="dxa"/>
            <w:tcBorders>
              <w:top w:val="nil"/>
              <w:left w:val="nil"/>
              <w:bottom w:val="single" w:sz="4" w:space="0" w:color="auto"/>
              <w:right w:val="single" w:sz="8" w:space="0" w:color="auto"/>
            </w:tcBorders>
            <w:shd w:val="clear" w:color="000000" w:fill="D9D9D9"/>
            <w:noWrap/>
            <w:vAlign w:val="bottom"/>
            <w:hideMark/>
          </w:tcPr>
          <w:p w14:paraId="51D60A34" w14:textId="77777777" w:rsidR="003A4733" w:rsidRPr="003A4733" w:rsidRDefault="003A4733" w:rsidP="003A4733">
            <w:pPr>
              <w:spacing w:after="0" w:line="240" w:lineRule="auto"/>
              <w:rPr>
                <w:rFonts w:ascii="Arial CYR" w:eastAsia="Times New Roman" w:hAnsi="Arial CYR" w:cs="Arial CYR"/>
                <w:b/>
                <w:bCs/>
                <w:sz w:val="16"/>
                <w:szCs w:val="16"/>
                <w:lang w:eastAsia="ru-RU"/>
              </w:rPr>
            </w:pPr>
            <w:r w:rsidRPr="003A4733">
              <w:rPr>
                <w:rFonts w:ascii="Arial CYR" w:eastAsia="Times New Roman" w:hAnsi="Arial CYR" w:cs="Arial CYR"/>
                <w:b/>
                <w:bCs/>
                <w:sz w:val="16"/>
                <w:szCs w:val="16"/>
                <w:lang w:eastAsia="ru-RU"/>
              </w:rPr>
              <w:t> </w:t>
            </w:r>
          </w:p>
        </w:tc>
      </w:tr>
      <w:tr w:rsidR="00F52020" w:rsidRPr="003A4733" w14:paraId="679ABF1B"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FC9361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252CC794"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xml:space="preserve">Защита населения и территории от чрезвычайных ситуаций природного и техногенного </w:t>
            </w:r>
            <w:proofErr w:type="spellStart"/>
            <w:r w:rsidRPr="003A4733">
              <w:rPr>
                <w:rFonts w:ascii="Times New Roman" w:eastAsia="Times New Roman" w:hAnsi="Times New Roman" w:cs="Times New Roman"/>
                <w:b/>
                <w:bCs/>
                <w:sz w:val="16"/>
                <w:szCs w:val="16"/>
                <w:lang w:eastAsia="ru-RU"/>
              </w:rPr>
              <w:t>характера,гражданская</w:t>
            </w:r>
            <w:proofErr w:type="spellEnd"/>
            <w:r w:rsidRPr="003A4733">
              <w:rPr>
                <w:rFonts w:ascii="Times New Roman" w:eastAsia="Times New Roman" w:hAnsi="Times New Roman" w:cs="Times New Roman"/>
                <w:b/>
                <w:bCs/>
                <w:sz w:val="16"/>
                <w:szCs w:val="16"/>
                <w:lang w:eastAsia="ru-RU"/>
              </w:rPr>
              <w:t xml:space="preserve"> оборона</w:t>
            </w:r>
          </w:p>
        </w:tc>
        <w:tc>
          <w:tcPr>
            <w:tcW w:w="379" w:type="dxa"/>
            <w:tcBorders>
              <w:top w:val="nil"/>
              <w:left w:val="nil"/>
              <w:bottom w:val="single" w:sz="4" w:space="0" w:color="auto"/>
              <w:right w:val="single" w:sz="4" w:space="0" w:color="auto"/>
            </w:tcBorders>
            <w:shd w:val="clear" w:color="auto" w:fill="auto"/>
            <w:noWrap/>
            <w:vAlign w:val="center"/>
            <w:hideMark/>
          </w:tcPr>
          <w:p w14:paraId="41F14D9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613A3EA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09</w:t>
            </w:r>
          </w:p>
        </w:tc>
        <w:tc>
          <w:tcPr>
            <w:tcW w:w="1239" w:type="dxa"/>
            <w:tcBorders>
              <w:top w:val="nil"/>
              <w:left w:val="nil"/>
              <w:bottom w:val="single" w:sz="4" w:space="0" w:color="auto"/>
              <w:right w:val="single" w:sz="4" w:space="0" w:color="auto"/>
            </w:tcBorders>
            <w:shd w:val="clear" w:color="auto" w:fill="auto"/>
            <w:noWrap/>
            <w:vAlign w:val="center"/>
            <w:hideMark/>
          </w:tcPr>
          <w:p w14:paraId="128220E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514" w:type="dxa"/>
            <w:tcBorders>
              <w:top w:val="nil"/>
              <w:left w:val="nil"/>
              <w:bottom w:val="single" w:sz="4" w:space="0" w:color="auto"/>
              <w:right w:val="single" w:sz="4" w:space="0" w:color="auto"/>
            </w:tcBorders>
            <w:shd w:val="clear" w:color="auto" w:fill="auto"/>
            <w:noWrap/>
            <w:vAlign w:val="center"/>
            <w:hideMark/>
          </w:tcPr>
          <w:p w14:paraId="2534F30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7B5CBE8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100</w:t>
            </w:r>
          </w:p>
        </w:tc>
        <w:tc>
          <w:tcPr>
            <w:tcW w:w="1276" w:type="dxa"/>
            <w:tcBorders>
              <w:top w:val="nil"/>
              <w:left w:val="nil"/>
              <w:bottom w:val="single" w:sz="4" w:space="0" w:color="auto"/>
              <w:right w:val="single" w:sz="8" w:space="0" w:color="auto"/>
            </w:tcBorders>
            <w:shd w:val="clear" w:color="auto" w:fill="auto"/>
            <w:noWrap/>
            <w:vAlign w:val="center"/>
            <w:hideMark/>
          </w:tcPr>
          <w:p w14:paraId="3005BFC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F52020" w:rsidRPr="003A4733" w14:paraId="4ECDDC8A"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36A26725"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0F5BC55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МП "Защита населения и территории от ЧС, обеспечение пожарной безопасности и безопасности людей на водных объектах в городском поселении Безенчук"</w:t>
            </w:r>
          </w:p>
        </w:tc>
        <w:tc>
          <w:tcPr>
            <w:tcW w:w="379" w:type="dxa"/>
            <w:tcBorders>
              <w:top w:val="nil"/>
              <w:left w:val="nil"/>
              <w:bottom w:val="single" w:sz="4" w:space="0" w:color="auto"/>
              <w:right w:val="single" w:sz="4" w:space="0" w:color="auto"/>
            </w:tcBorders>
            <w:shd w:val="clear" w:color="auto" w:fill="auto"/>
            <w:noWrap/>
            <w:vAlign w:val="center"/>
            <w:hideMark/>
          </w:tcPr>
          <w:p w14:paraId="4EAE7EB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173FD95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09</w:t>
            </w:r>
          </w:p>
        </w:tc>
        <w:tc>
          <w:tcPr>
            <w:tcW w:w="1239" w:type="dxa"/>
            <w:tcBorders>
              <w:top w:val="nil"/>
              <w:left w:val="nil"/>
              <w:bottom w:val="single" w:sz="4" w:space="0" w:color="auto"/>
              <w:right w:val="single" w:sz="4" w:space="0" w:color="auto"/>
            </w:tcBorders>
            <w:shd w:val="clear" w:color="auto" w:fill="auto"/>
            <w:noWrap/>
            <w:vAlign w:val="center"/>
            <w:hideMark/>
          </w:tcPr>
          <w:p w14:paraId="0782CF6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730 00 00000</w:t>
            </w:r>
          </w:p>
        </w:tc>
        <w:tc>
          <w:tcPr>
            <w:tcW w:w="514" w:type="dxa"/>
            <w:tcBorders>
              <w:top w:val="nil"/>
              <w:left w:val="nil"/>
              <w:bottom w:val="single" w:sz="4" w:space="0" w:color="auto"/>
              <w:right w:val="single" w:sz="4" w:space="0" w:color="auto"/>
            </w:tcBorders>
            <w:shd w:val="clear" w:color="auto" w:fill="auto"/>
            <w:noWrap/>
            <w:vAlign w:val="center"/>
            <w:hideMark/>
          </w:tcPr>
          <w:p w14:paraId="405B7D9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10EE7F5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1276" w:type="dxa"/>
            <w:tcBorders>
              <w:top w:val="nil"/>
              <w:left w:val="nil"/>
              <w:bottom w:val="single" w:sz="4" w:space="0" w:color="auto"/>
              <w:right w:val="single" w:sz="8" w:space="0" w:color="auto"/>
            </w:tcBorders>
            <w:shd w:val="clear" w:color="auto" w:fill="auto"/>
            <w:noWrap/>
            <w:vAlign w:val="bottom"/>
            <w:hideMark/>
          </w:tcPr>
          <w:p w14:paraId="289748BA"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219C7ED8"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4A927339"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6F5B2A6B"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17774D7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56E3E58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09</w:t>
            </w:r>
          </w:p>
        </w:tc>
        <w:tc>
          <w:tcPr>
            <w:tcW w:w="1239" w:type="dxa"/>
            <w:tcBorders>
              <w:top w:val="nil"/>
              <w:left w:val="nil"/>
              <w:bottom w:val="single" w:sz="4" w:space="0" w:color="auto"/>
              <w:right w:val="single" w:sz="4" w:space="0" w:color="auto"/>
            </w:tcBorders>
            <w:shd w:val="clear" w:color="auto" w:fill="auto"/>
            <w:noWrap/>
            <w:vAlign w:val="center"/>
            <w:hideMark/>
          </w:tcPr>
          <w:p w14:paraId="7FE8A22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730 00 20030</w:t>
            </w:r>
          </w:p>
        </w:tc>
        <w:tc>
          <w:tcPr>
            <w:tcW w:w="514" w:type="dxa"/>
            <w:tcBorders>
              <w:top w:val="nil"/>
              <w:left w:val="nil"/>
              <w:bottom w:val="single" w:sz="4" w:space="0" w:color="auto"/>
              <w:right w:val="single" w:sz="4" w:space="0" w:color="auto"/>
            </w:tcBorders>
            <w:shd w:val="clear" w:color="auto" w:fill="auto"/>
            <w:noWrap/>
            <w:vAlign w:val="center"/>
            <w:hideMark/>
          </w:tcPr>
          <w:p w14:paraId="1AA1FB5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53347A4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1276" w:type="dxa"/>
            <w:tcBorders>
              <w:top w:val="nil"/>
              <w:left w:val="nil"/>
              <w:bottom w:val="single" w:sz="4" w:space="0" w:color="auto"/>
              <w:right w:val="single" w:sz="8" w:space="0" w:color="auto"/>
            </w:tcBorders>
            <w:shd w:val="clear" w:color="auto" w:fill="auto"/>
            <w:noWrap/>
            <w:vAlign w:val="bottom"/>
            <w:hideMark/>
          </w:tcPr>
          <w:p w14:paraId="1F447DD8"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29119590"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0BBAE0DD"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1B514133"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173EFCE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6677CB7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09</w:t>
            </w:r>
          </w:p>
        </w:tc>
        <w:tc>
          <w:tcPr>
            <w:tcW w:w="1239" w:type="dxa"/>
            <w:tcBorders>
              <w:top w:val="nil"/>
              <w:left w:val="nil"/>
              <w:bottom w:val="single" w:sz="4" w:space="0" w:color="auto"/>
              <w:right w:val="single" w:sz="4" w:space="0" w:color="auto"/>
            </w:tcBorders>
            <w:shd w:val="clear" w:color="auto" w:fill="auto"/>
            <w:noWrap/>
            <w:vAlign w:val="center"/>
            <w:hideMark/>
          </w:tcPr>
          <w:p w14:paraId="1CC5162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730 00 20030</w:t>
            </w:r>
          </w:p>
        </w:tc>
        <w:tc>
          <w:tcPr>
            <w:tcW w:w="514" w:type="dxa"/>
            <w:tcBorders>
              <w:top w:val="nil"/>
              <w:left w:val="nil"/>
              <w:bottom w:val="single" w:sz="4" w:space="0" w:color="auto"/>
              <w:right w:val="single" w:sz="4" w:space="0" w:color="auto"/>
            </w:tcBorders>
            <w:shd w:val="clear" w:color="auto" w:fill="auto"/>
            <w:noWrap/>
            <w:vAlign w:val="center"/>
            <w:hideMark/>
          </w:tcPr>
          <w:p w14:paraId="4FF0B1E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8" w:type="dxa"/>
            <w:tcBorders>
              <w:top w:val="nil"/>
              <w:left w:val="nil"/>
              <w:bottom w:val="single" w:sz="4" w:space="0" w:color="auto"/>
              <w:right w:val="single" w:sz="4" w:space="0" w:color="auto"/>
            </w:tcBorders>
            <w:shd w:val="clear" w:color="auto" w:fill="auto"/>
            <w:noWrap/>
            <w:vAlign w:val="center"/>
            <w:hideMark/>
          </w:tcPr>
          <w:p w14:paraId="5FE6114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1276" w:type="dxa"/>
            <w:tcBorders>
              <w:top w:val="nil"/>
              <w:left w:val="nil"/>
              <w:bottom w:val="single" w:sz="4" w:space="0" w:color="auto"/>
              <w:right w:val="single" w:sz="8" w:space="0" w:color="auto"/>
            </w:tcBorders>
            <w:shd w:val="clear" w:color="auto" w:fill="auto"/>
            <w:noWrap/>
            <w:vAlign w:val="bottom"/>
            <w:hideMark/>
          </w:tcPr>
          <w:p w14:paraId="1830F41C"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44D46786"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2A3826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75CEF2D2"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Другие вопросы в области национальной безопасности и правоохранительной деятельности</w:t>
            </w:r>
          </w:p>
        </w:tc>
        <w:tc>
          <w:tcPr>
            <w:tcW w:w="379" w:type="dxa"/>
            <w:tcBorders>
              <w:top w:val="nil"/>
              <w:left w:val="nil"/>
              <w:bottom w:val="single" w:sz="4" w:space="0" w:color="auto"/>
              <w:right w:val="single" w:sz="4" w:space="0" w:color="auto"/>
            </w:tcBorders>
            <w:shd w:val="clear" w:color="auto" w:fill="auto"/>
            <w:noWrap/>
            <w:vAlign w:val="center"/>
            <w:hideMark/>
          </w:tcPr>
          <w:p w14:paraId="1F466C1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6BAD3CF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14</w:t>
            </w:r>
          </w:p>
        </w:tc>
        <w:tc>
          <w:tcPr>
            <w:tcW w:w="1239" w:type="dxa"/>
            <w:tcBorders>
              <w:top w:val="nil"/>
              <w:left w:val="nil"/>
              <w:bottom w:val="single" w:sz="4" w:space="0" w:color="auto"/>
              <w:right w:val="single" w:sz="4" w:space="0" w:color="auto"/>
            </w:tcBorders>
            <w:shd w:val="clear" w:color="auto" w:fill="auto"/>
            <w:noWrap/>
            <w:vAlign w:val="center"/>
            <w:hideMark/>
          </w:tcPr>
          <w:p w14:paraId="7008B9A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514" w:type="dxa"/>
            <w:tcBorders>
              <w:top w:val="nil"/>
              <w:left w:val="nil"/>
              <w:bottom w:val="single" w:sz="4" w:space="0" w:color="auto"/>
              <w:right w:val="single" w:sz="4" w:space="0" w:color="auto"/>
            </w:tcBorders>
            <w:shd w:val="clear" w:color="auto" w:fill="auto"/>
            <w:noWrap/>
            <w:vAlign w:val="center"/>
            <w:hideMark/>
          </w:tcPr>
          <w:p w14:paraId="19C81C0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2CE928D1"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1 474</w:t>
            </w:r>
          </w:p>
        </w:tc>
        <w:tc>
          <w:tcPr>
            <w:tcW w:w="1276" w:type="dxa"/>
            <w:tcBorders>
              <w:top w:val="nil"/>
              <w:left w:val="nil"/>
              <w:bottom w:val="single" w:sz="4" w:space="0" w:color="auto"/>
              <w:right w:val="single" w:sz="8" w:space="0" w:color="auto"/>
            </w:tcBorders>
            <w:shd w:val="clear" w:color="auto" w:fill="auto"/>
            <w:noWrap/>
            <w:vAlign w:val="center"/>
            <w:hideMark/>
          </w:tcPr>
          <w:p w14:paraId="07CFAAB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F52020" w:rsidRPr="003A4733" w14:paraId="0992007D"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239458FF"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0D26F5E6"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МП "«Мероприятия по профилактике терроризма и экстремизма, а также минимизации и (или) ликвидации последствий проявлений терроризма и экстремизма на территории городского поселения Безенчук"</w:t>
            </w:r>
          </w:p>
        </w:tc>
        <w:tc>
          <w:tcPr>
            <w:tcW w:w="379" w:type="dxa"/>
            <w:tcBorders>
              <w:top w:val="nil"/>
              <w:left w:val="nil"/>
              <w:bottom w:val="single" w:sz="4" w:space="0" w:color="auto"/>
              <w:right w:val="single" w:sz="4" w:space="0" w:color="auto"/>
            </w:tcBorders>
            <w:shd w:val="clear" w:color="auto" w:fill="auto"/>
            <w:noWrap/>
            <w:vAlign w:val="center"/>
            <w:hideMark/>
          </w:tcPr>
          <w:p w14:paraId="2AB4221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5B8BB1C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14</w:t>
            </w:r>
          </w:p>
        </w:tc>
        <w:tc>
          <w:tcPr>
            <w:tcW w:w="1239" w:type="dxa"/>
            <w:tcBorders>
              <w:top w:val="nil"/>
              <w:left w:val="nil"/>
              <w:bottom w:val="single" w:sz="4" w:space="0" w:color="auto"/>
              <w:right w:val="single" w:sz="4" w:space="0" w:color="auto"/>
            </w:tcBorders>
            <w:shd w:val="clear" w:color="auto" w:fill="auto"/>
            <w:noWrap/>
            <w:vAlign w:val="center"/>
            <w:hideMark/>
          </w:tcPr>
          <w:p w14:paraId="193003B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790 00 00000</w:t>
            </w:r>
          </w:p>
        </w:tc>
        <w:tc>
          <w:tcPr>
            <w:tcW w:w="514" w:type="dxa"/>
            <w:tcBorders>
              <w:top w:val="nil"/>
              <w:left w:val="nil"/>
              <w:bottom w:val="single" w:sz="4" w:space="0" w:color="auto"/>
              <w:right w:val="single" w:sz="4" w:space="0" w:color="auto"/>
            </w:tcBorders>
            <w:shd w:val="clear" w:color="auto" w:fill="auto"/>
            <w:noWrap/>
            <w:vAlign w:val="center"/>
            <w:hideMark/>
          </w:tcPr>
          <w:p w14:paraId="620AACC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4E93952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1 149</w:t>
            </w:r>
          </w:p>
        </w:tc>
        <w:tc>
          <w:tcPr>
            <w:tcW w:w="1276" w:type="dxa"/>
            <w:tcBorders>
              <w:top w:val="nil"/>
              <w:left w:val="nil"/>
              <w:bottom w:val="single" w:sz="4" w:space="0" w:color="auto"/>
              <w:right w:val="single" w:sz="8" w:space="0" w:color="auto"/>
            </w:tcBorders>
            <w:shd w:val="clear" w:color="auto" w:fill="auto"/>
            <w:noWrap/>
            <w:vAlign w:val="bottom"/>
            <w:hideMark/>
          </w:tcPr>
          <w:p w14:paraId="0ECDD5DC"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1F94F58A"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41296B4A"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6D05D25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1363595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6567B46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14</w:t>
            </w:r>
          </w:p>
        </w:tc>
        <w:tc>
          <w:tcPr>
            <w:tcW w:w="1239" w:type="dxa"/>
            <w:tcBorders>
              <w:top w:val="nil"/>
              <w:left w:val="nil"/>
              <w:bottom w:val="single" w:sz="4" w:space="0" w:color="auto"/>
              <w:right w:val="single" w:sz="4" w:space="0" w:color="auto"/>
            </w:tcBorders>
            <w:shd w:val="clear" w:color="auto" w:fill="auto"/>
            <w:noWrap/>
            <w:vAlign w:val="center"/>
            <w:hideMark/>
          </w:tcPr>
          <w:p w14:paraId="567FA92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790 00 20090</w:t>
            </w:r>
          </w:p>
        </w:tc>
        <w:tc>
          <w:tcPr>
            <w:tcW w:w="514" w:type="dxa"/>
            <w:tcBorders>
              <w:top w:val="nil"/>
              <w:left w:val="nil"/>
              <w:bottom w:val="single" w:sz="4" w:space="0" w:color="auto"/>
              <w:right w:val="single" w:sz="4" w:space="0" w:color="auto"/>
            </w:tcBorders>
            <w:shd w:val="clear" w:color="auto" w:fill="auto"/>
            <w:noWrap/>
            <w:vAlign w:val="center"/>
            <w:hideMark/>
          </w:tcPr>
          <w:p w14:paraId="7A8A2F8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224E953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1 149</w:t>
            </w:r>
          </w:p>
        </w:tc>
        <w:tc>
          <w:tcPr>
            <w:tcW w:w="1276" w:type="dxa"/>
            <w:tcBorders>
              <w:top w:val="nil"/>
              <w:left w:val="nil"/>
              <w:bottom w:val="single" w:sz="4" w:space="0" w:color="auto"/>
              <w:right w:val="single" w:sz="8" w:space="0" w:color="auto"/>
            </w:tcBorders>
            <w:shd w:val="clear" w:color="auto" w:fill="auto"/>
            <w:noWrap/>
            <w:vAlign w:val="bottom"/>
            <w:hideMark/>
          </w:tcPr>
          <w:p w14:paraId="3BBEBE3D"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7FF263D3"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309C7EA2"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7EB2DBF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2EADD87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5E56348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14</w:t>
            </w:r>
          </w:p>
        </w:tc>
        <w:tc>
          <w:tcPr>
            <w:tcW w:w="1239" w:type="dxa"/>
            <w:tcBorders>
              <w:top w:val="nil"/>
              <w:left w:val="nil"/>
              <w:bottom w:val="single" w:sz="4" w:space="0" w:color="auto"/>
              <w:right w:val="single" w:sz="4" w:space="0" w:color="auto"/>
            </w:tcBorders>
            <w:shd w:val="clear" w:color="auto" w:fill="auto"/>
            <w:noWrap/>
            <w:vAlign w:val="center"/>
            <w:hideMark/>
          </w:tcPr>
          <w:p w14:paraId="2C2B17E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790 00 20090</w:t>
            </w:r>
          </w:p>
        </w:tc>
        <w:tc>
          <w:tcPr>
            <w:tcW w:w="514" w:type="dxa"/>
            <w:tcBorders>
              <w:top w:val="nil"/>
              <w:left w:val="nil"/>
              <w:bottom w:val="single" w:sz="4" w:space="0" w:color="auto"/>
              <w:right w:val="single" w:sz="4" w:space="0" w:color="auto"/>
            </w:tcBorders>
            <w:shd w:val="clear" w:color="auto" w:fill="auto"/>
            <w:noWrap/>
            <w:vAlign w:val="center"/>
            <w:hideMark/>
          </w:tcPr>
          <w:p w14:paraId="0C41F85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8" w:type="dxa"/>
            <w:tcBorders>
              <w:top w:val="nil"/>
              <w:left w:val="nil"/>
              <w:bottom w:val="single" w:sz="4" w:space="0" w:color="auto"/>
              <w:right w:val="single" w:sz="4" w:space="0" w:color="auto"/>
            </w:tcBorders>
            <w:shd w:val="clear" w:color="auto" w:fill="auto"/>
            <w:noWrap/>
            <w:vAlign w:val="center"/>
            <w:hideMark/>
          </w:tcPr>
          <w:p w14:paraId="59E0737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1 149</w:t>
            </w:r>
          </w:p>
        </w:tc>
        <w:tc>
          <w:tcPr>
            <w:tcW w:w="1276" w:type="dxa"/>
            <w:tcBorders>
              <w:top w:val="nil"/>
              <w:left w:val="nil"/>
              <w:bottom w:val="single" w:sz="4" w:space="0" w:color="auto"/>
              <w:right w:val="single" w:sz="8" w:space="0" w:color="auto"/>
            </w:tcBorders>
            <w:shd w:val="clear" w:color="auto" w:fill="auto"/>
            <w:noWrap/>
            <w:vAlign w:val="bottom"/>
            <w:hideMark/>
          </w:tcPr>
          <w:p w14:paraId="12B9E0D1"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33AA50CD"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10EC94CF"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5F15861D"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МП "Формирование законопослушного поведения участников дорожного движения на территории городского поселения Безенчук муниципального района Безенчукский Самарской области"</w:t>
            </w:r>
          </w:p>
        </w:tc>
        <w:tc>
          <w:tcPr>
            <w:tcW w:w="379" w:type="dxa"/>
            <w:tcBorders>
              <w:top w:val="nil"/>
              <w:left w:val="nil"/>
              <w:bottom w:val="single" w:sz="4" w:space="0" w:color="auto"/>
              <w:right w:val="single" w:sz="4" w:space="0" w:color="auto"/>
            </w:tcBorders>
            <w:shd w:val="clear" w:color="auto" w:fill="auto"/>
            <w:noWrap/>
            <w:vAlign w:val="center"/>
            <w:hideMark/>
          </w:tcPr>
          <w:p w14:paraId="57C6FA3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077A47E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14</w:t>
            </w:r>
          </w:p>
        </w:tc>
        <w:tc>
          <w:tcPr>
            <w:tcW w:w="1239" w:type="dxa"/>
            <w:tcBorders>
              <w:top w:val="nil"/>
              <w:left w:val="nil"/>
              <w:bottom w:val="single" w:sz="4" w:space="0" w:color="auto"/>
              <w:right w:val="single" w:sz="4" w:space="0" w:color="auto"/>
            </w:tcBorders>
            <w:shd w:val="clear" w:color="auto" w:fill="auto"/>
            <w:noWrap/>
            <w:vAlign w:val="center"/>
            <w:hideMark/>
          </w:tcPr>
          <w:p w14:paraId="79264C8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440 00 20000</w:t>
            </w:r>
          </w:p>
        </w:tc>
        <w:tc>
          <w:tcPr>
            <w:tcW w:w="514" w:type="dxa"/>
            <w:tcBorders>
              <w:top w:val="nil"/>
              <w:left w:val="nil"/>
              <w:bottom w:val="single" w:sz="4" w:space="0" w:color="auto"/>
              <w:right w:val="single" w:sz="4" w:space="0" w:color="auto"/>
            </w:tcBorders>
            <w:shd w:val="clear" w:color="auto" w:fill="auto"/>
            <w:noWrap/>
            <w:vAlign w:val="center"/>
            <w:hideMark/>
          </w:tcPr>
          <w:p w14:paraId="4D52B36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78BA5B7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w:t>
            </w:r>
          </w:p>
        </w:tc>
        <w:tc>
          <w:tcPr>
            <w:tcW w:w="1276" w:type="dxa"/>
            <w:tcBorders>
              <w:top w:val="nil"/>
              <w:left w:val="nil"/>
              <w:bottom w:val="single" w:sz="4" w:space="0" w:color="auto"/>
              <w:right w:val="single" w:sz="8" w:space="0" w:color="auto"/>
            </w:tcBorders>
            <w:shd w:val="clear" w:color="auto" w:fill="auto"/>
            <w:noWrap/>
            <w:vAlign w:val="bottom"/>
            <w:hideMark/>
          </w:tcPr>
          <w:p w14:paraId="2053387A"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4E766C58"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27EA8FF5"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6CA1686B"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072FB67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4C78257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14</w:t>
            </w:r>
          </w:p>
        </w:tc>
        <w:tc>
          <w:tcPr>
            <w:tcW w:w="1239" w:type="dxa"/>
            <w:tcBorders>
              <w:top w:val="nil"/>
              <w:left w:val="nil"/>
              <w:bottom w:val="single" w:sz="4" w:space="0" w:color="auto"/>
              <w:right w:val="single" w:sz="4" w:space="0" w:color="auto"/>
            </w:tcBorders>
            <w:shd w:val="clear" w:color="auto" w:fill="auto"/>
            <w:noWrap/>
            <w:vAlign w:val="center"/>
            <w:hideMark/>
          </w:tcPr>
          <w:p w14:paraId="3842E49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440 00 20440</w:t>
            </w:r>
          </w:p>
        </w:tc>
        <w:tc>
          <w:tcPr>
            <w:tcW w:w="514" w:type="dxa"/>
            <w:tcBorders>
              <w:top w:val="nil"/>
              <w:left w:val="nil"/>
              <w:bottom w:val="single" w:sz="4" w:space="0" w:color="auto"/>
              <w:right w:val="single" w:sz="4" w:space="0" w:color="auto"/>
            </w:tcBorders>
            <w:shd w:val="clear" w:color="auto" w:fill="auto"/>
            <w:noWrap/>
            <w:vAlign w:val="center"/>
            <w:hideMark/>
          </w:tcPr>
          <w:p w14:paraId="7948F0F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7E51FC3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w:t>
            </w:r>
          </w:p>
        </w:tc>
        <w:tc>
          <w:tcPr>
            <w:tcW w:w="1276" w:type="dxa"/>
            <w:tcBorders>
              <w:top w:val="nil"/>
              <w:left w:val="nil"/>
              <w:bottom w:val="single" w:sz="4" w:space="0" w:color="auto"/>
              <w:right w:val="single" w:sz="8" w:space="0" w:color="auto"/>
            </w:tcBorders>
            <w:shd w:val="clear" w:color="auto" w:fill="auto"/>
            <w:noWrap/>
            <w:vAlign w:val="bottom"/>
            <w:hideMark/>
          </w:tcPr>
          <w:p w14:paraId="2A45AFCF"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54573F6D"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30274522"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6D94090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Закупки товаров, работ и услуг для муниципальных нужд в рамках МП "Формирование законопослушного поведения участников дорожного движения на территории городского поселения Безенчук муниципального района Безенчукский Самарской области"</w:t>
            </w:r>
          </w:p>
        </w:tc>
        <w:tc>
          <w:tcPr>
            <w:tcW w:w="379" w:type="dxa"/>
            <w:tcBorders>
              <w:top w:val="nil"/>
              <w:left w:val="nil"/>
              <w:bottom w:val="single" w:sz="4" w:space="0" w:color="auto"/>
              <w:right w:val="single" w:sz="4" w:space="0" w:color="auto"/>
            </w:tcBorders>
            <w:shd w:val="clear" w:color="auto" w:fill="auto"/>
            <w:noWrap/>
            <w:vAlign w:val="center"/>
            <w:hideMark/>
          </w:tcPr>
          <w:p w14:paraId="632B766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15697ED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14</w:t>
            </w:r>
          </w:p>
        </w:tc>
        <w:tc>
          <w:tcPr>
            <w:tcW w:w="1239" w:type="dxa"/>
            <w:tcBorders>
              <w:top w:val="nil"/>
              <w:left w:val="nil"/>
              <w:bottom w:val="single" w:sz="4" w:space="0" w:color="auto"/>
              <w:right w:val="single" w:sz="4" w:space="0" w:color="auto"/>
            </w:tcBorders>
            <w:shd w:val="clear" w:color="auto" w:fill="auto"/>
            <w:noWrap/>
            <w:vAlign w:val="center"/>
            <w:hideMark/>
          </w:tcPr>
          <w:p w14:paraId="0B33036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440 00 20440</w:t>
            </w:r>
          </w:p>
        </w:tc>
        <w:tc>
          <w:tcPr>
            <w:tcW w:w="514" w:type="dxa"/>
            <w:tcBorders>
              <w:top w:val="nil"/>
              <w:left w:val="nil"/>
              <w:bottom w:val="single" w:sz="4" w:space="0" w:color="auto"/>
              <w:right w:val="single" w:sz="4" w:space="0" w:color="auto"/>
            </w:tcBorders>
            <w:shd w:val="clear" w:color="auto" w:fill="auto"/>
            <w:noWrap/>
            <w:vAlign w:val="center"/>
            <w:hideMark/>
          </w:tcPr>
          <w:p w14:paraId="3F153F7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8" w:type="dxa"/>
            <w:tcBorders>
              <w:top w:val="nil"/>
              <w:left w:val="nil"/>
              <w:bottom w:val="single" w:sz="4" w:space="0" w:color="auto"/>
              <w:right w:val="single" w:sz="4" w:space="0" w:color="auto"/>
            </w:tcBorders>
            <w:shd w:val="clear" w:color="auto" w:fill="auto"/>
            <w:noWrap/>
            <w:vAlign w:val="center"/>
            <w:hideMark/>
          </w:tcPr>
          <w:p w14:paraId="2D31481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w:t>
            </w:r>
          </w:p>
        </w:tc>
        <w:tc>
          <w:tcPr>
            <w:tcW w:w="1276" w:type="dxa"/>
            <w:tcBorders>
              <w:top w:val="nil"/>
              <w:left w:val="nil"/>
              <w:bottom w:val="single" w:sz="4" w:space="0" w:color="auto"/>
              <w:right w:val="single" w:sz="8" w:space="0" w:color="auto"/>
            </w:tcBorders>
            <w:shd w:val="clear" w:color="auto" w:fill="auto"/>
            <w:noWrap/>
            <w:vAlign w:val="bottom"/>
            <w:hideMark/>
          </w:tcPr>
          <w:p w14:paraId="56A6B414"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406C3881" w14:textId="77777777" w:rsidTr="00A943CD">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32292279"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6F1C48AE"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Непрограммное направление расходов в области общегосударственных вопросов</w:t>
            </w:r>
          </w:p>
        </w:tc>
        <w:tc>
          <w:tcPr>
            <w:tcW w:w="379" w:type="dxa"/>
            <w:tcBorders>
              <w:top w:val="nil"/>
              <w:left w:val="nil"/>
              <w:bottom w:val="single" w:sz="4" w:space="0" w:color="auto"/>
              <w:right w:val="single" w:sz="4" w:space="0" w:color="auto"/>
            </w:tcBorders>
            <w:shd w:val="clear" w:color="auto" w:fill="auto"/>
            <w:noWrap/>
            <w:vAlign w:val="center"/>
            <w:hideMark/>
          </w:tcPr>
          <w:p w14:paraId="2B1D3B6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1B7D234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14</w:t>
            </w:r>
          </w:p>
        </w:tc>
        <w:tc>
          <w:tcPr>
            <w:tcW w:w="1239" w:type="dxa"/>
            <w:tcBorders>
              <w:top w:val="nil"/>
              <w:left w:val="nil"/>
              <w:bottom w:val="single" w:sz="4" w:space="0" w:color="auto"/>
              <w:right w:val="single" w:sz="4" w:space="0" w:color="auto"/>
            </w:tcBorders>
            <w:shd w:val="clear" w:color="auto" w:fill="auto"/>
            <w:noWrap/>
            <w:vAlign w:val="center"/>
            <w:hideMark/>
          </w:tcPr>
          <w:p w14:paraId="2ABE54F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990 00 00000</w:t>
            </w:r>
          </w:p>
        </w:tc>
        <w:tc>
          <w:tcPr>
            <w:tcW w:w="514" w:type="dxa"/>
            <w:tcBorders>
              <w:top w:val="nil"/>
              <w:left w:val="nil"/>
              <w:bottom w:val="single" w:sz="4" w:space="0" w:color="auto"/>
              <w:right w:val="single" w:sz="4" w:space="0" w:color="auto"/>
            </w:tcBorders>
            <w:shd w:val="clear" w:color="auto" w:fill="auto"/>
            <w:noWrap/>
            <w:vAlign w:val="center"/>
            <w:hideMark/>
          </w:tcPr>
          <w:p w14:paraId="62CE9E8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2BA5C67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320</w:t>
            </w:r>
          </w:p>
        </w:tc>
        <w:tc>
          <w:tcPr>
            <w:tcW w:w="1276" w:type="dxa"/>
            <w:tcBorders>
              <w:top w:val="nil"/>
              <w:left w:val="nil"/>
              <w:bottom w:val="single" w:sz="4" w:space="0" w:color="auto"/>
              <w:right w:val="single" w:sz="8" w:space="0" w:color="auto"/>
            </w:tcBorders>
            <w:shd w:val="clear" w:color="auto" w:fill="auto"/>
            <w:noWrap/>
            <w:vAlign w:val="bottom"/>
            <w:hideMark/>
          </w:tcPr>
          <w:p w14:paraId="11BAA582"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39A8F43D"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12C08342"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7E783F02"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Межбюджетные трансферты</w:t>
            </w:r>
          </w:p>
        </w:tc>
        <w:tc>
          <w:tcPr>
            <w:tcW w:w="379" w:type="dxa"/>
            <w:tcBorders>
              <w:top w:val="nil"/>
              <w:left w:val="nil"/>
              <w:bottom w:val="single" w:sz="4" w:space="0" w:color="auto"/>
              <w:right w:val="single" w:sz="4" w:space="0" w:color="auto"/>
            </w:tcBorders>
            <w:shd w:val="clear" w:color="auto" w:fill="auto"/>
            <w:noWrap/>
            <w:vAlign w:val="center"/>
            <w:hideMark/>
          </w:tcPr>
          <w:p w14:paraId="66162D3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7BD213D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14</w:t>
            </w:r>
          </w:p>
        </w:tc>
        <w:tc>
          <w:tcPr>
            <w:tcW w:w="1239" w:type="dxa"/>
            <w:tcBorders>
              <w:top w:val="nil"/>
              <w:left w:val="nil"/>
              <w:bottom w:val="single" w:sz="4" w:space="0" w:color="auto"/>
              <w:right w:val="single" w:sz="4" w:space="0" w:color="auto"/>
            </w:tcBorders>
            <w:shd w:val="clear" w:color="auto" w:fill="auto"/>
            <w:noWrap/>
            <w:vAlign w:val="center"/>
            <w:hideMark/>
          </w:tcPr>
          <w:p w14:paraId="4550E08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990 00 78210</w:t>
            </w:r>
          </w:p>
        </w:tc>
        <w:tc>
          <w:tcPr>
            <w:tcW w:w="514" w:type="dxa"/>
            <w:tcBorders>
              <w:top w:val="nil"/>
              <w:left w:val="nil"/>
              <w:bottom w:val="single" w:sz="4" w:space="0" w:color="auto"/>
              <w:right w:val="single" w:sz="4" w:space="0" w:color="auto"/>
            </w:tcBorders>
            <w:shd w:val="clear" w:color="auto" w:fill="auto"/>
            <w:noWrap/>
            <w:vAlign w:val="center"/>
            <w:hideMark/>
          </w:tcPr>
          <w:p w14:paraId="4AC33DF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3F2DF8A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320</w:t>
            </w:r>
          </w:p>
        </w:tc>
        <w:tc>
          <w:tcPr>
            <w:tcW w:w="1276" w:type="dxa"/>
            <w:tcBorders>
              <w:top w:val="nil"/>
              <w:left w:val="nil"/>
              <w:bottom w:val="single" w:sz="4" w:space="0" w:color="auto"/>
              <w:right w:val="single" w:sz="8" w:space="0" w:color="auto"/>
            </w:tcBorders>
            <w:shd w:val="clear" w:color="auto" w:fill="auto"/>
            <w:noWrap/>
            <w:vAlign w:val="bottom"/>
            <w:hideMark/>
          </w:tcPr>
          <w:p w14:paraId="61A95EDB"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528E6054"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21AEAB98"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44F99B1E"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межбюджетные трансферты</w:t>
            </w:r>
          </w:p>
        </w:tc>
        <w:tc>
          <w:tcPr>
            <w:tcW w:w="379" w:type="dxa"/>
            <w:tcBorders>
              <w:top w:val="nil"/>
              <w:left w:val="nil"/>
              <w:bottom w:val="single" w:sz="4" w:space="0" w:color="auto"/>
              <w:right w:val="single" w:sz="4" w:space="0" w:color="auto"/>
            </w:tcBorders>
            <w:shd w:val="clear" w:color="auto" w:fill="auto"/>
            <w:noWrap/>
            <w:vAlign w:val="center"/>
            <w:hideMark/>
          </w:tcPr>
          <w:p w14:paraId="36C0B0E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194E7F8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14</w:t>
            </w:r>
          </w:p>
        </w:tc>
        <w:tc>
          <w:tcPr>
            <w:tcW w:w="1239" w:type="dxa"/>
            <w:tcBorders>
              <w:top w:val="nil"/>
              <w:left w:val="nil"/>
              <w:bottom w:val="single" w:sz="4" w:space="0" w:color="auto"/>
              <w:right w:val="single" w:sz="4" w:space="0" w:color="auto"/>
            </w:tcBorders>
            <w:shd w:val="clear" w:color="auto" w:fill="auto"/>
            <w:noWrap/>
            <w:vAlign w:val="center"/>
            <w:hideMark/>
          </w:tcPr>
          <w:p w14:paraId="73803FE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990 00 78210</w:t>
            </w:r>
          </w:p>
        </w:tc>
        <w:tc>
          <w:tcPr>
            <w:tcW w:w="514" w:type="dxa"/>
            <w:tcBorders>
              <w:top w:val="nil"/>
              <w:left w:val="nil"/>
              <w:bottom w:val="single" w:sz="4" w:space="0" w:color="auto"/>
              <w:right w:val="single" w:sz="4" w:space="0" w:color="auto"/>
            </w:tcBorders>
            <w:shd w:val="clear" w:color="auto" w:fill="auto"/>
            <w:noWrap/>
            <w:vAlign w:val="center"/>
            <w:hideMark/>
          </w:tcPr>
          <w:p w14:paraId="1A21630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540</w:t>
            </w:r>
          </w:p>
        </w:tc>
        <w:tc>
          <w:tcPr>
            <w:tcW w:w="708" w:type="dxa"/>
            <w:tcBorders>
              <w:top w:val="nil"/>
              <w:left w:val="nil"/>
              <w:bottom w:val="single" w:sz="4" w:space="0" w:color="auto"/>
              <w:right w:val="single" w:sz="4" w:space="0" w:color="auto"/>
            </w:tcBorders>
            <w:shd w:val="clear" w:color="auto" w:fill="auto"/>
            <w:noWrap/>
            <w:vAlign w:val="center"/>
            <w:hideMark/>
          </w:tcPr>
          <w:p w14:paraId="0DE0EE2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320</w:t>
            </w:r>
          </w:p>
        </w:tc>
        <w:tc>
          <w:tcPr>
            <w:tcW w:w="1276" w:type="dxa"/>
            <w:tcBorders>
              <w:top w:val="nil"/>
              <w:left w:val="nil"/>
              <w:bottom w:val="single" w:sz="4" w:space="0" w:color="auto"/>
              <w:right w:val="single" w:sz="8" w:space="0" w:color="auto"/>
            </w:tcBorders>
            <w:shd w:val="clear" w:color="auto" w:fill="auto"/>
            <w:noWrap/>
            <w:vAlign w:val="bottom"/>
            <w:hideMark/>
          </w:tcPr>
          <w:p w14:paraId="091DAD4F"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3A4733" w:rsidRPr="003A4733" w14:paraId="4DDC8979"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3B124BEF"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000000" w:fill="D9D9D9"/>
            <w:hideMark/>
          </w:tcPr>
          <w:p w14:paraId="47F7EC5C"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Национальная экономика</w:t>
            </w:r>
          </w:p>
        </w:tc>
        <w:tc>
          <w:tcPr>
            <w:tcW w:w="379" w:type="dxa"/>
            <w:tcBorders>
              <w:top w:val="nil"/>
              <w:left w:val="nil"/>
              <w:bottom w:val="single" w:sz="4" w:space="0" w:color="auto"/>
              <w:right w:val="single" w:sz="4" w:space="0" w:color="auto"/>
            </w:tcBorders>
            <w:shd w:val="clear" w:color="000000" w:fill="D9D9D9"/>
            <w:noWrap/>
            <w:vAlign w:val="center"/>
            <w:hideMark/>
          </w:tcPr>
          <w:p w14:paraId="0D336BC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04</w:t>
            </w:r>
          </w:p>
        </w:tc>
        <w:tc>
          <w:tcPr>
            <w:tcW w:w="439" w:type="dxa"/>
            <w:tcBorders>
              <w:top w:val="nil"/>
              <w:left w:val="nil"/>
              <w:bottom w:val="single" w:sz="4" w:space="0" w:color="auto"/>
              <w:right w:val="single" w:sz="4" w:space="0" w:color="auto"/>
            </w:tcBorders>
            <w:shd w:val="clear" w:color="000000" w:fill="D9D9D9"/>
            <w:noWrap/>
            <w:vAlign w:val="center"/>
            <w:hideMark/>
          </w:tcPr>
          <w:p w14:paraId="08BA696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00</w:t>
            </w:r>
          </w:p>
        </w:tc>
        <w:tc>
          <w:tcPr>
            <w:tcW w:w="1239" w:type="dxa"/>
            <w:tcBorders>
              <w:top w:val="nil"/>
              <w:left w:val="nil"/>
              <w:bottom w:val="single" w:sz="4" w:space="0" w:color="auto"/>
              <w:right w:val="single" w:sz="4" w:space="0" w:color="auto"/>
            </w:tcBorders>
            <w:shd w:val="clear" w:color="000000" w:fill="D9D9D9"/>
            <w:noWrap/>
            <w:vAlign w:val="center"/>
            <w:hideMark/>
          </w:tcPr>
          <w:p w14:paraId="726AE33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514" w:type="dxa"/>
            <w:tcBorders>
              <w:top w:val="nil"/>
              <w:left w:val="nil"/>
              <w:bottom w:val="single" w:sz="4" w:space="0" w:color="auto"/>
              <w:right w:val="single" w:sz="4" w:space="0" w:color="auto"/>
            </w:tcBorders>
            <w:shd w:val="clear" w:color="000000" w:fill="D9D9D9"/>
            <w:noWrap/>
            <w:vAlign w:val="center"/>
            <w:hideMark/>
          </w:tcPr>
          <w:p w14:paraId="099BC1C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8" w:type="dxa"/>
            <w:tcBorders>
              <w:top w:val="nil"/>
              <w:left w:val="nil"/>
              <w:bottom w:val="single" w:sz="4" w:space="0" w:color="auto"/>
              <w:right w:val="single" w:sz="4" w:space="0" w:color="auto"/>
            </w:tcBorders>
            <w:shd w:val="clear" w:color="000000" w:fill="D9D9D9"/>
            <w:noWrap/>
            <w:vAlign w:val="center"/>
            <w:hideMark/>
          </w:tcPr>
          <w:p w14:paraId="3765881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11 344</w:t>
            </w:r>
          </w:p>
        </w:tc>
        <w:tc>
          <w:tcPr>
            <w:tcW w:w="1276" w:type="dxa"/>
            <w:tcBorders>
              <w:top w:val="nil"/>
              <w:left w:val="nil"/>
              <w:bottom w:val="single" w:sz="4" w:space="0" w:color="auto"/>
              <w:right w:val="single" w:sz="4" w:space="0" w:color="auto"/>
            </w:tcBorders>
            <w:shd w:val="clear" w:color="000000" w:fill="D9D9D9"/>
            <w:noWrap/>
            <w:vAlign w:val="center"/>
            <w:hideMark/>
          </w:tcPr>
          <w:p w14:paraId="4D22DF4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F52020" w:rsidRPr="003A4733" w14:paraId="38EF93E0"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2092C944"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3A3FF52B"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Сельское хозяйство и рыболовство</w:t>
            </w:r>
          </w:p>
        </w:tc>
        <w:tc>
          <w:tcPr>
            <w:tcW w:w="379" w:type="dxa"/>
            <w:tcBorders>
              <w:top w:val="nil"/>
              <w:left w:val="nil"/>
              <w:bottom w:val="single" w:sz="4" w:space="0" w:color="auto"/>
              <w:right w:val="single" w:sz="4" w:space="0" w:color="auto"/>
            </w:tcBorders>
            <w:shd w:val="clear" w:color="auto" w:fill="auto"/>
            <w:noWrap/>
            <w:vAlign w:val="center"/>
            <w:hideMark/>
          </w:tcPr>
          <w:p w14:paraId="42AD46B1"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0C7DC68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05</w:t>
            </w:r>
          </w:p>
        </w:tc>
        <w:tc>
          <w:tcPr>
            <w:tcW w:w="1239" w:type="dxa"/>
            <w:tcBorders>
              <w:top w:val="nil"/>
              <w:left w:val="nil"/>
              <w:bottom w:val="single" w:sz="4" w:space="0" w:color="auto"/>
              <w:right w:val="single" w:sz="4" w:space="0" w:color="auto"/>
            </w:tcBorders>
            <w:shd w:val="clear" w:color="auto" w:fill="auto"/>
            <w:noWrap/>
            <w:vAlign w:val="center"/>
            <w:hideMark/>
          </w:tcPr>
          <w:p w14:paraId="5034D9F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514" w:type="dxa"/>
            <w:tcBorders>
              <w:top w:val="nil"/>
              <w:left w:val="nil"/>
              <w:bottom w:val="single" w:sz="4" w:space="0" w:color="auto"/>
              <w:right w:val="single" w:sz="4" w:space="0" w:color="auto"/>
            </w:tcBorders>
            <w:shd w:val="clear" w:color="auto" w:fill="auto"/>
            <w:noWrap/>
            <w:vAlign w:val="center"/>
            <w:hideMark/>
          </w:tcPr>
          <w:p w14:paraId="1699CA4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24F26DA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30</w:t>
            </w:r>
          </w:p>
        </w:tc>
        <w:tc>
          <w:tcPr>
            <w:tcW w:w="1276" w:type="dxa"/>
            <w:tcBorders>
              <w:top w:val="nil"/>
              <w:left w:val="nil"/>
              <w:bottom w:val="single" w:sz="4" w:space="0" w:color="auto"/>
              <w:right w:val="single" w:sz="8" w:space="0" w:color="auto"/>
            </w:tcBorders>
            <w:shd w:val="clear" w:color="auto" w:fill="auto"/>
            <w:noWrap/>
            <w:vAlign w:val="center"/>
            <w:hideMark/>
          </w:tcPr>
          <w:p w14:paraId="0364467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F52020" w:rsidRPr="003A4733" w14:paraId="22D49BDC"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5A08DA01"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20A04C34"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Непрограммное направление расходов в сфере национальной экономике</w:t>
            </w:r>
          </w:p>
        </w:tc>
        <w:tc>
          <w:tcPr>
            <w:tcW w:w="379" w:type="dxa"/>
            <w:tcBorders>
              <w:top w:val="nil"/>
              <w:left w:val="nil"/>
              <w:bottom w:val="single" w:sz="4" w:space="0" w:color="auto"/>
              <w:right w:val="single" w:sz="4" w:space="0" w:color="auto"/>
            </w:tcBorders>
            <w:shd w:val="clear" w:color="auto" w:fill="auto"/>
            <w:noWrap/>
            <w:vAlign w:val="center"/>
            <w:hideMark/>
          </w:tcPr>
          <w:p w14:paraId="409839B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2AE9E3C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1239" w:type="dxa"/>
            <w:tcBorders>
              <w:top w:val="nil"/>
              <w:left w:val="nil"/>
              <w:bottom w:val="single" w:sz="4" w:space="0" w:color="auto"/>
              <w:right w:val="single" w:sz="4" w:space="0" w:color="auto"/>
            </w:tcBorders>
            <w:shd w:val="clear" w:color="auto" w:fill="auto"/>
            <w:noWrap/>
            <w:vAlign w:val="center"/>
            <w:hideMark/>
          </w:tcPr>
          <w:p w14:paraId="69D38CF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994 00 00000</w:t>
            </w:r>
          </w:p>
        </w:tc>
        <w:tc>
          <w:tcPr>
            <w:tcW w:w="514" w:type="dxa"/>
            <w:tcBorders>
              <w:top w:val="nil"/>
              <w:left w:val="nil"/>
              <w:bottom w:val="single" w:sz="4" w:space="0" w:color="auto"/>
              <w:right w:val="single" w:sz="4" w:space="0" w:color="auto"/>
            </w:tcBorders>
            <w:shd w:val="clear" w:color="auto" w:fill="auto"/>
            <w:noWrap/>
            <w:vAlign w:val="center"/>
            <w:hideMark/>
          </w:tcPr>
          <w:p w14:paraId="73D4243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2C7D4FA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w:t>
            </w:r>
          </w:p>
        </w:tc>
        <w:tc>
          <w:tcPr>
            <w:tcW w:w="1276" w:type="dxa"/>
            <w:tcBorders>
              <w:top w:val="nil"/>
              <w:left w:val="nil"/>
              <w:bottom w:val="single" w:sz="4" w:space="0" w:color="auto"/>
              <w:right w:val="single" w:sz="8" w:space="0" w:color="auto"/>
            </w:tcBorders>
            <w:shd w:val="clear" w:color="auto" w:fill="auto"/>
            <w:noWrap/>
            <w:vAlign w:val="bottom"/>
            <w:hideMark/>
          </w:tcPr>
          <w:p w14:paraId="5E66A4FE"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6C9C3992"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516C1CDD"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3B9C313D"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Предоставление субсидий бюджетным, автономным учреждениям, некоммерческим организациям и иным юридическим лицам, индивидуальным предпринимателям, физическим лицам</w:t>
            </w:r>
          </w:p>
        </w:tc>
        <w:tc>
          <w:tcPr>
            <w:tcW w:w="379" w:type="dxa"/>
            <w:tcBorders>
              <w:top w:val="nil"/>
              <w:left w:val="nil"/>
              <w:bottom w:val="single" w:sz="4" w:space="0" w:color="auto"/>
              <w:right w:val="single" w:sz="4" w:space="0" w:color="auto"/>
            </w:tcBorders>
            <w:shd w:val="clear" w:color="auto" w:fill="auto"/>
            <w:noWrap/>
            <w:vAlign w:val="center"/>
            <w:hideMark/>
          </w:tcPr>
          <w:p w14:paraId="7219BAA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601AECD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1239" w:type="dxa"/>
            <w:tcBorders>
              <w:top w:val="nil"/>
              <w:left w:val="nil"/>
              <w:bottom w:val="single" w:sz="4" w:space="0" w:color="auto"/>
              <w:right w:val="single" w:sz="4" w:space="0" w:color="auto"/>
            </w:tcBorders>
            <w:shd w:val="clear" w:color="auto" w:fill="auto"/>
            <w:noWrap/>
            <w:vAlign w:val="center"/>
            <w:hideMark/>
          </w:tcPr>
          <w:p w14:paraId="03FDC3B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994 00 60310</w:t>
            </w:r>
          </w:p>
        </w:tc>
        <w:tc>
          <w:tcPr>
            <w:tcW w:w="514" w:type="dxa"/>
            <w:tcBorders>
              <w:top w:val="nil"/>
              <w:left w:val="nil"/>
              <w:bottom w:val="single" w:sz="4" w:space="0" w:color="auto"/>
              <w:right w:val="single" w:sz="4" w:space="0" w:color="auto"/>
            </w:tcBorders>
            <w:shd w:val="clear" w:color="auto" w:fill="auto"/>
            <w:noWrap/>
            <w:vAlign w:val="center"/>
            <w:hideMark/>
          </w:tcPr>
          <w:p w14:paraId="3949E66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6318A34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w:t>
            </w:r>
          </w:p>
        </w:tc>
        <w:tc>
          <w:tcPr>
            <w:tcW w:w="1276" w:type="dxa"/>
            <w:tcBorders>
              <w:top w:val="nil"/>
              <w:left w:val="nil"/>
              <w:bottom w:val="single" w:sz="4" w:space="0" w:color="auto"/>
              <w:right w:val="single" w:sz="8" w:space="0" w:color="auto"/>
            </w:tcBorders>
            <w:shd w:val="clear" w:color="auto" w:fill="auto"/>
            <w:noWrap/>
            <w:vAlign w:val="bottom"/>
            <w:hideMark/>
          </w:tcPr>
          <w:p w14:paraId="433BEA67"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69F31D8D"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4059932B"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476FBFA6"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Расходы местного бюджета, направленные на развитие сельского хозяйства в области животноводства</w:t>
            </w:r>
          </w:p>
        </w:tc>
        <w:tc>
          <w:tcPr>
            <w:tcW w:w="379" w:type="dxa"/>
            <w:tcBorders>
              <w:top w:val="nil"/>
              <w:left w:val="nil"/>
              <w:bottom w:val="single" w:sz="4" w:space="0" w:color="auto"/>
              <w:right w:val="single" w:sz="4" w:space="0" w:color="auto"/>
            </w:tcBorders>
            <w:shd w:val="clear" w:color="auto" w:fill="auto"/>
            <w:noWrap/>
            <w:vAlign w:val="center"/>
            <w:hideMark/>
          </w:tcPr>
          <w:p w14:paraId="251813C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27BB964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1239" w:type="dxa"/>
            <w:tcBorders>
              <w:top w:val="nil"/>
              <w:left w:val="nil"/>
              <w:bottom w:val="single" w:sz="4" w:space="0" w:color="auto"/>
              <w:right w:val="single" w:sz="4" w:space="0" w:color="auto"/>
            </w:tcBorders>
            <w:shd w:val="clear" w:color="auto" w:fill="auto"/>
            <w:noWrap/>
            <w:vAlign w:val="center"/>
            <w:hideMark/>
          </w:tcPr>
          <w:p w14:paraId="62810B9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994 00 60310</w:t>
            </w:r>
          </w:p>
        </w:tc>
        <w:tc>
          <w:tcPr>
            <w:tcW w:w="514" w:type="dxa"/>
            <w:tcBorders>
              <w:top w:val="nil"/>
              <w:left w:val="nil"/>
              <w:bottom w:val="single" w:sz="4" w:space="0" w:color="auto"/>
              <w:right w:val="single" w:sz="4" w:space="0" w:color="auto"/>
            </w:tcBorders>
            <w:shd w:val="clear" w:color="auto" w:fill="auto"/>
            <w:noWrap/>
            <w:vAlign w:val="center"/>
            <w:hideMark/>
          </w:tcPr>
          <w:p w14:paraId="0BA68BF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810</w:t>
            </w:r>
          </w:p>
        </w:tc>
        <w:tc>
          <w:tcPr>
            <w:tcW w:w="708" w:type="dxa"/>
            <w:tcBorders>
              <w:top w:val="nil"/>
              <w:left w:val="nil"/>
              <w:bottom w:val="single" w:sz="4" w:space="0" w:color="auto"/>
              <w:right w:val="single" w:sz="4" w:space="0" w:color="auto"/>
            </w:tcBorders>
            <w:shd w:val="clear" w:color="auto" w:fill="auto"/>
            <w:noWrap/>
            <w:vAlign w:val="center"/>
            <w:hideMark/>
          </w:tcPr>
          <w:p w14:paraId="0F54D3C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w:t>
            </w:r>
          </w:p>
        </w:tc>
        <w:tc>
          <w:tcPr>
            <w:tcW w:w="1276" w:type="dxa"/>
            <w:tcBorders>
              <w:top w:val="nil"/>
              <w:left w:val="nil"/>
              <w:bottom w:val="single" w:sz="4" w:space="0" w:color="auto"/>
              <w:right w:val="single" w:sz="8" w:space="0" w:color="auto"/>
            </w:tcBorders>
            <w:shd w:val="clear" w:color="auto" w:fill="auto"/>
            <w:noWrap/>
            <w:vAlign w:val="bottom"/>
            <w:hideMark/>
          </w:tcPr>
          <w:p w14:paraId="444D70F4"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62480A39"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2EC18D0E"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524D1BF7"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Транспорт</w:t>
            </w:r>
          </w:p>
        </w:tc>
        <w:tc>
          <w:tcPr>
            <w:tcW w:w="379" w:type="dxa"/>
            <w:tcBorders>
              <w:top w:val="nil"/>
              <w:left w:val="nil"/>
              <w:bottom w:val="single" w:sz="4" w:space="0" w:color="auto"/>
              <w:right w:val="single" w:sz="4" w:space="0" w:color="auto"/>
            </w:tcBorders>
            <w:shd w:val="clear" w:color="auto" w:fill="auto"/>
            <w:noWrap/>
            <w:vAlign w:val="center"/>
            <w:hideMark/>
          </w:tcPr>
          <w:p w14:paraId="7336B05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1416E83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08</w:t>
            </w:r>
          </w:p>
        </w:tc>
        <w:tc>
          <w:tcPr>
            <w:tcW w:w="1239" w:type="dxa"/>
            <w:tcBorders>
              <w:top w:val="nil"/>
              <w:left w:val="nil"/>
              <w:bottom w:val="single" w:sz="4" w:space="0" w:color="auto"/>
              <w:right w:val="single" w:sz="4" w:space="0" w:color="auto"/>
            </w:tcBorders>
            <w:shd w:val="clear" w:color="auto" w:fill="auto"/>
            <w:noWrap/>
            <w:vAlign w:val="center"/>
            <w:hideMark/>
          </w:tcPr>
          <w:p w14:paraId="4DD8840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514" w:type="dxa"/>
            <w:tcBorders>
              <w:top w:val="nil"/>
              <w:left w:val="nil"/>
              <w:bottom w:val="single" w:sz="4" w:space="0" w:color="auto"/>
              <w:right w:val="single" w:sz="4" w:space="0" w:color="auto"/>
            </w:tcBorders>
            <w:shd w:val="clear" w:color="auto" w:fill="auto"/>
            <w:noWrap/>
            <w:vAlign w:val="center"/>
            <w:hideMark/>
          </w:tcPr>
          <w:p w14:paraId="064E549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0610005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1 800</w:t>
            </w:r>
          </w:p>
        </w:tc>
        <w:tc>
          <w:tcPr>
            <w:tcW w:w="1276" w:type="dxa"/>
            <w:tcBorders>
              <w:top w:val="nil"/>
              <w:left w:val="nil"/>
              <w:bottom w:val="single" w:sz="4" w:space="0" w:color="auto"/>
              <w:right w:val="single" w:sz="8" w:space="0" w:color="auto"/>
            </w:tcBorders>
            <w:shd w:val="clear" w:color="auto" w:fill="auto"/>
            <w:noWrap/>
            <w:vAlign w:val="center"/>
            <w:hideMark/>
          </w:tcPr>
          <w:p w14:paraId="2EEA017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F52020" w:rsidRPr="003A4733" w14:paraId="3B5083EE" w14:textId="77777777" w:rsidTr="00024108">
        <w:trPr>
          <w:trHeight w:val="48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00BD298B"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73EF5E22"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МП "Обеспечение пассажирскими перевозками по муниципальным маршрутам на территории городского поселения Безенчук муниципального района Безенчукский Самарской области на 2021-2023 годы"</w:t>
            </w:r>
          </w:p>
        </w:tc>
        <w:tc>
          <w:tcPr>
            <w:tcW w:w="379" w:type="dxa"/>
            <w:tcBorders>
              <w:top w:val="nil"/>
              <w:left w:val="nil"/>
              <w:bottom w:val="single" w:sz="4" w:space="0" w:color="auto"/>
              <w:right w:val="single" w:sz="4" w:space="0" w:color="auto"/>
            </w:tcBorders>
            <w:shd w:val="clear" w:color="auto" w:fill="auto"/>
            <w:noWrap/>
            <w:vAlign w:val="center"/>
            <w:hideMark/>
          </w:tcPr>
          <w:p w14:paraId="40FB37B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0096169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08</w:t>
            </w:r>
          </w:p>
        </w:tc>
        <w:tc>
          <w:tcPr>
            <w:tcW w:w="1239" w:type="dxa"/>
            <w:tcBorders>
              <w:top w:val="nil"/>
              <w:left w:val="nil"/>
              <w:bottom w:val="single" w:sz="4" w:space="0" w:color="auto"/>
              <w:right w:val="single" w:sz="4" w:space="0" w:color="auto"/>
            </w:tcBorders>
            <w:shd w:val="clear" w:color="auto" w:fill="auto"/>
            <w:noWrap/>
            <w:vAlign w:val="center"/>
            <w:hideMark/>
          </w:tcPr>
          <w:p w14:paraId="18EC886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380 00 00000</w:t>
            </w:r>
          </w:p>
        </w:tc>
        <w:tc>
          <w:tcPr>
            <w:tcW w:w="514" w:type="dxa"/>
            <w:tcBorders>
              <w:top w:val="nil"/>
              <w:left w:val="nil"/>
              <w:bottom w:val="single" w:sz="4" w:space="0" w:color="auto"/>
              <w:right w:val="single" w:sz="4" w:space="0" w:color="auto"/>
            </w:tcBorders>
            <w:shd w:val="clear" w:color="auto" w:fill="auto"/>
            <w:noWrap/>
            <w:vAlign w:val="center"/>
            <w:hideMark/>
          </w:tcPr>
          <w:p w14:paraId="4539951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4D193EC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1 800</w:t>
            </w:r>
          </w:p>
        </w:tc>
        <w:tc>
          <w:tcPr>
            <w:tcW w:w="1276" w:type="dxa"/>
            <w:tcBorders>
              <w:top w:val="nil"/>
              <w:left w:val="nil"/>
              <w:bottom w:val="single" w:sz="4" w:space="0" w:color="auto"/>
              <w:right w:val="single" w:sz="8" w:space="0" w:color="auto"/>
            </w:tcBorders>
            <w:shd w:val="clear" w:color="auto" w:fill="auto"/>
            <w:noWrap/>
            <w:vAlign w:val="bottom"/>
            <w:hideMark/>
          </w:tcPr>
          <w:p w14:paraId="5C8A28EA"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304B6753" w14:textId="77777777" w:rsidTr="00024108">
        <w:trPr>
          <w:trHeight w:val="48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1AE22305"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lastRenderedPageBreak/>
              <w:t> </w:t>
            </w:r>
          </w:p>
        </w:tc>
        <w:tc>
          <w:tcPr>
            <w:tcW w:w="5812" w:type="dxa"/>
            <w:tcBorders>
              <w:top w:val="nil"/>
              <w:left w:val="nil"/>
              <w:bottom w:val="single" w:sz="4" w:space="0" w:color="auto"/>
              <w:right w:val="single" w:sz="4" w:space="0" w:color="auto"/>
            </w:tcBorders>
            <w:shd w:val="clear" w:color="auto" w:fill="auto"/>
            <w:hideMark/>
          </w:tcPr>
          <w:p w14:paraId="70663D52"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Закупка товаров работ в рамках МП "Обеспечение пассажирскими перевозками по муниципальным маршрутам на территории городского поселения Безенчук муниципального района Безенчукский Самарской области "</w:t>
            </w:r>
          </w:p>
        </w:tc>
        <w:tc>
          <w:tcPr>
            <w:tcW w:w="379" w:type="dxa"/>
            <w:tcBorders>
              <w:top w:val="nil"/>
              <w:left w:val="nil"/>
              <w:bottom w:val="single" w:sz="4" w:space="0" w:color="auto"/>
              <w:right w:val="single" w:sz="4" w:space="0" w:color="auto"/>
            </w:tcBorders>
            <w:shd w:val="clear" w:color="auto" w:fill="auto"/>
            <w:noWrap/>
            <w:vAlign w:val="center"/>
            <w:hideMark/>
          </w:tcPr>
          <w:p w14:paraId="1D4B701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721730F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08</w:t>
            </w:r>
          </w:p>
        </w:tc>
        <w:tc>
          <w:tcPr>
            <w:tcW w:w="1239" w:type="dxa"/>
            <w:tcBorders>
              <w:top w:val="nil"/>
              <w:left w:val="nil"/>
              <w:bottom w:val="single" w:sz="4" w:space="0" w:color="auto"/>
              <w:right w:val="single" w:sz="4" w:space="0" w:color="auto"/>
            </w:tcBorders>
            <w:shd w:val="clear" w:color="auto" w:fill="auto"/>
            <w:noWrap/>
            <w:vAlign w:val="center"/>
            <w:hideMark/>
          </w:tcPr>
          <w:p w14:paraId="7EBF3A9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380 00 20380</w:t>
            </w:r>
          </w:p>
        </w:tc>
        <w:tc>
          <w:tcPr>
            <w:tcW w:w="514" w:type="dxa"/>
            <w:tcBorders>
              <w:top w:val="nil"/>
              <w:left w:val="nil"/>
              <w:bottom w:val="single" w:sz="4" w:space="0" w:color="auto"/>
              <w:right w:val="single" w:sz="4" w:space="0" w:color="auto"/>
            </w:tcBorders>
            <w:shd w:val="clear" w:color="auto" w:fill="auto"/>
            <w:noWrap/>
            <w:vAlign w:val="center"/>
            <w:hideMark/>
          </w:tcPr>
          <w:p w14:paraId="0936B2C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1276527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1 800</w:t>
            </w:r>
          </w:p>
        </w:tc>
        <w:tc>
          <w:tcPr>
            <w:tcW w:w="1276" w:type="dxa"/>
            <w:tcBorders>
              <w:top w:val="nil"/>
              <w:left w:val="nil"/>
              <w:bottom w:val="single" w:sz="4" w:space="0" w:color="auto"/>
              <w:right w:val="single" w:sz="8" w:space="0" w:color="auto"/>
            </w:tcBorders>
            <w:shd w:val="clear" w:color="auto" w:fill="auto"/>
            <w:noWrap/>
            <w:vAlign w:val="bottom"/>
            <w:hideMark/>
          </w:tcPr>
          <w:p w14:paraId="60477474"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3D1680E6"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57C7A52E"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2118C13C"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4DB9E76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6FEE19C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08</w:t>
            </w:r>
          </w:p>
        </w:tc>
        <w:tc>
          <w:tcPr>
            <w:tcW w:w="1239" w:type="dxa"/>
            <w:tcBorders>
              <w:top w:val="nil"/>
              <w:left w:val="nil"/>
              <w:bottom w:val="single" w:sz="4" w:space="0" w:color="auto"/>
              <w:right w:val="single" w:sz="4" w:space="0" w:color="auto"/>
            </w:tcBorders>
            <w:shd w:val="clear" w:color="auto" w:fill="auto"/>
            <w:noWrap/>
            <w:vAlign w:val="center"/>
            <w:hideMark/>
          </w:tcPr>
          <w:p w14:paraId="1C5FC13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380 00 20380</w:t>
            </w:r>
          </w:p>
        </w:tc>
        <w:tc>
          <w:tcPr>
            <w:tcW w:w="514" w:type="dxa"/>
            <w:tcBorders>
              <w:top w:val="nil"/>
              <w:left w:val="nil"/>
              <w:bottom w:val="single" w:sz="4" w:space="0" w:color="auto"/>
              <w:right w:val="single" w:sz="4" w:space="0" w:color="auto"/>
            </w:tcBorders>
            <w:shd w:val="clear" w:color="auto" w:fill="auto"/>
            <w:noWrap/>
            <w:vAlign w:val="center"/>
            <w:hideMark/>
          </w:tcPr>
          <w:p w14:paraId="2083E6E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8" w:type="dxa"/>
            <w:tcBorders>
              <w:top w:val="nil"/>
              <w:left w:val="nil"/>
              <w:bottom w:val="single" w:sz="4" w:space="0" w:color="auto"/>
              <w:right w:val="single" w:sz="4" w:space="0" w:color="auto"/>
            </w:tcBorders>
            <w:shd w:val="clear" w:color="auto" w:fill="auto"/>
            <w:noWrap/>
            <w:vAlign w:val="center"/>
            <w:hideMark/>
          </w:tcPr>
          <w:p w14:paraId="7F3DB47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1 800</w:t>
            </w:r>
          </w:p>
        </w:tc>
        <w:tc>
          <w:tcPr>
            <w:tcW w:w="1276" w:type="dxa"/>
            <w:tcBorders>
              <w:top w:val="nil"/>
              <w:left w:val="nil"/>
              <w:bottom w:val="single" w:sz="4" w:space="0" w:color="auto"/>
              <w:right w:val="single" w:sz="8" w:space="0" w:color="auto"/>
            </w:tcBorders>
            <w:shd w:val="clear" w:color="auto" w:fill="auto"/>
            <w:noWrap/>
            <w:vAlign w:val="bottom"/>
            <w:hideMark/>
          </w:tcPr>
          <w:p w14:paraId="7D40E177"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201CBA5F"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35BDC5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5812" w:type="dxa"/>
            <w:tcBorders>
              <w:top w:val="nil"/>
              <w:left w:val="nil"/>
              <w:bottom w:val="single" w:sz="4" w:space="0" w:color="auto"/>
              <w:right w:val="single" w:sz="4" w:space="0" w:color="auto"/>
            </w:tcBorders>
            <w:shd w:val="clear" w:color="auto" w:fill="auto"/>
            <w:vAlign w:val="center"/>
            <w:hideMark/>
          </w:tcPr>
          <w:p w14:paraId="16208E7C"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Дорожное хозяйство (Дорожные фонды)</w:t>
            </w:r>
          </w:p>
        </w:tc>
        <w:tc>
          <w:tcPr>
            <w:tcW w:w="379" w:type="dxa"/>
            <w:tcBorders>
              <w:top w:val="nil"/>
              <w:left w:val="nil"/>
              <w:bottom w:val="single" w:sz="4" w:space="0" w:color="auto"/>
              <w:right w:val="single" w:sz="4" w:space="0" w:color="auto"/>
            </w:tcBorders>
            <w:shd w:val="clear" w:color="auto" w:fill="auto"/>
            <w:noWrap/>
            <w:vAlign w:val="center"/>
            <w:hideMark/>
          </w:tcPr>
          <w:p w14:paraId="7A06EA3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7653F82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09</w:t>
            </w:r>
          </w:p>
        </w:tc>
        <w:tc>
          <w:tcPr>
            <w:tcW w:w="1239" w:type="dxa"/>
            <w:tcBorders>
              <w:top w:val="nil"/>
              <w:left w:val="nil"/>
              <w:bottom w:val="single" w:sz="4" w:space="0" w:color="auto"/>
              <w:right w:val="single" w:sz="4" w:space="0" w:color="auto"/>
            </w:tcBorders>
            <w:shd w:val="clear" w:color="auto" w:fill="auto"/>
            <w:noWrap/>
            <w:vAlign w:val="center"/>
            <w:hideMark/>
          </w:tcPr>
          <w:p w14:paraId="0E64B92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514" w:type="dxa"/>
            <w:tcBorders>
              <w:top w:val="nil"/>
              <w:left w:val="nil"/>
              <w:bottom w:val="single" w:sz="4" w:space="0" w:color="auto"/>
              <w:right w:val="single" w:sz="4" w:space="0" w:color="auto"/>
            </w:tcBorders>
            <w:shd w:val="clear" w:color="auto" w:fill="auto"/>
            <w:noWrap/>
            <w:vAlign w:val="center"/>
            <w:hideMark/>
          </w:tcPr>
          <w:p w14:paraId="4920E3A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0DCAD551"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9 514</w:t>
            </w:r>
          </w:p>
        </w:tc>
        <w:tc>
          <w:tcPr>
            <w:tcW w:w="1276" w:type="dxa"/>
            <w:tcBorders>
              <w:top w:val="nil"/>
              <w:left w:val="nil"/>
              <w:bottom w:val="single" w:sz="4" w:space="0" w:color="auto"/>
              <w:right w:val="single" w:sz="8" w:space="0" w:color="auto"/>
            </w:tcBorders>
            <w:shd w:val="clear" w:color="auto" w:fill="auto"/>
            <w:noWrap/>
            <w:vAlign w:val="center"/>
            <w:hideMark/>
          </w:tcPr>
          <w:p w14:paraId="39662EC3"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F52020" w:rsidRPr="003A4733" w14:paraId="125012D6"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09268596"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25DF9260"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МП "Модернизация  и развитие сети автомобильных дорог местного значения в границах населенных пунктов городского поселения Безенчук"</w:t>
            </w:r>
          </w:p>
        </w:tc>
        <w:tc>
          <w:tcPr>
            <w:tcW w:w="379" w:type="dxa"/>
            <w:tcBorders>
              <w:top w:val="nil"/>
              <w:left w:val="nil"/>
              <w:bottom w:val="single" w:sz="4" w:space="0" w:color="auto"/>
              <w:right w:val="single" w:sz="4" w:space="0" w:color="auto"/>
            </w:tcBorders>
            <w:shd w:val="clear" w:color="auto" w:fill="auto"/>
            <w:noWrap/>
            <w:vAlign w:val="center"/>
            <w:hideMark/>
          </w:tcPr>
          <w:p w14:paraId="0CFF404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3751774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09</w:t>
            </w:r>
          </w:p>
        </w:tc>
        <w:tc>
          <w:tcPr>
            <w:tcW w:w="1239" w:type="dxa"/>
            <w:tcBorders>
              <w:top w:val="nil"/>
              <w:left w:val="nil"/>
              <w:bottom w:val="single" w:sz="4" w:space="0" w:color="auto"/>
              <w:right w:val="single" w:sz="4" w:space="0" w:color="auto"/>
            </w:tcBorders>
            <w:shd w:val="clear" w:color="auto" w:fill="auto"/>
            <w:noWrap/>
            <w:vAlign w:val="center"/>
            <w:hideMark/>
          </w:tcPr>
          <w:p w14:paraId="4B599AF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740 00 00000</w:t>
            </w:r>
          </w:p>
        </w:tc>
        <w:tc>
          <w:tcPr>
            <w:tcW w:w="514" w:type="dxa"/>
            <w:tcBorders>
              <w:top w:val="nil"/>
              <w:left w:val="nil"/>
              <w:bottom w:val="single" w:sz="4" w:space="0" w:color="auto"/>
              <w:right w:val="single" w:sz="4" w:space="0" w:color="auto"/>
            </w:tcBorders>
            <w:shd w:val="clear" w:color="auto" w:fill="auto"/>
            <w:noWrap/>
            <w:vAlign w:val="center"/>
            <w:hideMark/>
          </w:tcPr>
          <w:p w14:paraId="479AA3B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1288515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9 514</w:t>
            </w:r>
          </w:p>
        </w:tc>
        <w:tc>
          <w:tcPr>
            <w:tcW w:w="1276" w:type="dxa"/>
            <w:tcBorders>
              <w:top w:val="nil"/>
              <w:left w:val="nil"/>
              <w:bottom w:val="single" w:sz="4" w:space="0" w:color="auto"/>
              <w:right w:val="single" w:sz="8" w:space="0" w:color="auto"/>
            </w:tcBorders>
            <w:shd w:val="clear" w:color="auto" w:fill="auto"/>
            <w:noWrap/>
            <w:vAlign w:val="bottom"/>
            <w:hideMark/>
          </w:tcPr>
          <w:p w14:paraId="12A65679"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2BE85613"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24EF5C08"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0DAA72E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Закупка </w:t>
            </w:r>
            <w:proofErr w:type="spellStart"/>
            <w:r w:rsidRPr="003A4733">
              <w:rPr>
                <w:rFonts w:ascii="Times New Roman" w:eastAsia="Times New Roman" w:hAnsi="Times New Roman" w:cs="Times New Roman"/>
                <w:sz w:val="16"/>
                <w:szCs w:val="16"/>
                <w:lang w:eastAsia="ru-RU"/>
              </w:rPr>
              <w:t>товарорв</w:t>
            </w:r>
            <w:proofErr w:type="spellEnd"/>
            <w:r w:rsidRPr="003A4733">
              <w:rPr>
                <w:rFonts w:ascii="Times New Roman" w:eastAsia="Times New Roman" w:hAnsi="Times New Roman" w:cs="Times New Roman"/>
                <w:sz w:val="16"/>
                <w:szCs w:val="16"/>
                <w:lang w:eastAsia="ru-RU"/>
              </w:rPr>
              <w:t xml:space="preserve"> работ для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5F06D32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23DF1A5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09</w:t>
            </w:r>
          </w:p>
        </w:tc>
        <w:tc>
          <w:tcPr>
            <w:tcW w:w="1239" w:type="dxa"/>
            <w:tcBorders>
              <w:top w:val="nil"/>
              <w:left w:val="nil"/>
              <w:bottom w:val="single" w:sz="4" w:space="0" w:color="auto"/>
              <w:right w:val="single" w:sz="4" w:space="0" w:color="auto"/>
            </w:tcBorders>
            <w:shd w:val="clear" w:color="auto" w:fill="auto"/>
            <w:noWrap/>
            <w:vAlign w:val="center"/>
            <w:hideMark/>
          </w:tcPr>
          <w:p w14:paraId="41035F8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740 00 20040</w:t>
            </w:r>
          </w:p>
        </w:tc>
        <w:tc>
          <w:tcPr>
            <w:tcW w:w="514" w:type="dxa"/>
            <w:tcBorders>
              <w:top w:val="nil"/>
              <w:left w:val="nil"/>
              <w:bottom w:val="single" w:sz="4" w:space="0" w:color="auto"/>
              <w:right w:val="single" w:sz="4" w:space="0" w:color="auto"/>
            </w:tcBorders>
            <w:shd w:val="clear" w:color="auto" w:fill="auto"/>
            <w:noWrap/>
            <w:vAlign w:val="center"/>
            <w:hideMark/>
          </w:tcPr>
          <w:p w14:paraId="39741CD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36839F2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9 514</w:t>
            </w:r>
          </w:p>
        </w:tc>
        <w:tc>
          <w:tcPr>
            <w:tcW w:w="1276" w:type="dxa"/>
            <w:tcBorders>
              <w:top w:val="nil"/>
              <w:left w:val="nil"/>
              <w:bottom w:val="single" w:sz="4" w:space="0" w:color="auto"/>
              <w:right w:val="single" w:sz="8" w:space="0" w:color="auto"/>
            </w:tcBorders>
            <w:shd w:val="clear" w:color="auto" w:fill="auto"/>
            <w:noWrap/>
            <w:vAlign w:val="bottom"/>
            <w:hideMark/>
          </w:tcPr>
          <w:p w14:paraId="727C76D9"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66BEBFB2"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0B3AD878"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6B8F249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6D7BD37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426CDDB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09</w:t>
            </w:r>
          </w:p>
        </w:tc>
        <w:tc>
          <w:tcPr>
            <w:tcW w:w="1239" w:type="dxa"/>
            <w:tcBorders>
              <w:top w:val="nil"/>
              <w:left w:val="nil"/>
              <w:bottom w:val="single" w:sz="4" w:space="0" w:color="auto"/>
              <w:right w:val="single" w:sz="4" w:space="0" w:color="auto"/>
            </w:tcBorders>
            <w:shd w:val="clear" w:color="auto" w:fill="auto"/>
            <w:noWrap/>
            <w:vAlign w:val="center"/>
            <w:hideMark/>
          </w:tcPr>
          <w:p w14:paraId="6581983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740 00 20040</w:t>
            </w:r>
          </w:p>
        </w:tc>
        <w:tc>
          <w:tcPr>
            <w:tcW w:w="514" w:type="dxa"/>
            <w:tcBorders>
              <w:top w:val="nil"/>
              <w:left w:val="nil"/>
              <w:bottom w:val="single" w:sz="4" w:space="0" w:color="auto"/>
              <w:right w:val="single" w:sz="4" w:space="0" w:color="auto"/>
            </w:tcBorders>
            <w:shd w:val="clear" w:color="auto" w:fill="auto"/>
            <w:noWrap/>
            <w:vAlign w:val="center"/>
            <w:hideMark/>
          </w:tcPr>
          <w:p w14:paraId="37B8F8F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8" w:type="dxa"/>
            <w:tcBorders>
              <w:top w:val="nil"/>
              <w:left w:val="nil"/>
              <w:bottom w:val="single" w:sz="4" w:space="0" w:color="auto"/>
              <w:right w:val="single" w:sz="4" w:space="0" w:color="auto"/>
            </w:tcBorders>
            <w:shd w:val="clear" w:color="auto" w:fill="auto"/>
            <w:noWrap/>
            <w:vAlign w:val="center"/>
            <w:hideMark/>
          </w:tcPr>
          <w:p w14:paraId="4E3472D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9 514</w:t>
            </w:r>
          </w:p>
        </w:tc>
        <w:tc>
          <w:tcPr>
            <w:tcW w:w="1276" w:type="dxa"/>
            <w:tcBorders>
              <w:top w:val="nil"/>
              <w:left w:val="nil"/>
              <w:bottom w:val="single" w:sz="4" w:space="0" w:color="auto"/>
              <w:right w:val="single" w:sz="8" w:space="0" w:color="auto"/>
            </w:tcBorders>
            <w:shd w:val="clear" w:color="auto" w:fill="auto"/>
            <w:noWrap/>
            <w:vAlign w:val="bottom"/>
            <w:hideMark/>
          </w:tcPr>
          <w:p w14:paraId="4D26DB7A"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3A4733" w:rsidRPr="003A4733" w14:paraId="5B7F21EC"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3ECCEA7A"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000000" w:fill="D9D9D9"/>
            <w:hideMark/>
          </w:tcPr>
          <w:p w14:paraId="564C29DA"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Жилищно-коммунальное хозяйство</w:t>
            </w:r>
          </w:p>
        </w:tc>
        <w:tc>
          <w:tcPr>
            <w:tcW w:w="379" w:type="dxa"/>
            <w:tcBorders>
              <w:top w:val="nil"/>
              <w:left w:val="nil"/>
              <w:bottom w:val="single" w:sz="4" w:space="0" w:color="auto"/>
              <w:right w:val="single" w:sz="4" w:space="0" w:color="auto"/>
            </w:tcBorders>
            <w:shd w:val="clear" w:color="000000" w:fill="D9D9D9"/>
            <w:noWrap/>
            <w:vAlign w:val="center"/>
            <w:hideMark/>
          </w:tcPr>
          <w:p w14:paraId="42EE80B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05</w:t>
            </w:r>
          </w:p>
        </w:tc>
        <w:tc>
          <w:tcPr>
            <w:tcW w:w="439" w:type="dxa"/>
            <w:tcBorders>
              <w:top w:val="nil"/>
              <w:left w:val="nil"/>
              <w:bottom w:val="single" w:sz="4" w:space="0" w:color="auto"/>
              <w:right w:val="single" w:sz="4" w:space="0" w:color="auto"/>
            </w:tcBorders>
            <w:shd w:val="clear" w:color="000000" w:fill="D9D9D9"/>
            <w:noWrap/>
            <w:vAlign w:val="center"/>
            <w:hideMark/>
          </w:tcPr>
          <w:p w14:paraId="52CDA5C1"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00</w:t>
            </w:r>
          </w:p>
        </w:tc>
        <w:tc>
          <w:tcPr>
            <w:tcW w:w="1239" w:type="dxa"/>
            <w:tcBorders>
              <w:top w:val="nil"/>
              <w:left w:val="nil"/>
              <w:bottom w:val="single" w:sz="4" w:space="0" w:color="auto"/>
              <w:right w:val="single" w:sz="4" w:space="0" w:color="auto"/>
            </w:tcBorders>
            <w:shd w:val="clear" w:color="000000" w:fill="D9D9D9"/>
            <w:noWrap/>
            <w:vAlign w:val="center"/>
            <w:hideMark/>
          </w:tcPr>
          <w:p w14:paraId="365CC7D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514" w:type="dxa"/>
            <w:tcBorders>
              <w:top w:val="nil"/>
              <w:left w:val="nil"/>
              <w:bottom w:val="single" w:sz="4" w:space="0" w:color="auto"/>
              <w:right w:val="single" w:sz="4" w:space="0" w:color="auto"/>
            </w:tcBorders>
            <w:shd w:val="clear" w:color="000000" w:fill="D9D9D9"/>
            <w:noWrap/>
            <w:vAlign w:val="center"/>
            <w:hideMark/>
          </w:tcPr>
          <w:p w14:paraId="206A433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8" w:type="dxa"/>
            <w:tcBorders>
              <w:top w:val="nil"/>
              <w:left w:val="nil"/>
              <w:bottom w:val="single" w:sz="4" w:space="0" w:color="auto"/>
              <w:right w:val="single" w:sz="4" w:space="0" w:color="auto"/>
            </w:tcBorders>
            <w:shd w:val="clear" w:color="000000" w:fill="D9D9D9"/>
            <w:noWrap/>
            <w:vAlign w:val="center"/>
            <w:hideMark/>
          </w:tcPr>
          <w:p w14:paraId="27A167D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66 629</w:t>
            </w:r>
          </w:p>
        </w:tc>
        <w:tc>
          <w:tcPr>
            <w:tcW w:w="1276" w:type="dxa"/>
            <w:tcBorders>
              <w:top w:val="nil"/>
              <w:left w:val="nil"/>
              <w:bottom w:val="single" w:sz="4" w:space="0" w:color="auto"/>
              <w:right w:val="single" w:sz="4" w:space="0" w:color="auto"/>
            </w:tcBorders>
            <w:shd w:val="clear" w:color="000000" w:fill="D9D9D9"/>
            <w:noWrap/>
            <w:vAlign w:val="center"/>
            <w:hideMark/>
          </w:tcPr>
          <w:p w14:paraId="7619EBF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15 976</w:t>
            </w:r>
          </w:p>
        </w:tc>
      </w:tr>
      <w:tr w:rsidR="00F52020" w:rsidRPr="003A4733" w14:paraId="6AA99D9F"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74552D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798808D3"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Жилищное хозяйство</w:t>
            </w:r>
          </w:p>
        </w:tc>
        <w:tc>
          <w:tcPr>
            <w:tcW w:w="379" w:type="dxa"/>
            <w:tcBorders>
              <w:top w:val="nil"/>
              <w:left w:val="nil"/>
              <w:bottom w:val="single" w:sz="4" w:space="0" w:color="auto"/>
              <w:right w:val="single" w:sz="4" w:space="0" w:color="auto"/>
            </w:tcBorders>
            <w:shd w:val="clear" w:color="auto" w:fill="auto"/>
            <w:noWrap/>
            <w:vAlign w:val="center"/>
            <w:hideMark/>
          </w:tcPr>
          <w:p w14:paraId="72C7771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6931AC7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01</w:t>
            </w:r>
          </w:p>
        </w:tc>
        <w:tc>
          <w:tcPr>
            <w:tcW w:w="1239" w:type="dxa"/>
            <w:tcBorders>
              <w:top w:val="nil"/>
              <w:left w:val="nil"/>
              <w:bottom w:val="single" w:sz="4" w:space="0" w:color="auto"/>
              <w:right w:val="single" w:sz="4" w:space="0" w:color="auto"/>
            </w:tcBorders>
            <w:shd w:val="clear" w:color="auto" w:fill="auto"/>
            <w:noWrap/>
            <w:vAlign w:val="center"/>
            <w:hideMark/>
          </w:tcPr>
          <w:p w14:paraId="31B220B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514" w:type="dxa"/>
            <w:tcBorders>
              <w:top w:val="nil"/>
              <w:left w:val="nil"/>
              <w:bottom w:val="single" w:sz="4" w:space="0" w:color="auto"/>
              <w:right w:val="single" w:sz="4" w:space="0" w:color="auto"/>
            </w:tcBorders>
            <w:shd w:val="clear" w:color="auto" w:fill="auto"/>
            <w:noWrap/>
            <w:vAlign w:val="center"/>
            <w:hideMark/>
          </w:tcPr>
          <w:p w14:paraId="199E750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6EFD931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950</w:t>
            </w:r>
          </w:p>
        </w:tc>
        <w:tc>
          <w:tcPr>
            <w:tcW w:w="1276" w:type="dxa"/>
            <w:tcBorders>
              <w:top w:val="nil"/>
              <w:left w:val="nil"/>
              <w:bottom w:val="single" w:sz="4" w:space="0" w:color="auto"/>
              <w:right w:val="single" w:sz="8" w:space="0" w:color="auto"/>
            </w:tcBorders>
            <w:shd w:val="clear" w:color="auto" w:fill="auto"/>
            <w:noWrap/>
            <w:vAlign w:val="center"/>
            <w:hideMark/>
          </w:tcPr>
          <w:p w14:paraId="1100E6F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F52020" w:rsidRPr="003A4733" w14:paraId="3B06188A"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0810BB53"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04EF1B7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МП "Повышение эффективности управления муниципальным имуществом городского поселения Безенчук"</w:t>
            </w:r>
          </w:p>
        </w:tc>
        <w:tc>
          <w:tcPr>
            <w:tcW w:w="379" w:type="dxa"/>
            <w:tcBorders>
              <w:top w:val="nil"/>
              <w:left w:val="nil"/>
              <w:bottom w:val="single" w:sz="4" w:space="0" w:color="auto"/>
              <w:right w:val="single" w:sz="4" w:space="0" w:color="auto"/>
            </w:tcBorders>
            <w:shd w:val="clear" w:color="auto" w:fill="auto"/>
            <w:noWrap/>
            <w:vAlign w:val="center"/>
            <w:hideMark/>
          </w:tcPr>
          <w:p w14:paraId="63FDACE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15DED96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1239" w:type="dxa"/>
            <w:tcBorders>
              <w:top w:val="nil"/>
              <w:left w:val="nil"/>
              <w:bottom w:val="single" w:sz="4" w:space="0" w:color="auto"/>
              <w:right w:val="single" w:sz="4" w:space="0" w:color="auto"/>
            </w:tcBorders>
            <w:shd w:val="clear" w:color="auto" w:fill="auto"/>
            <w:noWrap/>
            <w:vAlign w:val="center"/>
            <w:hideMark/>
          </w:tcPr>
          <w:p w14:paraId="214658A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710 00 00000</w:t>
            </w:r>
          </w:p>
        </w:tc>
        <w:tc>
          <w:tcPr>
            <w:tcW w:w="514" w:type="dxa"/>
            <w:tcBorders>
              <w:top w:val="nil"/>
              <w:left w:val="nil"/>
              <w:bottom w:val="single" w:sz="4" w:space="0" w:color="auto"/>
              <w:right w:val="single" w:sz="4" w:space="0" w:color="auto"/>
            </w:tcBorders>
            <w:shd w:val="clear" w:color="auto" w:fill="auto"/>
            <w:noWrap/>
            <w:vAlign w:val="center"/>
            <w:hideMark/>
          </w:tcPr>
          <w:p w14:paraId="22C490A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69EF470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950</w:t>
            </w:r>
          </w:p>
        </w:tc>
        <w:tc>
          <w:tcPr>
            <w:tcW w:w="1276" w:type="dxa"/>
            <w:tcBorders>
              <w:top w:val="nil"/>
              <w:left w:val="nil"/>
              <w:bottom w:val="single" w:sz="4" w:space="0" w:color="auto"/>
              <w:right w:val="single" w:sz="8" w:space="0" w:color="auto"/>
            </w:tcBorders>
            <w:shd w:val="clear" w:color="auto" w:fill="auto"/>
            <w:noWrap/>
            <w:vAlign w:val="bottom"/>
            <w:hideMark/>
          </w:tcPr>
          <w:p w14:paraId="1B843C32"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6E7F0684"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73E83FD2"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2FE54564"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09A3C89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6B53630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1239" w:type="dxa"/>
            <w:tcBorders>
              <w:top w:val="nil"/>
              <w:left w:val="nil"/>
              <w:bottom w:val="single" w:sz="4" w:space="0" w:color="auto"/>
              <w:right w:val="single" w:sz="4" w:space="0" w:color="auto"/>
            </w:tcBorders>
            <w:shd w:val="clear" w:color="auto" w:fill="auto"/>
            <w:noWrap/>
            <w:vAlign w:val="center"/>
            <w:hideMark/>
          </w:tcPr>
          <w:p w14:paraId="790C093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71 0 00 20010</w:t>
            </w:r>
          </w:p>
        </w:tc>
        <w:tc>
          <w:tcPr>
            <w:tcW w:w="514" w:type="dxa"/>
            <w:tcBorders>
              <w:top w:val="nil"/>
              <w:left w:val="nil"/>
              <w:bottom w:val="single" w:sz="4" w:space="0" w:color="auto"/>
              <w:right w:val="single" w:sz="4" w:space="0" w:color="auto"/>
            </w:tcBorders>
            <w:shd w:val="clear" w:color="auto" w:fill="auto"/>
            <w:noWrap/>
            <w:vAlign w:val="center"/>
            <w:hideMark/>
          </w:tcPr>
          <w:p w14:paraId="5DCB84C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63B1F73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950</w:t>
            </w:r>
          </w:p>
        </w:tc>
        <w:tc>
          <w:tcPr>
            <w:tcW w:w="1276" w:type="dxa"/>
            <w:tcBorders>
              <w:top w:val="nil"/>
              <w:left w:val="nil"/>
              <w:bottom w:val="single" w:sz="4" w:space="0" w:color="auto"/>
              <w:right w:val="single" w:sz="8" w:space="0" w:color="auto"/>
            </w:tcBorders>
            <w:shd w:val="clear" w:color="auto" w:fill="auto"/>
            <w:noWrap/>
            <w:vAlign w:val="bottom"/>
            <w:hideMark/>
          </w:tcPr>
          <w:p w14:paraId="3D6533BF"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7C861284"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1A29F7E2"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57174B6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33B39D8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0CAE52D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1239" w:type="dxa"/>
            <w:tcBorders>
              <w:top w:val="nil"/>
              <w:left w:val="nil"/>
              <w:bottom w:val="single" w:sz="4" w:space="0" w:color="auto"/>
              <w:right w:val="single" w:sz="4" w:space="0" w:color="auto"/>
            </w:tcBorders>
            <w:shd w:val="clear" w:color="auto" w:fill="auto"/>
            <w:noWrap/>
            <w:vAlign w:val="center"/>
            <w:hideMark/>
          </w:tcPr>
          <w:p w14:paraId="16AC574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71 0 00 20010</w:t>
            </w:r>
          </w:p>
        </w:tc>
        <w:tc>
          <w:tcPr>
            <w:tcW w:w="514" w:type="dxa"/>
            <w:tcBorders>
              <w:top w:val="nil"/>
              <w:left w:val="nil"/>
              <w:bottom w:val="single" w:sz="4" w:space="0" w:color="auto"/>
              <w:right w:val="single" w:sz="4" w:space="0" w:color="auto"/>
            </w:tcBorders>
            <w:shd w:val="clear" w:color="auto" w:fill="auto"/>
            <w:noWrap/>
            <w:vAlign w:val="center"/>
            <w:hideMark/>
          </w:tcPr>
          <w:p w14:paraId="6C9BE99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8" w:type="dxa"/>
            <w:tcBorders>
              <w:top w:val="nil"/>
              <w:left w:val="nil"/>
              <w:bottom w:val="single" w:sz="4" w:space="0" w:color="auto"/>
              <w:right w:val="single" w:sz="4" w:space="0" w:color="auto"/>
            </w:tcBorders>
            <w:shd w:val="clear" w:color="auto" w:fill="auto"/>
            <w:noWrap/>
            <w:vAlign w:val="center"/>
            <w:hideMark/>
          </w:tcPr>
          <w:p w14:paraId="345E5B8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950</w:t>
            </w:r>
          </w:p>
        </w:tc>
        <w:tc>
          <w:tcPr>
            <w:tcW w:w="1276" w:type="dxa"/>
            <w:tcBorders>
              <w:top w:val="nil"/>
              <w:left w:val="nil"/>
              <w:bottom w:val="single" w:sz="4" w:space="0" w:color="auto"/>
              <w:right w:val="single" w:sz="8" w:space="0" w:color="auto"/>
            </w:tcBorders>
            <w:shd w:val="clear" w:color="auto" w:fill="auto"/>
            <w:noWrap/>
            <w:vAlign w:val="bottom"/>
            <w:hideMark/>
          </w:tcPr>
          <w:p w14:paraId="22E9C061"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1369E25C"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E81448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002E71D2"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Коммунальное хозяйство</w:t>
            </w:r>
          </w:p>
        </w:tc>
        <w:tc>
          <w:tcPr>
            <w:tcW w:w="379" w:type="dxa"/>
            <w:tcBorders>
              <w:top w:val="nil"/>
              <w:left w:val="nil"/>
              <w:bottom w:val="single" w:sz="4" w:space="0" w:color="auto"/>
              <w:right w:val="single" w:sz="4" w:space="0" w:color="auto"/>
            </w:tcBorders>
            <w:shd w:val="clear" w:color="auto" w:fill="auto"/>
            <w:noWrap/>
            <w:vAlign w:val="center"/>
            <w:hideMark/>
          </w:tcPr>
          <w:p w14:paraId="10D12E0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43E07B5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02</w:t>
            </w:r>
          </w:p>
        </w:tc>
        <w:tc>
          <w:tcPr>
            <w:tcW w:w="1239" w:type="dxa"/>
            <w:tcBorders>
              <w:top w:val="nil"/>
              <w:left w:val="nil"/>
              <w:bottom w:val="single" w:sz="4" w:space="0" w:color="auto"/>
              <w:right w:val="single" w:sz="4" w:space="0" w:color="auto"/>
            </w:tcBorders>
            <w:shd w:val="clear" w:color="auto" w:fill="auto"/>
            <w:noWrap/>
            <w:vAlign w:val="center"/>
            <w:hideMark/>
          </w:tcPr>
          <w:p w14:paraId="15E9BAC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514" w:type="dxa"/>
            <w:tcBorders>
              <w:top w:val="nil"/>
              <w:left w:val="nil"/>
              <w:bottom w:val="single" w:sz="4" w:space="0" w:color="auto"/>
              <w:right w:val="single" w:sz="4" w:space="0" w:color="auto"/>
            </w:tcBorders>
            <w:shd w:val="clear" w:color="auto" w:fill="auto"/>
            <w:noWrap/>
            <w:vAlign w:val="center"/>
            <w:hideMark/>
          </w:tcPr>
          <w:p w14:paraId="42AED9A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48E0BD73"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6 500</w:t>
            </w:r>
          </w:p>
        </w:tc>
        <w:tc>
          <w:tcPr>
            <w:tcW w:w="1276" w:type="dxa"/>
            <w:tcBorders>
              <w:top w:val="nil"/>
              <w:left w:val="nil"/>
              <w:bottom w:val="single" w:sz="4" w:space="0" w:color="auto"/>
              <w:right w:val="single" w:sz="8" w:space="0" w:color="auto"/>
            </w:tcBorders>
            <w:shd w:val="clear" w:color="auto" w:fill="auto"/>
            <w:noWrap/>
            <w:vAlign w:val="center"/>
            <w:hideMark/>
          </w:tcPr>
          <w:p w14:paraId="70D0C03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F52020" w:rsidRPr="003A4733" w14:paraId="3694A692"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601D8CB5"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68ABD8D0"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МП "Развитие систем коммунальной инфраструктуры городского поселения Безенчук"</w:t>
            </w:r>
          </w:p>
        </w:tc>
        <w:tc>
          <w:tcPr>
            <w:tcW w:w="379" w:type="dxa"/>
            <w:tcBorders>
              <w:top w:val="nil"/>
              <w:left w:val="nil"/>
              <w:bottom w:val="single" w:sz="4" w:space="0" w:color="auto"/>
              <w:right w:val="single" w:sz="4" w:space="0" w:color="auto"/>
            </w:tcBorders>
            <w:shd w:val="clear" w:color="auto" w:fill="auto"/>
            <w:noWrap/>
            <w:vAlign w:val="center"/>
            <w:hideMark/>
          </w:tcPr>
          <w:p w14:paraId="23A9945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3BAC428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02</w:t>
            </w:r>
          </w:p>
        </w:tc>
        <w:tc>
          <w:tcPr>
            <w:tcW w:w="1239" w:type="dxa"/>
            <w:tcBorders>
              <w:top w:val="nil"/>
              <w:left w:val="nil"/>
              <w:bottom w:val="single" w:sz="4" w:space="0" w:color="auto"/>
              <w:right w:val="single" w:sz="4" w:space="0" w:color="auto"/>
            </w:tcBorders>
            <w:shd w:val="clear" w:color="auto" w:fill="auto"/>
            <w:noWrap/>
            <w:vAlign w:val="center"/>
            <w:hideMark/>
          </w:tcPr>
          <w:p w14:paraId="5A80A04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750 00 00050</w:t>
            </w:r>
          </w:p>
        </w:tc>
        <w:tc>
          <w:tcPr>
            <w:tcW w:w="514" w:type="dxa"/>
            <w:tcBorders>
              <w:top w:val="nil"/>
              <w:left w:val="nil"/>
              <w:bottom w:val="single" w:sz="4" w:space="0" w:color="auto"/>
              <w:right w:val="single" w:sz="4" w:space="0" w:color="auto"/>
            </w:tcBorders>
            <w:shd w:val="clear" w:color="auto" w:fill="auto"/>
            <w:noWrap/>
            <w:vAlign w:val="center"/>
            <w:hideMark/>
          </w:tcPr>
          <w:p w14:paraId="139204A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63C98FB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500</w:t>
            </w:r>
          </w:p>
        </w:tc>
        <w:tc>
          <w:tcPr>
            <w:tcW w:w="1276" w:type="dxa"/>
            <w:tcBorders>
              <w:top w:val="nil"/>
              <w:left w:val="nil"/>
              <w:bottom w:val="single" w:sz="4" w:space="0" w:color="auto"/>
              <w:right w:val="single" w:sz="8" w:space="0" w:color="auto"/>
            </w:tcBorders>
            <w:shd w:val="clear" w:color="auto" w:fill="auto"/>
            <w:noWrap/>
            <w:vAlign w:val="bottom"/>
            <w:hideMark/>
          </w:tcPr>
          <w:p w14:paraId="469AAABB"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64C8C0EF"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7FC6F252"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0E4B385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в рамках МП "Развитие систем коммунальной инфраструктуры городского поселения Безенчук"</w:t>
            </w:r>
          </w:p>
        </w:tc>
        <w:tc>
          <w:tcPr>
            <w:tcW w:w="379" w:type="dxa"/>
            <w:tcBorders>
              <w:top w:val="nil"/>
              <w:left w:val="nil"/>
              <w:bottom w:val="single" w:sz="4" w:space="0" w:color="auto"/>
              <w:right w:val="single" w:sz="4" w:space="0" w:color="auto"/>
            </w:tcBorders>
            <w:shd w:val="clear" w:color="auto" w:fill="auto"/>
            <w:noWrap/>
            <w:vAlign w:val="center"/>
            <w:hideMark/>
          </w:tcPr>
          <w:p w14:paraId="76BD218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50BBC2D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02</w:t>
            </w:r>
          </w:p>
        </w:tc>
        <w:tc>
          <w:tcPr>
            <w:tcW w:w="1239" w:type="dxa"/>
            <w:tcBorders>
              <w:top w:val="nil"/>
              <w:left w:val="nil"/>
              <w:bottom w:val="single" w:sz="4" w:space="0" w:color="auto"/>
              <w:right w:val="single" w:sz="4" w:space="0" w:color="auto"/>
            </w:tcBorders>
            <w:shd w:val="clear" w:color="auto" w:fill="auto"/>
            <w:noWrap/>
            <w:vAlign w:val="center"/>
            <w:hideMark/>
          </w:tcPr>
          <w:p w14:paraId="4E2E453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750 00 20050</w:t>
            </w:r>
          </w:p>
        </w:tc>
        <w:tc>
          <w:tcPr>
            <w:tcW w:w="514" w:type="dxa"/>
            <w:tcBorders>
              <w:top w:val="nil"/>
              <w:left w:val="nil"/>
              <w:bottom w:val="single" w:sz="4" w:space="0" w:color="auto"/>
              <w:right w:val="single" w:sz="4" w:space="0" w:color="auto"/>
            </w:tcBorders>
            <w:shd w:val="clear" w:color="auto" w:fill="auto"/>
            <w:noWrap/>
            <w:vAlign w:val="center"/>
            <w:hideMark/>
          </w:tcPr>
          <w:p w14:paraId="60220EA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15999F1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500</w:t>
            </w:r>
          </w:p>
        </w:tc>
        <w:tc>
          <w:tcPr>
            <w:tcW w:w="1276" w:type="dxa"/>
            <w:tcBorders>
              <w:top w:val="nil"/>
              <w:left w:val="nil"/>
              <w:bottom w:val="single" w:sz="4" w:space="0" w:color="auto"/>
              <w:right w:val="single" w:sz="8" w:space="0" w:color="auto"/>
            </w:tcBorders>
            <w:shd w:val="clear" w:color="auto" w:fill="auto"/>
            <w:noWrap/>
            <w:vAlign w:val="bottom"/>
            <w:hideMark/>
          </w:tcPr>
          <w:p w14:paraId="417947EA"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55D5CE66"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049E845E"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5048C112"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1223AED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7DF7967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02</w:t>
            </w:r>
          </w:p>
        </w:tc>
        <w:tc>
          <w:tcPr>
            <w:tcW w:w="1239" w:type="dxa"/>
            <w:tcBorders>
              <w:top w:val="nil"/>
              <w:left w:val="nil"/>
              <w:bottom w:val="single" w:sz="4" w:space="0" w:color="auto"/>
              <w:right w:val="single" w:sz="4" w:space="0" w:color="auto"/>
            </w:tcBorders>
            <w:shd w:val="clear" w:color="auto" w:fill="auto"/>
            <w:noWrap/>
            <w:vAlign w:val="center"/>
            <w:hideMark/>
          </w:tcPr>
          <w:p w14:paraId="1E54590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750 00 20050</w:t>
            </w:r>
          </w:p>
        </w:tc>
        <w:tc>
          <w:tcPr>
            <w:tcW w:w="514" w:type="dxa"/>
            <w:tcBorders>
              <w:top w:val="nil"/>
              <w:left w:val="nil"/>
              <w:bottom w:val="single" w:sz="4" w:space="0" w:color="auto"/>
              <w:right w:val="single" w:sz="4" w:space="0" w:color="auto"/>
            </w:tcBorders>
            <w:shd w:val="clear" w:color="auto" w:fill="auto"/>
            <w:noWrap/>
            <w:vAlign w:val="center"/>
            <w:hideMark/>
          </w:tcPr>
          <w:p w14:paraId="24E9317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8" w:type="dxa"/>
            <w:tcBorders>
              <w:top w:val="nil"/>
              <w:left w:val="nil"/>
              <w:bottom w:val="single" w:sz="4" w:space="0" w:color="auto"/>
              <w:right w:val="single" w:sz="4" w:space="0" w:color="auto"/>
            </w:tcBorders>
            <w:shd w:val="clear" w:color="auto" w:fill="auto"/>
            <w:noWrap/>
            <w:vAlign w:val="center"/>
            <w:hideMark/>
          </w:tcPr>
          <w:p w14:paraId="211AC79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500</w:t>
            </w:r>
          </w:p>
        </w:tc>
        <w:tc>
          <w:tcPr>
            <w:tcW w:w="1276" w:type="dxa"/>
            <w:tcBorders>
              <w:top w:val="nil"/>
              <w:left w:val="nil"/>
              <w:bottom w:val="single" w:sz="4" w:space="0" w:color="auto"/>
              <w:right w:val="single" w:sz="8" w:space="0" w:color="auto"/>
            </w:tcBorders>
            <w:shd w:val="clear" w:color="auto" w:fill="auto"/>
            <w:noWrap/>
            <w:vAlign w:val="bottom"/>
            <w:hideMark/>
          </w:tcPr>
          <w:p w14:paraId="1B66E7C2"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2A726286"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065BFF7E"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12652F7C"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Непрограммное направление расходов в сфере </w:t>
            </w:r>
            <w:proofErr w:type="spellStart"/>
            <w:r w:rsidRPr="003A4733">
              <w:rPr>
                <w:rFonts w:ascii="Times New Roman" w:eastAsia="Times New Roman" w:hAnsi="Times New Roman" w:cs="Times New Roman"/>
                <w:sz w:val="16"/>
                <w:szCs w:val="16"/>
                <w:lang w:eastAsia="ru-RU"/>
              </w:rPr>
              <w:t>жилищно</w:t>
            </w:r>
            <w:proofErr w:type="spellEnd"/>
            <w:r w:rsidRPr="003A4733">
              <w:rPr>
                <w:rFonts w:ascii="Times New Roman" w:eastAsia="Times New Roman" w:hAnsi="Times New Roman" w:cs="Times New Roman"/>
                <w:sz w:val="16"/>
                <w:szCs w:val="16"/>
                <w:lang w:eastAsia="ru-RU"/>
              </w:rPr>
              <w:t xml:space="preserve"> коммунального хозяйства</w:t>
            </w:r>
          </w:p>
        </w:tc>
        <w:tc>
          <w:tcPr>
            <w:tcW w:w="379" w:type="dxa"/>
            <w:tcBorders>
              <w:top w:val="nil"/>
              <w:left w:val="nil"/>
              <w:bottom w:val="single" w:sz="4" w:space="0" w:color="auto"/>
              <w:right w:val="single" w:sz="4" w:space="0" w:color="auto"/>
            </w:tcBorders>
            <w:shd w:val="clear" w:color="auto" w:fill="auto"/>
            <w:noWrap/>
            <w:vAlign w:val="center"/>
            <w:hideMark/>
          </w:tcPr>
          <w:p w14:paraId="4EDB700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536691E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02</w:t>
            </w:r>
          </w:p>
        </w:tc>
        <w:tc>
          <w:tcPr>
            <w:tcW w:w="1239" w:type="dxa"/>
            <w:tcBorders>
              <w:top w:val="nil"/>
              <w:left w:val="nil"/>
              <w:bottom w:val="single" w:sz="4" w:space="0" w:color="auto"/>
              <w:right w:val="single" w:sz="4" w:space="0" w:color="auto"/>
            </w:tcBorders>
            <w:shd w:val="clear" w:color="auto" w:fill="auto"/>
            <w:noWrap/>
            <w:vAlign w:val="center"/>
            <w:hideMark/>
          </w:tcPr>
          <w:p w14:paraId="20F8AD2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995 00 00000</w:t>
            </w:r>
          </w:p>
        </w:tc>
        <w:tc>
          <w:tcPr>
            <w:tcW w:w="514" w:type="dxa"/>
            <w:tcBorders>
              <w:top w:val="nil"/>
              <w:left w:val="nil"/>
              <w:bottom w:val="single" w:sz="4" w:space="0" w:color="auto"/>
              <w:right w:val="single" w:sz="4" w:space="0" w:color="auto"/>
            </w:tcBorders>
            <w:shd w:val="clear" w:color="auto" w:fill="auto"/>
            <w:noWrap/>
            <w:vAlign w:val="center"/>
            <w:hideMark/>
          </w:tcPr>
          <w:p w14:paraId="7F168CC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1F23743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6 000</w:t>
            </w:r>
          </w:p>
        </w:tc>
        <w:tc>
          <w:tcPr>
            <w:tcW w:w="1276" w:type="dxa"/>
            <w:tcBorders>
              <w:top w:val="nil"/>
              <w:left w:val="nil"/>
              <w:bottom w:val="single" w:sz="4" w:space="0" w:color="auto"/>
              <w:right w:val="single" w:sz="8" w:space="0" w:color="auto"/>
            </w:tcBorders>
            <w:shd w:val="clear" w:color="auto" w:fill="auto"/>
            <w:noWrap/>
            <w:vAlign w:val="bottom"/>
            <w:hideMark/>
          </w:tcPr>
          <w:p w14:paraId="2E2DB480"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0BF23D91"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013A8839"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vAlign w:val="center"/>
            <w:hideMark/>
          </w:tcPr>
          <w:p w14:paraId="3D88A882"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Субсидии организациям жилищно-коммунального хозяйства  для снижения задолженности перед поставщиками топливно-</w:t>
            </w:r>
            <w:proofErr w:type="spellStart"/>
            <w:r w:rsidRPr="003A4733">
              <w:rPr>
                <w:rFonts w:ascii="Times New Roman" w:eastAsia="Times New Roman" w:hAnsi="Times New Roman" w:cs="Times New Roman"/>
                <w:sz w:val="16"/>
                <w:szCs w:val="16"/>
                <w:lang w:eastAsia="ru-RU"/>
              </w:rPr>
              <w:t>знергетических</w:t>
            </w:r>
            <w:proofErr w:type="spellEnd"/>
            <w:r w:rsidRPr="003A4733">
              <w:rPr>
                <w:rFonts w:ascii="Times New Roman" w:eastAsia="Times New Roman" w:hAnsi="Times New Roman" w:cs="Times New Roman"/>
                <w:sz w:val="16"/>
                <w:szCs w:val="16"/>
                <w:lang w:eastAsia="ru-RU"/>
              </w:rPr>
              <w:t xml:space="preserve"> ресурсов , снижения задолженности по обязательным страховым платежам во внебюджетные фонды, задолженности по налогам и сборам</w:t>
            </w:r>
          </w:p>
        </w:tc>
        <w:tc>
          <w:tcPr>
            <w:tcW w:w="379" w:type="dxa"/>
            <w:tcBorders>
              <w:top w:val="nil"/>
              <w:left w:val="nil"/>
              <w:bottom w:val="single" w:sz="4" w:space="0" w:color="auto"/>
              <w:right w:val="single" w:sz="4" w:space="0" w:color="auto"/>
            </w:tcBorders>
            <w:shd w:val="clear" w:color="auto" w:fill="auto"/>
            <w:noWrap/>
            <w:vAlign w:val="center"/>
            <w:hideMark/>
          </w:tcPr>
          <w:p w14:paraId="3EB546B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4B6798D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02</w:t>
            </w:r>
          </w:p>
        </w:tc>
        <w:tc>
          <w:tcPr>
            <w:tcW w:w="1239" w:type="dxa"/>
            <w:tcBorders>
              <w:top w:val="nil"/>
              <w:left w:val="nil"/>
              <w:bottom w:val="single" w:sz="4" w:space="0" w:color="auto"/>
              <w:right w:val="single" w:sz="4" w:space="0" w:color="auto"/>
            </w:tcBorders>
            <w:shd w:val="clear" w:color="auto" w:fill="auto"/>
            <w:noWrap/>
            <w:vAlign w:val="center"/>
            <w:hideMark/>
          </w:tcPr>
          <w:p w14:paraId="605FB50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995 00 60610</w:t>
            </w:r>
          </w:p>
        </w:tc>
        <w:tc>
          <w:tcPr>
            <w:tcW w:w="514" w:type="dxa"/>
            <w:tcBorders>
              <w:top w:val="nil"/>
              <w:left w:val="nil"/>
              <w:bottom w:val="single" w:sz="4" w:space="0" w:color="auto"/>
              <w:right w:val="single" w:sz="4" w:space="0" w:color="auto"/>
            </w:tcBorders>
            <w:shd w:val="clear" w:color="auto" w:fill="auto"/>
            <w:noWrap/>
            <w:vAlign w:val="center"/>
            <w:hideMark/>
          </w:tcPr>
          <w:p w14:paraId="52B041C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4ED85BA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6 000</w:t>
            </w:r>
          </w:p>
        </w:tc>
        <w:tc>
          <w:tcPr>
            <w:tcW w:w="1276" w:type="dxa"/>
            <w:tcBorders>
              <w:top w:val="nil"/>
              <w:left w:val="nil"/>
              <w:bottom w:val="single" w:sz="4" w:space="0" w:color="auto"/>
              <w:right w:val="single" w:sz="8" w:space="0" w:color="auto"/>
            </w:tcBorders>
            <w:shd w:val="clear" w:color="auto" w:fill="auto"/>
            <w:noWrap/>
            <w:vAlign w:val="bottom"/>
            <w:hideMark/>
          </w:tcPr>
          <w:p w14:paraId="5D406F14"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5E96BAB9"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67309B58"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vAlign w:val="center"/>
            <w:hideMark/>
          </w:tcPr>
          <w:p w14:paraId="4EC47D9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79" w:type="dxa"/>
            <w:tcBorders>
              <w:top w:val="nil"/>
              <w:left w:val="nil"/>
              <w:bottom w:val="single" w:sz="4" w:space="0" w:color="auto"/>
              <w:right w:val="single" w:sz="4" w:space="0" w:color="auto"/>
            </w:tcBorders>
            <w:shd w:val="clear" w:color="auto" w:fill="auto"/>
            <w:noWrap/>
            <w:vAlign w:val="center"/>
            <w:hideMark/>
          </w:tcPr>
          <w:p w14:paraId="63132F5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720D32B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02</w:t>
            </w:r>
          </w:p>
        </w:tc>
        <w:tc>
          <w:tcPr>
            <w:tcW w:w="1239" w:type="dxa"/>
            <w:tcBorders>
              <w:top w:val="nil"/>
              <w:left w:val="nil"/>
              <w:bottom w:val="single" w:sz="4" w:space="0" w:color="auto"/>
              <w:right w:val="single" w:sz="4" w:space="0" w:color="auto"/>
            </w:tcBorders>
            <w:shd w:val="clear" w:color="auto" w:fill="auto"/>
            <w:noWrap/>
            <w:vAlign w:val="center"/>
            <w:hideMark/>
          </w:tcPr>
          <w:p w14:paraId="7F5F833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995 00 60610</w:t>
            </w:r>
          </w:p>
        </w:tc>
        <w:tc>
          <w:tcPr>
            <w:tcW w:w="514" w:type="dxa"/>
            <w:tcBorders>
              <w:top w:val="nil"/>
              <w:left w:val="nil"/>
              <w:bottom w:val="single" w:sz="4" w:space="0" w:color="auto"/>
              <w:right w:val="single" w:sz="4" w:space="0" w:color="auto"/>
            </w:tcBorders>
            <w:shd w:val="clear" w:color="auto" w:fill="auto"/>
            <w:noWrap/>
            <w:vAlign w:val="center"/>
            <w:hideMark/>
          </w:tcPr>
          <w:p w14:paraId="0E392AF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810</w:t>
            </w:r>
          </w:p>
        </w:tc>
        <w:tc>
          <w:tcPr>
            <w:tcW w:w="708" w:type="dxa"/>
            <w:tcBorders>
              <w:top w:val="nil"/>
              <w:left w:val="nil"/>
              <w:bottom w:val="single" w:sz="4" w:space="0" w:color="auto"/>
              <w:right w:val="single" w:sz="4" w:space="0" w:color="auto"/>
            </w:tcBorders>
            <w:shd w:val="clear" w:color="auto" w:fill="auto"/>
            <w:noWrap/>
            <w:vAlign w:val="center"/>
            <w:hideMark/>
          </w:tcPr>
          <w:p w14:paraId="423163A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6 000</w:t>
            </w:r>
          </w:p>
        </w:tc>
        <w:tc>
          <w:tcPr>
            <w:tcW w:w="1276" w:type="dxa"/>
            <w:tcBorders>
              <w:top w:val="nil"/>
              <w:left w:val="nil"/>
              <w:bottom w:val="single" w:sz="4" w:space="0" w:color="auto"/>
              <w:right w:val="single" w:sz="8" w:space="0" w:color="auto"/>
            </w:tcBorders>
            <w:shd w:val="clear" w:color="auto" w:fill="auto"/>
            <w:noWrap/>
            <w:vAlign w:val="bottom"/>
            <w:hideMark/>
          </w:tcPr>
          <w:p w14:paraId="7BC8BA0F"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144D57B2"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57862CF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5178C152"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Благоустройство</w:t>
            </w:r>
          </w:p>
        </w:tc>
        <w:tc>
          <w:tcPr>
            <w:tcW w:w="379" w:type="dxa"/>
            <w:tcBorders>
              <w:top w:val="nil"/>
              <w:left w:val="nil"/>
              <w:bottom w:val="single" w:sz="4" w:space="0" w:color="auto"/>
              <w:right w:val="single" w:sz="4" w:space="0" w:color="auto"/>
            </w:tcBorders>
            <w:shd w:val="clear" w:color="auto" w:fill="auto"/>
            <w:noWrap/>
            <w:vAlign w:val="center"/>
            <w:hideMark/>
          </w:tcPr>
          <w:p w14:paraId="209D57B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4F3A8A5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03</w:t>
            </w:r>
          </w:p>
        </w:tc>
        <w:tc>
          <w:tcPr>
            <w:tcW w:w="1239" w:type="dxa"/>
            <w:tcBorders>
              <w:top w:val="nil"/>
              <w:left w:val="nil"/>
              <w:bottom w:val="single" w:sz="4" w:space="0" w:color="auto"/>
              <w:right w:val="single" w:sz="4" w:space="0" w:color="auto"/>
            </w:tcBorders>
            <w:shd w:val="clear" w:color="auto" w:fill="auto"/>
            <w:noWrap/>
            <w:vAlign w:val="center"/>
            <w:hideMark/>
          </w:tcPr>
          <w:p w14:paraId="13D98E9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514" w:type="dxa"/>
            <w:tcBorders>
              <w:top w:val="nil"/>
              <w:left w:val="nil"/>
              <w:bottom w:val="single" w:sz="4" w:space="0" w:color="auto"/>
              <w:right w:val="single" w:sz="4" w:space="0" w:color="auto"/>
            </w:tcBorders>
            <w:shd w:val="clear" w:color="auto" w:fill="auto"/>
            <w:noWrap/>
            <w:vAlign w:val="center"/>
            <w:hideMark/>
          </w:tcPr>
          <w:p w14:paraId="1C40C533"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7BD9F6C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59 179</w:t>
            </w:r>
          </w:p>
        </w:tc>
        <w:tc>
          <w:tcPr>
            <w:tcW w:w="1276" w:type="dxa"/>
            <w:tcBorders>
              <w:top w:val="nil"/>
              <w:left w:val="nil"/>
              <w:bottom w:val="single" w:sz="4" w:space="0" w:color="auto"/>
              <w:right w:val="single" w:sz="4" w:space="0" w:color="auto"/>
            </w:tcBorders>
            <w:shd w:val="clear" w:color="auto" w:fill="auto"/>
            <w:noWrap/>
            <w:vAlign w:val="center"/>
            <w:hideMark/>
          </w:tcPr>
          <w:p w14:paraId="73DD853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15 976</w:t>
            </w:r>
          </w:p>
        </w:tc>
      </w:tr>
      <w:tr w:rsidR="00F52020" w:rsidRPr="003A4733" w14:paraId="71E4F514"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7629F5B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42C56F10"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МП «Формирование современной городской среды на территории городских и сельских поселений муниципального района Безенчукский Самарской области на 2022-2025 годы»</w:t>
            </w:r>
          </w:p>
        </w:tc>
        <w:tc>
          <w:tcPr>
            <w:tcW w:w="379" w:type="dxa"/>
            <w:tcBorders>
              <w:top w:val="nil"/>
              <w:left w:val="nil"/>
              <w:bottom w:val="single" w:sz="4" w:space="0" w:color="auto"/>
              <w:right w:val="single" w:sz="4" w:space="0" w:color="auto"/>
            </w:tcBorders>
            <w:shd w:val="clear" w:color="auto" w:fill="auto"/>
            <w:noWrap/>
            <w:vAlign w:val="center"/>
            <w:hideMark/>
          </w:tcPr>
          <w:p w14:paraId="2B42882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326E747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1239" w:type="dxa"/>
            <w:tcBorders>
              <w:top w:val="nil"/>
              <w:left w:val="nil"/>
              <w:bottom w:val="single" w:sz="4" w:space="0" w:color="auto"/>
              <w:right w:val="single" w:sz="4" w:space="0" w:color="auto"/>
            </w:tcBorders>
            <w:shd w:val="clear" w:color="auto" w:fill="auto"/>
            <w:noWrap/>
            <w:vAlign w:val="center"/>
            <w:hideMark/>
          </w:tcPr>
          <w:p w14:paraId="5276144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450 00 00000</w:t>
            </w:r>
          </w:p>
        </w:tc>
        <w:tc>
          <w:tcPr>
            <w:tcW w:w="514" w:type="dxa"/>
            <w:tcBorders>
              <w:top w:val="nil"/>
              <w:left w:val="nil"/>
              <w:bottom w:val="single" w:sz="4" w:space="0" w:color="auto"/>
              <w:right w:val="single" w:sz="4" w:space="0" w:color="auto"/>
            </w:tcBorders>
            <w:shd w:val="clear" w:color="auto" w:fill="auto"/>
            <w:noWrap/>
            <w:vAlign w:val="center"/>
            <w:hideMark/>
          </w:tcPr>
          <w:p w14:paraId="16F5B47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6B19726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16 817</w:t>
            </w:r>
          </w:p>
        </w:tc>
        <w:tc>
          <w:tcPr>
            <w:tcW w:w="1276" w:type="dxa"/>
            <w:tcBorders>
              <w:top w:val="nil"/>
              <w:left w:val="nil"/>
              <w:bottom w:val="single" w:sz="4" w:space="0" w:color="auto"/>
              <w:right w:val="single" w:sz="4" w:space="0" w:color="auto"/>
            </w:tcBorders>
            <w:shd w:val="clear" w:color="auto" w:fill="auto"/>
            <w:noWrap/>
            <w:vAlign w:val="center"/>
            <w:hideMark/>
          </w:tcPr>
          <w:p w14:paraId="4A45C6B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15 976,00</w:t>
            </w:r>
          </w:p>
        </w:tc>
      </w:tr>
      <w:tr w:rsidR="00F52020" w:rsidRPr="003A4733" w14:paraId="79AD8977"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779AEC9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0D740FB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Закупки товаров, работ и услуг для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388AA5E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3A0AABD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1239" w:type="dxa"/>
            <w:tcBorders>
              <w:top w:val="nil"/>
              <w:left w:val="nil"/>
              <w:bottom w:val="single" w:sz="4" w:space="0" w:color="auto"/>
              <w:right w:val="single" w:sz="4" w:space="0" w:color="auto"/>
            </w:tcBorders>
            <w:shd w:val="clear" w:color="auto" w:fill="auto"/>
            <w:noWrap/>
            <w:vAlign w:val="center"/>
            <w:hideMark/>
          </w:tcPr>
          <w:p w14:paraId="4670122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450 F2 55551</w:t>
            </w:r>
          </w:p>
        </w:tc>
        <w:tc>
          <w:tcPr>
            <w:tcW w:w="514" w:type="dxa"/>
            <w:tcBorders>
              <w:top w:val="nil"/>
              <w:left w:val="nil"/>
              <w:bottom w:val="single" w:sz="4" w:space="0" w:color="auto"/>
              <w:right w:val="single" w:sz="4" w:space="0" w:color="auto"/>
            </w:tcBorders>
            <w:shd w:val="clear" w:color="auto" w:fill="auto"/>
            <w:noWrap/>
            <w:vAlign w:val="center"/>
            <w:hideMark/>
          </w:tcPr>
          <w:p w14:paraId="547640D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57A2083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7 262</w:t>
            </w:r>
          </w:p>
        </w:tc>
        <w:tc>
          <w:tcPr>
            <w:tcW w:w="1276" w:type="dxa"/>
            <w:tcBorders>
              <w:top w:val="nil"/>
              <w:left w:val="nil"/>
              <w:bottom w:val="single" w:sz="4" w:space="0" w:color="auto"/>
              <w:right w:val="single" w:sz="4" w:space="0" w:color="auto"/>
            </w:tcBorders>
            <w:shd w:val="clear" w:color="auto" w:fill="auto"/>
            <w:noWrap/>
            <w:vAlign w:val="center"/>
            <w:hideMark/>
          </w:tcPr>
          <w:p w14:paraId="7E2201D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6 899</w:t>
            </w:r>
          </w:p>
        </w:tc>
      </w:tr>
      <w:tr w:rsidR="00F52020" w:rsidRPr="003A4733" w14:paraId="6D943B18"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117F9DE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67D8A01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Закупки товаров, работ и услуг для муниципальных нужд в рамках МП «Формирование современной городской среды на территории городских и сельских поселений муниципального района Безенчукский Самарской области на 2022-2025 годы»</w:t>
            </w:r>
          </w:p>
        </w:tc>
        <w:tc>
          <w:tcPr>
            <w:tcW w:w="379" w:type="dxa"/>
            <w:tcBorders>
              <w:top w:val="nil"/>
              <w:left w:val="nil"/>
              <w:bottom w:val="single" w:sz="4" w:space="0" w:color="auto"/>
              <w:right w:val="single" w:sz="4" w:space="0" w:color="auto"/>
            </w:tcBorders>
            <w:shd w:val="clear" w:color="auto" w:fill="auto"/>
            <w:noWrap/>
            <w:vAlign w:val="center"/>
            <w:hideMark/>
          </w:tcPr>
          <w:p w14:paraId="7C83A7D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61CBCAF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1239" w:type="dxa"/>
            <w:tcBorders>
              <w:top w:val="nil"/>
              <w:left w:val="nil"/>
              <w:bottom w:val="single" w:sz="4" w:space="0" w:color="auto"/>
              <w:right w:val="single" w:sz="4" w:space="0" w:color="auto"/>
            </w:tcBorders>
            <w:shd w:val="clear" w:color="auto" w:fill="auto"/>
            <w:noWrap/>
            <w:vAlign w:val="center"/>
            <w:hideMark/>
          </w:tcPr>
          <w:p w14:paraId="62370F9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450 F2 55551</w:t>
            </w:r>
          </w:p>
        </w:tc>
        <w:tc>
          <w:tcPr>
            <w:tcW w:w="514" w:type="dxa"/>
            <w:tcBorders>
              <w:top w:val="nil"/>
              <w:left w:val="nil"/>
              <w:bottom w:val="single" w:sz="4" w:space="0" w:color="auto"/>
              <w:right w:val="single" w:sz="4" w:space="0" w:color="auto"/>
            </w:tcBorders>
            <w:shd w:val="clear" w:color="auto" w:fill="auto"/>
            <w:noWrap/>
            <w:vAlign w:val="center"/>
            <w:hideMark/>
          </w:tcPr>
          <w:p w14:paraId="755D2EB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8" w:type="dxa"/>
            <w:tcBorders>
              <w:top w:val="nil"/>
              <w:left w:val="nil"/>
              <w:bottom w:val="single" w:sz="4" w:space="0" w:color="auto"/>
              <w:right w:val="single" w:sz="4" w:space="0" w:color="auto"/>
            </w:tcBorders>
            <w:shd w:val="clear" w:color="auto" w:fill="auto"/>
            <w:noWrap/>
            <w:vAlign w:val="center"/>
            <w:hideMark/>
          </w:tcPr>
          <w:p w14:paraId="12D580F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7 262</w:t>
            </w:r>
          </w:p>
        </w:tc>
        <w:tc>
          <w:tcPr>
            <w:tcW w:w="1276" w:type="dxa"/>
            <w:tcBorders>
              <w:top w:val="nil"/>
              <w:left w:val="nil"/>
              <w:bottom w:val="single" w:sz="4" w:space="0" w:color="auto"/>
              <w:right w:val="single" w:sz="4" w:space="0" w:color="auto"/>
            </w:tcBorders>
            <w:shd w:val="clear" w:color="auto" w:fill="auto"/>
            <w:noWrap/>
            <w:vAlign w:val="center"/>
            <w:hideMark/>
          </w:tcPr>
          <w:p w14:paraId="23C23C6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6 899,00</w:t>
            </w:r>
          </w:p>
        </w:tc>
      </w:tr>
      <w:tr w:rsidR="00F52020" w:rsidRPr="003A4733" w14:paraId="3107EEE9"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6AABF55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61EFDA8D"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Закупки товаров, работ и услуг для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49A04C2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25967AD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1239" w:type="dxa"/>
            <w:tcBorders>
              <w:top w:val="nil"/>
              <w:left w:val="nil"/>
              <w:bottom w:val="single" w:sz="4" w:space="0" w:color="auto"/>
              <w:right w:val="single" w:sz="4" w:space="0" w:color="auto"/>
            </w:tcBorders>
            <w:shd w:val="clear" w:color="auto" w:fill="auto"/>
            <w:noWrap/>
            <w:vAlign w:val="center"/>
            <w:hideMark/>
          </w:tcPr>
          <w:p w14:paraId="18F2671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450 F2 55552</w:t>
            </w:r>
          </w:p>
        </w:tc>
        <w:tc>
          <w:tcPr>
            <w:tcW w:w="514" w:type="dxa"/>
            <w:tcBorders>
              <w:top w:val="nil"/>
              <w:left w:val="nil"/>
              <w:bottom w:val="single" w:sz="4" w:space="0" w:color="auto"/>
              <w:right w:val="single" w:sz="4" w:space="0" w:color="auto"/>
            </w:tcBorders>
            <w:shd w:val="clear" w:color="auto" w:fill="auto"/>
            <w:noWrap/>
            <w:vAlign w:val="center"/>
            <w:hideMark/>
          </w:tcPr>
          <w:p w14:paraId="2668A11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16F7AAE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9 555</w:t>
            </w:r>
          </w:p>
        </w:tc>
        <w:tc>
          <w:tcPr>
            <w:tcW w:w="1276" w:type="dxa"/>
            <w:tcBorders>
              <w:top w:val="nil"/>
              <w:left w:val="nil"/>
              <w:bottom w:val="single" w:sz="4" w:space="0" w:color="auto"/>
              <w:right w:val="single" w:sz="4" w:space="0" w:color="auto"/>
            </w:tcBorders>
            <w:shd w:val="clear" w:color="auto" w:fill="auto"/>
            <w:noWrap/>
            <w:vAlign w:val="center"/>
            <w:hideMark/>
          </w:tcPr>
          <w:p w14:paraId="3663E2F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9 077</w:t>
            </w:r>
          </w:p>
        </w:tc>
      </w:tr>
      <w:tr w:rsidR="00F52020" w:rsidRPr="003A4733" w14:paraId="3DE3C734" w14:textId="77777777" w:rsidTr="001C7D72">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186522C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7AF52195"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Закупки товаров, работ и услуг для муниципальных нужд в рамках МП «Формирование современной городской среды на территории городских и сельских поселений муниципального района Безенчукский Самарской области на 2022-2025 годы»</w:t>
            </w:r>
          </w:p>
        </w:tc>
        <w:tc>
          <w:tcPr>
            <w:tcW w:w="379" w:type="dxa"/>
            <w:tcBorders>
              <w:top w:val="nil"/>
              <w:left w:val="nil"/>
              <w:bottom w:val="single" w:sz="4" w:space="0" w:color="auto"/>
              <w:right w:val="single" w:sz="4" w:space="0" w:color="auto"/>
            </w:tcBorders>
            <w:shd w:val="clear" w:color="auto" w:fill="auto"/>
            <w:noWrap/>
            <w:vAlign w:val="center"/>
            <w:hideMark/>
          </w:tcPr>
          <w:p w14:paraId="29164EC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57D9400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1239" w:type="dxa"/>
            <w:tcBorders>
              <w:top w:val="nil"/>
              <w:left w:val="nil"/>
              <w:bottom w:val="single" w:sz="4" w:space="0" w:color="auto"/>
              <w:right w:val="single" w:sz="4" w:space="0" w:color="auto"/>
            </w:tcBorders>
            <w:shd w:val="clear" w:color="auto" w:fill="auto"/>
            <w:noWrap/>
            <w:vAlign w:val="center"/>
            <w:hideMark/>
          </w:tcPr>
          <w:p w14:paraId="4479F93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451 F2 55552</w:t>
            </w:r>
          </w:p>
        </w:tc>
        <w:tc>
          <w:tcPr>
            <w:tcW w:w="514" w:type="dxa"/>
            <w:tcBorders>
              <w:top w:val="nil"/>
              <w:left w:val="nil"/>
              <w:bottom w:val="single" w:sz="4" w:space="0" w:color="auto"/>
              <w:right w:val="single" w:sz="4" w:space="0" w:color="auto"/>
            </w:tcBorders>
            <w:shd w:val="clear" w:color="auto" w:fill="auto"/>
            <w:noWrap/>
            <w:vAlign w:val="center"/>
            <w:hideMark/>
          </w:tcPr>
          <w:p w14:paraId="1659FD4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8" w:type="dxa"/>
            <w:tcBorders>
              <w:top w:val="nil"/>
              <w:left w:val="nil"/>
              <w:bottom w:val="single" w:sz="4" w:space="0" w:color="auto"/>
              <w:right w:val="single" w:sz="4" w:space="0" w:color="auto"/>
            </w:tcBorders>
            <w:shd w:val="clear" w:color="auto" w:fill="auto"/>
            <w:noWrap/>
            <w:vAlign w:val="center"/>
            <w:hideMark/>
          </w:tcPr>
          <w:p w14:paraId="15559DC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9 555</w:t>
            </w:r>
          </w:p>
        </w:tc>
        <w:tc>
          <w:tcPr>
            <w:tcW w:w="1276" w:type="dxa"/>
            <w:tcBorders>
              <w:top w:val="nil"/>
              <w:left w:val="nil"/>
              <w:bottom w:val="single" w:sz="4" w:space="0" w:color="auto"/>
              <w:right w:val="single" w:sz="4" w:space="0" w:color="auto"/>
            </w:tcBorders>
            <w:shd w:val="clear" w:color="auto" w:fill="auto"/>
            <w:noWrap/>
            <w:vAlign w:val="center"/>
            <w:hideMark/>
          </w:tcPr>
          <w:p w14:paraId="1091A14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9 077,00</w:t>
            </w:r>
          </w:p>
        </w:tc>
      </w:tr>
      <w:tr w:rsidR="00F52020" w:rsidRPr="003A4733" w14:paraId="50F586F3" w14:textId="77777777" w:rsidTr="00FF0BA7">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665DDD25"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39F9CAAE"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МП "Благоустройство, озеленение и обеспечение безопасности дорожного движения территории городского поселения Безенчук"</w:t>
            </w:r>
          </w:p>
        </w:tc>
        <w:tc>
          <w:tcPr>
            <w:tcW w:w="379" w:type="dxa"/>
            <w:tcBorders>
              <w:top w:val="nil"/>
              <w:left w:val="nil"/>
              <w:bottom w:val="single" w:sz="4" w:space="0" w:color="auto"/>
              <w:right w:val="single" w:sz="4" w:space="0" w:color="auto"/>
            </w:tcBorders>
            <w:shd w:val="clear" w:color="auto" w:fill="auto"/>
            <w:noWrap/>
            <w:vAlign w:val="center"/>
            <w:hideMark/>
          </w:tcPr>
          <w:p w14:paraId="3EE140D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62804FF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1239" w:type="dxa"/>
            <w:tcBorders>
              <w:top w:val="nil"/>
              <w:left w:val="nil"/>
              <w:bottom w:val="single" w:sz="4" w:space="0" w:color="auto"/>
              <w:right w:val="single" w:sz="4" w:space="0" w:color="auto"/>
            </w:tcBorders>
            <w:shd w:val="clear" w:color="auto" w:fill="auto"/>
            <w:noWrap/>
            <w:vAlign w:val="center"/>
            <w:hideMark/>
          </w:tcPr>
          <w:p w14:paraId="6F889FD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760 00 00000</w:t>
            </w:r>
          </w:p>
        </w:tc>
        <w:tc>
          <w:tcPr>
            <w:tcW w:w="514" w:type="dxa"/>
            <w:tcBorders>
              <w:top w:val="nil"/>
              <w:left w:val="nil"/>
              <w:bottom w:val="single" w:sz="4" w:space="0" w:color="auto"/>
              <w:right w:val="single" w:sz="4" w:space="0" w:color="auto"/>
            </w:tcBorders>
            <w:shd w:val="clear" w:color="auto" w:fill="auto"/>
            <w:noWrap/>
            <w:vAlign w:val="center"/>
            <w:hideMark/>
          </w:tcPr>
          <w:p w14:paraId="6769685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51D43B5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42 062</w:t>
            </w:r>
          </w:p>
        </w:tc>
        <w:tc>
          <w:tcPr>
            <w:tcW w:w="1276" w:type="dxa"/>
            <w:tcBorders>
              <w:top w:val="nil"/>
              <w:left w:val="nil"/>
              <w:bottom w:val="single" w:sz="4" w:space="0" w:color="auto"/>
              <w:right w:val="single" w:sz="8" w:space="0" w:color="auto"/>
            </w:tcBorders>
            <w:shd w:val="clear" w:color="auto" w:fill="auto"/>
            <w:noWrap/>
            <w:vAlign w:val="bottom"/>
            <w:hideMark/>
          </w:tcPr>
          <w:p w14:paraId="55F5C78E"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3EC97E59" w14:textId="77777777" w:rsidTr="00FF0BA7">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7646F57C"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1B4494C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Предоставление субсидий МБУ городского поселения безенчук муниципального района Безенчукский Самарской области "Благоустройство"</w:t>
            </w:r>
          </w:p>
        </w:tc>
        <w:tc>
          <w:tcPr>
            <w:tcW w:w="379" w:type="dxa"/>
            <w:tcBorders>
              <w:top w:val="nil"/>
              <w:left w:val="nil"/>
              <w:bottom w:val="single" w:sz="4" w:space="0" w:color="auto"/>
              <w:right w:val="single" w:sz="4" w:space="0" w:color="auto"/>
            </w:tcBorders>
            <w:shd w:val="clear" w:color="auto" w:fill="auto"/>
            <w:noWrap/>
            <w:vAlign w:val="center"/>
            <w:hideMark/>
          </w:tcPr>
          <w:p w14:paraId="310B699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1DDE5F2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1239" w:type="dxa"/>
            <w:tcBorders>
              <w:top w:val="nil"/>
              <w:left w:val="nil"/>
              <w:bottom w:val="single" w:sz="4" w:space="0" w:color="auto"/>
              <w:right w:val="single" w:sz="4" w:space="0" w:color="auto"/>
            </w:tcBorders>
            <w:shd w:val="clear" w:color="auto" w:fill="auto"/>
            <w:noWrap/>
            <w:vAlign w:val="center"/>
            <w:hideMark/>
          </w:tcPr>
          <w:p w14:paraId="76F650A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760 00 60060</w:t>
            </w:r>
          </w:p>
        </w:tc>
        <w:tc>
          <w:tcPr>
            <w:tcW w:w="514" w:type="dxa"/>
            <w:tcBorders>
              <w:top w:val="nil"/>
              <w:left w:val="nil"/>
              <w:bottom w:val="single" w:sz="4" w:space="0" w:color="auto"/>
              <w:right w:val="single" w:sz="4" w:space="0" w:color="auto"/>
            </w:tcBorders>
            <w:shd w:val="clear" w:color="auto" w:fill="auto"/>
            <w:noWrap/>
            <w:vAlign w:val="center"/>
            <w:hideMark/>
          </w:tcPr>
          <w:p w14:paraId="628235C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3855AB7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40 600</w:t>
            </w:r>
          </w:p>
        </w:tc>
        <w:tc>
          <w:tcPr>
            <w:tcW w:w="1276" w:type="dxa"/>
            <w:tcBorders>
              <w:top w:val="nil"/>
              <w:left w:val="nil"/>
              <w:bottom w:val="single" w:sz="4" w:space="0" w:color="auto"/>
              <w:right w:val="single" w:sz="8" w:space="0" w:color="auto"/>
            </w:tcBorders>
            <w:shd w:val="clear" w:color="auto" w:fill="auto"/>
            <w:noWrap/>
            <w:vAlign w:val="bottom"/>
            <w:hideMark/>
          </w:tcPr>
          <w:p w14:paraId="49A0F450"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4D243D56" w14:textId="77777777" w:rsidTr="00FF0BA7">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5300FBA4"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67C29E3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379" w:type="dxa"/>
            <w:tcBorders>
              <w:top w:val="nil"/>
              <w:left w:val="nil"/>
              <w:bottom w:val="single" w:sz="4" w:space="0" w:color="auto"/>
              <w:right w:val="single" w:sz="4" w:space="0" w:color="auto"/>
            </w:tcBorders>
            <w:shd w:val="clear" w:color="auto" w:fill="auto"/>
            <w:noWrap/>
            <w:vAlign w:val="center"/>
            <w:hideMark/>
          </w:tcPr>
          <w:p w14:paraId="303C837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1C8B494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1239" w:type="dxa"/>
            <w:tcBorders>
              <w:top w:val="nil"/>
              <w:left w:val="nil"/>
              <w:bottom w:val="single" w:sz="4" w:space="0" w:color="auto"/>
              <w:right w:val="single" w:sz="4" w:space="0" w:color="auto"/>
            </w:tcBorders>
            <w:shd w:val="clear" w:color="auto" w:fill="auto"/>
            <w:noWrap/>
            <w:vAlign w:val="center"/>
            <w:hideMark/>
          </w:tcPr>
          <w:p w14:paraId="2686668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760 00 60060</w:t>
            </w:r>
          </w:p>
        </w:tc>
        <w:tc>
          <w:tcPr>
            <w:tcW w:w="514" w:type="dxa"/>
            <w:tcBorders>
              <w:top w:val="nil"/>
              <w:left w:val="nil"/>
              <w:bottom w:val="single" w:sz="4" w:space="0" w:color="auto"/>
              <w:right w:val="single" w:sz="4" w:space="0" w:color="auto"/>
            </w:tcBorders>
            <w:shd w:val="clear" w:color="auto" w:fill="auto"/>
            <w:noWrap/>
            <w:vAlign w:val="center"/>
            <w:hideMark/>
          </w:tcPr>
          <w:p w14:paraId="0D193FE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611</w:t>
            </w:r>
          </w:p>
        </w:tc>
        <w:tc>
          <w:tcPr>
            <w:tcW w:w="708" w:type="dxa"/>
            <w:tcBorders>
              <w:top w:val="nil"/>
              <w:left w:val="nil"/>
              <w:bottom w:val="single" w:sz="4" w:space="0" w:color="auto"/>
              <w:right w:val="single" w:sz="4" w:space="0" w:color="auto"/>
            </w:tcBorders>
            <w:shd w:val="clear" w:color="auto" w:fill="auto"/>
            <w:noWrap/>
            <w:vAlign w:val="center"/>
            <w:hideMark/>
          </w:tcPr>
          <w:p w14:paraId="1CB59DD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40 600</w:t>
            </w:r>
          </w:p>
        </w:tc>
        <w:tc>
          <w:tcPr>
            <w:tcW w:w="1276" w:type="dxa"/>
            <w:tcBorders>
              <w:top w:val="nil"/>
              <w:left w:val="nil"/>
              <w:bottom w:val="single" w:sz="4" w:space="0" w:color="auto"/>
              <w:right w:val="single" w:sz="8" w:space="0" w:color="auto"/>
            </w:tcBorders>
            <w:shd w:val="clear" w:color="auto" w:fill="auto"/>
            <w:noWrap/>
            <w:vAlign w:val="bottom"/>
            <w:hideMark/>
          </w:tcPr>
          <w:p w14:paraId="7E744266"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29E67EA0" w14:textId="77777777" w:rsidTr="00FF0BA7">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0251F6DF"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1D786856"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Закупки товаров, работ, услуг для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2F475BE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5F9C666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1239" w:type="dxa"/>
            <w:tcBorders>
              <w:top w:val="nil"/>
              <w:left w:val="nil"/>
              <w:bottom w:val="single" w:sz="4" w:space="0" w:color="auto"/>
              <w:right w:val="single" w:sz="4" w:space="0" w:color="auto"/>
            </w:tcBorders>
            <w:shd w:val="clear" w:color="auto" w:fill="auto"/>
            <w:noWrap/>
            <w:vAlign w:val="center"/>
            <w:hideMark/>
          </w:tcPr>
          <w:p w14:paraId="0E1283C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760 00 20060</w:t>
            </w:r>
          </w:p>
        </w:tc>
        <w:tc>
          <w:tcPr>
            <w:tcW w:w="514" w:type="dxa"/>
            <w:tcBorders>
              <w:top w:val="nil"/>
              <w:left w:val="nil"/>
              <w:bottom w:val="single" w:sz="4" w:space="0" w:color="auto"/>
              <w:right w:val="single" w:sz="4" w:space="0" w:color="auto"/>
            </w:tcBorders>
            <w:shd w:val="clear" w:color="auto" w:fill="auto"/>
            <w:noWrap/>
            <w:vAlign w:val="center"/>
            <w:hideMark/>
          </w:tcPr>
          <w:p w14:paraId="7756E9E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5C58E12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1 462</w:t>
            </w:r>
          </w:p>
        </w:tc>
        <w:tc>
          <w:tcPr>
            <w:tcW w:w="1276" w:type="dxa"/>
            <w:tcBorders>
              <w:top w:val="nil"/>
              <w:left w:val="nil"/>
              <w:bottom w:val="single" w:sz="4" w:space="0" w:color="auto"/>
              <w:right w:val="single" w:sz="8" w:space="0" w:color="auto"/>
            </w:tcBorders>
            <w:shd w:val="clear" w:color="auto" w:fill="auto"/>
            <w:noWrap/>
            <w:vAlign w:val="bottom"/>
            <w:hideMark/>
          </w:tcPr>
          <w:p w14:paraId="58C21D2F"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42E8F143" w14:textId="77777777" w:rsidTr="00FF0BA7">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0A947ED8"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7DD2D93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Иные закупки товаров, работ и услуг для обеспечения </w:t>
            </w:r>
            <w:proofErr w:type="spellStart"/>
            <w:r w:rsidRPr="003A4733">
              <w:rPr>
                <w:rFonts w:ascii="Times New Roman" w:eastAsia="Times New Roman" w:hAnsi="Times New Roman" w:cs="Times New Roman"/>
                <w:sz w:val="16"/>
                <w:szCs w:val="16"/>
                <w:lang w:eastAsia="ru-RU"/>
              </w:rPr>
              <w:t>государствеенных</w:t>
            </w:r>
            <w:proofErr w:type="spellEnd"/>
            <w:r w:rsidRPr="003A4733">
              <w:rPr>
                <w:rFonts w:ascii="Times New Roman" w:eastAsia="Times New Roman" w:hAnsi="Times New Roman" w:cs="Times New Roman"/>
                <w:sz w:val="16"/>
                <w:szCs w:val="16"/>
                <w:lang w:eastAsia="ru-RU"/>
              </w:rPr>
              <w:t xml:space="preserve">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1CE40E6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7408CC1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1239" w:type="dxa"/>
            <w:tcBorders>
              <w:top w:val="nil"/>
              <w:left w:val="nil"/>
              <w:bottom w:val="single" w:sz="4" w:space="0" w:color="auto"/>
              <w:right w:val="single" w:sz="4" w:space="0" w:color="auto"/>
            </w:tcBorders>
            <w:shd w:val="clear" w:color="auto" w:fill="auto"/>
            <w:noWrap/>
            <w:vAlign w:val="center"/>
            <w:hideMark/>
          </w:tcPr>
          <w:p w14:paraId="108AB6A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760 00 20060</w:t>
            </w:r>
          </w:p>
        </w:tc>
        <w:tc>
          <w:tcPr>
            <w:tcW w:w="514" w:type="dxa"/>
            <w:tcBorders>
              <w:top w:val="nil"/>
              <w:left w:val="nil"/>
              <w:bottom w:val="single" w:sz="4" w:space="0" w:color="auto"/>
              <w:right w:val="single" w:sz="4" w:space="0" w:color="auto"/>
            </w:tcBorders>
            <w:shd w:val="clear" w:color="auto" w:fill="auto"/>
            <w:noWrap/>
            <w:vAlign w:val="center"/>
            <w:hideMark/>
          </w:tcPr>
          <w:p w14:paraId="348DB09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8" w:type="dxa"/>
            <w:tcBorders>
              <w:top w:val="nil"/>
              <w:left w:val="nil"/>
              <w:bottom w:val="single" w:sz="4" w:space="0" w:color="auto"/>
              <w:right w:val="single" w:sz="4" w:space="0" w:color="auto"/>
            </w:tcBorders>
            <w:shd w:val="clear" w:color="auto" w:fill="auto"/>
            <w:noWrap/>
            <w:vAlign w:val="center"/>
            <w:hideMark/>
          </w:tcPr>
          <w:p w14:paraId="3ABC196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1 462</w:t>
            </w:r>
          </w:p>
        </w:tc>
        <w:tc>
          <w:tcPr>
            <w:tcW w:w="1276" w:type="dxa"/>
            <w:tcBorders>
              <w:top w:val="nil"/>
              <w:left w:val="nil"/>
              <w:bottom w:val="single" w:sz="4" w:space="0" w:color="auto"/>
              <w:right w:val="single" w:sz="8" w:space="0" w:color="auto"/>
            </w:tcBorders>
            <w:shd w:val="clear" w:color="auto" w:fill="auto"/>
            <w:noWrap/>
            <w:vAlign w:val="bottom"/>
            <w:hideMark/>
          </w:tcPr>
          <w:p w14:paraId="5D272CA7"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3A149EE3" w14:textId="77777777" w:rsidTr="00FF0BA7">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7D7C7512"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2AA43CA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Подпрограмма "Содержание мест захоронений на территории городского поселения Безенчук"</w:t>
            </w:r>
          </w:p>
        </w:tc>
        <w:tc>
          <w:tcPr>
            <w:tcW w:w="379" w:type="dxa"/>
            <w:tcBorders>
              <w:top w:val="nil"/>
              <w:left w:val="nil"/>
              <w:bottom w:val="single" w:sz="4" w:space="0" w:color="auto"/>
              <w:right w:val="single" w:sz="4" w:space="0" w:color="auto"/>
            </w:tcBorders>
            <w:shd w:val="clear" w:color="auto" w:fill="auto"/>
            <w:noWrap/>
            <w:vAlign w:val="center"/>
            <w:hideMark/>
          </w:tcPr>
          <w:p w14:paraId="79B7E27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1E776BC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1239" w:type="dxa"/>
            <w:tcBorders>
              <w:top w:val="nil"/>
              <w:left w:val="nil"/>
              <w:bottom w:val="single" w:sz="4" w:space="0" w:color="auto"/>
              <w:right w:val="single" w:sz="4" w:space="0" w:color="auto"/>
            </w:tcBorders>
            <w:shd w:val="clear" w:color="auto" w:fill="auto"/>
            <w:noWrap/>
            <w:vAlign w:val="center"/>
            <w:hideMark/>
          </w:tcPr>
          <w:p w14:paraId="666ECA5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761 00 00000</w:t>
            </w:r>
          </w:p>
        </w:tc>
        <w:tc>
          <w:tcPr>
            <w:tcW w:w="514" w:type="dxa"/>
            <w:tcBorders>
              <w:top w:val="nil"/>
              <w:left w:val="nil"/>
              <w:bottom w:val="single" w:sz="4" w:space="0" w:color="auto"/>
              <w:right w:val="single" w:sz="4" w:space="0" w:color="auto"/>
            </w:tcBorders>
            <w:shd w:val="clear" w:color="auto" w:fill="auto"/>
            <w:noWrap/>
            <w:vAlign w:val="center"/>
            <w:hideMark/>
          </w:tcPr>
          <w:p w14:paraId="43567BD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67DB004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300</w:t>
            </w:r>
          </w:p>
        </w:tc>
        <w:tc>
          <w:tcPr>
            <w:tcW w:w="1276" w:type="dxa"/>
            <w:tcBorders>
              <w:top w:val="nil"/>
              <w:left w:val="nil"/>
              <w:bottom w:val="single" w:sz="4" w:space="0" w:color="auto"/>
              <w:right w:val="single" w:sz="8" w:space="0" w:color="auto"/>
            </w:tcBorders>
            <w:shd w:val="clear" w:color="auto" w:fill="auto"/>
            <w:noWrap/>
            <w:vAlign w:val="bottom"/>
            <w:hideMark/>
          </w:tcPr>
          <w:p w14:paraId="57A6EE66"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291DC4B2" w14:textId="77777777" w:rsidTr="00FF0BA7">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44205084"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26BDC0EE"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Закупки товаров работ услуг для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589F304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6E0C922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1239" w:type="dxa"/>
            <w:tcBorders>
              <w:top w:val="nil"/>
              <w:left w:val="nil"/>
              <w:bottom w:val="single" w:sz="4" w:space="0" w:color="auto"/>
              <w:right w:val="single" w:sz="4" w:space="0" w:color="auto"/>
            </w:tcBorders>
            <w:shd w:val="clear" w:color="auto" w:fill="auto"/>
            <w:noWrap/>
            <w:vAlign w:val="center"/>
            <w:hideMark/>
          </w:tcPr>
          <w:p w14:paraId="7350958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761 00 20610</w:t>
            </w:r>
          </w:p>
        </w:tc>
        <w:tc>
          <w:tcPr>
            <w:tcW w:w="514" w:type="dxa"/>
            <w:tcBorders>
              <w:top w:val="nil"/>
              <w:left w:val="nil"/>
              <w:bottom w:val="single" w:sz="4" w:space="0" w:color="auto"/>
              <w:right w:val="single" w:sz="4" w:space="0" w:color="auto"/>
            </w:tcBorders>
            <w:shd w:val="clear" w:color="auto" w:fill="auto"/>
            <w:noWrap/>
            <w:vAlign w:val="center"/>
            <w:hideMark/>
          </w:tcPr>
          <w:p w14:paraId="7585131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0D3B2CD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300</w:t>
            </w:r>
          </w:p>
        </w:tc>
        <w:tc>
          <w:tcPr>
            <w:tcW w:w="1276" w:type="dxa"/>
            <w:tcBorders>
              <w:top w:val="nil"/>
              <w:left w:val="nil"/>
              <w:bottom w:val="single" w:sz="4" w:space="0" w:color="auto"/>
              <w:right w:val="single" w:sz="8" w:space="0" w:color="auto"/>
            </w:tcBorders>
            <w:shd w:val="clear" w:color="auto" w:fill="auto"/>
            <w:noWrap/>
            <w:vAlign w:val="bottom"/>
            <w:hideMark/>
          </w:tcPr>
          <w:p w14:paraId="3234A800"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68DF47D0" w14:textId="77777777" w:rsidTr="00FF0BA7">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760F9915"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4F70B23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3171BDE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738FEDA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1239" w:type="dxa"/>
            <w:tcBorders>
              <w:top w:val="nil"/>
              <w:left w:val="nil"/>
              <w:bottom w:val="single" w:sz="4" w:space="0" w:color="auto"/>
              <w:right w:val="single" w:sz="4" w:space="0" w:color="auto"/>
            </w:tcBorders>
            <w:shd w:val="clear" w:color="auto" w:fill="auto"/>
            <w:noWrap/>
            <w:vAlign w:val="center"/>
            <w:hideMark/>
          </w:tcPr>
          <w:p w14:paraId="739E427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761 00 20610</w:t>
            </w:r>
          </w:p>
        </w:tc>
        <w:tc>
          <w:tcPr>
            <w:tcW w:w="514" w:type="dxa"/>
            <w:tcBorders>
              <w:top w:val="nil"/>
              <w:left w:val="nil"/>
              <w:bottom w:val="single" w:sz="4" w:space="0" w:color="auto"/>
              <w:right w:val="single" w:sz="4" w:space="0" w:color="auto"/>
            </w:tcBorders>
            <w:shd w:val="clear" w:color="auto" w:fill="auto"/>
            <w:noWrap/>
            <w:vAlign w:val="center"/>
            <w:hideMark/>
          </w:tcPr>
          <w:p w14:paraId="1967CA3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8" w:type="dxa"/>
            <w:tcBorders>
              <w:top w:val="nil"/>
              <w:left w:val="nil"/>
              <w:bottom w:val="single" w:sz="4" w:space="0" w:color="auto"/>
              <w:right w:val="single" w:sz="4" w:space="0" w:color="auto"/>
            </w:tcBorders>
            <w:shd w:val="clear" w:color="auto" w:fill="auto"/>
            <w:noWrap/>
            <w:vAlign w:val="center"/>
            <w:hideMark/>
          </w:tcPr>
          <w:p w14:paraId="3DC629E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300</w:t>
            </w:r>
          </w:p>
        </w:tc>
        <w:tc>
          <w:tcPr>
            <w:tcW w:w="1276" w:type="dxa"/>
            <w:tcBorders>
              <w:top w:val="nil"/>
              <w:left w:val="nil"/>
              <w:bottom w:val="single" w:sz="4" w:space="0" w:color="auto"/>
              <w:right w:val="single" w:sz="8" w:space="0" w:color="auto"/>
            </w:tcBorders>
            <w:shd w:val="clear" w:color="auto" w:fill="auto"/>
            <w:noWrap/>
            <w:vAlign w:val="bottom"/>
            <w:hideMark/>
          </w:tcPr>
          <w:p w14:paraId="76424F0B"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0C4C95DE" w14:textId="77777777" w:rsidTr="00FF0BA7">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58D2E947"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000000" w:fill="D9D9D9"/>
            <w:hideMark/>
          </w:tcPr>
          <w:p w14:paraId="2E4C2628"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Культура и кинематография</w:t>
            </w:r>
          </w:p>
        </w:tc>
        <w:tc>
          <w:tcPr>
            <w:tcW w:w="379" w:type="dxa"/>
            <w:tcBorders>
              <w:top w:val="nil"/>
              <w:left w:val="nil"/>
              <w:bottom w:val="single" w:sz="4" w:space="0" w:color="auto"/>
              <w:right w:val="single" w:sz="4" w:space="0" w:color="auto"/>
            </w:tcBorders>
            <w:shd w:val="clear" w:color="000000" w:fill="D9D9D9"/>
            <w:noWrap/>
            <w:vAlign w:val="center"/>
            <w:hideMark/>
          </w:tcPr>
          <w:p w14:paraId="3A608C7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08</w:t>
            </w:r>
          </w:p>
        </w:tc>
        <w:tc>
          <w:tcPr>
            <w:tcW w:w="439" w:type="dxa"/>
            <w:tcBorders>
              <w:top w:val="nil"/>
              <w:left w:val="nil"/>
              <w:bottom w:val="single" w:sz="4" w:space="0" w:color="auto"/>
              <w:right w:val="single" w:sz="4" w:space="0" w:color="auto"/>
            </w:tcBorders>
            <w:shd w:val="clear" w:color="000000" w:fill="D9D9D9"/>
            <w:noWrap/>
            <w:vAlign w:val="center"/>
            <w:hideMark/>
          </w:tcPr>
          <w:p w14:paraId="24F8C8E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00</w:t>
            </w:r>
          </w:p>
        </w:tc>
        <w:tc>
          <w:tcPr>
            <w:tcW w:w="1239" w:type="dxa"/>
            <w:tcBorders>
              <w:top w:val="nil"/>
              <w:left w:val="nil"/>
              <w:bottom w:val="single" w:sz="4" w:space="0" w:color="auto"/>
              <w:right w:val="single" w:sz="4" w:space="0" w:color="auto"/>
            </w:tcBorders>
            <w:shd w:val="clear" w:color="auto" w:fill="auto"/>
            <w:noWrap/>
            <w:vAlign w:val="center"/>
            <w:hideMark/>
          </w:tcPr>
          <w:p w14:paraId="7741324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514" w:type="dxa"/>
            <w:tcBorders>
              <w:top w:val="nil"/>
              <w:left w:val="nil"/>
              <w:bottom w:val="single" w:sz="4" w:space="0" w:color="auto"/>
              <w:right w:val="single" w:sz="4" w:space="0" w:color="auto"/>
            </w:tcBorders>
            <w:shd w:val="clear" w:color="auto" w:fill="auto"/>
            <w:noWrap/>
            <w:vAlign w:val="center"/>
            <w:hideMark/>
          </w:tcPr>
          <w:p w14:paraId="1B334D4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1A2945B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4 585</w:t>
            </w:r>
          </w:p>
        </w:tc>
        <w:tc>
          <w:tcPr>
            <w:tcW w:w="1276" w:type="dxa"/>
            <w:tcBorders>
              <w:top w:val="nil"/>
              <w:left w:val="nil"/>
              <w:bottom w:val="single" w:sz="4" w:space="0" w:color="auto"/>
              <w:right w:val="single" w:sz="8" w:space="0" w:color="auto"/>
            </w:tcBorders>
            <w:shd w:val="clear" w:color="auto" w:fill="auto"/>
            <w:noWrap/>
            <w:vAlign w:val="bottom"/>
            <w:hideMark/>
          </w:tcPr>
          <w:p w14:paraId="3C651111" w14:textId="77777777" w:rsidR="003A4733" w:rsidRPr="003A4733" w:rsidRDefault="003A4733" w:rsidP="003A4733">
            <w:pPr>
              <w:spacing w:after="0" w:line="240" w:lineRule="auto"/>
              <w:rPr>
                <w:rFonts w:ascii="Arial CYR" w:eastAsia="Times New Roman" w:hAnsi="Arial CYR" w:cs="Arial CYR"/>
                <w:b/>
                <w:bCs/>
                <w:sz w:val="16"/>
                <w:szCs w:val="16"/>
                <w:lang w:eastAsia="ru-RU"/>
              </w:rPr>
            </w:pPr>
            <w:r w:rsidRPr="003A4733">
              <w:rPr>
                <w:rFonts w:ascii="Arial CYR" w:eastAsia="Times New Roman" w:hAnsi="Arial CYR" w:cs="Arial CYR"/>
                <w:b/>
                <w:bCs/>
                <w:sz w:val="16"/>
                <w:szCs w:val="16"/>
                <w:lang w:eastAsia="ru-RU"/>
              </w:rPr>
              <w:t> </w:t>
            </w:r>
          </w:p>
        </w:tc>
      </w:tr>
      <w:tr w:rsidR="00F52020" w:rsidRPr="003A4733" w14:paraId="6CB077B8" w14:textId="77777777" w:rsidTr="00FF0BA7">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711E0D3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28EDA6DD"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Культура</w:t>
            </w:r>
          </w:p>
        </w:tc>
        <w:tc>
          <w:tcPr>
            <w:tcW w:w="379" w:type="dxa"/>
            <w:tcBorders>
              <w:top w:val="nil"/>
              <w:left w:val="nil"/>
              <w:bottom w:val="single" w:sz="4" w:space="0" w:color="auto"/>
              <w:right w:val="single" w:sz="4" w:space="0" w:color="auto"/>
            </w:tcBorders>
            <w:shd w:val="clear" w:color="auto" w:fill="auto"/>
            <w:noWrap/>
            <w:vAlign w:val="center"/>
            <w:hideMark/>
          </w:tcPr>
          <w:p w14:paraId="4027227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08</w:t>
            </w:r>
          </w:p>
        </w:tc>
        <w:tc>
          <w:tcPr>
            <w:tcW w:w="439" w:type="dxa"/>
            <w:tcBorders>
              <w:top w:val="nil"/>
              <w:left w:val="nil"/>
              <w:bottom w:val="single" w:sz="4" w:space="0" w:color="auto"/>
              <w:right w:val="single" w:sz="4" w:space="0" w:color="auto"/>
            </w:tcBorders>
            <w:shd w:val="clear" w:color="auto" w:fill="auto"/>
            <w:noWrap/>
            <w:vAlign w:val="center"/>
            <w:hideMark/>
          </w:tcPr>
          <w:p w14:paraId="3861C8D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01</w:t>
            </w:r>
          </w:p>
        </w:tc>
        <w:tc>
          <w:tcPr>
            <w:tcW w:w="1239" w:type="dxa"/>
            <w:tcBorders>
              <w:top w:val="nil"/>
              <w:left w:val="nil"/>
              <w:bottom w:val="single" w:sz="4" w:space="0" w:color="auto"/>
              <w:right w:val="single" w:sz="4" w:space="0" w:color="auto"/>
            </w:tcBorders>
            <w:shd w:val="clear" w:color="auto" w:fill="auto"/>
            <w:noWrap/>
            <w:vAlign w:val="center"/>
            <w:hideMark/>
          </w:tcPr>
          <w:p w14:paraId="1A63580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514" w:type="dxa"/>
            <w:tcBorders>
              <w:top w:val="nil"/>
              <w:left w:val="nil"/>
              <w:bottom w:val="single" w:sz="4" w:space="0" w:color="auto"/>
              <w:right w:val="single" w:sz="4" w:space="0" w:color="auto"/>
            </w:tcBorders>
            <w:shd w:val="clear" w:color="auto" w:fill="auto"/>
            <w:noWrap/>
            <w:vAlign w:val="center"/>
            <w:hideMark/>
          </w:tcPr>
          <w:p w14:paraId="703579B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4E8AFB2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4 585</w:t>
            </w:r>
          </w:p>
        </w:tc>
        <w:tc>
          <w:tcPr>
            <w:tcW w:w="1276" w:type="dxa"/>
            <w:tcBorders>
              <w:top w:val="nil"/>
              <w:left w:val="nil"/>
              <w:bottom w:val="single" w:sz="4" w:space="0" w:color="auto"/>
              <w:right w:val="single" w:sz="8" w:space="0" w:color="auto"/>
            </w:tcBorders>
            <w:shd w:val="clear" w:color="auto" w:fill="auto"/>
            <w:noWrap/>
            <w:vAlign w:val="center"/>
            <w:hideMark/>
          </w:tcPr>
          <w:p w14:paraId="44D2F93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F52020" w:rsidRPr="003A4733" w14:paraId="53B57AA0" w14:textId="77777777" w:rsidTr="00FF0BA7">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48EDB086"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vAlign w:val="center"/>
            <w:hideMark/>
          </w:tcPr>
          <w:p w14:paraId="6199E70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МП "Развитие культуры в </w:t>
            </w:r>
            <w:proofErr w:type="spellStart"/>
            <w:r w:rsidRPr="003A4733">
              <w:rPr>
                <w:rFonts w:ascii="Times New Roman" w:eastAsia="Times New Roman" w:hAnsi="Times New Roman" w:cs="Times New Roman"/>
                <w:sz w:val="16"/>
                <w:szCs w:val="16"/>
                <w:lang w:eastAsia="ru-RU"/>
              </w:rPr>
              <w:t>гп</w:t>
            </w:r>
            <w:proofErr w:type="spellEnd"/>
            <w:r w:rsidRPr="003A4733">
              <w:rPr>
                <w:rFonts w:ascii="Times New Roman" w:eastAsia="Times New Roman" w:hAnsi="Times New Roman" w:cs="Times New Roman"/>
                <w:sz w:val="16"/>
                <w:szCs w:val="16"/>
                <w:lang w:eastAsia="ru-RU"/>
              </w:rPr>
              <w:t xml:space="preserve"> Безенчук"</w:t>
            </w:r>
          </w:p>
        </w:tc>
        <w:tc>
          <w:tcPr>
            <w:tcW w:w="379" w:type="dxa"/>
            <w:tcBorders>
              <w:top w:val="nil"/>
              <w:left w:val="nil"/>
              <w:bottom w:val="single" w:sz="4" w:space="0" w:color="auto"/>
              <w:right w:val="single" w:sz="4" w:space="0" w:color="auto"/>
            </w:tcBorders>
            <w:shd w:val="clear" w:color="auto" w:fill="auto"/>
            <w:noWrap/>
            <w:vAlign w:val="center"/>
            <w:hideMark/>
          </w:tcPr>
          <w:p w14:paraId="6842173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08</w:t>
            </w:r>
          </w:p>
        </w:tc>
        <w:tc>
          <w:tcPr>
            <w:tcW w:w="439" w:type="dxa"/>
            <w:tcBorders>
              <w:top w:val="nil"/>
              <w:left w:val="nil"/>
              <w:bottom w:val="single" w:sz="4" w:space="0" w:color="auto"/>
              <w:right w:val="single" w:sz="4" w:space="0" w:color="auto"/>
            </w:tcBorders>
            <w:shd w:val="clear" w:color="auto" w:fill="auto"/>
            <w:noWrap/>
            <w:vAlign w:val="center"/>
            <w:hideMark/>
          </w:tcPr>
          <w:p w14:paraId="4A829BD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1239" w:type="dxa"/>
            <w:tcBorders>
              <w:top w:val="nil"/>
              <w:left w:val="nil"/>
              <w:bottom w:val="single" w:sz="4" w:space="0" w:color="auto"/>
              <w:right w:val="single" w:sz="4" w:space="0" w:color="auto"/>
            </w:tcBorders>
            <w:shd w:val="clear" w:color="auto" w:fill="auto"/>
            <w:noWrap/>
            <w:vAlign w:val="center"/>
            <w:hideMark/>
          </w:tcPr>
          <w:p w14:paraId="0FA1335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770 00 00000</w:t>
            </w:r>
          </w:p>
        </w:tc>
        <w:tc>
          <w:tcPr>
            <w:tcW w:w="514" w:type="dxa"/>
            <w:tcBorders>
              <w:top w:val="nil"/>
              <w:left w:val="nil"/>
              <w:bottom w:val="single" w:sz="4" w:space="0" w:color="auto"/>
              <w:right w:val="single" w:sz="4" w:space="0" w:color="auto"/>
            </w:tcBorders>
            <w:shd w:val="clear" w:color="auto" w:fill="auto"/>
            <w:noWrap/>
            <w:vAlign w:val="center"/>
            <w:hideMark/>
          </w:tcPr>
          <w:p w14:paraId="363A645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79286D7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4 585</w:t>
            </w:r>
          </w:p>
        </w:tc>
        <w:tc>
          <w:tcPr>
            <w:tcW w:w="1276" w:type="dxa"/>
            <w:tcBorders>
              <w:top w:val="nil"/>
              <w:left w:val="nil"/>
              <w:bottom w:val="single" w:sz="4" w:space="0" w:color="auto"/>
              <w:right w:val="single" w:sz="8" w:space="0" w:color="auto"/>
            </w:tcBorders>
            <w:shd w:val="clear" w:color="auto" w:fill="auto"/>
            <w:noWrap/>
            <w:vAlign w:val="bottom"/>
            <w:hideMark/>
          </w:tcPr>
          <w:p w14:paraId="1EFC64D8"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53FB6A37" w14:textId="77777777" w:rsidTr="00FF0BA7">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742E22E4"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28FD6BB5"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379" w:type="dxa"/>
            <w:tcBorders>
              <w:top w:val="nil"/>
              <w:left w:val="nil"/>
              <w:bottom w:val="single" w:sz="4" w:space="0" w:color="auto"/>
              <w:right w:val="single" w:sz="4" w:space="0" w:color="auto"/>
            </w:tcBorders>
            <w:shd w:val="clear" w:color="auto" w:fill="auto"/>
            <w:noWrap/>
            <w:vAlign w:val="center"/>
            <w:hideMark/>
          </w:tcPr>
          <w:p w14:paraId="1D19C15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08</w:t>
            </w:r>
          </w:p>
        </w:tc>
        <w:tc>
          <w:tcPr>
            <w:tcW w:w="439" w:type="dxa"/>
            <w:tcBorders>
              <w:top w:val="nil"/>
              <w:left w:val="nil"/>
              <w:bottom w:val="single" w:sz="4" w:space="0" w:color="auto"/>
              <w:right w:val="single" w:sz="4" w:space="0" w:color="auto"/>
            </w:tcBorders>
            <w:shd w:val="clear" w:color="auto" w:fill="auto"/>
            <w:noWrap/>
            <w:vAlign w:val="center"/>
            <w:hideMark/>
          </w:tcPr>
          <w:p w14:paraId="001BF8F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1239" w:type="dxa"/>
            <w:tcBorders>
              <w:top w:val="nil"/>
              <w:left w:val="nil"/>
              <w:bottom w:val="single" w:sz="4" w:space="0" w:color="auto"/>
              <w:right w:val="single" w:sz="4" w:space="0" w:color="auto"/>
            </w:tcBorders>
            <w:shd w:val="clear" w:color="auto" w:fill="auto"/>
            <w:noWrap/>
            <w:vAlign w:val="center"/>
            <w:hideMark/>
          </w:tcPr>
          <w:p w14:paraId="4C2B9A1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770 00 78210</w:t>
            </w:r>
          </w:p>
        </w:tc>
        <w:tc>
          <w:tcPr>
            <w:tcW w:w="514" w:type="dxa"/>
            <w:tcBorders>
              <w:top w:val="nil"/>
              <w:left w:val="nil"/>
              <w:bottom w:val="single" w:sz="4" w:space="0" w:color="auto"/>
              <w:right w:val="single" w:sz="4" w:space="0" w:color="auto"/>
            </w:tcBorders>
            <w:shd w:val="clear" w:color="auto" w:fill="auto"/>
            <w:noWrap/>
            <w:vAlign w:val="center"/>
            <w:hideMark/>
          </w:tcPr>
          <w:p w14:paraId="3FC417B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60CE8CC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4 585</w:t>
            </w:r>
          </w:p>
        </w:tc>
        <w:tc>
          <w:tcPr>
            <w:tcW w:w="1276" w:type="dxa"/>
            <w:tcBorders>
              <w:top w:val="nil"/>
              <w:left w:val="nil"/>
              <w:bottom w:val="single" w:sz="4" w:space="0" w:color="auto"/>
              <w:right w:val="single" w:sz="8" w:space="0" w:color="auto"/>
            </w:tcBorders>
            <w:shd w:val="clear" w:color="auto" w:fill="auto"/>
            <w:noWrap/>
            <w:vAlign w:val="bottom"/>
            <w:hideMark/>
          </w:tcPr>
          <w:p w14:paraId="6EFBFBE5"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6CED47A7" w14:textId="77777777" w:rsidTr="00FF0BA7">
        <w:trPr>
          <w:trHeight w:val="7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6F269AB7"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4" w:space="0" w:color="auto"/>
              <w:right w:val="single" w:sz="4" w:space="0" w:color="auto"/>
            </w:tcBorders>
            <w:shd w:val="clear" w:color="auto" w:fill="auto"/>
            <w:hideMark/>
          </w:tcPr>
          <w:p w14:paraId="370A5D6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межбюджетные трансферты</w:t>
            </w:r>
          </w:p>
        </w:tc>
        <w:tc>
          <w:tcPr>
            <w:tcW w:w="379" w:type="dxa"/>
            <w:tcBorders>
              <w:top w:val="nil"/>
              <w:left w:val="nil"/>
              <w:bottom w:val="single" w:sz="4" w:space="0" w:color="auto"/>
              <w:right w:val="single" w:sz="4" w:space="0" w:color="auto"/>
            </w:tcBorders>
            <w:shd w:val="clear" w:color="auto" w:fill="auto"/>
            <w:noWrap/>
            <w:vAlign w:val="center"/>
            <w:hideMark/>
          </w:tcPr>
          <w:p w14:paraId="23AE539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08</w:t>
            </w:r>
          </w:p>
        </w:tc>
        <w:tc>
          <w:tcPr>
            <w:tcW w:w="439" w:type="dxa"/>
            <w:tcBorders>
              <w:top w:val="nil"/>
              <w:left w:val="nil"/>
              <w:bottom w:val="single" w:sz="4" w:space="0" w:color="auto"/>
              <w:right w:val="single" w:sz="4" w:space="0" w:color="auto"/>
            </w:tcBorders>
            <w:shd w:val="clear" w:color="auto" w:fill="auto"/>
            <w:noWrap/>
            <w:vAlign w:val="center"/>
            <w:hideMark/>
          </w:tcPr>
          <w:p w14:paraId="71C9CEE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1239" w:type="dxa"/>
            <w:tcBorders>
              <w:top w:val="nil"/>
              <w:left w:val="nil"/>
              <w:bottom w:val="single" w:sz="4" w:space="0" w:color="auto"/>
              <w:right w:val="single" w:sz="4" w:space="0" w:color="auto"/>
            </w:tcBorders>
            <w:shd w:val="clear" w:color="auto" w:fill="auto"/>
            <w:noWrap/>
            <w:vAlign w:val="center"/>
            <w:hideMark/>
          </w:tcPr>
          <w:p w14:paraId="66124D5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77 0 00 78210</w:t>
            </w:r>
          </w:p>
        </w:tc>
        <w:tc>
          <w:tcPr>
            <w:tcW w:w="514" w:type="dxa"/>
            <w:tcBorders>
              <w:top w:val="nil"/>
              <w:left w:val="nil"/>
              <w:bottom w:val="single" w:sz="4" w:space="0" w:color="auto"/>
              <w:right w:val="single" w:sz="4" w:space="0" w:color="auto"/>
            </w:tcBorders>
            <w:shd w:val="clear" w:color="auto" w:fill="auto"/>
            <w:noWrap/>
            <w:vAlign w:val="center"/>
            <w:hideMark/>
          </w:tcPr>
          <w:p w14:paraId="672E57C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540</w:t>
            </w:r>
          </w:p>
        </w:tc>
        <w:tc>
          <w:tcPr>
            <w:tcW w:w="708" w:type="dxa"/>
            <w:tcBorders>
              <w:top w:val="nil"/>
              <w:left w:val="nil"/>
              <w:bottom w:val="single" w:sz="4" w:space="0" w:color="auto"/>
              <w:right w:val="single" w:sz="4" w:space="0" w:color="auto"/>
            </w:tcBorders>
            <w:shd w:val="clear" w:color="auto" w:fill="auto"/>
            <w:noWrap/>
            <w:vAlign w:val="center"/>
            <w:hideMark/>
          </w:tcPr>
          <w:p w14:paraId="77EA3E3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4 585</w:t>
            </w:r>
          </w:p>
        </w:tc>
        <w:tc>
          <w:tcPr>
            <w:tcW w:w="1276" w:type="dxa"/>
            <w:tcBorders>
              <w:top w:val="nil"/>
              <w:left w:val="nil"/>
              <w:bottom w:val="single" w:sz="4" w:space="0" w:color="auto"/>
              <w:right w:val="single" w:sz="8" w:space="0" w:color="auto"/>
            </w:tcBorders>
            <w:shd w:val="clear" w:color="auto" w:fill="auto"/>
            <w:noWrap/>
            <w:vAlign w:val="bottom"/>
            <w:hideMark/>
          </w:tcPr>
          <w:p w14:paraId="7061A469"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F52020" w:rsidRPr="003A4733" w14:paraId="5F60BD98" w14:textId="77777777" w:rsidTr="00FF0BA7">
        <w:trPr>
          <w:trHeight w:val="70"/>
        </w:trPr>
        <w:tc>
          <w:tcPr>
            <w:tcW w:w="567" w:type="dxa"/>
            <w:tcBorders>
              <w:top w:val="nil"/>
              <w:left w:val="single" w:sz="8" w:space="0" w:color="auto"/>
              <w:bottom w:val="single" w:sz="8" w:space="0" w:color="auto"/>
              <w:right w:val="single" w:sz="4" w:space="0" w:color="auto"/>
            </w:tcBorders>
            <w:shd w:val="clear" w:color="auto" w:fill="auto"/>
            <w:noWrap/>
            <w:vAlign w:val="bottom"/>
            <w:hideMark/>
          </w:tcPr>
          <w:p w14:paraId="65E2C714"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812" w:type="dxa"/>
            <w:tcBorders>
              <w:top w:val="nil"/>
              <w:left w:val="nil"/>
              <w:bottom w:val="single" w:sz="8" w:space="0" w:color="auto"/>
              <w:right w:val="single" w:sz="4" w:space="0" w:color="auto"/>
            </w:tcBorders>
            <w:shd w:val="clear" w:color="auto" w:fill="auto"/>
            <w:noWrap/>
            <w:vAlign w:val="bottom"/>
            <w:hideMark/>
          </w:tcPr>
          <w:p w14:paraId="47FC3C62"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Всего расходов</w:t>
            </w:r>
          </w:p>
        </w:tc>
        <w:tc>
          <w:tcPr>
            <w:tcW w:w="379" w:type="dxa"/>
            <w:tcBorders>
              <w:top w:val="nil"/>
              <w:left w:val="nil"/>
              <w:bottom w:val="single" w:sz="8" w:space="0" w:color="auto"/>
              <w:right w:val="single" w:sz="4" w:space="0" w:color="auto"/>
            </w:tcBorders>
            <w:shd w:val="clear" w:color="auto" w:fill="auto"/>
            <w:noWrap/>
            <w:vAlign w:val="bottom"/>
            <w:hideMark/>
          </w:tcPr>
          <w:p w14:paraId="32A54794"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39" w:type="dxa"/>
            <w:tcBorders>
              <w:top w:val="nil"/>
              <w:left w:val="nil"/>
              <w:bottom w:val="single" w:sz="8" w:space="0" w:color="auto"/>
              <w:right w:val="single" w:sz="4" w:space="0" w:color="auto"/>
            </w:tcBorders>
            <w:shd w:val="clear" w:color="auto" w:fill="auto"/>
            <w:noWrap/>
            <w:vAlign w:val="bottom"/>
            <w:hideMark/>
          </w:tcPr>
          <w:p w14:paraId="09B7D9A7"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1239" w:type="dxa"/>
            <w:tcBorders>
              <w:top w:val="nil"/>
              <w:left w:val="nil"/>
              <w:bottom w:val="single" w:sz="8" w:space="0" w:color="auto"/>
              <w:right w:val="single" w:sz="4" w:space="0" w:color="auto"/>
            </w:tcBorders>
            <w:shd w:val="clear" w:color="auto" w:fill="auto"/>
            <w:noWrap/>
            <w:vAlign w:val="bottom"/>
            <w:hideMark/>
          </w:tcPr>
          <w:p w14:paraId="6D2589D2"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14" w:type="dxa"/>
            <w:tcBorders>
              <w:top w:val="nil"/>
              <w:left w:val="nil"/>
              <w:bottom w:val="single" w:sz="8" w:space="0" w:color="auto"/>
              <w:right w:val="single" w:sz="4" w:space="0" w:color="auto"/>
            </w:tcBorders>
            <w:shd w:val="clear" w:color="auto" w:fill="auto"/>
            <w:noWrap/>
            <w:vAlign w:val="bottom"/>
            <w:hideMark/>
          </w:tcPr>
          <w:p w14:paraId="5425394B"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708" w:type="dxa"/>
            <w:tcBorders>
              <w:top w:val="nil"/>
              <w:left w:val="nil"/>
              <w:bottom w:val="single" w:sz="8" w:space="0" w:color="auto"/>
              <w:right w:val="single" w:sz="4" w:space="0" w:color="auto"/>
            </w:tcBorders>
            <w:shd w:val="clear" w:color="auto" w:fill="auto"/>
            <w:noWrap/>
            <w:vAlign w:val="bottom"/>
            <w:hideMark/>
          </w:tcPr>
          <w:p w14:paraId="3313E3C3"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97 389</w:t>
            </w:r>
          </w:p>
        </w:tc>
        <w:tc>
          <w:tcPr>
            <w:tcW w:w="1276" w:type="dxa"/>
            <w:tcBorders>
              <w:top w:val="nil"/>
              <w:left w:val="nil"/>
              <w:bottom w:val="single" w:sz="8" w:space="0" w:color="auto"/>
              <w:right w:val="single" w:sz="4" w:space="0" w:color="auto"/>
            </w:tcBorders>
            <w:shd w:val="clear" w:color="auto" w:fill="auto"/>
            <w:noWrap/>
            <w:vAlign w:val="bottom"/>
            <w:hideMark/>
          </w:tcPr>
          <w:p w14:paraId="1D1590C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15 976</w:t>
            </w:r>
          </w:p>
        </w:tc>
      </w:tr>
    </w:tbl>
    <w:p w14:paraId="298B9BF9" w14:textId="08748A61" w:rsidR="00B17359" w:rsidRPr="009A6924" w:rsidRDefault="00B17359" w:rsidP="00B17359">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Приложение № </w:t>
      </w:r>
      <w:r>
        <w:rPr>
          <w:rFonts w:ascii="Times New Roman" w:eastAsia="Times New Roman" w:hAnsi="Times New Roman" w:cs="Times New Roman"/>
          <w:sz w:val="20"/>
          <w:szCs w:val="20"/>
          <w:lang w:eastAsia="ru-RU"/>
        </w:rPr>
        <w:t>3</w:t>
      </w:r>
      <w:r w:rsidRPr="009A6924">
        <w:rPr>
          <w:rFonts w:ascii="Times New Roman" w:eastAsia="Times New Roman" w:hAnsi="Times New Roman" w:cs="Times New Roman"/>
          <w:sz w:val="20"/>
          <w:szCs w:val="20"/>
          <w:lang w:eastAsia="ru-RU"/>
        </w:rPr>
        <w:t xml:space="preserve"> </w:t>
      </w:r>
    </w:p>
    <w:p w14:paraId="6BEB7852" w14:textId="77777777" w:rsidR="00B17359" w:rsidRPr="009A6924" w:rsidRDefault="00B17359" w:rsidP="00B17359">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реш</w:t>
      </w:r>
      <w:r w:rsidRPr="009A6924">
        <w:rPr>
          <w:rFonts w:ascii="Times New Roman" w:eastAsia="Times New Roman" w:hAnsi="Times New Roman" w:cs="Times New Roman"/>
          <w:sz w:val="20"/>
          <w:szCs w:val="20"/>
          <w:lang w:eastAsia="ru-RU"/>
        </w:rPr>
        <w:t xml:space="preserve">ению </w:t>
      </w:r>
      <w:r>
        <w:rPr>
          <w:rFonts w:ascii="Times New Roman" w:eastAsia="Times New Roman" w:hAnsi="Times New Roman" w:cs="Times New Roman"/>
          <w:sz w:val="20"/>
          <w:szCs w:val="20"/>
          <w:lang w:eastAsia="ru-RU"/>
        </w:rPr>
        <w:t>Собрания представителей</w:t>
      </w:r>
      <w:r w:rsidRPr="009A6924">
        <w:rPr>
          <w:rFonts w:ascii="Times New Roman" w:eastAsia="Times New Roman" w:hAnsi="Times New Roman" w:cs="Times New Roman"/>
          <w:sz w:val="20"/>
          <w:szCs w:val="20"/>
          <w:lang w:eastAsia="ru-RU"/>
        </w:rPr>
        <w:t xml:space="preserve"> городского поселения Безенчук</w:t>
      </w:r>
    </w:p>
    <w:p w14:paraId="4373CBF6" w14:textId="79ED72CB" w:rsidR="00B17359" w:rsidRDefault="00B17359" w:rsidP="00B17359">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10</w:t>
      </w:r>
      <w:r w:rsidRPr="009A692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11</w:t>
      </w:r>
      <w:r w:rsidRPr="009A6924">
        <w:rPr>
          <w:rFonts w:ascii="Times New Roman" w:eastAsia="Times New Roman" w:hAnsi="Times New Roman" w:cs="Times New Roman"/>
          <w:sz w:val="20"/>
          <w:szCs w:val="20"/>
          <w:lang w:eastAsia="ru-RU"/>
        </w:rPr>
        <w:t>.2022г №</w:t>
      </w:r>
      <w:r>
        <w:rPr>
          <w:rFonts w:ascii="Times New Roman" w:eastAsia="Times New Roman" w:hAnsi="Times New Roman" w:cs="Times New Roman"/>
          <w:sz w:val="20"/>
          <w:szCs w:val="20"/>
          <w:lang w:eastAsia="ru-RU"/>
        </w:rPr>
        <w:t>119/27</w:t>
      </w:r>
    </w:p>
    <w:tbl>
      <w:tblPr>
        <w:tblW w:w="10920" w:type="dxa"/>
        <w:tblInd w:w="108" w:type="dxa"/>
        <w:tblLayout w:type="fixed"/>
        <w:tblLook w:val="04A0" w:firstRow="1" w:lastRow="0" w:firstColumn="1" w:lastColumn="0" w:noHBand="0" w:noVBand="1"/>
      </w:tblPr>
      <w:tblGrid>
        <w:gridCol w:w="522"/>
        <w:gridCol w:w="4298"/>
        <w:gridCol w:w="486"/>
        <w:gridCol w:w="439"/>
        <w:gridCol w:w="1121"/>
        <w:gridCol w:w="456"/>
        <w:gridCol w:w="819"/>
        <w:gridCol w:w="1285"/>
        <w:gridCol w:w="732"/>
        <w:gridCol w:w="762"/>
      </w:tblGrid>
      <w:tr w:rsidR="00C25C5D" w:rsidRPr="003A4733" w14:paraId="48D58640" w14:textId="77777777" w:rsidTr="00C01265">
        <w:trPr>
          <w:trHeight w:val="141"/>
        </w:trPr>
        <w:tc>
          <w:tcPr>
            <w:tcW w:w="10920" w:type="dxa"/>
            <w:gridSpan w:val="10"/>
            <w:tcBorders>
              <w:top w:val="nil"/>
              <w:left w:val="nil"/>
              <w:bottom w:val="single" w:sz="4" w:space="0" w:color="auto"/>
              <w:right w:val="nil"/>
            </w:tcBorders>
            <w:shd w:val="clear" w:color="auto" w:fill="auto"/>
            <w:vAlign w:val="bottom"/>
            <w:hideMark/>
          </w:tcPr>
          <w:p w14:paraId="5C33C33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lang w:eastAsia="ru-RU"/>
              </w:rPr>
              <w:t>Ведомственная структура расходов бюджета городского поселения Безенчук муниципального района Безенчукский Самарской области на плановый</w:t>
            </w:r>
            <w:r w:rsidRPr="003A4733">
              <w:rPr>
                <w:rFonts w:ascii="Times New Roman" w:eastAsia="Times New Roman" w:hAnsi="Times New Roman" w:cs="Times New Roman"/>
                <w:b/>
                <w:bCs/>
                <w:sz w:val="16"/>
                <w:szCs w:val="16"/>
                <w:lang w:eastAsia="ru-RU"/>
              </w:rPr>
              <w:t xml:space="preserve"> период 2024-2025 годы</w:t>
            </w:r>
          </w:p>
        </w:tc>
      </w:tr>
      <w:tr w:rsidR="00C25C5D" w:rsidRPr="003A4733" w14:paraId="649EDE04" w14:textId="77777777" w:rsidTr="00C01265">
        <w:trPr>
          <w:trHeight w:val="70"/>
        </w:trPr>
        <w:tc>
          <w:tcPr>
            <w:tcW w:w="522" w:type="dxa"/>
            <w:vMerge w:val="restart"/>
            <w:tcBorders>
              <w:top w:val="nil"/>
              <w:left w:val="single" w:sz="4" w:space="0" w:color="auto"/>
              <w:bottom w:val="single" w:sz="4" w:space="0" w:color="000000"/>
              <w:right w:val="single" w:sz="4" w:space="0" w:color="auto"/>
            </w:tcBorders>
            <w:shd w:val="clear" w:color="auto" w:fill="auto"/>
            <w:vAlign w:val="center"/>
            <w:hideMark/>
          </w:tcPr>
          <w:p w14:paraId="428C1A9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код ГРБ</w:t>
            </w:r>
          </w:p>
        </w:tc>
        <w:tc>
          <w:tcPr>
            <w:tcW w:w="4298" w:type="dxa"/>
            <w:vMerge w:val="restart"/>
            <w:tcBorders>
              <w:top w:val="nil"/>
              <w:left w:val="single" w:sz="4" w:space="0" w:color="auto"/>
              <w:bottom w:val="single" w:sz="4" w:space="0" w:color="000000"/>
              <w:right w:val="single" w:sz="4" w:space="0" w:color="auto"/>
            </w:tcBorders>
            <w:shd w:val="clear" w:color="auto" w:fill="auto"/>
            <w:vAlign w:val="center"/>
            <w:hideMark/>
          </w:tcPr>
          <w:p w14:paraId="13E50EC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xml:space="preserve">Наименование главного распорядителя средств бюджета поселения, раздела, подраздела, целевой </w:t>
            </w:r>
            <w:r w:rsidRPr="003A4733">
              <w:rPr>
                <w:rFonts w:ascii="Times New Roman" w:eastAsia="Times New Roman" w:hAnsi="Times New Roman" w:cs="Times New Roman"/>
                <w:b/>
                <w:bCs/>
                <w:sz w:val="16"/>
                <w:szCs w:val="16"/>
                <w:lang w:eastAsia="ru-RU"/>
              </w:rPr>
              <w:lastRenderedPageBreak/>
              <w:t>статьи, вида расходов классификации расходов  бюджета</w:t>
            </w:r>
          </w:p>
        </w:tc>
        <w:tc>
          <w:tcPr>
            <w:tcW w:w="486" w:type="dxa"/>
            <w:vMerge w:val="restart"/>
            <w:tcBorders>
              <w:top w:val="nil"/>
              <w:left w:val="single" w:sz="4" w:space="0" w:color="auto"/>
              <w:bottom w:val="single" w:sz="4" w:space="0" w:color="000000"/>
              <w:right w:val="single" w:sz="4" w:space="0" w:color="auto"/>
            </w:tcBorders>
            <w:shd w:val="clear" w:color="auto" w:fill="auto"/>
            <w:vAlign w:val="center"/>
            <w:hideMark/>
          </w:tcPr>
          <w:p w14:paraId="55751F7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proofErr w:type="spellStart"/>
            <w:r w:rsidRPr="003A4733">
              <w:rPr>
                <w:rFonts w:ascii="Times New Roman" w:eastAsia="Times New Roman" w:hAnsi="Times New Roman" w:cs="Times New Roman"/>
                <w:b/>
                <w:bCs/>
                <w:sz w:val="16"/>
                <w:szCs w:val="16"/>
                <w:lang w:eastAsia="ru-RU"/>
              </w:rPr>
              <w:lastRenderedPageBreak/>
              <w:t>Рз</w:t>
            </w:r>
            <w:proofErr w:type="spellEnd"/>
          </w:p>
        </w:tc>
        <w:tc>
          <w:tcPr>
            <w:tcW w:w="439" w:type="dxa"/>
            <w:vMerge w:val="restart"/>
            <w:tcBorders>
              <w:top w:val="nil"/>
              <w:left w:val="single" w:sz="4" w:space="0" w:color="auto"/>
              <w:bottom w:val="single" w:sz="4" w:space="0" w:color="000000"/>
              <w:right w:val="single" w:sz="4" w:space="0" w:color="auto"/>
            </w:tcBorders>
            <w:shd w:val="clear" w:color="auto" w:fill="auto"/>
            <w:vAlign w:val="center"/>
            <w:hideMark/>
          </w:tcPr>
          <w:p w14:paraId="094602E3"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ПР</w:t>
            </w:r>
          </w:p>
        </w:tc>
        <w:tc>
          <w:tcPr>
            <w:tcW w:w="1121" w:type="dxa"/>
            <w:vMerge w:val="restart"/>
            <w:tcBorders>
              <w:top w:val="nil"/>
              <w:left w:val="single" w:sz="4" w:space="0" w:color="auto"/>
              <w:bottom w:val="single" w:sz="4" w:space="0" w:color="000000"/>
              <w:right w:val="single" w:sz="4" w:space="0" w:color="auto"/>
            </w:tcBorders>
            <w:shd w:val="clear" w:color="auto" w:fill="auto"/>
            <w:vAlign w:val="center"/>
            <w:hideMark/>
          </w:tcPr>
          <w:p w14:paraId="5DE9775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ЦСР</w:t>
            </w:r>
          </w:p>
        </w:tc>
        <w:tc>
          <w:tcPr>
            <w:tcW w:w="456" w:type="dxa"/>
            <w:vMerge w:val="restart"/>
            <w:tcBorders>
              <w:top w:val="nil"/>
              <w:left w:val="single" w:sz="4" w:space="0" w:color="auto"/>
              <w:bottom w:val="single" w:sz="4" w:space="0" w:color="000000"/>
              <w:right w:val="single" w:sz="4" w:space="0" w:color="auto"/>
            </w:tcBorders>
            <w:shd w:val="clear" w:color="auto" w:fill="auto"/>
            <w:vAlign w:val="center"/>
            <w:hideMark/>
          </w:tcPr>
          <w:p w14:paraId="6093F2E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ВР</w:t>
            </w:r>
          </w:p>
        </w:tc>
        <w:tc>
          <w:tcPr>
            <w:tcW w:w="2104" w:type="dxa"/>
            <w:gridSpan w:val="2"/>
            <w:tcBorders>
              <w:top w:val="single" w:sz="4" w:space="0" w:color="auto"/>
              <w:left w:val="nil"/>
              <w:bottom w:val="single" w:sz="4" w:space="0" w:color="auto"/>
              <w:right w:val="single" w:sz="4" w:space="0" w:color="auto"/>
            </w:tcBorders>
            <w:shd w:val="clear" w:color="auto" w:fill="auto"/>
            <w:vAlign w:val="bottom"/>
            <w:hideMark/>
          </w:tcPr>
          <w:p w14:paraId="26DAB83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2024 год                      сумма  тыс. руб.</w:t>
            </w:r>
          </w:p>
        </w:tc>
        <w:tc>
          <w:tcPr>
            <w:tcW w:w="1489" w:type="dxa"/>
            <w:gridSpan w:val="2"/>
            <w:tcBorders>
              <w:top w:val="single" w:sz="4" w:space="0" w:color="auto"/>
              <w:left w:val="nil"/>
              <w:bottom w:val="single" w:sz="4" w:space="0" w:color="auto"/>
              <w:right w:val="single" w:sz="4" w:space="0" w:color="auto"/>
            </w:tcBorders>
            <w:shd w:val="clear" w:color="auto" w:fill="auto"/>
            <w:vAlign w:val="bottom"/>
            <w:hideMark/>
          </w:tcPr>
          <w:p w14:paraId="2FDA4BE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2025 год                  сумма  тыс. руб.</w:t>
            </w:r>
          </w:p>
        </w:tc>
      </w:tr>
      <w:tr w:rsidR="00C25C5D" w:rsidRPr="003A4733" w14:paraId="5AF8F5A3" w14:textId="77777777" w:rsidTr="00C25C5D">
        <w:trPr>
          <w:trHeight w:val="1320"/>
        </w:trPr>
        <w:tc>
          <w:tcPr>
            <w:tcW w:w="522" w:type="dxa"/>
            <w:vMerge/>
            <w:tcBorders>
              <w:top w:val="nil"/>
              <w:left w:val="single" w:sz="4" w:space="0" w:color="auto"/>
              <w:bottom w:val="single" w:sz="4" w:space="0" w:color="000000"/>
              <w:right w:val="single" w:sz="4" w:space="0" w:color="auto"/>
            </w:tcBorders>
            <w:vAlign w:val="center"/>
            <w:hideMark/>
          </w:tcPr>
          <w:p w14:paraId="3DB83E62"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p>
        </w:tc>
        <w:tc>
          <w:tcPr>
            <w:tcW w:w="4298" w:type="dxa"/>
            <w:vMerge/>
            <w:tcBorders>
              <w:top w:val="nil"/>
              <w:left w:val="single" w:sz="4" w:space="0" w:color="auto"/>
              <w:bottom w:val="single" w:sz="4" w:space="0" w:color="000000"/>
              <w:right w:val="single" w:sz="4" w:space="0" w:color="auto"/>
            </w:tcBorders>
            <w:vAlign w:val="center"/>
            <w:hideMark/>
          </w:tcPr>
          <w:p w14:paraId="603E03E6"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p>
        </w:tc>
        <w:tc>
          <w:tcPr>
            <w:tcW w:w="486" w:type="dxa"/>
            <w:vMerge/>
            <w:tcBorders>
              <w:top w:val="nil"/>
              <w:left w:val="single" w:sz="4" w:space="0" w:color="auto"/>
              <w:bottom w:val="single" w:sz="4" w:space="0" w:color="000000"/>
              <w:right w:val="single" w:sz="4" w:space="0" w:color="auto"/>
            </w:tcBorders>
            <w:vAlign w:val="center"/>
            <w:hideMark/>
          </w:tcPr>
          <w:p w14:paraId="462887A4"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p>
        </w:tc>
        <w:tc>
          <w:tcPr>
            <w:tcW w:w="439" w:type="dxa"/>
            <w:vMerge/>
            <w:tcBorders>
              <w:top w:val="nil"/>
              <w:left w:val="single" w:sz="4" w:space="0" w:color="auto"/>
              <w:bottom w:val="single" w:sz="4" w:space="0" w:color="000000"/>
              <w:right w:val="single" w:sz="4" w:space="0" w:color="auto"/>
            </w:tcBorders>
            <w:vAlign w:val="center"/>
            <w:hideMark/>
          </w:tcPr>
          <w:p w14:paraId="1BE86670"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p>
        </w:tc>
        <w:tc>
          <w:tcPr>
            <w:tcW w:w="1121" w:type="dxa"/>
            <w:vMerge/>
            <w:tcBorders>
              <w:top w:val="nil"/>
              <w:left w:val="single" w:sz="4" w:space="0" w:color="auto"/>
              <w:bottom w:val="single" w:sz="4" w:space="0" w:color="000000"/>
              <w:right w:val="single" w:sz="4" w:space="0" w:color="auto"/>
            </w:tcBorders>
            <w:vAlign w:val="center"/>
            <w:hideMark/>
          </w:tcPr>
          <w:p w14:paraId="3DAE9195"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p>
        </w:tc>
        <w:tc>
          <w:tcPr>
            <w:tcW w:w="456" w:type="dxa"/>
            <w:vMerge/>
            <w:tcBorders>
              <w:top w:val="nil"/>
              <w:left w:val="single" w:sz="4" w:space="0" w:color="auto"/>
              <w:bottom w:val="single" w:sz="4" w:space="0" w:color="000000"/>
              <w:right w:val="single" w:sz="4" w:space="0" w:color="auto"/>
            </w:tcBorders>
            <w:vAlign w:val="center"/>
            <w:hideMark/>
          </w:tcPr>
          <w:p w14:paraId="6D13D220"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p>
        </w:tc>
        <w:tc>
          <w:tcPr>
            <w:tcW w:w="819" w:type="dxa"/>
            <w:tcBorders>
              <w:top w:val="nil"/>
              <w:left w:val="nil"/>
              <w:bottom w:val="single" w:sz="4" w:space="0" w:color="auto"/>
              <w:right w:val="nil"/>
            </w:tcBorders>
            <w:shd w:val="clear" w:color="auto" w:fill="auto"/>
            <w:vAlign w:val="center"/>
            <w:hideMark/>
          </w:tcPr>
          <w:p w14:paraId="2C70FD0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Всего</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14:paraId="05A7C28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в том числе за счет безвозмездных поступлений</w:t>
            </w:r>
          </w:p>
        </w:tc>
        <w:tc>
          <w:tcPr>
            <w:tcW w:w="732" w:type="dxa"/>
            <w:tcBorders>
              <w:top w:val="nil"/>
              <w:left w:val="nil"/>
              <w:bottom w:val="single" w:sz="4" w:space="0" w:color="auto"/>
              <w:right w:val="nil"/>
            </w:tcBorders>
            <w:shd w:val="clear" w:color="auto" w:fill="auto"/>
            <w:vAlign w:val="center"/>
            <w:hideMark/>
          </w:tcPr>
          <w:p w14:paraId="0FDD4A8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Всего</w:t>
            </w:r>
          </w:p>
        </w:tc>
        <w:tc>
          <w:tcPr>
            <w:tcW w:w="757" w:type="dxa"/>
            <w:tcBorders>
              <w:top w:val="nil"/>
              <w:left w:val="single" w:sz="4" w:space="0" w:color="auto"/>
              <w:bottom w:val="single" w:sz="4" w:space="0" w:color="auto"/>
              <w:right w:val="single" w:sz="4" w:space="0" w:color="auto"/>
            </w:tcBorders>
            <w:shd w:val="clear" w:color="auto" w:fill="auto"/>
            <w:vAlign w:val="center"/>
            <w:hideMark/>
          </w:tcPr>
          <w:p w14:paraId="378095A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в том числе за счет безвозмездных поступлений</w:t>
            </w:r>
          </w:p>
        </w:tc>
      </w:tr>
      <w:tr w:rsidR="003A4733" w:rsidRPr="003A4733" w14:paraId="11DD3C0F" w14:textId="77777777" w:rsidTr="00C01265">
        <w:trPr>
          <w:trHeight w:val="70"/>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14:paraId="1BF4583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4298" w:type="dxa"/>
            <w:tcBorders>
              <w:top w:val="nil"/>
              <w:left w:val="nil"/>
              <w:bottom w:val="single" w:sz="4" w:space="0" w:color="auto"/>
              <w:right w:val="single" w:sz="4" w:space="0" w:color="auto"/>
            </w:tcBorders>
            <w:shd w:val="clear" w:color="auto" w:fill="auto"/>
            <w:hideMark/>
          </w:tcPr>
          <w:p w14:paraId="07E9F6D4"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Общегосударственные вопросы</w:t>
            </w:r>
          </w:p>
        </w:tc>
        <w:tc>
          <w:tcPr>
            <w:tcW w:w="486" w:type="dxa"/>
            <w:tcBorders>
              <w:top w:val="nil"/>
              <w:left w:val="nil"/>
              <w:bottom w:val="single" w:sz="4" w:space="0" w:color="auto"/>
              <w:right w:val="single" w:sz="4" w:space="0" w:color="auto"/>
            </w:tcBorders>
            <w:shd w:val="clear" w:color="auto" w:fill="auto"/>
            <w:noWrap/>
            <w:hideMark/>
          </w:tcPr>
          <w:p w14:paraId="35AECE4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01</w:t>
            </w:r>
          </w:p>
        </w:tc>
        <w:tc>
          <w:tcPr>
            <w:tcW w:w="439" w:type="dxa"/>
            <w:tcBorders>
              <w:top w:val="nil"/>
              <w:left w:val="nil"/>
              <w:bottom w:val="single" w:sz="4" w:space="0" w:color="auto"/>
              <w:right w:val="single" w:sz="4" w:space="0" w:color="auto"/>
            </w:tcBorders>
            <w:shd w:val="clear" w:color="auto" w:fill="auto"/>
            <w:noWrap/>
            <w:hideMark/>
          </w:tcPr>
          <w:p w14:paraId="0E2B3FA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00</w:t>
            </w:r>
          </w:p>
        </w:tc>
        <w:tc>
          <w:tcPr>
            <w:tcW w:w="1121" w:type="dxa"/>
            <w:tcBorders>
              <w:top w:val="nil"/>
              <w:left w:val="nil"/>
              <w:bottom w:val="single" w:sz="4" w:space="0" w:color="auto"/>
              <w:right w:val="single" w:sz="4" w:space="0" w:color="auto"/>
            </w:tcBorders>
            <w:shd w:val="clear" w:color="auto" w:fill="auto"/>
            <w:noWrap/>
            <w:hideMark/>
          </w:tcPr>
          <w:p w14:paraId="2C367BD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hideMark/>
          </w:tcPr>
          <w:p w14:paraId="413965C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819" w:type="dxa"/>
            <w:tcBorders>
              <w:top w:val="nil"/>
              <w:left w:val="nil"/>
              <w:bottom w:val="single" w:sz="4" w:space="0" w:color="auto"/>
              <w:right w:val="single" w:sz="4" w:space="0" w:color="auto"/>
            </w:tcBorders>
            <w:shd w:val="clear" w:color="000000" w:fill="FFFFFF"/>
            <w:noWrap/>
            <w:hideMark/>
          </w:tcPr>
          <w:p w14:paraId="520192F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13 158</w:t>
            </w:r>
          </w:p>
        </w:tc>
        <w:tc>
          <w:tcPr>
            <w:tcW w:w="1285" w:type="dxa"/>
            <w:tcBorders>
              <w:top w:val="nil"/>
              <w:left w:val="nil"/>
              <w:bottom w:val="single" w:sz="4" w:space="0" w:color="auto"/>
              <w:right w:val="single" w:sz="4" w:space="0" w:color="auto"/>
            </w:tcBorders>
            <w:shd w:val="clear" w:color="000000" w:fill="FFFFFF"/>
            <w:noWrap/>
            <w:hideMark/>
          </w:tcPr>
          <w:p w14:paraId="21704FF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32" w:type="dxa"/>
            <w:tcBorders>
              <w:top w:val="nil"/>
              <w:left w:val="nil"/>
              <w:bottom w:val="single" w:sz="4" w:space="0" w:color="auto"/>
              <w:right w:val="single" w:sz="4" w:space="0" w:color="auto"/>
            </w:tcBorders>
            <w:shd w:val="clear" w:color="000000" w:fill="FFFFFF"/>
            <w:noWrap/>
            <w:hideMark/>
          </w:tcPr>
          <w:p w14:paraId="6CB7C98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13 208</w:t>
            </w:r>
          </w:p>
        </w:tc>
        <w:tc>
          <w:tcPr>
            <w:tcW w:w="757" w:type="dxa"/>
            <w:tcBorders>
              <w:top w:val="nil"/>
              <w:left w:val="nil"/>
              <w:bottom w:val="single" w:sz="4" w:space="0" w:color="auto"/>
              <w:right w:val="single" w:sz="4" w:space="0" w:color="auto"/>
            </w:tcBorders>
            <w:shd w:val="clear" w:color="000000" w:fill="FFFFFF"/>
            <w:noWrap/>
            <w:hideMark/>
          </w:tcPr>
          <w:p w14:paraId="61BC5A33"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70C15E3A" w14:textId="77777777" w:rsidTr="00C01265">
        <w:trPr>
          <w:trHeight w:val="70"/>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14:paraId="6F55C3A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483F739F"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Функционирование высшего должностного лица субъектов РФ и органа местного самоуправления</w:t>
            </w:r>
          </w:p>
        </w:tc>
        <w:tc>
          <w:tcPr>
            <w:tcW w:w="486" w:type="dxa"/>
            <w:tcBorders>
              <w:top w:val="nil"/>
              <w:left w:val="nil"/>
              <w:bottom w:val="single" w:sz="4" w:space="0" w:color="auto"/>
              <w:right w:val="single" w:sz="4" w:space="0" w:color="auto"/>
            </w:tcBorders>
            <w:shd w:val="clear" w:color="auto" w:fill="auto"/>
            <w:noWrap/>
            <w:vAlign w:val="center"/>
            <w:hideMark/>
          </w:tcPr>
          <w:p w14:paraId="45437D2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4924BAE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02</w:t>
            </w:r>
          </w:p>
        </w:tc>
        <w:tc>
          <w:tcPr>
            <w:tcW w:w="1121" w:type="dxa"/>
            <w:tcBorders>
              <w:top w:val="nil"/>
              <w:left w:val="nil"/>
              <w:bottom w:val="single" w:sz="4" w:space="0" w:color="auto"/>
              <w:right w:val="single" w:sz="4" w:space="0" w:color="auto"/>
            </w:tcBorders>
            <w:shd w:val="clear" w:color="auto" w:fill="auto"/>
            <w:noWrap/>
            <w:vAlign w:val="center"/>
            <w:hideMark/>
          </w:tcPr>
          <w:p w14:paraId="2121F353"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2E8089B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14305E7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1 494</w:t>
            </w:r>
          </w:p>
        </w:tc>
        <w:tc>
          <w:tcPr>
            <w:tcW w:w="1285" w:type="dxa"/>
            <w:tcBorders>
              <w:top w:val="nil"/>
              <w:left w:val="nil"/>
              <w:bottom w:val="single" w:sz="4" w:space="0" w:color="auto"/>
              <w:right w:val="single" w:sz="4" w:space="0" w:color="auto"/>
            </w:tcBorders>
            <w:shd w:val="clear" w:color="000000" w:fill="FFFFFF"/>
            <w:noWrap/>
            <w:vAlign w:val="center"/>
            <w:hideMark/>
          </w:tcPr>
          <w:p w14:paraId="1EA5CAE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59661CE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1 494</w:t>
            </w:r>
          </w:p>
        </w:tc>
        <w:tc>
          <w:tcPr>
            <w:tcW w:w="757" w:type="dxa"/>
            <w:tcBorders>
              <w:top w:val="nil"/>
              <w:left w:val="nil"/>
              <w:bottom w:val="single" w:sz="4" w:space="0" w:color="auto"/>
              <w:right w:val="single" w:sz="4" w:space="0" w:color="auto"/>
            </w:tcBorders>
            <w:shd w:val="clear" w:color="000000" w:fill="FFFFFF"/>
            <w:noWrap/>
            <w:vAlign w:val="center"/>
            <w:hideMark/>
          </w:tcPr>
          <w:p w14:paraId="3D6F454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C25C5D" w:rsidRPr="003A4733" w14:paraId="71A7A3CF" w14:textId="77777777" w:rsidTr="00C0126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4548C211"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1349EEB4"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Глава местной администрации (исполнительно-распорядительного органа муниципального образования) </w:t>
            </w:r>
          </w:p>
        </w:tc>
        <w:tc>
          <w:tcPr>
            <w:tcW w:w="486" w:type="dxa"/>
            <w:tcBorders>
              <w:top w:val="nil"/>
              <w:left w:val="nil"/>
              <w:bottom w:val="single" w:sz="4" w:space="0" w:color="auto"/>
              <w:right w:val="single" w:sz="4" w:space="0" w:color="auto"/>
            </w:tcBorders>
            <w:shd w:val="clear" w:color="auto" w:fill="auto"/>
            <w:noWrap/>
            <w:vAlign w:val="center"/>
            <w:hideMark/>
          </w:tcPr>
          <w:p w14:paraId="165731C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2A1D769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02</w:t>
            </w:r>
          </w:p>
        </w:tc>
        <w:tc>
          <w:tcPr>
            <w:tcW w:w="1121" w:type="dxa"/>
            <w:tcBorders>
              <w:top w:val="nil"/>
              <w:left w:val="nil"/>
              <w:bottom w:val="single" w:sz="4" w:space="0" w:color="auto"/>
              <w:right w:val="single" w:sz="4" w:space="0" w:color="auto"/>
            </w:tcBorders>
            <w:shd w:val="clear" w:color="auto" w:fill="auto"/>
            <w:noWrap/>
            <w:vAlign w:val="center"/>
            <w:hideMark/>
          </w:tcPr>
          <w:p w14:paraId="475B236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991 00 11010</w:t>
            </w:r>
          </w:p>
        </w:tc>
        <w:tc>
          <w:tcPr>
            <w:tcW w:w="456" w:type="dxa"/>
            <w:tcBorders>
              <w:top w:val="nil"/>
              <w:left w:val="nil"/>
              <w:bottom w:val="single" w:sz="4" w:space="0" w:color="auto"/>
              <w:right w:val="single" w:sz="4" w:space="0" w:color="auto"/>
            </w:tcBorders>
            <w:shd w:val="clear" w:color="auto" w:fill="auto"/>
            <w:noWrap/>
            <w:vAlign w:val="center"/>
            <w:hideMark/>
          </w:tcPr>
          <w:p w14:paraId="0E6AB24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2E46825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1 494</w:t>
            </w:r>
          </w:p>
        </w:tc>
        <w:tc>
          <w:tcPr>
            <w:tcW w:w="1285" w:type="dxa"/>
            <w:tcBorders>
              <w:top w:val="nil"/>
              <w:left w:val="nil"/>
              <w:bottom w:val="single" w:sz="4" w:space="0" w:color="auto"/>
              <w:right w:val="single" w:sz="4" w:space="0" w:color="auto"/>
            </w:tcBorders>
            <w:shd w:val="clear" w:color="000000" w:fill="FFFFFF"/>
            <w:noWrap/>
            <w:vAlign w:val="center"/>
            <w:hideMark/>
          </w:tcPr>
          <w:p w14:paraId="620446E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59212EA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1 494</w:t>
            </w:r>
          </w:p>
        </w:tc>
        <w:tc>
          <w:tcPr>
            <w:tcW w:w="757" w:type="dxa"/>
            <w:tcBorders>
              <w:top w:val="nil"/>
              <w:left w:val="nil"/>
              <w:bottom w:val="single" w:sz="4" w:space="0" w:color="auto"/>
              <w:right w:val="single" w:sz="4" w:space="0" w:color="auto"/>
            </w:tcBorders>
            <w:shd w:val="clear" w:color="auto" w:fill="auto"/>
            <w:noWrap/>
            <w:vAlign w:val="bottom"/>
            <w:hideMark/>
          </w:tcPr>
          <w:p w14:paraId="6907F750"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36BD160A" w14:textId="77777777" w:rsidTr="00C0126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47441DAE"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1B33823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86" w:type="dxa"/>
            <w:tcBorders>
              <w:top w:val="nil"/>
              <w:left w:val="nil"/>
              <w:bottom w:val="single" w:sz="4" w:space="0" w:color="auto"/>
              <w:right w:val="single" w:sz="4" w:space="0" w:color="auto"/>
            </w:tcBorders>
            <w:shd w:val="clear" w:color="auto" w:fill="auto"/>
            <w:noWrap/>
            <w:vAlign w:val="center"/>
            <w:hideMark/>
          </w:tcPr>
          <w:p w14:paraId="22164D7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4CA5D85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02</w:t>
            </w:r>
          </w:p>
        </w:tc>
        <w:tc>
          <w:tcPr>
            <w:tcW w:w="1121" w:type="dxa"/>
            <w:tcBorders>
              <w:top w:val="nil"/>
              <w:left w:val="nil"/>
              <w:bottom w:val="single" w:sz="4" w:space="0" w:color="auto"/>
              <w:right w:val="single" w:sz="4" w:space="0" w:color="auto"/>
            </w:tcBorders>
            <w:shd w:val="clear" w:color="auto" w:fill="auto"/>
            <w:noWrap/>
            <w:vAlign w:val="center"/>
            <w:hideMark/>
          </w:tcPr>
          <w:p w14:paraId="116A72B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991 00 11010</w:t>
            </w:r>
          </w:p>
        </w:tc>
        <w:tc>
          <w:tcPr>
            <w:tcW w:w="456" w:type="dxa"/>
            <w:tcBorders>
              <w:top w:val="nil"/>
              <w:left w:val="nil"/>
              <w:bottom w:val="single" w:sz="4" w:space="0" w:color="auto"/>
              <w:right w:val="single" w:sz="4" w:space="0" w:color="auto"/>
            </w:tcBorders>
            <w:shd w:val="clear" w:color="auto" w:fill="auto"/>
            <w:noWrap/>
            <w:vAlign w:val="center"/>
            <w:hideMark/>
          </w:tcPr>
          <w:p w14:paraId="3BBF341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120</w:t>
            </w:r>
          </w:p>
        </w:tc>
        <w:tc>
          <w:tcPr>
            <w:tcW w:w="819" w:type="dxa"/>
            <w:tcBorders>
              <w:top w:val="nil"/>
              <w:left w:val="nil"/>
              <w:bottom w:val="single" w:sz="4" w:space="0" w:color="auto"/>
              <w:right w:val="single" w:sz="4" w:space="0" w:color="auto"/>
            </w:tcBorders>
            <w:shd w:val="clear" w:color="000000" w:fill="FFFFFF"/>
            <w:noWrap/>
            <w:vAlign w:val="center"/>
            <w:hideMark/>
          </w:tcPr>
          <w:p w14:paraId="313E21E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1 494</w:t>
            </w:r>
          </w:p>
        </w:tc>
        <w:tc>
          <w:tcPr>
            <w:tcW w:w="1285" w:type="dxa"/>
            <w:tcBorders>
              <w:top w:val="nil"/>
              <w:left w:val="nil"/>
              <w:bottom w:val="single" w:sz="4" w:space="0" w:color="auto"/>
              <w:right w:val="single" w:sz="4" w:space="0" w:color="auto"/>
            </w:tcBorders>
            <w:shd w:val="clear" w:color="000000" w:fill="FFFFFF"/>
            <w:noWrap/>
            <w:vAlign w:val="center"/>
            <w:hideMark/>
          </w:tcPr>
          <w:p w14:paraId="37A6B88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12024D0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1 494</w:t>
            </w:r>
          </w:p>
        </w:tc>
        <w:tc>
          <w:tcPr>
            <w:tcW w:w="757" w:type="dxa"/>
            <w:tcBorders>
              <w:top w:val="nil"/>
              <w:left w:val="nil"/>
              <w:bottom w:val="single" w:sz="4" w:space="0" w:color="auto"/>
              <w:right w:val="single" w:sz="4" w:space="0" w:color="auto"/>
            </w:tcBorders>
            <w:shd w:val="clear" w:color="auto" w:fill="auto"/>
            <w:noWrap/>
            <w:vAlign w:val="bottom"/>
            <w:hideMark/>
          </w:tcPr>
          <w:p w14:paraId="7D5165D8"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3A4733" w:rsidRPr="003A4733" w14:paraId="478D7C86" w14:textId="77777777" w:rsidTr="00C01265">
        <w:trPr>
          <w:trHeight w:val="70"/>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14:paraId="0F03602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0F8CFFA1"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Функционирование Правительства РФ, высших органов исполнительной власти субъектов РФ, местных администраций</w:t>
            </w:r>
          </w:p>
        </w:tc>
        <w:tc>
          <w:tcPr>
            <w:tcW w:w="486" w:type="dxa"/>
            <w:tcBorders>
              <w:top w:val="nil"/>
              <w:left w:val="nil"/>
              <w:bottom w:val="single" w:sz="4" w:space="0" w:color="auto"/>
              <w:right w:val="single" w:sz="4" w:space="0" w:color="auto"/>
            </w:tcBorders>
            <w:shd w:val="clear" w:color="auto" w:fill="auto"/>
            <w:noWrap/>
            <w:vAlign w:val="center"/>
            <w:hideMark/>
          </w:tcPr>
          <w:p w14:paraId="2F378B3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00E3D07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04</w:t>
            </w:r>
          </w:p>
        </w:tc>
        <w:tc>
          <w:tcPr>
            <w:tcW w:w="1121" w:type="dxa"/>
            <w:tcBorders>
              <w:top w:val="nil"/>
              <w:left w:val="nil"/>
              <w:bottom w:val="single" w:sz="4" w:space="0" w:color="auto"/>
              <w:right w:val="single" w:sz="4" w:space="0" w:color="auto"/>
            </w:tcBorders>
            <w:shd w:val="clear" w:color="auto" w:fill="auto"/>
            <w:noWrap/>
            <w:vAlign w:val="center"/>
            <w:hideMark/>
          </w:tcPr>
          <w:p w14:paraId="3EC1FE4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33451D2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7D7D0071"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9 428</w:t>
            </w:r>
          </w:p>
        </w:tc>
        <w:tc>
          <w:tcPr>
            <w:tcW w:w="1285" w:type="dxa"/>
            <w:tcBorders>
              <w:top w:val="nil"/>
              <w:left w:val="nil"/>
              <w:bottom w:val="single" w:sz="4" w:space="0" w:color="auto"/>
              <w:right w:val="single" w:sz="4" w:space="0" w:color="auto"/>
            </w:tcBorders>
            <w:shd w:val="clear" w:color="000000" w:fill="FFFFFF"/>
            <w:noWrap/>
            <w:vAlign w:val="center"/>
            <w:hideMark/>
          </w:tcPr>
          <w:p w14:paraId="3F86D8A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3331496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9 478</w:t>
            </w:r>
          </w:p>
        </w:tc>
        <w:tc>
          <w:tcPr>
            <w:tcW w:w="757" w:type="dxa"/>
            <w:tcBorders>
              <w:top w:val="nil"/>
              <w:left w:val="nil"/>
              <w:bottom w:val="single" w:sz="4" w:space="0" w:color="auto"/>
              <w:right w:val="single" w:sz="4" w:space="0" w:color="auto"/>
            </w:tcBorders>
            <w:shd w:val="clear" w:color="000000" w:fill="FFFFFF"/>
            <w:noWrap/>
            <w:vAlign w:val="center"/>
            <w:hideMark/>
          </w:tcPr>
          <w:p w14:paraId="04DA58C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C25C5D" w:rsidRPr="003A4733" w14:paraId="65D0BDF4" w14:textId="77777777" w:rsidTr="00C0126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19EF0888"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022719C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Непрограммное </w:t>
            </w:r>
            <w:proofErr w:type="spellStart"/>
            <w:r w:rsidRPr="003A4733">
              <w:rPr>
                <w:rFonts w:ascii="Times New Roman" w:eastAsia="Times New Roman" w:hAnsi="Times New Roman" w:cs="Times New Roman"/>
                <w:sz w:val="16"/>
                <w:szCs w:val="16"/>
                <w:lang w:eastAsia="ru-RU"/>
              </w:rPr>
              <w:t>напрвление</w:t>
            </w:r>
            <w:proofErr w:type="spellEnd"/>
            <w:r w:rsidRPr="003A4733">
              <w:rPr>
                <w:rFonts w:ascii="Times New Roman" w:eastAsia="Times New Roman" w:hAnsi="Times New Roman" w:cs="Times New Roman"/>
                <w:sz w:val="16"/>
                <w:szCs w:val="16"/>
                <w:lang w:eastAsia="ru-RU"/>
              </w:rPr>
              <w:t xml:space="preserve"> расходов в области </w:t>
            </w:r>
            <w:proofErr w:type="spellStart"/>
            <w:r w:rsidRPr="003A4733">
              <w:rPr>
                <w:rFonts w:ascii="Times New Roman" w:eastAsia="Times New Roman" w:hAnsi="Times New Roman" w:cs="Times New Roman"/>
                <w:sz w:val="16"/>
                <w:szCs w:val="16"/>
                <w:lang w:eastAsia="ru-RU"/>
              </w:rPr>
              <w:t>общегосударсвтенных</w:t>
            </w:r>
            <w:proofErr w:type="spellEnd"/>
            <w:r w:rsidRPr="003A4733">
              <w:rPr>
                <w:rFonts w:ascii="Times New Roman" w:eastAsia="Times New Roman" w:hAnsi="Times New Roman" w:cs="Times New Roman"/>
                <w:sz w:val="16"/>
                <w:szCs w:val="16"/>
                <w:lang w:eastAsia="ru-RU"/>
              </w:rPr>
              <w:t xml:space="preserve"> вопросов</w:t>
            </w:r>
          </w:p>
        </w:tc>
        <w:tc>
          <w:tcPr>
            <w:tcW w:w="486" w:type="dxa"/>
            <w:tcBorders>
              <w:top w:val="nil"/>
              <w:left w:val="nil"/>
              <w:bottom w:val="single" w:sz="4" w:space="0" w:color="auto"/>
              <w:right w:val="single" w:sz="4" w:space="0" w:color="auto"/>
            </w:tcBorders>
            <w:shd w:val="clear" w:color="auto" w:fill="auto"/>
            <w:noWrap/>
            <w:vAlign w:val="center"/>
            <w:hideMark/>
          </w:tcPr>
          <w:p w14:paraId="3115C9D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2BED9E1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1121" w:type="dxa"/>
            <w:tcBorders>
              <w:top w:val="nil"/>
              <w:left w:val="nil"/>
              <w:bottom w:val="single" w:sz="4" w:space="0" w:color="auto"/>
              <w:right w:val="single" w:sz="4" w:space="0" w:color="auto"/>
            </w:tcBorders>
            <w:shd w:val="clear" w:color="auto" w:fill="auto"/>
            <w:noWrap/>
            <w:vAlign w:val="center"/>
            <w:hideMark/>
          </w:tcPr>
          <w:p w14:paraId="55D7C14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991 00 00000</w:t>
            </w:r>
          </w:p>
        </w:tc>
        <w:tc>
          <w:tcPr>
            <w:tcW w:w="456" w:type="dxa"/>
            <w:tcBorders>
              <w:top w:val="nil"/>
              <w:left w:val="nil"/>
              <w:bottom w:val="single" w:sz="4" w:space="0" w:color="auto"/>
              <w:right w:val="single" w:sz="4" w:space="0" w:color="auto"/>
            </w:tcBorders>
            <w:shd w:val="clear" w:color="auto" w:fill="auto"/>
            <w:noWrap/>
            <w:vAlign w:val="center"/>
            <w:hideMark/>
          </w:tcPr>
          <w:p w14:paraId="511EE5E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2967E88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9 328</w:t>
            </w:r>
          </w:p>
        </w:tc>
        <w:tc>
          <w:tcPr>
            <w:tcW w:w="1285" w:type="dxa"/>
            <w:tcBorders>
              <w:top w:val="nil"/>
              <w:left w:val="nil"/>
              <w:bottom w:val="single" w:sz="4" w:space="0" w:color="auto"/>
              <w:right w:val="single" w:sz="4" w:space="0" w:color="auto"/>
            </w:tcBorders>
            <w:shd w:val="clear" w:color="000000" w:fill="FFFFFF"/>
            <w:noWrap/>
            <w:vAlign w:val="center"/>
            <w:hideMark/>
          </w:tcPr>
          <w:p w14:paraId="1251443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52B1AC8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9 378</w:t>
            </w:r>
          </w:p>
        </w:tc>
        <w:tc>
          <w:tcPr>
            <w:tcW w:w="757" w:type="dxa"/>
            <w:tcBorders>
              <w:top w:val="nil"/>
              <w:left w:val="nil"/>
              <w:bottom w:val="single" w:sz="4" w:space="0" w:color="auto"/>
              <w:right w:val="single" w:sz="4" w:space="0" w:color="auto"/>
            </w:tcBorders>
            <w:shd w:val="clear" w:color="auto" w:fill="auto"/>
            <w:noWrap/>
            <w:vAlign w:val="bottom"/>
            <w:hideMark/>
          </w:tcPr>
          <w:p w14:paraId="053538CD"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45781AE7" w14:textId="77777777" w:rsidTr="00C0126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14141D4C"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62B4B66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Руководство и управление в сфере установленных функций органов местного самоуправления</w:t>
            </w:r>
          </w:p>
        </w:tc>
        <w:tc>
          <w:tcPr>
            <w:tcW w:w="486" w:type="dxa"/>
            <w:tcBorders>
              <w:top w:val="nil"/>
              <w:left w:val="nil"/>
              <w:bottom w:val="single" w:sz="4" w:space="0" w:color="auto"/>
              <w:right w:val="single" w:sz="4" w:space="0" w:color="auto"/>
            </w:tcBorders>
            <w:shd w:val="clear" w:color="auto" w:fill="auto"/>
            <w:noWrap/>
            <w:vAlign w:val="center"/>
            <w:hideMark/>
          </w:tcPr>
          <w:p w14:paraId="49C6D72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6C37BF9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1121" w:type="dxa"/>
            <w:tcBorders>
              <w:top w:val="nil"/>
              <w:left w:val="nil"/>
              <w:bottom w:val="single" w:sz="4" w:space="0" w:color="auto"/>
              <w:right w:val="single" w:sz="4" w:space="0" w:color="auto"/>
            </w:tcBorders>
            <w:shd w:val="clear" w:color="auto" w:fill="auto"/>
            <w:noWrap/>
            <w:vAlign w:val="center"/>
            <w:hideMark/>
          </w:tcPr>
          <w:p w14:paraId="31BCE87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991 00 11020</w:t>
            </w:r>
          </w:p>
        </w:tc>
        <w:tc>
          <w:tcPr>
            <w:tcW w:w="456" w:type="dxa"/>
            <w:tcBorders>
              <w:top w:val="nil"/>
              <w:left w:val="nil"/>
              <w:bottom w:val="single" w:sz="4" w:space="0" w:color="auto"/>
              <w:right w:val="single" w:sz="4" w:space="0" w:color="auto"/>
            </w:tcBorders>
            <w:shd w:val="clear" w:color="auto" w:fill="auto"/>
            <w:noWrap/>
            <w:vAlign w:val="center"/>
            <w:hideMark/>
          </w:tcPr>
          <w:p w14:paraId="372E8EC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1027F33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9 328</w:t>
            </w:r>
          </w:p>
        </w:tc>
        <w:tc>
          <w:tcPr>
            <w:tcW w:w="1285" w:type="dxa"/>
            <w:tcBorders>
              <w:top w:val="nil"/>
              <w:left w:val="nil"/>
              <w:bottom w:val="single" w:sz="4" w:space="0" w:color="auto"/>
              <w:right w:val="single" w:sz="4" w:space="0" w:color="auto"/>
            </w:tcBorders>
            <w:shd w:val="clear" w:color="000000" w:fill="FFFFFF"/>
            <w:noWrap/>
            <w:vAlign w:val="center"/>
            <w:hideMark/>
          </w:tcPr>
          <w:p w14:paraId="67AB0C3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280004B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9 378</w:t>
            </w:r>
          </w:p>
        </w:tc>
        <w:tc>
          <w:tcPr>
            <w:tcW w:w="757" w:type="dxa"/>
            <w:tcBorders>
              <w:top w:val="nil"/>
              <w:left w:val="nil"/>
              <w:bottom w:val="single" w:sz="4" w:space="0" w:color="auto"/>
              <w:right w:val="single" w:sz="4" w:space="0" w:color="auto"/>
            </w:tcBorders>
            <w:shd w:val="clear" w:color="auto" w:fill="auto"/>
            <w:noWrap/>
            <w:vAlign w:val="bottom"/>
            <w:hideMark/>
          </w:tcPr>
          <w:p w14:paraId="23C130C1"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08BC8A4F" w14:textId="77777777" w:rsidTr="00C0126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2BACF200"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24CCBAED"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86" w:type="dxa"/>
            <w:tcBorders>
              <w:top w:val="nil"/>
              <w:left w:val="nil"/>
              <w:bottom w:val="single" w:sz="4" w:space="0" w:color="auto"/>
              <w:right w:val="single" w:sz="4" w:space="0" w:color="auto"/>
            </w:tcBorders>
            <w:shd w:val="clear" w:color="auto" w:fill="auto"/>
            <w:noWrap/>
            <w:vAlign w:val="center"/>
            <w:hideMark/>
          </w:tcPr>
          <w:p w14:paraId="5D2BD02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74DDD2B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1121" w:type="dxa"/>
            <w:tcBorders>
              <w:top w:val="nil"/>
              <w:left w:val="nil"/>
              <w:bottom w:val="single" w:sz="4" w:space="0" w:color="auto"/>
              <w:right w:val="single" w:sz="4" w:space="0" w:color="auto"/>
            </w:tcBorders>
            <w:shd w:val="clear" w:color="auto" w:fill="auto"/>
            <w:noWrap/>
            <w:vAlign w:val="center"/>
            <w:hideMark/>
          </w:tcPr>
          <w:p w14:paraId="7CE8BEA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991 00 11020</w:t>
            </w:r>
          </w:p>
        </w:tc>
        <w:tc>
          <w:tcPr>
            <w:tcW w:w="456" w:type="dxa"/>
            <w:tcBorders>
              <w:top w:val="nil"/>
              <w:left w:val="nil"/>
              <w:bottom w:val="single" w:sz="4" w:space="0" w:color="auto"/>
              <w:right w:val="single" w:sz="4" w:space="0" w:color="auto"/>
            </w:tcBorders>
            <w:shd w:val="clear" w:color="auto" w:fill="auto"/>
            <w:noWrap/>
            <w:vAlign w:val="center"/>
            <w:hideMark/>
          </w:tcPr>
          <w:p w14:paraId="07E7956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120</w:t>
            </w:r>
          </w:p>
        </w:tc>
        <w:tc>
          <w:tcPr>
            <w:tcW w:w="819" w:type="dxa"/>
            <w:tcBorders>
              <w:top w:val="nil"/>
              <w:left w:val="nil"/>
              <w:bottom w:val="single" w:sz="4" w:space="0" w:color="auto"/>
              <w:right w:val="single" w:sz="4" w:space="0" w:color="auto"/>
            </w:tcBorders>
            <w:shd w:val="clear" w:color="000000" w:fill="FFFFFF"/>
            <w:noWrap/>
            <w:vAlign w:val="center"/>
            <w:hideMark/>
          </w:tcPr>
          <w:p w14:paraId="5A5AED2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7 937</w:t>
            </w:r>
          </w:p>
        </w:tc>
        <w:tc>
          <w:tcPr>
            <w:tcW w:w="1285" w:type="dxa"/>
            <w:tcBorders>
              <w:top w:val="nil"/>
              <w:left w:val="nil"/>
              <w:bottom w:val="single" w:sz="4" w:space="0" w:color="auto"/>
              <w:right w:val="single" w:sz="4" w:space="0" w:color="auto"/>
            </w:tcBorders>
            <w:shd w:val="clear" w:color="000000" w:fill="FFFFFF"/>
            <w:noWrap/>
            <w:vAlign w:val="center"/>
            <w:hideMark/>
          </w:tcPr>
          <w:p w14:paraId="6D47CF9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76F4EF4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7 937</w:t>
            </w:r>
          </w:p>
        </w:tc>
        <w:tc>
          <w:tcPr>
            <w:tcW w:w="757" w:type="dxa"/>
            <w:tcBorders>
              <w:top w:val="nil"/>
              <w:left w:val="nil"/>
              <w:bottom w:val="single" w:sz="4" w:space="0" w:color="auto"/>
              <w:right w:val="single" w:sz="4" w:space="0" w:color="auto"/>
            </w:tcBorders>
            <w:shd w:val="clear" w:color="auto" w:fill="auto"/>
            <w:noWrap/>
            <w:vAlign w:val="bottom"/>
            <w:hideMark/>
          </w:tcPr>
          <w:p w14:paraId="2D8CAC58"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4027A661" w14:textId="77777777" w:rsidTr="00C0126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4412A01D"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199540D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Иные закупки </w:t>
            </w:r>
            <w:proofErr w:type="spellStart"/>
            <w:r w:rsidRPr="003A4733">
              <w:rPr>
                <w:rFonts w:ascii="Times New Roman" w:eastAsia="Times New Roman" w:hAnsi="Times New Roman" w:cs="Times New Roman"/>
                <w:sz w:val="16"/>
                <w:szCs w:val="16"/>
                <w:lang w:eastAsia="ru-RU"/>
              </w:rPr>
              <w:t>товарорв</w:t>
            </w:r>
            <w:proofErr w:type="spellEnd"/>
            <w:r w:rsidRPr="003A4733">
              <w:rPr>
                <w:rFonts w:ascii="Times New Roman" w:eastAsia="Times New Roman" w:hAnsi="Times New Roman" w:cs="Times New Roman"/>
                <w:sz w:val="16"/>
                <w:szCs w:val="16"/>
                <w:lang w:eastAsia="ru-RU"/>
              </w:rPr>
              <w:t>, работ и услуг для обеспечения государственных (муниципальных) нужд</w:t>
            </w:r>
          </w:p>
        </w:tc>
        <w:tc>
          <w:tcPr>
            <w:tcW w:w="486" w:type="dxa"/>
            <w:tcBorders>
              <w:top w:val="nil"/>
              <w:left w:val="nil"/>
              <w:bottom w:val="single" w:sz="4" w:space="0" w:color="auto"/>
              <w:right w:val="single" w:sz="4" w:space="0" w:color="auto"/>
            </w:tcBorders>
            <w:shd w:val="clear" w:color="auto" w:fill="auto"/>
            <w:noWrap/>
            <w:vAlign w:val="center"/>
            <w:hideMark/>
          </w:tcPr>
          <w:p w14:paraId="0DE55CD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33264FD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1121" w:type="dxa"/>
            <w:tcBorders>
              <w:top w:val="nil"/>
              <w:left w:val="nil"/>
              <w:bottom w:val="single" w:sz="4" w:space="0" w:color="auto"/>
              <w:right w:val="single" w:sz="4" w:space="0" w:color="auto"/>
            </w:tcBorders>
            <w:shd w:val="clear" w:color="auto" w:fill="auto"/>
            <w:noWrap/>
            <w:vAlign w:val="center"/>
            <w:hideMark/>
          </w:tcPr>
          <w:p w14:paraId="5FD1880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991 00 11020</w:t>
            </w:r>
          </w:p>
        </w:tc>
        <w:tc>
          <w:tcPr>
            <w:tcW w:w="456" w:type="dxa"/>
            <w:tcBorders>
              <w:top w:val="nil"/>
              <w:left w:val="nil"/>
              <w:bottom w:val="single" w:sz="4" w:space="0" w:color="auto"/>
              <w:right w:val="single" w:sz="4" w:space="0" w:color="auto"/>
            </w:tcBorders>
            <w:shd w:val="clear" w:color="auto" w:fill="auto"/>
            <w:noWrap/>
            <w:vAlign w:val="center"/>
            <w:hideMark/>
          </w:tcPr>
          <w:p w14:paraId="045C52B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819" w:type="dxa"/>
            <w:tcBorders>
              <w:top w:val="nil"/>
              <w:left w:val="nil"/>
              <w:bottom w:val="single" w:sz="4" w:space="0" w:color="auto"/>
              <w:right w:val="single" w:sz="4" w:space="0" w:color="auto"/>
            </w:tcBorders>
            <w:shd w:val="clear" w:color="000000" w:fill="FFFFFF"/>
            <w:noWrap/>
            <w:vAlign w:val="center"/>
            <w:hideMark/>
          </w:tcPr>
          <w:p w14:paraId="64DE8FC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1 350</w:t>
            </w:r>
          </w:p>
        </w:tc>
        <w:tc>
          <w:tcPr>
            <w:tcW w:w="1285" w:type="dxa"/>
            <w:tcBorders>
              <w:top w:val="nil"/>
              <w:left w:val="nil"/>
              <w:bottom w:val="single" w:sz="4" w:space="0" w:color="auto"/>
              <w:right w:val="single" w:sz="4" w:space="0" w:color="auto"/>
            </w:tcBorders>
            <w:shd w:val="clear" w:color="000000" w:fill="FFFFFF"/>
            <w:noWrap/>
            <w:vAlign w:val="center"/>
            <w:hideMark/>
          </w:tcPr>
          <w:p w14:paraId="493E6F7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7B477F4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1 400</w:t>
            </w:r>
          </w:p>
        </w:tc>
        <w:tc>
          <w:tcPr>
            <w:tcW w:w="757" w:type="dxa"/>
            <w:tcBorders>
              <w:top w:val="nil"/>
              <w:left w:val="nil"/>
              <w:bottom w:val="single" w:sz="4" w:space="0" w:color="auto"/>
              <w:right w:val="single" w:sz="4" w:space="0" w:color="auto"/>
            </w:tcBorders>
            <w:shd w:val="clear" w:color="auto" w:fill="auto"/>
            <w:noWrap/>
            <w:vAlign w:val="bottom"/>
            <w:hideMark/>
          </w:tcPr>
          <w:p w14:paraId="00EA861D"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281A1A58" w14:textId="77777777" w:rsidTr="00C0126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4C26B8A5"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04867C5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Уплата налогов, сборов и иных платежей</w:t>
            </w:r>
          </w:p>
        </w:tc>
        <w:tc>
          <w:tcPr>
            <w:tcW w:w="486" w:type="dxa"/>
            <w:tcBorders>
              <w:top w:val="nil"/>
              <w:left w:val="nil"/>
              <w:bottom w:val="single" w:sz="4" w:space="0" w:color="auto"/>
              <w:right w:val="single" w:sz="4" w:space="0" w:color="auto"/>
            </w:tcBorders>
            <w:shd w:val="clear" w:color="auto" w:fill="auto"/>
            <w:noWrap/>
            <w:vAlign w:val="center"/>
            <w:hideMark/>
          </w:tcPr>
          <w:p w14:paraId="365CECB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25F33EB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1121" w:type="dxa"/>
            <w:tcBorders>
              <w:top w:val="nil"/>
              <w:left w:val="nil"/>
              <w:bottom w:val="single" w:sz="4" w:space="0" w:color="auto"/>
              <w:right w:val="single" w:sz="4" w:space="0" w:color="auto"/>
            </w:tcBorders>
            <w:shd w:val="clear" w:color="auto" w:fill="auto"/>
            <w:noWrap/>
            <w:vAlign w:val="center"/>
            <w:hideMark/>
          </w:tcPr>
          <w:p w14:paraId="7FBAD35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991 00 11020</w:t>
            </w:r>
          </w:p>
        </w:tc>
        <w:tc>
          <w:tcPr>
            <w:tcW w:w="456" w:type="dxa"/>
            <w:tcBorders>
              <w:top w:val="nil"/>
              <w:left w:val="nil"/>
              <w:bottom w:val="single" w:sz="4" w:space="0" w:color="auto"/>
              <w:right w:val="single" w:sz="4" w:space="0" w:color="auto"/>
            </w:tcBorders>
            <w:shd w:val="clear" w:color="auto" w:fill="auto"/>
            <w:noWrap/>
            <w:vAlign w:val="center"/>
            <w:hideMark/>
          </w:tcPr>
          <w:p w14:paraId="3D49B18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850</w:t>
            </w:r>
          </w:p>
        </w:tc>
        <w:tc>
          <w:tcPr>
            <w:tcW w:w="819" w:type="dxa"/>
            <w:tcBorders>
              <w:top w:val="nil"/>
              <w:left w:val="nil"/>
              <w:bottom w:val="single" w:sz="4" w:space="0" w:color="auto"/>
              <w:right w:val="single" w:sz="4" w:space="0" w:color="auto"/>
            </w:tcBorders>
            <w:shd w:val="clear" w:color="000000" w:fill="FFFFFF"/>
            <w:noWrap/>
            <w:vAlign w:val="center"/>
            <w:hideMark/>
          </w:tcPr>
          <w:p w14:paraId="4F2C5F7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41</w:t>
            </w:r>
          </w:p>
        </w:tc>
        <w:tc>
          <w:tcPr>
            <w:tcW w:w="1285" w:type="dxa"/>
            <w:tcBorders>
              <w:top w:val="nil"/>
              <w:left w:val="nil"/>
              <w:bottom w:val="single" w:sz="4" w:space="0" w:color="auto"/>
              <w:right w:val="single" w:sz="4" w:space="0" w:color="auto"/>
            </w:tcBorders>
            <w:shd w:val="clear" w:color="000000" w:fill="FFFFFF"/>
            <w:noWrap/>
            <w:vAlign w:val="center"/>
            <w:hideMark/>
          </w:tcPr>
          <w:p w14:paraId="7457F0E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6CC204D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41</w:t>
            </w:r>
          </w:p>
        </w:tc>
        <w:tc>
          <w:tcPr>
            <w:tcW w:w="757" w:type="dxa"/>
            <w:tcBorders>
              <w:top w:val="nil"/>
              <w:left w:val="nil"/>
              <w:bottom w:val="single" w:sz="4" w:space="0" w:color="auto"/>
              <w:right w:val="single" w:sz="4" w:space="0" w:color="auto"/>
            </w:tcBorders>
            <w:shd w:val="clear" w:color="auto" w:fill="auto"/>
            <w:noWrap/>
            <w:vAlign w:val="bottom"/>
            <w:hideMark/>
          </w:tcPr>
          <w:p w14:paraId="6A3FAE99"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72812E45" w14:textId="77777777" w:rsidTr="00C0126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0C7177FD"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7814EC7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МП "Развитие муниципальной службы в городском поселении Безенчук</w:t>
            </w:r>
          </w:p>
        </w:tc>
        <w:tc>
          <w:tcPr>
            <w:tcW w:w="486" w:type="dxa"/>
            <w:tcBorders>
              <w:top w:val="nil"/>
              <w:left w:val="nil"/>
              <w:bottom w:val="single" w:sz="4" w:space="0" w:color="auto"/>
              <w:right w:val="single" w:sz="4" w:space="0" w:color="auto"/>
            </w:tcBorders>
            <w:shd w:val="clear" w:color="auto" w:fill="auto"/>
            <w:noWrap/>
            <w:vAlign w:val="center"/>
            <w:hideMark/>
          </w:tcPr>
          <w:p w14:paraId="55C07CF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5487647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1121" w:type="dxa"/>
            <w:tcBorders>
              <w:top w:val="nil"/>
              <w:left w:val="nil"/>
              <w:bottom w:val="single" w:sz="4" w:space="0" w:color="auto"/>
              <w:right w:val="single" w:sz="4" w:space="0" w:color="auto"/>
            </w:tcBorders>
            <w:shd w:val="clear" w:color="auto" w:fill="auto"/>
            <w:noWrap/>
            <w:vAlign w:val="center"/>
            <w:hideMark/>
          </w:tcPr>
          <w:p w14:paraId="6925839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780 00 00000</w:t>
            </w:r>
          </w:p>
        </w:tc>
        <w:tc>
          <w:tcPr>
            <w:tcW w:w="456" w:type="dxa"/>
            <w:tcBorders>
              <w:top w:val="nil"/>
              <w:left w:val="nil"/>
              <w:bottom w:val="single" w:sz="4" w:space="0" w:color="auto"/>
              <w:right w:val="single" w:sz="4" w:space="0" w:color="auto"/>
            </w:tcBorders>
            <w:shd w:val="clear" w:color="auto" w:fill="auto"/>
            <w:noWrap/>
            <w:vAlign w:val="center"/>
            <w:hideMark/>
          </w:tcPr>
          <w:p w14:paraId="5F37173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5F81A7F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000000" w:fill="FFFFFF"/>
            <w:noWrap/>
            <w:vAlign w:val="center"/>
            <w:hideMark/>
          </w:tcPr>
          <w:p w14:paraId="0C16720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542207B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757" w:type="dxa"/>
            <w:tcBorders>
              <w:top w:val="nil"/>
              <w:left w:val="nil"/>
              <w:bottom w:val="single" w:sz="4" w:space="0" w:color="auto"/>
              <w:right w:val="single" w:sz="4" w:space="0" w:color="auto"/>
            </w:tcBorders>
            <w:shd w:val="clear" w:color="auto" w:fill="auto"/>
            <w:noWrap/>
            <w:vAlign w:val="bottom"/>
            <w:hideMark/>
          </w:tcPr>
          <w:p w14:paraId="388F74D0"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317D272E" w14:textId="77777777" w:rsidTr="00C0126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60D8FDAF"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7F88FCB6"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Руководство и управление в сфере установленных функций органов местного самоуправления</w:t>
            </w:r>
          </w:p>
        </w:tc>
        <w:tc>
          <w:tcPr>
            <w:tcW w:w="486" w:type="dxa"/>
            <w:tcBorders>
              <w:top w:val="nil"/>
              <w:left w:val="nil"/>
              <w:bottom w:val="single" w:sz="4" w:space="0" w:color="auto"/>
              <w:right w:val="single" w:sz="4" w:space="0" w:color="auto"/>
            </w:tcBorders>
            <w:shd w:val="clear" w:color="auto" w:fill="auto"/>
            <w:noWrap/>
            <w:vAlign w:val="center"/>
            <w:hideMark/>
          </w:tcPr>
          <w:p w14:paraId="4553BFA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38ECA5D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1121" w:type="dxa"/>
            <w:tcBorders>
              <w:top w:val="nil"/>
              <w:left w:val="nil"/>
              <w:bottom w:val="single" w:sz="4" w:space="0" w:color="auto"/>
              <w:right w:val="single" w:sz="4" w:space="0" w:color="auto"/>
            </w:tcBorders>
            <w:shd w:val="clear" w:color="auto" w:fill="auto"/>
            <w:noWrap/>
            <w:vAlign w:val="center"/>
            <w:hideMark/>
          </w:tcPr>
          <w:p w14:paraId="69A1FA3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780 00 11020</w:t>
            </w:r>
          </w:p>
        </w:tc>
        <w:tc>
          <w:tcPr>
            <w:tcW w:w="456" w:type="dxa"/>
            <w:tcBorders>
              <w:top w:val="nil"/>
              <w:left w:val="nil"/>
              <w:bottom w:val="single" w:sz="4" w:space="0" w:color="auto"/>
              <w:right w:val="single" w:sz="4" w:space="0" w:color="auto"/>
            </w:tcBorders>
            <w:shd w:val="clear" w:color="auto" w:fill="auto"/>
            <w:noWrap/>
            <w:vAlign w:val="center"/>
            <w:hideMark/>
          </w:tcPr>
          <w:p w14:paraId="0609388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2AC9272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000000" w:fill="FFFFFF"/>
            <w:noWrap/>
            <w:vAlign w:val="center"/>
            <w:hideMark/>
          </w:tcPr>
          <w:p w14:paraId="01F07DF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021CD19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757" w:type="dxa"/>
            <w:tcBorders>
              <w:top w:val="nil"/>
              <w:left w:val="nil"/>
              <w:bottom w:val="single" w:sz="4" w:space="0" w:color="auto"/>
              <w:right w:val="single" w:sz="4" w:space="0" w:color="auto"/>
            </w:tcBorders>
            <w:shd w:val="clear" w:color="auto" w:fill="auto"/>
            <w:noWrap/>
            <w:vAlign w:val="bottom"/>
            <w:hideMark/>
          </w:tcPr>
          <w:p w14:paraId="26A20A98"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4851C4F7" w14:textId="77777777" w:rsidTr="00C0126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2954EA3A"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39AA76BB"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86" w:type="dxa"/>
            <w:tcBorders>
              <w:top w:val="nil"/>
              <w:left w:val="nil"/>
              <w:bottom w:val="single" w:sz="4" w:space="0" w:color="auto"/>
              <w:right w:val="single" w:sz="4" w:space="0" w:color="auto"/>
            </w:tcBorders>
            <w:shd w:val="clear" w:color="auto" w:fill="auto"/>
            <w:noWrap/>
            <w:vAlign w:val="center"/>
            <w:hideMark/>
          </w:tcPr>
          <w:p w14:paraId="5B99BE9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3431C52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1121" w:type="dxa"/>
            <w:tcBorders>
              <w:top w:val="nil"/>
              <w:left w:val="nil"/>
              <w:bottom w:val="single" w:sz="4" w:space="0" w:color="auto"/>
              <w:right w:val="single" w:sz="4" w:space="0" w:color="auto"/>
            </w:tcBorders>
            <w:shd w:val="clear" w:color="auto" w:fill="auto"/>
            <w:noWrap/>
            <w:vAlign w:val="center"/>
            <w:hideMark/>
          </w:tcPr>
          <w:p w14:paraId="7466482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780 00 11020</w:t>
            </w:r>
          </w:p>
        </w:tc>
        <w:tc>
          <w:tcPr>
            <w:tcW w:w="456" w:type="dxa"/>
            <w:tcBorders>
              <w:top w:val="nil"/>
              <w:left w:val="nil"/>
              <w:bottom w:val="single" w:sz="4" w:space="0" w:color="auto"/>
              <w:right w:val="single" w:sz="4" w:space="0" w:color="auto"/>
            </w:tcBorders>
            <w:shd w:val="clear" w:color="auto" w:fill="auto"/>
            <w:noWrap/>
            <w:vAlign w:val="center"/>
            <w:hideMark/>
          </w:tcPr>
          <w:p w14:paraId="12EA12B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819" w:type="dxa"/>
            <w:tcBorders>
              <w:top w:val="nil"/>
              <w:left w:val="nil"/>
              <w:bottom w:val="single" w:sz="4" w:space="0" w:color="auto"/>
              <w:right w:val="single" w:sz="4" w:space="0" w:color="auto"/>
            </w:tcBorders>
            <w:shd w:val="clear" w:color="000000" w:fill="FFFFFF"/>
            <w:noWrap/>
            <w:vAlign w:val="center"/>
            <w:hideMark/>
          </w:tcPr>
          <w:p w14:paraId="38DC287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000000" w:fill="FFFFFF"/>
            <w:noWrap/>
            <w:vAlign w:val="center"/>
            <w:hideMark/>
          </w:tcPr>
          <w:p w14:paraId="7109CD2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20101C2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757" w:type="dxa"/>
            <w:tcBorders>
              <w:top w:val="nil"/>
              <w:left w:val="nil"/>
              <w:bottom w:val="single" w:sz="4" w:space="0" w:color="auto"/>
              <w:right w:val="single" w:sz="4" w:space="0" w:color="auto"/>
            </w:tcBorders>
            <w:shd w:val="clear" w:color="auto" w:fill="auto"/>
            <w:noWrap/>
            <w:vAlign w:val="bottom"/>
            <w:hideMark/>
          </w:tcPr>
          <w:p w14:paraId="25159715"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3A4733" w:rsidRPr="003A4733" w14:paraId="4C4F278B" w14:textId="77777777" w:rsidTr="00C01265">
        <w:trPr>
          <w:trHeight w:val="70"/>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14:paraId="03FE046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42FAF679"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Резервные фонды</w:t>
            </w:r>
          </w:p>
        </w:tc>
        <w:tc>
          <w:tcPr>
            <w:tcW w:w="486" w:type="dxa"/>
            <w:tcBorders>
              <w:top w:val="nil"/>
              <w:left w:val="nil"/>
              <w:bottom w:val="single" w:sz="4" w:space="0" w:color="auto"/>
              <w:right w:val="single" w:sz="4" w:space="0" w:color="auto"/>
            </w:tcBorders>
            <w:shd w:val="clear" w:color="auto" w:fill="auto"/>
            <w:noWrap/>
            <w:vAlign w:val="center"/>
            <w:hideMark/>
          </w:tcPr>
          <w:p w14:paraId="30CE55C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76BC7FC3"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11</w:t>
            </w:r>
          </w:p>
        </w:tc>
        <w:tc>
          <w:tcPr>
            <w:tcW w:w="1121" w:type="dxa"/>
            <w:tcBorders>
              <w:top w:val="nil"/>
              <w:left w:val="nil"/>
              <w:bottom w:val="single" w:sz="4" w:space="0" w:color="auto"/>
              <w:right w:val="single" w:sz="4" w:space="0" w:color="auto"/>
            </w:tcBorders>
            <w:shd w:val="clear" w:color="auto" w:fill="auto"/>
            <w:noWrap/>
            <w:vAlign w:val="center"/>
            <w:hideMark/>
          </w:tcPr>
          <w:p w14:paraId="387E53F3"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616771B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5882243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500</w:t>
            </w:r>
          </w:p>
        </w:tc>
        <w:tc>
          <w:tcPr>
            <w:tcW w:w="1285" w:type="dxa"/>
            <w:tcBorders>
              <w:top w:val="nil"/>
              <w:left w:val="nil"/>
              <w:bottom w:val="single" w:sz="4" w:space="0" w:color="auto"/>
              <w:right w:val="single" w:sz="4" w:space="0" w:color="auto"/>
            </w:tcBorders>
            <w:shd w:val="clear" w:color="000000" w:fill="FFFFFF"/>
            <w:noWrap/>
            <w:vAlign w:val="center"/>
            <w:hideMark/>
          </w:tcPr>
          <w:p w14:paraId="13B333C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5CD7550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500</w:t>
            </w:r>
          </w:p>
        </w:tc>
        <w:tc>
          <w:tcPr>
            <w:tcW w:w="757" w:type="dxa"/>
            <w:tcBorders>
              <w:top w:val="nil"/>
              <w:left w:val="nil"/>
              <w:bottom w:val="single" w:sz="4" w:space="0" w:color="auto"/>
              <w:right w:val="single" w:sz="4" w:space="0" w:color="auto"/>
            </w:tcBorders>
            <w:shd w:val="clear" w:color="000000" w:fill="FFFFFF"/>
            <w:noWrap/>
            <w:vAlign w:val="center"/>
            <w:hideMark/>
          </w:tcPr>
          <w:p w14:paraId="4BE5DCA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C25C5D" w:rsidRPr="003A4733" w14:paraId="7046F2E5" w14:textId="77777777" w:rsidTr="00C0126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13ACEBC5"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6BDDAA1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Непрограммное направление расходов в области общегосударственных вопросов</w:t>
            </w:r>
          </w:p>
        </w:tc>
        <w:tc>
          <w:tcPr>
            <w:tcW w:w="486" w:type="dxa"/>
            <w:tcBorders>
              <w:top w:val="nil"/>
              <w:left w:val="nil"/>
              <w:bottom w:val="single" w:sz="4" w:space="0" w:color="auto"/>
              <w:right w:val="single" w:sz="4" w:space="0" w:color="auto"/>
            </w:tcBorders>
            <w:shd w:val="clear" w:color="auto" w:fill="auto"/>
            <w:noWrap/>
            <w:vAlign w:val="center"/>
            <w:hideMark/>
          </w:tcPr>
          <w:p w14:paraId="31D3708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178FBC3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11</w:t>
            </w:r>
          </w:p>
        </w:tc>
        <w:tc>
          <w:tcPr>
            <w:tcW w:w="1121" w:type="dxa"/>
            <w:tcBorders>
              <w:top w:val="nil"/>
              <w:left w:val="nil"/>
              <w:bottom w:val="single" w:sz="4" w:space="0" w:color="auto"/>
              <w:right w:val="single" w:sz="4" w:space="0" w:color="auto"/>
            </w:tcBorders>
            <w:shd w:val="clear" w:color="auto" w:fill="auto"/>
            <w:noWrap/>
            <w:vAlign w:val="center"/>
            <w:hideMark/>
          </w:tcPr>
          <w:p w14:paraId="00352C8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991 00 00000</w:t>
            </w:r>
          </w:p>
        </w:tc>
        <w:tc>
          <w:tcPr>
            <w:tcW w:w="456" w:type="dxa"/>
            <w:tcBorders>
              <w:top w:val="nil"/>
              <w:left w:val="nil"/>
              <w:bottom w:val="single" w:sz="4" w:space="0" w:color="auto"/>
              <w:right w:val="single" w:sz="4" w:space="0" w:color="auto"/>
            </w:tcBorders>
            <w:shd w:val="clear" w:color="auto" w:fill="auto"/>
            <w:noWrap/>
            <w:vAlign w:val="center"/>
            <w:hideMark/>
          </w:tcPr>
          <w:p w14:paraId="12FB068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433517D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500</w:t>
            </w:r>
          </w:p>
        </w:tc>
        <w:tc>
          <w:tcPr>
            <w:tcW w:w="1285" w:type="dxa"/>
            <w:tcBorders>
              <w:top w:val="nil"/>
              <w:left w:val="nil"/>
              <w:bottom w:val="single" w:sz="4" w:space="0" w:color="auto"/>
              <w:right w:val="single" w:sz="4" w:space="0" w:color="auto"/>
            </w:tcBorders>
            <w:shd w:val="clear" w:color="000000" w:fill="FFFFFF"/>
            <w:noWrap/>
            <w:vAlign w:val="center"/>
            <w:hideMark/>
          </w:tcPr>
          <w:p w14:paraId="66E09C4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51D847E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500</w:t>
            </w:r>
          </w:p>
        </w:tc>
        <w:tc>
          <w:tcPr>
            <w:tcW w:w="757" w:type="dxa"/>
            <w:tcBorders>
              <w:top w:val="nil"/>
              <w:left w:val="nil"/>
              <w:bottom w:val="single" w:sz="4" w:space="0" w:color="auto"/>
              <w:right w:val="single" w:sz="4" w:space="0" w:color="auto"/>
            </w:tcBorders>
            <w:shd w:val="clear" w:color="auto" w:fill="auto"/>
            <w:noWrap/>
            <w:vAlign w:val="bottom"/>
            <w:hideMark/>
          </w:tcPr>
          <w:p w14:paraId="714B4946"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3A4733" w:rsidRPr="003A4733" w14:paraId="0EE373F1" w14:textId="77777777" w:rsidTr="00C0126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6CE12DC1"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15A53AFA"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Резервные фонды местной администрации</w:t>
            </w:r>
          </w:p>
        </w:tc>
        <w:tc>
          <w:tcPr>
            <w:tcW w:w="486" w:type="dxa"/>
            <w:tcBorders>
              <w:top w:val="nil"/>
              <w:left w:val="nil"/>
              <w:bottom w:val="single" w:sz="4" w:space="0" w:color="auto"/>
              <w:right w:val="single" w:sz="4" w:space="0" w:color="auto"/>
            </w:tcBorders>
            <w:shd w:val="clear" w:color="auto" w:fill="auto"/>
            <w:noWrap/>
            <w:vAlign w:val="center"/>
            <w:hideMark/>
          </w:tcPr>
          <w:p w14:paraId="7ED4580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3341916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11</w:t>
            </w:r>
          </w:p>
        </w:tc>
        <w:tc>
          <w:tcPr>
            <w:tcW w:w="1121" w:type="dxa"/>
            <w:tcBorders>
              <w:top w:val="nil"/>
              <w:left w:val="nil"/>
              <w:bottom w:val="single" w:sz="4" w:space="0" w:color="auto"/>
              <w:right w:val="single" w:sz="4" w:space="0" w:color="auto"/>
            </w:tcBorders>
            <w:shd w:val="clear" w:color="auto" w:fill="auto"/>
            <w:vAlign w:val="center"/>
            <w:hideMark/>
          </w:tcPr>
          <w:p w14:paraId="75750C1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99 1 0079990</w:t>
            </w:r>
          </w:p>
        </w:tc>
        <w:tc>
          <w:tcPr>
            <w:tcW w:w="456" w:type="dxa"/>
            <w:tcBorders>
              <w:top w:val="nil"/>
              <w:left w:val="nil"/>
              <w:bottom w:val="single" w:sz="4" w:space="0" w:color="auto"/>
              <w:right w:val="single" w:sz="4" w:space="0" w:color="auto"/>
            </w:tcBorders>
            <w:shd w:val="clear" w:color="auto" w:fill="auto"/>
            <w:noWrap/>
            <w:vAlign w:val="center"/>
            <w:hideMark/>
          </w:tcPr>
          <w:p w14:paraId="265DB41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73D3636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500</w:t>
            </w:r>
          </w:p>
        </w:tc>
        <w:tc>
          <w:tcPr>
            <w:tcW w:w="1285" w:type="dxa"/>
            <w:tcBorders>
              <w:top w:val="nil"/>
              <w:left w:val="nil"/>
              <w:bottom w:val="single" w:sz="4" w:space="0" w:color="auto"/>
              <w:right w:val="single" w:sz="4" w:space="0" w:color="auto"/>
            </w:tcBorders>
            <w:shd w:val="clear" w:color="000000" w:fill="FFFFFF"/>
            <w:noWrap/>
            <w:vAlign w:val="center"/>
            <w:hideMark/>
          </w:tcPr>
          <w:p w14:paraId="0F9A0A7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239138C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500</w:t>
            </w:r>
          </w:p>
        </w:tc>
        <w:tc>
          <w:tcPr>
            <w:tcW w:w="757" w:type="dxa"/>
            <w:tcBorders>
              <w:top w:val="nil"/>
              <w:left w:val="nil"/>
              <w:bottom w:val="single" w:sz="4" w:space="0" w:color="auto"/>
              <w:right w:val="single" w:sz="4" w:space="0" w:color="auto"/>
            </w:tcBorders>
            <w:shd w:val="clear" w:color="auto" w:fill="auto"/>
            <w:noWrap/>
            <w:vAlign w:val="bottom"/>
            <w:hideMark/>
          </w:tcPr>
          <w:p w14:paraId="153AE157"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3A4733" w:rsidRPr="003A4733" w14:paraId="526B2B5F" w14:textId="77777777" w:rsidTr="00C0126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46E393E8"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23ADFD54"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Резервные средства</w:t>
            </w:r>
          </w:p>
        </w:tc>
        <w:tc>
          <w:tcPr>
            <w:tcW w:w="486" w:type="dxa"/>
            <w:tcBorders>
              <w:top w:val="nil"/>
              <w:left w:val="nil"/>
              <w:bottom w:val="single" w:sz="4" w:space="0" w:color="auto"/>
              <w:right w:val="single" w:sz="4" w:space="0" w:color="auto"/>
            </w:tcBorders>
            <w:shd w:val="clear" w:color="auto" w:fill="auto"/>
            <w:noWrap/>
            <w:vAlign w:val="center"/>
            <w:hideMark/>
          </w:tcPr>
          <w:p w14:paraId="64DC556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73C4709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11</w:t>
            </w:r>
          </w:p>
        </w:tc>
        <w:tc>
          <w:tcPr>
            <w:tcW w:w="1121" w:type="dxa"/>
            <w:tcBorders>
              <w:top w:val="nil"/>
              <w:left w:val="nil"/>
              <w:bottom w:val="single" w:sz="4" w:space="0" w:color="auto"/>
              <w:right w:val="single" w:sz="4" w:space="0" w:color="auto"/>
            </w:tcBorders>
            <w:shd w:val="clear" w:color="auto" w:fill="auto"/>
            <w:vAlign w:val="center"/>
            <w:hideMark/>
          </w:tcPr>
          <w:p w14:paraId="521FF81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99 1 0079990</w:t>
            </w:r>
          </w:p>
        </w:tc>
        <w:tc>
          <w:tcPr>
            <w:tcW w:w="456" w:type="dxa"/>
            <w:tcBorders>
              <w:top w:val="nil"/>
              <w:left w:val="nil"/>
              <w:bottom w:val="single" w:sz="4" w:space="0" w:color="auto"/>
              <w:right w:val="single" w:sz="4" w:space="0" w:color="auto"/>
            </w:tcBorders>
            <w:shd w:val="clear" w:color="auto" w:fill="auto"/>
            <w:noWrap/>
            <w:vAlign w:val="center"/>
            <w:hideMark/>
          </w:tcPr>
          <w:p w14:paraId="2F7E77A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870</w:t>
            </w:r>
          </w:p>
        </w:tc>
        <w:tc>
          <w:tcPr>
            <w:tcW w:w="819" w:type="dxa"/>
            <w:tcBorders>
              <w:top w:val="nil"/>
              <w:left w:val="nil"/>
              <w:bottom w:val="single" w:sz="4" w:space="0" w:color="auto"/>
              <w:right w:val="single" w:sz="4" w:space="0" w:color="auto"/>
            </w:tcBorders>
            <w:shd w:val="clear" w:color="000000" w:fill="FFFFFF"/>
            <w:noWrap/>
            <w:vAlign w:val="center"/>
            <w:hideMark/>
          </w:tcPr>
          <w:p w14:paraId="21C0487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500</w:t>
            </w:r>
          </w:p>
        </w:tc>
        <w:tc>
          <w:tcPr>
            <w:tcW w:w="1285" w:type="dxa"/>
            <w:tcBorders>
              <w:top w:val="nil"/>
              <w:left w:val="nil"/>
              <w:bottom w:val="single" w:sz="4" w:space="0" w:color="auto"/>
              <w:right w:val="single" w:sz="4" w:space="0" w:color="auto"/>
            </w:tcBorders>
            <w:shd w:val="clear" w:color="000000" w:fill="FFFFFF"/>
            <w:noWrap/>
            <w:vAlign w:val="center"/>
            <w:hideMark/>
          </w:tcPr>
          <w:p w14:paraId="68A7A83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02ECE9F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500</w:t>
            </w:r>
          </w:p>
        </w:tc>
        <w:tc>
          <w:tcPr>
            <w:tcW w:w="757" w:type="dxa"/>
            <w:tcBorders>
              <w:top w:val="nil"/>
              <w:left w:val="nil"/>
              <w:bottom w:val="single" w:sz="4" w:space="0" w:color="auto"/>
              <w:right w:val="single" w:sz="4" w:space="0" w:color="auto"/>
            </w:tcBorders>
            <w:shd w:val="clear" w:color="auto" w:fill="auto"/>
            <w:noWrap/>
            <w:vAlign w:val="bottom"/>
            <w:hideMark/>
          </w:tcPr>
          <w:p w14:paraId="55D7C9F2"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3A4733" w:rsidRPr="003A4733" w14:paraId="0D0A066B" w14:textId="77777777" w:rsidTr="00C01265">
        <w:trPr>
          <w:trHeight w:val="70"/>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14:paraId="746BBFE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64AE5D21"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Другие общегосударственные вопросы</w:t>
            </w:r>
          </w:p>
        </w:tc>
        <w:tc>
          <w:tcPr>
            <w:tcW w:w="486" w:type="dxa"/>
            <w:tcBorders>
              <w:top w:val="nil"/>
              <w:left w:val="nil"/>
              <w:bottom w:val="single" w:sz="4" w:space="0" w:color="auto"/>
              <w:right w:val="single" w:sz="4" w:space="0" w:color="auto"/>
            </w:tcBorders>
            <w:shd w:val="clear" w:color="auto" w:fill="auto"/>
            <w:noWrap/>
            <w:vAlign w:val="center"/>
            <w:hideMark/>
          </w:tcPr>
          <w:p w14:paraId="1037B533"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442F22D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13</w:t>
            </w:r>
          </w:p>
        </w:tc>
        <w:tc>
          <w:tcPr>
            <w:tcW w:w="1121" w:type="dxa"/>
            <w:tcBorders>
              <w:top w:val="nil"/>
              <w:left w:val="nil"/>
              <w:bottom w:val="single" w:sz="4" w:space="0" w:color="auto"/>
              <w:right w:val="single" w:sz="4" w:space="0" w:color="auto"/>
            </w:tcBorders>
            <w:shd w:val="clear" w:color="auto" w:fill="auto"/>
            <w:noWrap/>
            <w:vAlign w:val="center"/>
            <w:hideMark/>
          </w:tcPr>
          <w:p w14:paraId="5F579C1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3F0C1B5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4E818B2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1 736</w:t>
            </w:r>
          </w:p>
        </w:tc>
        <w:tc>
          <w:tcPr>
            <w:tcW w:w="1285" w:type="dxa"/>
            <w:tcBorders>
              <w:top w:val="nil"/>
              <w:left w:val="nil"/>
              <w:bottom w:val="single" w:sz="4" w:space="0" w:color="auto"/>
              <w:right w:val="single" w:sz="4" w:space="0" w:color="auto"/>
            </w:tcBorders>
            <w:shd w:val="clear" w:color="000000" w:fill="FFFFFF"/>
            <w:noWrap/>
            <w:vAlign w:val="center"/>
            <w:hideMark/>
          </w:tcPr>
          <w:p w14:paraId="5AC554D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5F5513A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1 736</w:t>
            </w:r>
          </w:p>
        </w:tc>
        <w:tc>
          <w:tcPr>
            <w:tcW w:w="757" w:type="dxa"/>
            <w:tcBorders>
              <w:top w:val="nil"/>
              <w:left w:val="nil"/>
              <w:bottom w:val="single" w:sz="4" w:space="0" w:color="auto"/>
              <w:right w:val="single" w:sz="4" w:space="0" w:color="auto"/>
            </w:tcBorders>
            <w:shd w:val="clear" w:color="000000" w:fill="FFFFFF"/>
            <w:noWrap/>
            <w:vAlign w:val="center"/>
            <w:hideMark/>
          </w:tcPr>
          <w:p w14:paraId="5DE09D93"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C25C5D" w:rsidRPr="003A4733" w14:paraId="6CB605DA" w14:textId="77777777" w:rsidTr="00C0126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54A4ED91"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563AC47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МП "Повышение эффективности управления муниципальным имуществом городского поселения Безенчук"</w:t>
            </w:r>
          </w:p>
        </w:tc>
        <w:tc>
          <w:tcPr>
            <w:tcW w:w="486" w:type="dxa"/>
            <w:tcBorders>
              <w:top w:val="nil"/>
              <w:left w:val="nil"/>
              <w:bottom w:val="single" w:sz="4" w:space="0" w:color="auto"/>
              <w:right w:val="single" w:sz="4" w:space="0" w:color="auto"/>
            </w:tcBorders>
            <w:shd w:val="clear" w:color="auto" w:fill="auto"/>
            <w:noWrap/>
            <w:vAlign w:val="center"/>
            <w:hideMark/>
          </w:tcPr>
          <w:p w14:paraId="278F0B0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35A7D00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13</w:t>
            </w:r>
          </w:p>
        </w:tc>
        <w:tc>
          <w:tcPr>
            <w:tcW w:w="1121" w:type="dxa"/>
            <w:tcBorders>
              <w:top w:val="nil"/>
              <w:left w:val="nil"/>
              <w:bottom w:val="single" w:sz="4" w:space="0" w:color="auto"/>
              <w:right w:val="single" w:sz="4" w:space="0" w:color="auto"/>
            </w:tcBorders>
            <w:shd w:val="clear" w:color="auto" w:fill="auto"/>
            <w:noWrap/>
            <w:vAlign w:val="center"/>
            <w:hideMark/>
          </w:tcPr>
          <w:p w14:paraId="01E59D3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710 00 00000</w:t>
            </w:r>
          </w:p>
        </w:tc>
        <w:tc>
          <w:tcPr>
            <w:tcW w:w="456" w:type="dxa"/>
            <w:tcBorders>
              <w:top w:val="nil"/>
              <w:left w:val="nil"/>
              <w:bottom w:val="single" w:sz="4" w:space="0" w:color="auto"/>
              <w:right w:val="single" w:sz="4" w:space="0" w:color="auto"/>
            </w:tcBorders>
            <w:shd w:val="clear" w:color="auto" w:fill="auto"/>
            <w:noWrap/>
            <w:vAlign w:val="center"/>
            <w:hideMark/>
          </w:tcPr>
          <w:p w14:paraId="60CD826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470F819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1 700</w:t>
            </w:r>
          </w:p>
        </w:tc>
        <w:tc>
          <w:tcPr>
            <w:tcW w:w="1285" w:type="dxa"/>
            <w:tcBorders>
              <w:top w:val="nil"/>
              <w:left w:val="nil"/>
              <w:bottom w:val="single" w:sz="4" w:space="0" w:color="auto"/>
              <w:right w:val="single" w:sz="4" w:space="0" w:color="auto"/>
            </w:tcBorders>
            <w:shd w:val="clear" w:color="000000" w:fill="FFFFFF"/>
            <w:noWrap/>
            <w:vAlign w:val="center"/>
            <w:hideMark/>
          </w:tcPr>
          <w:p w14:paraId="38EB006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2A7B500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1 700</w:t>
            </w:r>
          </w:p>
        </w:tc>
        <w:tc>
          <w:tcPr>
            <w:tcW w:w="757" w:type="dxa"/>
            <w:tcBorders>
              <w:top w:val="nil"/>
              <w:left w:val="nil"/>
              <w:bottom w:val="single" w:sz="4" w:space="0" w:color="auto"/>
              <w:right w:val="single" w:sz="4" w:space="0" w:color="auto"/>
            </w:tcBorders>
            <w:shd w:val="clear" w:color="auto" w:fill="auto"/>
            <w:noWrap/>
            <w:vAlign w:val="bottom"/>
            <w:hideMark/>
          </w:tcPr>
          <w:p w14:paraId="57B8EF02"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70D020A8" w14:textId="77777777" w:rsidTr="00C0126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1E0B6C24"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374062F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Закупки товаров работ услуг для муниципальных нужд</w:t>
            </w:r>
          </w:p>
        </w:tc>
        <w:tc>
          <w:tcPr>
            <w:tcW w:w="486" w:type="dxa"/>
            <w:tcBorders>
              <w:top w:val="nil"/>
              <w:left w:val="nil"/>
              <w:bottom w:val="single" w:sz="4" w:space="0" w:color="auto"/>
              <w:right w:val="single" w:sz="4" w:space="0" w:color="auto"/>
            </w:tcBorders>
            <w:shd w:val="clear" w:color="auto" w:fill="auto"/>
            <w:noWrap/>
            <w:vAlign w:val="center"/>
            <w:hideMark/>
          </w:tcPr>
          <w:p w14:paraId="3C20846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4685316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13</w:t>
            </w:r>
          </w:p>
        </w:tc>
        <w:tc>
          <w:tcPr>
            <w:tcW w:w="1121" w:type="dxa"/>
            <w:tcBorders>
              <w:top w:val="nil"/>
              <w:left w:val="nil"/>
              <w:bottom w:val="single" w:sz="4" w:space="0" w:color="auto"/>
              <w:right w:val="single" w:sz="4" w:space="0" w:color="auto"/>
            </w:tcBorders>
            <w:shd w:val="clear" w:color="auto" w:fill="auto"/>
            <w:noWrap/>
            <w:vAlign w:val="center"/>
            <w:hideMark/>
          </w:tcPr>
          <w:p w14:paraId="7EC3F94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710 00 20010</w:t>
            </w:r>
          </w:p>
        </w:tc>
        <w:tc>
          <w:tcPr>
            <w:tcW w:w="456" w:type="dxa"/>
            <w:tcBorders>
              <w:top w:val="nil"/>
              <w:left w:val="nil"/>
              <w:bottom w:val="single" w:sz="4" w:space="0" w:color="auto"/>
              <w:right w:val="single" w:sz="4" w:space="0" w:color="auto"/>
            </w:tcBorders>
            <w:shd w:val="clear" w:color="auto" w:fill="auto"/>
            <w:noWrap/>
            <w:vAlign w:val="center"/>
            <w:hideMark/>
          </w:tcPr>
          <w:p w14:paraId="3F3FFF7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1538B29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1 600</w:t>
            </w:r>
          </w:p>
        </w:tc>
        <w:tc>
          <w:tcPr>
            <w:tcW w:w="1285" w:type="dxa"/>
            <w:tcBorders>
              <w:top w:val="nil"/>
              <w:left w:val="nil"/>
              <w:bottom w:val="single" w:sz="4" w:space="0" w:color="auto"/>
              <w:right w:val="single" w:sz="4" w:space="0" w:color="auto"/>
            </w:tcBorders>
            <w:shd w:val="clear" w:color="000000" w:fill="FFFFFF"/>
            <w:noWrap/>
            <w:vAlign w:val="center"/>
            <w:hideMark/>
          </w:tcPr>
          <w:p w14:paraId="3B27A7A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7B570A2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1 600</w:t>
            </w:r>
          </w:p>
        </w:tc>
        <w:tc>
          <w:tcPr>
            <w:tcW w:w="757" w:type="dxa"/>
            <w:tcBorders>
              <w:top w:val="nil"/>
              <w:left w:val="nil"/>
              <w:bottom w:val="single" w:sz="4" w:space="0" w:color="auto"/>
              <w:right w:val="single" w:sz="4" w:space="0" w:color="auto"/>
            </w:tcBorders>
            <w:shd w:val="clear" w:color="auto" w:fill="auto"/>
            <w:noWrap/>
            <w:vAlign w:val="bottom"/>
            <w:hideMark/>
          </w:tcPr>
          <w:p w14:paraId="552E6B1D"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422CDBF9" w14:textId="77777777" w:rsidTr="00302C9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7B81C729"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3CC2731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Иные закупки товаров, работ и услуг для обеспечения государственных (муниципальных) нужд                                    </w:t>
            </w:r>
          </w:p>
        </w:tc>
        <w:tc>
          <w:tcPr>
            <w:tcW w:w="486" w:type="dxa"/>
            <w:tcBorders>
              <w:top w:val="nil"/>
              <w:left w:val="nil"/>
              <w:bottom w:val="single" w:sz="4" w:space="0" w:color="auto"/>
              <w:right w:val="single" w:sz="4" w:space="0" w:color="auto"/>
            </w:tcBorders>
            <w:shd w:val="clear" w:color="auto" w:fill="auto"/>
            <w:noWrap/>
            <w:vAlign w:val="center"/>
            <w:hideMark/>
          </w:tcPr>
          <w:p w14:paraId="0AC63BA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71EB70F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13</w:t>
            </w:r>
          </w:p>
        </w:tc>
        <w:tc>
          <w:tcPr>
            <w:tcW w:w="1121" w:type="dxa"/>
            <w:tcBorders>
              <w:top w:val="nil"/>
              <w:left w:val="nil"/>
              <w:bottom w:val="single" w:sz="4" w:space="0" w:color="auto"/>
              <w:right w:val="single" w:sz="4" w:space="0" w:color="auto"/>
            </w:tcBorders>
            <w:shd w:val="clear" w:color="auto" w:fill="auto"/>
            <w:noWrap/>
            <w:vAlign w:val="center"/>
            <w:hideMark/>
          </w:tcPr>
          <w:p w14:paraId="705AE61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710 00 20010</w:t>
            </w:r>
          </w:p>
        </w:tc>
        <w:tc>
          <w:tcPr>
            <w:tcW w:w="456" w:type="dxa"/>
            <w:tcBorders>
              <w:top w:val="nil"/>
              <w:left w:val="nil"/>
              <w:bottom w:val="single" w:sz="4" w:space="0" w:color="auto"/>
              <w:right w:val="single" w:sz="4" w:space="0" w:color="auto"/>
            </w:tcBorders>
            <w:shd w:val="clear" w:color="auto" w:fill="auto"/>
            <w:noWrap/>
            <w:vAlign w:val="center"/>
            <w:hideMark/>
          </w:tcPr>
          <w:p w14:paraId="6A39D92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819" w:type="dxa"/>
            <w:tcBorders>
              <w:top w:val="nil"/>
              <w:left w:val="nil"/>
              <w:bottom w:val="single" w:sz="4" w:space="0" w:color="auto"/>
              <w:right w:val="single" w:sz="4" w:space="0" w:color="auto"/>
            </w:tcBorders>
            <w:shd w:val="clear" w:color="000000" w:fill="FFFFFF"/>
            <w:noWrap/>
            <w:vAlign w:val="center"/>
            <w:hideMark/>
          </w:tcPr>
          <w:p w14:paraId="484C43B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1 600</w:t>
            </w:r>
          </w:p>
        </w:tc>
        <w:tc>
          <w:tcPr>
            <w:tcW w:w="1285" w:type="dxa"/>
            <w:tcBorders>
              <w:top w:val="nil"/>
              <w:left w:val="nil"/>
              <w:bottom w:val="single" w:sz="4" w:space="0" w:color="auto"/>
              <w:right w:val="single" w:sz="4" w:space="0" w:color="auto"/>
            </w:tcBorders>
            <w:shd w:val="clear" w:color="000000" w:fill="FFFFFF"/>
            <w:noWrap/>
            <w:vAlign w:val="center"/>
            <w:hideMark/>
          </w:tcPr>
          <w:p w14:paraId="30CEDD8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0B1595A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1 600</w:t>
            </w:r>
          </w:p>
        </w:tc>
        <w:tc>
          <w:tcPr>
            <w:tcW w:w="757" w:type="dxa"/>
            <w:tcBorders>
              <w:top w:val="nil"/>
              <w:left w:val="nil"/>
              <w:bottom w:val="single" w:sz="4" w:space="0" w:color="auto"/>
              <w:right w:val="single" w:sz="4" w:space="0" w:color="auto"/>
            </w:tcBorders>
            <w:shd w:val="clear" w:color="auto" w:fill="auto"/>
            <w:noWrap/>
            <w:vAlign w:val="bottom"/>
            <w:hideMark/>
          </w:tcPr>
          <w:p w14:paraId="561A188E"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02D173EC" w14:textId="77777777" w:rsidTr="00302C95">
        <w:trPr>
          <w:trHeight w:val="95"/>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4DFFB7DF"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663DCCBD"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направления расходов</w:t>
            </w:r>
          </w:p>
        </w:tc>
        <w:tc>
          <w:tcPr>
            <w:tcW w:w="486" w:type="dxa"/>
            <w:tcBorders>
              <w:top w:val="nil"/>
              <w:left w:val="nil"/>
              <w:bottom w:val="single" w:sz="4" w:space="0" w:color="auto"/>
              <w:right w:val="single" w:sz="4" w:space="0" w:color="auto"/>
            </w:tcBorders>
            <w:shd w:val="clear" w:color="auto" w:fill="auto"/>
            <w:noWrap/>
            <w:vAlign w:val="center"/>
            <w:hideMark/>
          </w:tcPr>
          <w:p w14:paraId="6BE4499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2FE9463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13</w:t>
            </w:r>
          </w:p>
        </w:tc>
        <w:tc>
          <w:tcPr>
            <w:tcW w:w="1121" w:type="dxa"/>
            <w:tcBorders>
              <w:top w:val="nil"/>
              <w:left w:val="nil"/>
              <w:bottom w:val="single" w:sz="4" w:space="0" w:color="auto"/>
              <w:right w:val="single" w:sz="4" w:space="0" w:color="auto"/>
            </w:tcBorders>
            <w:shd w:val="clear" w:color="auto" w:fill="auto"/>
            <w:noWrap/>
            <w:vAlign w:val="center"/>
            <w:hideMark/>
          </w:tcPr>
          <w:p w14:paraId="23382DD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710 00 00000</w:t>
            </w:r>
          </w:p>
        </w:tc>
        <w:tc>
          <w:tcPr>
            <w:tcW w:w="456" w:type="dxa"/>
            <w:tcBorders>
              <w:top w:val="nil"/>
              <w:left w:val="nil"/>
              <w:bottom w:val="single" w:sz="4" w:space="0" w:color="auto"/>
              <w:right w:val="single" w:sz="4" w:space="0" w:color="auto"/>
            </w:tcBorders>
            <w:shd w:val="clear" w:color="auto" w:fill="auto"/>
            <w:noWrap/>
            <w:vAlign w:val="center"/>
            <w:hideMark/>
          </w:tcPr>
          <w:p w14:paraId="3D42390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309207A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000000" w:fill="FFFFFF"/>
            <w:noWrap/>
            <w:vAlign w:val="center"/>
            <w:hideMark/>
          </w:tcPr>
          <w:p w14:paraId="6D3B4F4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175E366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757" w:type="dxa"/>
            <w:tcBorders>
              <w:top w:val="nil"/>
              <w:left w:val="nil"/>
              <w:bottom w:val="single" w:sz="4" w:space="0" w:color="auto"/>
              <w:right w:val="single" w:sz="4" w:space="0" w:color="auto"/>
            </w:tcBorders>
            <w:shd w:val="clear" w:color="auto" w:fill="auto"/>
            <w:noWrap/>
            <w:vAlign w:val="bottom"/>
            <w:hideMark/>
          </w:tcPr>
          <w:p w14:paraId="145B04BD"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602AA9C0" w14:textId="77777777" w:rsidTr="00302C9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3858CD1F"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41C1F46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Уплата налогов, сборов и иных платежей</w:t>
            </w:r>
          </w:p>
        </w:tc>
        <w:tc>
          <w:tcPr>
            <w:tcW w:w="486" w:type="dxa"/>
            <w:tcBorders>
              <w:top w:val="nil"/>
              <w:left w:val="nil"/>
              <w:bottom w:val="single" w:sz="4" w:space="0" w:color="auto"/>
              <w:right w:val="single" w:sz="4" w:space="0" w:color="auto"/>
            </w:tcBorders>
            <w:shd w:val="clear" w:color="auto" w:fill="auto"/>
            <w:noWrap/>
            <w:vAlign w:val="center"/>
            <w:hideMark/>
          </w:tcPr>
          <w:p w14:paraId="48CB0C7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30A9BEF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13</w:t>
            </w:r>
          </w:p>
        </w:tc>
        <w:tc>
          <w:tcPr>
            <w:tcW w:w="1121" w:type="dxa"/>
            <w:tcBorders>
              <w:top w:val="nil"/>
              <w:left w:val="nil"/>
              <w:bottom w:val="single" w:sz="4" w:space="0" w:color="auto"/>
              <w:right w:val="single" w:sz="4" w:space="0" w:color="auto"/>
            </w:tcBorders>
            <w:shd w:val="clear" w:color="auto" w:fill="auto"/>
            <w:noWrap/>
            <w:vAlign w:val="center"/>
            <w:hideMark/>
          </w:tcPr>
          <w:p w14:paraId="7B0F069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710 00 90010</w:t>
            </w:r>
          </w:p>
        </w:tc>
        <w:tc>
          <w:tcPr>
            <w:tcW w:w="456" w:type="dxa"/>
            <w:tcBorders>
              <w:top w:val="nil"/>
              <w:left w:val="nil"/>
              <w:bottom w:val="single" w:sz="4" w:space="0" w:color="auto"/>
              <w:right w:val="single" w:sz="4" w:space="0" w:color="auto"/>
            </w:tcBorders>
            <w:shd w:val="clear" w:color="auto" w:fill="auto"/>
            <w:noWrap/>
            <w:vAlign w:val="center"/>
            <w:hideMark/>
          </w:tcPr>
          <w:p w14:paraId="0A7D471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850</w:t>
            </w:r>
          </w:p>
        </w:tc>
        <w:tc>
          <w:tcPr>
            <w:tcW w:w="819" w:type="dxa"/>
            <w:tcBorders>
              <w:top w:val="nil"/>
              <w:left w:val="nil"/>
              <w:bottom w:val="single" w:sz="4" w:space="0" w:color="auto"/>
              <w:right w:val="single" w:sz="4" w:space="0" w:color="auto"/>
            </w:tcBorders>
            <w:shd w:val="clear" w:color="000000" w:fill="FFFFFF"/>
            <w:noWrap/>
            <w:vAlign w:val="center"/>
            <w:hideMark/>
          </w:tcPr>
          <w:p w14:paraId="031D350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000000" w:fill="FFFFFF"/>
            <w:noWrap/>
            <w:vAlign w:val="center"/>
            <w:hideMark/>
          </w:tcPr>
          <w:p w14:paraId="1287B75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7B924D9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757" w:type="dxa"/>
            <w:tcBorders>
              <w:top w:val="nil"/>
              <w:left w:val="nil"/>
              <w:bottom w:val="single" w:sz="4" w:space="0" w:color="auto"/>
              <w:right w:val="single" w:sz="4" w:space="0" w:color="auto"/>
            </w:tcBorders>
            <w:shd w:val="clear" w:color="auto" w:fill="auto"/>
            <w:noWrap/>
            <w:vAlign w:val="bottom"/>
            <w:hideMark/>
          </w:tcPr>
          <w:p w14:paraId="36B88748"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486B5EFF" w14:textId="77777777" w:rsidTr="00302C9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5FBF075C"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3E8A41BE"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Непрограммное направление расходов в области общегосударственных вопросов</w:t>
            </w:r>
          </w:p>
        </w:tc>
        <w:tc>
          <w:tcPr>
            <w:tcW w:w="486" w:type="dxa"/>
            <w:tcBorders>
              <w:top w:val="nil"/>
              <w:left w:val="nil"/>
              <w:bottom w:val="single" w:sz="4" w:space="0" w:color="auto"/>
              <w:right w:val="single" w:sz="4" w:space="0" w:color="auto"/>
            </w:tcBorders>
            <w:shd w:val="clear" w:color="auto" w:fill="auto"/>
            <w:noWrap/>
            <w:vAlign w:val="center"/>
            <w:hideMark/>
          </w:tcPr>
          <w:p w14:paraId="5908F06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46FAE20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13</w:t>
            </w:r>
          </w:p>
        </w:tc>
        <w:tc>
          <w:tcPr>
            <w:tcW w:w="1121" w:type="dxa"/>
            <w:tcBorders>
              <w:top w:val="nil"/>
              <w:left w:val="nil"/>
              <w:bottom w:val="single" w:sz="4" w:space="0" w:color="auto"/>
              <w:right w:val="single" w:sz="4" w:space="0" w:color="auto"/>
            </w:tcBorders>
            <w:shd w:val="clear" w:color="auto" w:fill="auto"/>
            <w:noWrap/>
            <w:vAlign w:val="center"/>
            <w:hideMark/>
          </w:tcPr>
          <w:p w14:paraId="21BEEFA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991 00 00000</w:t>
            </w:r>
          </w:p>
        </w:tc>
        <w:tc>
          <w:tcPr>
            <w:tcW w:w="456" w:type="dxa"/>
            <w:tcBorders>
              <w:top w:val="nil"/>
              <w:left w:val="nil"/>
              <w:bottom w:val="single" w:sz="4" w:space="0" w:color="auto"/>
              <w:right w:val="single" w:sz="4" w:space="0" w:color="auto"/>
            </w:tcBorders>
            <w:shd w:val="clear" w:color="auto" w:fill="auto"/>
            <w:noWrap/>
            <w:vAlign w:val="center"/>
            <w:hideMark/>
          </w:tcPr>
          <w:p w14:paraId="34FBC45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39A7F0B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c>
          <w:tcPr>
            <w:tcW w:w="1285" w:type="dxa"/>
            <w:tcBorders>
              <w:top w:val="nil"/>
              <w:left w:val="nil"/>
              <w:bottom w:val="single" w:sz="4" w:space="0" w:color="auto"/>
              <w:right w:val="single" w:sz="4" w:space="0" w:color="auto"/>
            </w:tcBorders>
            <w:shd w:val="clear" w:color="000000" w:fill="FFFFFF"/>
            <w:noWrap/>
            <w:vAlign w:val="center"/>
            <w:hideMark/>
          </w:tcPr>
          <w:p w14:paraId="7ACA24F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37F845E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c>
          <w:tcPr>
            <w:tcW w:w="757" w:type="dxa"/>
            <w:tcBorders>
              <w:top w:val="nil"/>
              <w:left w:val="nil"/>
              <w:bottom w:val="single" w:sz="4" w:space="0" w:color="auto"/>
              <w:right w:val="single" w:sz="4" w:space="0" w:color="auto"/>
            </w:tcBorders>
            <w:shd w:val="clear" w:color="auto" w:fill="auto"/>
            <w:noWrap/>
            <w:vAlign w:val="bottom"/>
            <w:hideMark/>
          </w:tcPr>
          <w:p w14:paraId="4A9EC7FF"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591FFBAD" w14:textId="77777777" w:rsidTr="00302C9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5A2842EA"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559BE286"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Межбюджетные трансферты</w:t>
            </w:r>
          </w:p>
        </w:tc>
        <w:tc>
          <w:tcPr>
            <w:tcW w:w="486" w:type="dxa"/>
            <w:tcBorders>
              <w:top w:val="nil"/>
              <w:left w:val="nil"/>
              <w:bottom w:val="single" w:sz="4" w:space="0" w:color="auto"/>
              <w:right w:val="single" w:sz="4" w:space="0" w:color="auto"/>
            </w:tcBorders>
            <w:shd w:val="clear" w:color="auto" w:fill="auto"/>
            <w:noWrap/>
            <w:vAlign w:val="center"/>
            <w:hideMark/>
          </w:tcPr>
          <w:p w14:paraId="584E0E8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458F9DA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13</w:t>
            </w:r>
          </w:p>
        </w:tc>
        <w:tc>
          <w:tcPr>
            <w:tcW w:w="1121" w:type="dxa"/>
            <w:tcBorders>
              <w:top w:val="nil"/>
              <w:left w:val="nil"/>
              <w:bottom w:val="single" w:sz="4" w:space="0" w:color="auto"/>
              <w:right w:val="single" w:sz="4" w:space="0" w:color="auto"/>
            </w:tcBorders>
            <w:shd w:val="clear" w:color="auto" w:fill="auto"/>
            <w:noWrap/>
            <w:vAlign w:val="center"/>
            <w:hideMark/>
          </w:tcPr>
          <w:p w14:paraId="319F858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991 00 78210</w:t>
            </w:r>
          </w:p>
        </w:tc>
        <w:tc>
          <w:tcPr>
            <w:tcW w:w="456" w:type="dxa"/>
            <w:tcBorders>
              <w:top w:val="nil"/>
              <w:left w:val="nil"/>
              <w:bottom w:val="single" w:sz="4" w:space="0" w:color="auto"/>
              <w:right w:val="single" w:sz="4" w:space="0" w:color="auto"/>
            </w:tcBorders>
            <w:shd w:val="clear" w:color="auto" w:fill="auto"/>
            <w:noWrap/>
            <w:vAlign w:val="center"/>
            <w:hideMark/>
          </w:tcPr>
          <w:p w14:paraId="4FD35E6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7ADA13C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c>
          <w:tcPr>
            <w:tcW w:w="1285" w:type="dxa"/>
            <w:tcBorders>
              <w:top w:val="nil"/>
              <w:left w:val="nil"/>
              <w:bottom w:val="single" w:sz="4" w:space="0" w:color="auto"/>
              <w:right w:val="single" w:sz="4" w:space="0" w:color="auto"/>
            </w:tcBorders>
            <w:shd w:val="clear" w:color="000000" w:fill="FFFFFF"/>
            <w:noWrap/>
            <w:vAlign w:val="center"/>
            <w:hideMark/>
          </w:tcPr>
          <w:p w14:paraId="1B366CA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11F2F9B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c>
          <w:tcPr>
            <w:tcW w:w="757" w:type="dxa"/>
            <w:tcBorders>
              <w:top w:val="nil"/>
              <w:left w:val="nil"/>
              <w:bottom w:val="single" w:sz="4" w:space="0" w:color="auto"/>
              <w:right w:val="single" w:sz="4" w:space="0" w:color="auto"/>
            </w:tcBorders>
            <w:shd w:val="clear" w:color="auto" w:fill="auto"/>
            <w:noWrap/>
            <w:vAlign w:val="bottom"/>
            <w:hideMark/>
          </w:tcPr>
          <w:p w14:paraId="3163B4E8"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6240AD8B" w14:textId="77777777" w:rsidTr="00302C9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3B06FC0E"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1600879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межбюджетные трансферты</w:t>
            </w:r>
          </w:p>
        </w:tc>
        <w:tc>
          <w:tcPr>
            <w:tcW w:w="486" w:type="dxa"/>
            <w:tcBorders>
              <w:top w:val="nil"/>
              <w:left w:val="nil"/>
              <w:bottom w:val="single" w:sz="4" w:space="0" w:color="auto"/>
              <w:right w:val="single" w:sz="4" w:space="0" w:color="auto"/>
            </w:tcBorders>
            <w:shd w:val="clear" w:color="auto" w:fill="auto"/>
            <w:noWrap/>
            <w:vAlign w:val="center"/>
            <w:hideMark/>
          </w:tcPr>
          <w:p w14:paraId="2D5F8CC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45A8294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13</w:t>
            </w:r>
          </w:p>
        </w:tc>
        <w:tc>
          <w:tcPr>
            <w:tcW w:w="1121" w:type="dxa"/>
            <w:tcBorders>
              <w:top w:val="nil"/>
              <w:left w:val="nil"/>
              <w:bottom w:val="single" w:sz="4" w:space="0" w:color="auto"/>
              <w:right w:val="single" w:sz="4" w:space="0" w:color="auto"/>
            </w:tcBorders>
            <w:shd w:val="clear" w:color="auto" w:fill="auto"/>
            <w:noWrap/>
            <w:vAlign w:val="center"/>
            <w:hideMark/>
          </w:tcPr>
          <w:p w14:paraId="5F4435C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991 00 78210</w:t>
            </w:r>
          </w:p>
        </w:tc>
        <w:tc>
          <w:tcPr>
            <w:tcW w:w="456" w:type="dxa"/>
            <w:tcBorders>
              <w:top w:val="nil"/>
              <w:left w:val="nil"/>
              <w:bottom w:val="single" w:sz="4" w:space="0" w:color="auto"/>
              <w:right w:val="single" w:sz="4" w:space="0" w:color="auto"/>
            </w:tcBorders>
            <w:shd w:val="clear" w:color="auto" w:fill="auto"/>
            <w:noWrap/>
            <w:vAlign w:val="center"/>
            <w:hideMark/>
          </w:tcPr>
          <w:p w14:paraId="56CEDFF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540</w:t>
            </w:r>
          </w:p>
        </w:tc>
        <w:tc>
          <w:tcPr>
            <w:tcW w:w="819" w:type="dxa"/>
            <w:tcBorders>
              <w:top w:val="nil"/>
              <w:left w:val="nil"/>
              <w:bottom w:val="single" w:sz="4" w:space="0" w:color="auto"/>
              <w:right w:val="single" w:sz="4" w:space="0" w:color="auto"/>
            </w:tcBorders>
            <w:shd w:val="clear" w:color="000000" w:fill="FFFFFF"/>
            <w:noWrap/>
            <w:vAlign w:val="center"/>
            <w:hideMark/>
          </w:tcPr>
          <w:p w14:paraId="5973D39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c>
          <w:tcPr>
            <w:tcW w:w="1285" w:type="dxa"/>
            <w:tcBorders>
              <w:top w:val="nil"/>
              <w:left w:val="nil"/>
              <w:bottom w:val="single" w:sz="4" w:space="0" w:color="auto"/>
              <w:right w:val="single" w:sz="4" w:space="0" w:color="auto"/>
            </w:tcBorders>
            <w:shd w:val="clear" w:color="000000" w:fill="FFFFFF"/>
            <w:noWrap/>
            <w:vAlign w:val="center"/>
            <w:hideMark/>
          </w:tcPr>
          <w:p w14:paraId="4B880F4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3DC014E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c>
          <w:tcPr>
            <w:tcW w:w="757" w:type="dxa"/>
            <w:tcBorders>
              <w:top w:val="nil"/>
              <w:left w:val="nil"/>
              <w:bottom w:val="single" w:sz="4" w:space="0" w:color="auto"/>
              <w:right w:val="single" w:sz="4" w:space="0" w:color="auto"/>
            </w:tcBorders>
            <w:shd w:val="clear" w:color="auto" w:fill="auto"/>
            <w:noWrap/>
            <w:vAlign w:val="bottom"/>
            <w:hideMark/>
          </w:tcPr>
          <w:p w14:paraId="0CEFB007"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39AACA6A" w14:textId="77777777" w:rsidTr="00302C9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664EA5C1"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7239CB6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МП "Нулевой травматизм администрации городского поселения Безенчук муниципального района Безенчукский Самарской области"</w:t>
            </w:r>
          </w:p>
        </w:tc>
        <w:tc>
          <w:tcPr>
            <w:tcW w:w="486" w:type="dxa"/>
            <w:tcBorders>
              <w:top w:val="nil"/>
              <w:left w:val="nil"/>
              <w:bottom w:val="single" w:sz="4" w:space="0" w:color="auto"/>
              <w:right w:val="single" w:sz="4" w:space="0" w:color="auto"/>
            </w:tcBorders>
            <w:shd w:val="clear" w:color="auto" w:fill="auto"/>
            <w:noWrap/>
            <w:vAlign w:val="center"/>
            <w:hideMark/>
          </w:tcPr>
          <w:p w14:paraId="2E3D3D0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7E5A42A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13</w:t>
            </w:r>
          </w:p>
        </w:tc>
        <w:tc>
          <w:tcPr>
            <w:tcW w:w="1121" w:type="dxa"/>
            <w:tcBorders>
              <w:top w:val="nil"/>
              <w:left w:val="nil"/>
              <w:bottom w:val="single" w:sz="4" w:space="0" w:color="auto"/>
              <w:right w:val="single" w:sz="4" w:space="0" w:color="auto"/>
            </w:tcBorders>
            <w:shd w:val="clear" w:color="auto" w:fill="auto"/>
            <w:noWrap/>
            <w:vAlign w:val="center"/>
            <w:hideMark/>
          </w:tcPr>
          <w:p w14:paraId="67BCD59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360 00 00000</w:t>
            </w:r>
          </w:p>
        </w:tc>
        <w:tc>
          <w:tcPr>
            <w:tcW w:w="456" w:type="dxa"/>
            <w:tcBorders>
              <w:top w:val="nil"/>
              <w:left w:val="nil"/>
              <w:bottom w:val="single" w:sz="4" w:space="0" w:color="auto"/>
              <w:right w:val="single" w:sz="4" w:space="0" w:color="auto"/>
            </w:tcBorders>
            <w:shd w:val="clear" w:color="auto" w:fill="auto"/>
            <w:noWrap/>
            <w:vAlign w:val="center"/>
            <w:hideMark/>
          </w:tcPr>
          <w:p w14:paraId="525AEDA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055CEE4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36</w:t>
            </w:r>
          </w:p>
        </w:tc>
        <w:tc>
          <w:tcPr>
            <w:tcW w:w="1285" w:type="dxa"/>
            <w:tcBorders>
              <w:top w:val="nil"/>
              <w:left w:val="nil"/>
              <w:bottom w:val="single" w:sz="4" w:space="0" w:color="auto"/>
              <w:right w:val="single" w:sz="4" w:space="0" w:color="auto"/>
            </w:tcBorders>
            <w:shd w:val="clear" w:color="000000" w:fill="FFFFFF"/>
            <w:noWrap/>
            <w:vAlign w:val="center"/>
            <w:hideMark/>
          </w:tcPr>
          <w:p w14:paraId="592EBB6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70D7C6B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36</w:t>
            </w:r>
          </w:p>
        </w:tc>
        <w:tc>
          <w:tcPr>
            <w:tcW w:w="757" w:type="dxa"/>
            <w:tcBorders>
              <w:top w:val="nil"/>
              <w:left w:val="nil"/>
              <w:bottom w:val="single" w:sz="4" w:space="0" w:color="auto"/>
              <w:right w:val="single" w:sz="4" w:space="0" w:color="auto"/>
            </w:tcBorders>
            <w:shd w:val="clear" w:color="auto" w:fill="auto"/>
            <w:noWrap/>
            <w:vAlign w:val="bottom"/>
            <w:hideMark/>
          </w:tcPr>
          <w:p w14:paraId="20F03194"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15BA2B9C" w14:textId="77777777" w:rsidTr="00302C9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68242191"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4D28A87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Закупки товаров работ услуг для муниципальных нужд</w:t>
            </w:r>
          </w:p>
        </w:tc>
        <w:tc>
          <w:tcPr>
            <w:tcW w:w="486" w:type="dxa"/>
            <w:tcBorders>
              <w:top w:val="nil"/>
              <w:left w:val="nil"/>
              <w:bottom w:val="single" w:sz="4" w:space="0" w:color="auto"/>
              <w:right w:val="single" w:sz="4" w:space="0" w:color="auto"/>
            </w:tcBorders>
            <w:shd w:val="clear" w:color="auto" w:fill="auto"/>
            <w:noWrap/>
            <w:vAlign w:val="center"/>
            <w:hideMark/>
          </w:tcPr>
          <w:p w14:paraId="2BD2DF0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53C3D40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13</w:t>
            </w:r>
          </w:p>
        </w:tc>
        <w:tc>
          <w:tcPr>
            <w:tcW w:w="1121" w:type="dxa"/>
            <w:tcBorders>
              <w:top w:val="nil"/>
              <w:left w:val="nil"/>
              <w:bottom w:val="single" w:sz="4" w:space="0" w:color="auto"/>
              <w:right w:val="single" w:sz="4" w:space="0" w:color="auto"/>
            </w:tcBorders>
            <w:shd w:val="clear" w:color="auto" w:fill="auto"/>
            <w:noWrap/>
            <w:vAlign w:val="center"/>
            <w:hideMark/>
          </w:tcPr>
          <w:p w14:paraId="1AAB113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360 00 20360</w:t>
            </w:r>
          </w:p>
        </w:tc>
        <w:tc>
          <w:tcPr>
            <w:tcW w:w="456" w:type="dxa"/>
            <w:tcBorders>
              <w:top w:val="nil"/>
              <w:left w:val="nil"/>
              <w:bottom w:val="single" w:sz="4" w:space="0" w:color="auto"/>
              <w:right w:val="single" w:sz="4" w:space="0" w:color="auto"/>
            </w:tcBorders>
            <w:shd w:val="clear" w:color="auto" w:fill="auto"/>
            <w:noWrap/>
            <w:vAlign w:val="center"/>
            <w:hideMark/>
          </w:tcPr>
          <w:p w14:paraId="2FC0A66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0CBB959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36</w:t>
            </w:r>
          </w:p>
        </w:tc>
        <w:tc>
          <w:tcPr>
            <w:tcW w:w="1285" w:type="dxa"/>
            <w:tcBorders>
              <w:top w:val="nil"/>
              <w:left w:val="nil"/>
              <w:bottom w:val="single" w:sz="4" w:space="0" w:color="auto"/>
              <w:right w:val="single" w:sz="4" w:space="0" w:color="auto"/>
            </w:tcBorders>
            <w:shd w:val="clear" w:color="000000" w:fill="FFFFFF"/>
            <w:noWrap/>
            <w:vAlign w:val="center"/>
            <w:hideMark/>
          </w:tcPr>
          <w:p w14:paraId="13662D6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51E88BB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36</w:t>
            </w:r>
          </w:p>
        </w:tc>
        <w:tc>
          <w:tcPr>
            <w:tcW w:w="757" w:type="dxa"/>
            <w:tcBorders>
              <w:top w:val="nil"/>
              <w:left w:val="nil"/>
              <w:bottom w:val="single" w:sz="4" w:space="0" w:color="auto"/>
              <w:right w:val="single" w:sz="4" w:space="0" w:color="auto"/>
            </w:tcBorders>
            <w:shd w:val="clear" w:color="auto" w:fill="auto"/>
            <w:noWrap/>
            <w:vAlign w:val="bottom"/>
            <w:hideMark/>
          </w:tcPr>
          <w:p w14:paraId="61445693"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0B3C74C2" w14:textId="77777777" w:rsidTr="00302C9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2227A9DC"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66AC1A83"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Иные закупки товаров, работ и услуг для обеспечения государственных (муниципальных) нужд                                    </w:t>
            </w:r>
          </w:p>
        </w:tc>
        <w:tc>
          <w:tcPr>
            <w:tcW w:w="486" w:type="dxa"/>
            <w:tcBorders>
              <w:top w:val="nil"/>
              <w:left w:val="nil"/>
              <w:bottom w:val="single" w:sz="4" w:space="0" w:color="auto"/>
              <w:right w:val="single" w:sz="4" w:space="0" w:color="auto"/>
            </w:tcBorders>
            <w:shd w:val="clear" w:color="auto" w:fill="auto"/>
            <w:noWrap/>
            <w:vAlign w:val="center"/>
            <w:hideMark/>
          </w:tcPr>
          <w:p w14:paraId="7381F94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5C44923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13</w:t>
            </w:r>
          </w:p>
        </w:tc>
        <w:tc>
          <w:tcPr>
            <w:tcW w:w="1121" w:type="dxa"/>
            <w:tcBorders>
              <w:top w:val="nil"/>
              <w:left w:val="nil"/>
              <w:bottom w:val="single" w:sz="4" w:space="0" w:color="auto"/>
              <w:right w:val="single" w:sz="4" w:space="0" w:color="auto"/>
            </w:tcBorders>
            <w:shd w:val="clear" w:color="auto" w:fill="auto"/>
            <w:noWrap/>
            <w:vAlign w:val="center"/>
            <w:hideMark/>
          </w:tcPr>
          <w:p w14:paraId="4DA988F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360 00 20360</w:t>
            </w:r>
          </w:p>
        </w:tc>
        <w:tc>
          <w:tcPr>
            <w:tcW w:w="456" w:type="dxa"/>
            <w:tcBorders>
              <w:top w:val="nil"/>
              <w:left w:val="nil"/>
              <w:bottom w:val="single" w:sz="4" w:space="0" w:color="auto"/>
              <w:right w:val="single" w:sz="4" w:space="0" w:color="auto"/>
            </w:tcBorders>
            <w:shd w:val="clear" w:color="auto" w:fill="auto"/>
            <w:noWrap/>
            <w:vAlign w:val="center"/>
            <w:hideMark/>
          </w:tcPr>
          <w:p w14:paraId="7BF84EC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819" w:type="dxa"/>
            <w:tcBorders>
              <w:top w:val="nil"/>
              <w:left w:val="nil"/>
              <w:bottom w:val="single" w:sz="4" w:space="0" w:color="auto"/>
              <w:right w:val="single" w:sz="4" w:space="0" w:color="auto"/>
            </w:tcBorders>
            <w:shd w:val="clear" w:color="000000" w:fill="FFFFFF"/>
            <w:noWrap/>
            <w:vAlign w:val="center"/>
            <w:hideMark/>
          </w:tcPr>
          <w:p w14:paraId="7FF353C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36</w:t>
            </w:r>
          </w:p>
        </w:tc>
        <w:tc>
          <w:tcPr>
            <w:tcW w:w="1285" w:type="dxa"/>
            <w:tcBorders>
              <w:top w:val="nil"/>
              <w:left w:val="nil"/>
              <w:bottom w:val="single" w:sz="4" w:space="0" w:color="auto"/>
              <w:right w:val="single" w:sz="4" w:space="0" w:color="auto"/>
            </w:tcBorders>
            <w:shd w:val="clear" w:color="000000" w:fill="FFFFFF"/>
            <w:noWrap/>
            <w:vAlign w:val="center"/>
            <w:hideMark/>
          </w:tcPr>
          <w:p w14:paraId="34E2D72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7D64105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36</w:t>
            </w:r>
          </w:p>
        </w:tc>
        <w:tc>
          <w:tcPr>
            <w:tcW w:w="757" w:type="dxa"/>
            <w:tcBorders>
              <w:top w:val="nil"/>
              <w:left w:val="nil"/>
              <w:bottom w:val="single" w:sz="4" w:space="0" w:color="auto"/>
              <w:right w:val="single" w:sz="4" w:space="0" w:color="auto"/>
            </w:tcBorders>
            <w:shd w:val="clear" w:color="auto" w:fill="auto"/>
            <w:noWrap/>
            <w:vAlign w:val="bottom"/>
            <w:hideMark/>
          </w:tcPr>
          <w:p w14:paraId="02D39D0C"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09CB11A2" w14:textId="77777777" w:rsidTr="00302C9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2957EE14"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2D553732"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Национальная безопасность и правоохранительная деятельность</w:t>
            </w:r>
          </w:p>
        </w:tc>
        <w:tc>
          <w:tcPr>
            <w:tcW w:w="486" w:type="dxa"/>
            <w:tcBorders>
              <w:top w:val="nil"/>
              <w:left w:val="nil"/>
              <w:bottom w:val="single" w:sz="4" w:space="0" w:color="auto"/>
              <w:right w:val="single" w:sz="4" w:space="0" w:color="auto"/>
            </w:tcBorders>
            <w:shd w:val="clear" w:color="auto" w:fill="auto"/>
            <w:noWrap/>
            <w:vAlign w:val="center"/>
            <w:hideMark/>
          </w:tcPr>
          <w:p w14:paraId="39333DC3"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7DD533B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00</w:t>
            </w:r>
          </w:p>
        </w:tc>
        <w:tc>
          <w:tcPr>
            <w:tcW w:w="1121" w:type="dxa"/>
            <w:tcBorders>
              <w:top w:val="nil"/>
              <w:left w:val="nil"/>
              <w:bottom w:val="single" w:sz="4" w:space="0" w:color="auto"/>
              <w:right w:val="single" w:sz="4" w:space="0" w:color="auto"/>
            </w:tcBorders>
            <w:shd w:val="clear" w:color="auto" w:fill="auto"/>
            <w:noWrap/>
            <w:vAlign w:val="center"/>
            <w:hideMark/>
          </w:tcPr>
          <w:p w14:paraId="772D31B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1BD8413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524AED2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1 706</w:t>
            </w:r>
          </w:p>
        </w:tc>
        <w:tc>
          <w:tcPr>
            <w:tcW w:w="1285" w:type="dxa"/>
            <w:tcBorders>
              <w:top w:val="nil"/>
              <w:left w:val="nil"/>
              <w:bottom w:val="single" w:sz="4" w:space="0" w:color="auto"/>
              <w:right w:val="single" w:sz="4" w:space="0" w:color="auto"/>
            </w:tcBorders>
            <w:shd w:val="clear" w:color="000000" w:fill="FFFFFF"/>
            <w:noWrap/>
            <w:vAlign w:val="center"/>
            <w:hideMark/>
          </w:tcPr>
          <w:p w14:paraId="1F794CB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0B809D8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1 700</w:t>
            </w:r>
          </w:p>
        </w:tc>
        <w:tc>
          <w:tcPr>
            <w:tcW w:w="757" w:type="dxa"/>
            <w:tcBorders>
              <w:top w:val="nil"/>
              <w:left w:val="nil"/>
              <w:bottom w:val="single" w:sz="4" w:space="0" w:color="auto"/>
              <w:right w:val="single" w:sz="4" w:space="0" w:color="auto"/>
            </w:tcBorders>
            <w:shd w:val="clear" w:color="auto" w:fill="auto"/>
            <w:noWrap/>
            <w:vAlign w:val="bottom"/>
            <w:hideMark/>
          </w:tcPr>
          <w:p w14:paraId="60286C2E" w14:textId="77777777" w:rsidR="003A4733" w:rsidRPr="003A4733" w:rsidRDefault="003A4733" w:rsidP="003A4733">
            <w:pPr>
              <w:spacing w:after="0" w:line="240" w:lineRule="auto"/>
              <w:rPr>
                <w:rFonts w:ascii="Arial CYR" w:eastAsia="Times New Roman" w:hAnsi="Arial CYR" w:cs="Arial CYR"/>
                <w:b/>
                <w:bCs/>
                <w:sz w:val="16"/>
                <w:szCs w:val="16"/>
                <w:lang w:eastAsia="ru-RU"/>
              </w:rPr>
            </w:pPr>
            <w:r w:rsidRPr="003A4733">
              <w:rPr>
                <w:rFonts w:ascii="Arial CYR" w:eastAsia="Times New Roman" w:hAnsi="Arial CYR" w:cs="Arial CYR"/>
                <w:b/>
                <w:bCs/>
                <w:sz w:val="16"/>
                <w:szCs w:val="16"/>
                <w:lang w:eastAsia="ru-RU"/>
              </w:rPr>
              <w:t> </w:t>
            </w:r>
          </w:p>
        </w:tc>
      </w:tr>
      <w:tr w:rsidR="003A4733" w:rsidRPr="003A4733" w14:paraId="57A3F056" w14:textId="77777777" w:rsidTr="00C25C5D">
        <w:trPr>
          <w:trHeight w:val="420"/>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14:paraId="4E701D1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3E17C4E8"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xml:space="preserve">Защита населения и территории от чрезвычайных ситуаций природного и техногенного </w:t>
            </w:r>
            <w:proofErr w:type="spellStart"/>
            <w:r w:rsidRPr="003A4733">
              <w:rPr>
                <w:rFonts w:ascii="Times New Roman" w:eastAsia="Times New Roman" w:hAnsi="Times New Roman" w:cs="Times New Roman"/>
                <w:b/>
                <w:bCs/>
                <w:sz w:val="16"/>
                <w:szCs w:val="16"/>
                <w:lang w:eastAsia="ru-RU"/>
              </w:rPr>
              <w:t>характера,гражданская</w:t>
            </w:r>
            <w:proofErr w:type="spellEnd"/>
            <w:r w:rsidRPr="003A4733">
              <w:rPr>
                <w:rFonts w:ascii="Times New Roman" w:eastAsia="Times New Roman" w:hAnsi="Times New Roman" w:cs="Times New Roman"/>
                <w:b/>
                <w:bCs/>
                <w:sz w:val="16"/>
                <w:szCs w:val="16"/>
                <w:lang w:eastAsia="ru-RU"/>
              </w:rPr>
              <w:t xml:space="preserve"> оборона</w:t>
            </w:r>
          </w:p>
        </w:tc>
        <w:tc>
          <w:tcPr>
            <w:tcW w:w="486" w:type="dxa"/>
            <w:tcBorders>
              <w:top w:val="nil"/>
              <w:left w:val="nil"/>
              <w:bottom w:val="single" w:sz="4" w:space="0" w:color="auto"/>
              <w:right w:val="single" w:sz="4" w:space="0" w:color="auto"/>
            </w:tcBorders>
            <w:shd w:val="clear" w:color="auto" w:fill="auto"/>
            <w:noWrap/>
            <w:vAlign w:val="center"/>
            <w:hideMark/>
          </w:tcPr>
          <w:p w14:paraId="30E9C6C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137CB47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09</w:t>
            </w:r>
          </w:p>
        </w:tc>
        <w:tc>
          <w:tcPr>
            <w:tcW w:w="1121" w:type="dxa"/>
            <w:tcBorders>
              <w:top w:val="nil"/>
              <w:left w:val="nil"/>
              <w:bottom w:val="single" w:sz="4" w:space="0" w:color="auto"/>
              <w:right w:val="single" w:sz="4" w:space="0" w:color="auto"/>
            </w:tcBorders>
            <w:shd w:val="clear" w:color="auto" w:fill="auto"/>
            <w:noWrap/>
            <w:vAlign w:val="center"/>
            <w:hideMark/>
          </w:tcPr>
          <w:p w14:paraId="3223F4B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28703F9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75444A4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100</w:t>
            </w:r>
          </w:p>
        </w:tc>
        <w:tc>
          <w:tcPr>
            <w:tcW w:w="1285" w:type="dxa"/>
            <w:tcBorders>
              <w:top w:val="nil"/>
              <w:left w:val="nil"/>
              <w:bottom w:val="single" w:sz="4" w:space="0" w:color="auto"/>
              <w:right w:val="single" w:sz="4" w:space="0" w:color="auto"/>
            </w:tcBorders>
            <w:shd w:val="clear" w:color="000000" w:fill="FFFFFF"/>
            <w:noWrap/>
            <w:vAlign w:val="center"/>
            <w:hideMark/>
          </w:tcPr>
          <w:p w14:paraId="57E2C8D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323F660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100</w:t>
            </w:r>
          </w:p>
        </w:tc>
        <w:tc>
          <w:tcPr>
            <w:tcW w:w="757" w:type="dxa"/>
            <w:tcBorders>
              <w:top w:val="nil"/>
              <w:left w:val="nil"/>
              <w:bottom w:val="single" w:sz="4" w:space="0" w:color="auto"/>
              <w:right w:val="single" w:sz="4" w:space="0" w:color="auto"/>
            </w:tcBorders>
            <w:shd w:val="clear" w:color="000000" w:fill="FFFFFF"/>
            <w:noWrap/>
            <w:vAlign w:val="center"/>
            <w:hideMark/>
          </w:tcPr>
          <w:p w14:paraId="4539DB6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C25C5D" w:rsidRPr="003A4733" w14:paraId="40055A6C" w14:textId="77777777" w:rsidTr="00302C9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47480A3A"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31BD3DF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МП "Защита населения и территории от ЧС, обеспечение пожарной безопасности и безопасности людей на водных объектах в городском поселении Безенчук"</w:t>
            </w:r>
          </w:p>
        </w:tc>
        <w:tc>
          <w:tcPr>
            <w:tcW w:w="486" w:type="dxa"/>
            <w:tcBorders>
              <w:top w:val="nil"/>
              <w:left w:val="nil"/>
              <w:bottom w:val="single" w:sz="4" w:space="0" w:color="auto"/>
              <w:right w:val="single" w:sz="4" w:space="0" w:color="auto"/>
            </w:tcBorders>
            <w:shd w:val="clear" w:color="auto" w:fill="auto"/>
            <w:noWrap/>
            <w:vAlign w:val="center"/>
            <w:hideMark/>
          </w:tcPr>
          <w:p w14:paraId="44001AD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531223E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09</w:t>
            </w:r>
          </w:p>
        </w:tc>
        <w:tc>
          <w:tcPr>
            <w:tcW w:w="1121" w:type="dxa"/>
            <w:tcBorders>
              <w:top w:val="nil"/>
              <w:left w:val="nil"/>
              <w:bottom w:val="single" w:sz="4" w:space="0" w:color="auto"/>
              <w:right w:val="single" w:sz="4" w:space="0" w:color="auto"/>
            </w:tcBorders>
            <w:shd w:val="clear" w:color="auto" w:fill="auto"/>
            <w:noWrap/>
            <w:vAlign w:val="center"/>
            <w:hideMark/>
          </w:tcPr>
          <w:p w14:paraId="79F7926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730 00 00000</w:t>
            </w:r>
          </w:p>
        </w:tc>
        <w:tc>
          <w:tcPr>
            <w:tcW w:w="456" w:type="dxa"/>
            <w:tcBorders>
              <w:top w:val="nil"/>
              <w:left w:val="nil"/>
              <w:bottom w:val="single" w:sz="4" w:space="0" w:color="auto"/>
              <w:right w:val="single" w:sz="4" w:space="0" w:color="auto"/>
            </w:tcBorders>
            <w:shd w:val="clear" w:color="auto" w:fill="auto"/>
            <w:noWrap/>
            <w:vAlign w:val="center"/>
            <w:hideMark/>
          </w:tcPr>
          <w:p w14:paraId="29B7880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00EB3B7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000000" w:fill="FFFFFF"/>
            <w:noWrap/>
            <w:vAlign w:val="center"/>
            <w:hideMark/>
          </w:tcPr>
          <w:p w14:paraId="5B54BE1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5D0D2FE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757" w:type="dxa"/>
            <w:tcBorders>
              <w:top w:val="nil"/>
              <w:left w:val="nil"/>
              <w:bottom w:val="single" w:sz="4" w:space="0" w:color="auto"/>
              <w:right w:val="single" w:sz="4" w:space="0" w:color="auto"/>
            </w:tcBorders>
            <w:shd w:val="clear" w:color="auto" w:fill="auto"/>
            <w:noWrap/>
            <w:vAlign w:val="bottom"/>
            <w:hideMark/>
          </w:tcPr>
          <w:p w14:paraId="5DF2A088"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6BDD30B4" w14:textId="77777777" w:rsidTr="00302C9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286AB2FC"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2061278B"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486" w:type="dxa"/>
            <w:tcBorders>
              <w:top w:val="nil"/>
              <w:left w:val="nil"/>
              <w:bottom w:val="single" w:sz="4" w:space="0" w:color="auto"/>
              <w:right w:val="single" w:sz="4" w:space="0" w:color="auto"/>
            </w:tcBorders>
            <w:shd w:val="clear" w:color="auto" w:fill="auto"/>
            <w:noWrap/>
            <w:vAlign w:val="center"/>
            <w:hideMark/>
          </w:tcPr>
          <w:p w14:paraId="4A36C99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32E0E51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09</w:t>
            </w:r>
          </w:p>
        </w:tc>
        <w:tc>
          <w:tcPr>
            <w:tcW w:w="1121" w:type="dxa"/>
            <w:tcBorders>
              <w:top w:val="nil"/>
              <w:left w:val="nil"/>
              <w:bottom w:val="single" w:sz="4" w:space="0" w:color="auto"/>
              <w:right w:val="single" w:sz="4" w:space="0" w:color="auto"/>
            </w:tcBorders>
            <w:shd w:val="clear" w:color="auto" w:fill="auto"/>
            <w:noWrap/>
            <w:vAlign w:val="center"/>
            <w:hideMark/>
          </w:tcPr>
          <w:p w14:paraId="78C0D25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730 00 20030</w:t>
            </w:r>
          </w:p>
        </w:tc>
        <w:tc>
          <w:tcPr>
            <w:tcW w:w="456" w:type="dxa"/>
            <w:tcBorders>
              <w:top w:val="nil"/>
              <w:left w:val="nil"/>
              <w:bottom w:val="single" w:sz="4" w:space="0" w:color="auto"/>
              <w:right w:val="single" w:sz="4" w:space="0" w:color="auto"/>
            </w:tcBorders>
            <w:shd w:val="clear" w:color="auto" w:fill="auto"/>
            <w:noWrap/>
            <w:vAlign w:val="center"/>
            <w:hideMark/>
          </w:tcPr>
          <w:p w14:paraId="1852DFB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3E5CAC9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000000" w:fill="FFFFFF"/>
            <w:noWrap/>
            <w:vAlign w:val="center"/>
            <w:hideMark/>
          </w:tcPr>
          <w:p w14:paraId="04552F0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52F954F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757" w:type="dxa"/>
            <w:tcBorders>
              <w:top w:val="nil"/>
              <w:left w:val="nil"/>
              <w:bottom w:val="single" w:sz="4" w:space="0" w:color="auto"/>
              <w:right w:val="single" w:sz="4" w:space="0" w:color="auto"/>
            </w:tcBorders>
            <w:shd w:val="clear" w:color="auto" w:fill="auto"/>
            <w:noWrap/>
            <w:vAlign w:val="bottom"/>
            <w:hideMark/>
          </w:tcPr>
          <w:p w14:paraId="423E5204"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72E935BA" w14:textId="77777777" w:rsidTr="00302C9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1FA24DA6"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30898E4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86" w:type="dxa"/>
            <w:tcBorders>
              <w:top w:val="nil"/>
              <w:left w:val="nil"/>
              <w:bottom w:val="single" w:sz="4" w:space="0" w:color="auto"/>
              <w:right w:val="single" w:sz="4" w:space="0" w:color="auto"/>
            </w:tcBorders>
            <w:shd w:val="clear" w:color="auto" w:fill="auto"/>
            <w:noWrap/>
            <w:vAlign w:val="center"/>
            <w:hideMark/>
          </w:tcPr>
          <w:p w14:paraId="282423B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0D7C03B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09</w:t>
            </w:r>
          </w:p>
        </w:tc>
        <w:tc>
          <w:tcPr>
            <w:tcW w:w="1121" w:type="dxa"/>
            <w:tcBorders>
              <w:top w:val="nil"/>
              <w:left w:val="nil"/>
              <w:bottom w:val="single" w:sz="4" w:space="0" w:color="auto"/>
              <w:right w:val="single" w:sz="4" w:space="0" w:color="auto"/>
            </w:tcBorders>
            <w:shd w:val="clear" w:color="auto" w:fill="auto"/>
            <w:noWrap/>
            <w:vAlign w:val="center"/>
            <w:hideMark/>
          </w:tcPr>
          <w:p w14:paraId="69A77F8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730 00 20030</w:t>
            </w:r>
          </w:p>
        </w:tc>
        <w:tc>
          <w:tcPr>
            <w:tcW w:w="456" w:type="dxa"/>
            <w:tcBorders>
              <w:top w:val="nil"/>
              <w:left w:val="nil"/>
              <w:bottom w:val="single" w:sz="4" w:space="0" w:color="auto"/>
              <w:right w:val="single" w:sz="4" w:space="0" w:color="auto"/>
            </w:tcBorders>
            <w:shd w:val="clear" w:color="auto" w:fill="auto"/>
            <w:noWrap/>
            <w:vAlign w:val="center"/>
            <w:hideMark/>
          </w:tcPr>
          <w:p w14:paraId="59D5895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819" w:type="dxa"/>
            <w:tcBorders>
              <w:top w:val="nil"/>
              <w:left w:val="nil"/>
              <w:bottom w:val="single" w:sz="4" w:space="0" w:color="auto"/>
              <w:right w:val="single" w:sz="4" w:space="0" w:color="auto"/>
            </w:tcBorders>
            <w:shd w:val="clear" w:color="000000" w:fill="FFFFFF"/>
            <w:noWrap/>
            <w:vAlign w:val="center"/>
            <w:hideMark/>
          </w:tcPr>
          <w:p w14:paraId="7003644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000000" w:fill="FFFFFF"/>
            <w:noWrap/>
            <w:vAlign w:val="center"/>
            <w:hideMark/>
          </w:tcPr>
          <w:p w14:paraId="4D2B4AD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10E3F45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757" w:type="dxa"/>
            <w:tcBorders>
              <w:top w:val="nil"/>
              <w:left w:val="nil"/>
              <w:bottom w:val="single" w:sz="4" w:space="0" w:color="auto"/>
              <w:right w:val="single" w:sz="4" w:space="0" w:color="auto"/>
            </w:tcBorders>
            <w:shd w:val="clear" w:color="auto" w:fill="auto"/>
            <w:noWrap/>
            <w:vAlign w:val="bottom"/>
            <w:hideMark/>
          </w:tcPr>
          <w:p w14:paraId="1421E209"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3A4733" w:rsidRPr="003A4733" w14:paraId="07F3C6FA" w14:textId="77777777" w:rsidTr="00302C95">
        <w:trPr>
          <w:trHeight w:val="70"/>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14:paraId="77BF253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7B02B61E"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Другие вопросы в области национальной безопасности и правоохранительной деятельности</w:t>
            </w:r>
          </w:p>
        </w:tc>
        <w:tc>
          <w:tcPr>
            <w:tcW w:w="486" w:type="dxa"/>
            <w:tcBorders>
              <w:top w:val="nil"/>
              <w:left w:val="nil"/>
              <w:bottom w:val="single" w:sz="4" w:space="0" w:color="auto"/>
              <w:right w:val="single" w:sz="4" w:space="0" w:color="auto"/>
            </w:tcBorders>
            <w:shd w:val="clear" w:color="auto" w:fill="auto"/>
            <w:noWrap/>
            <w:vAlign w:val="center"/>
            <w:hideMark/>
          </w:tcPr>
          <w:p w14:paraId="32119DB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68DBBF2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14</w:t>
            </w:r>
          </w:p>
        </w:tc>
        <w:tc>
          <w:tcPr>
            <w:tcW w:w="1121" w:type="dxa"/>
            <w:tcBorders>
              <w:top w:val="nil"/>
              <w:left w:val="nil"/>
              <w:bottom w:val="single" w:sz="4" w:space="0" w:color="auto"/>
              <w:right w:val="single" w:sz="4" w:space="0" w:color="auto"/>
            </w:tcBorders>
            <w:shd w:val="clear" w:color="auto" w:fill="auto"/>
            <w:noWrap/>
            <w:vAlign w:val="center"/>
            <w:hideMark/>
          </w:tcPr>
          <w:p w14:paraId="5141474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5058889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6F7E121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1 606</w:t>
            </w:r>
          </w:p>
        </w:tc>
        <w:tc>
          <w:tcPr>
            <w:tcW w:w="1285" w:type="dxa"/>
            <w:tcBorders>
              <w:top w:val="nil"/>
              <w:left w:val="nil"/>
              <w:bottom w:val="single" w:sz="4" w:space="0" w:color="auto"/>
              <w:right w:val="single" w:sz="4" w:space="0" w:color="auto"/>
            </w:tcBorders>
            <w:shd w:val="clear" w:color="000000" w:fill="FFFFFF"/>
            <w:noWrap/>
            <w:vAlign w:val="center"/>
            <w:hideMark/>
          </w:tcPr>
          <w:p w14:paraId="52886CB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56BEC40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1 600</w:t>
            </w:r>
          </w:p>
        </w:tc>
        <w:tc>
          <w:tcPr>
            <w:tcW w:w="757" w:type="dxa"/>
            <w:tcBorders>
              <w:top w:val="nil"/>
              <w:left w:val="nil"/>
              <w:bottom w:val="single" w:sz="4" w:space="0" w:color="auto"/>
              <w:right w:val="single" w:sz="4" w:space="0" w:color="auto"/>
            </w:tcBorders>
            <w:shd w:val="clear" w:color="000000" w:fill="FFFFFF"/>
            <w:noWrap/>
            <w:vAlign w:val="center"/>
            <w:hideMark/>
          </w:tcPr>
          <w:p w14:paraId="6F721DF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7C359FAC" w14:textId="77777777" w:rsidTr="00C25C5D">
        <w:trPr>
          <w:trHeight w:val="705"/>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14:paraId="2E25144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5F86B443"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МП "Формирование законопослушного поведения участников дорожного движения на территории городского поселения Безенчук муниципального района Безенчукский Самарской области"</w:t>
            </w:r>
          </w:p>
        </w:tc>
        <w:tc>
          <w:tcPr>
            <w:tcW w:w="486" w:type="dxa"/>
            <w:tcBorders>
              <w:top w:val="nil"/>
              <w:left w:val="nil"/>
              <w:bottom w:val="single" w:sz="4" w:space="0" w:color="auto"/>
              <w:right w:val="single" w:sz="4" w:space="0" w:color="auto"/>
            </w:tcBorders>
            <w:shd w:val="clear" w:color="auto" w:fill="auto"/>
            <w:noWrap/>
            <w:vAlign w:val="center"/>
            <w:hideMark/>
          </w:tcPr>
          <w:p w14:paraId="4DBE667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1C6D2A2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14</w:t>
            </w:r>
          </w:p>
        </w:tc>
        <w:tc>
          <w:tcPr>
            <w:tcW w:w="1121" w:type="dxa"/>
            <w:tcBorders>
              <w:top w:val="nil"/>
              <w:left w:val="nil"/>
              <w:bottom w:val="single" w:sz="4" w:space="0" w:color="auto"/>
              <w:right w:val="single" w:sz="4" w:space="0" w:color="auto"/>
            </w:tcBorders>
            <w:shd w:val="clear" w:color="auto" w:fill="auto"/>
            <w:noWrap/>
            <w:vAlign w:val="center"/>
            <w:hideMark/>
          </w:tcPr>
          <w:p w14:paraId="22F64AD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440 00 20000</w:t>
            </w:r>
          </w:p>
        </w:tc>
        <w:tc>
          <w:tcPr>
            <w:tcW w:w="456" w:type="dxa"/>
            <w:tcBorders>
              <w:top w:val="nil"/>
              <w:left w:val="nil"/>
              <w:bottom w:val="single" w:sz="4" w:space="0" w:color="auto"/>
              <w:right w:val="single" w:sz="4" w:space="0" w:color="auto"/>
            </w:tcBorders>
            <w:shd w:val="clear" w:color="auto" w:fill="auto"/>
            <w:noWrap/>
            <w:vAlign w:val="center"/>
            <w:hideMark/>
          </w:tcPr>
          <w:p w14:paraId="5DA1266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0A4B9F5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6</w:t>
            </w:r>
          </w:p>
        </w:tc>
        <w:tc>
          <w:tcPr>
            <w:tcW w:w="1285" w:type="dxa"/>
            <w:tcBorders>
              <w:top w:val="nil"/>
              <w:left w:val="nil"/>
              <w:bottom w:val="single" w:sz="4" w:space="0" w:color="auto"/>
              <w:right w:val="single" w:sz="4" w:space="0" w:color="auto"/>
            </w:tcBorders>
            <w:shd w:val="clear" w:color="000000" w:fill="FFFFFF"/>
            <w:noWrap/>
            <w:vAlign w:val="center"/>
            <w:hideMark/>
          </w:tcPr>
          <w:p w14:paraId="122C25C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42B2B323"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57" w:type="dxa"/>
            <w:tcBorders>
              <w:top w:val="nil"/>
              <w:left w:val="nil"/>
              <w:bottom w:val="single" w:sz="4" w:space="0" w:color="auto"/>
              <w:right w:val="single" w:sz="4" w:space="0" w:color="auto"/>
            </w:tcBorders>
            <w:shd w:val="clear" w:color="000000" w:fill="FFFFFF"/>
            <w:noWrap/>
            <w:vAlign w:val="center"/>
            <w:hideMark/>
          </w:tcPr>
          <w:p w14:paraId="5C8F301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0996AE6C" w14:textId="77777777" w:rsidTr="00302C95">
        <w:trPr>
          <w:trHeight w:val="70"/>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14:paraId="303B933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788B0655"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486" w:type="dxa"/>
            <w:tcBorders>
              <w:top w:val="nil"/>
              <w:left w:val="nil"/>
              <w:bottom w:val="single" w:sz="4" w:space="0" w:color="auto"/>
              <w:right w:val="single" w:sz="4" w:space="0" w:color="auto"/>
            </w:tcBorders>
            <w:shd w:val="clear" w:color="auto" w:fill="auto"/>
            <w:noWrap/>
            <w:vAlign w:val="center"/>
            <w:hideMark/>
          </w:tcPr>
          <w:p w14:paraId="087EDFE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066109B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14</w:t>
            </w:r>
          </w:p>
        </w:tc>
        <w:tc>
          <w:tcPr>
            <w:tcW w:w="1121" w:type="dxa"/>
            <w:tcBorders>
              <w:top w:val="nil"/>
              <w:left w:val="nil"/>
              <w:bottom w:val="single" w:sz="4" w:space="0" w:color="auto"/>
              <w:right w:val="single" w:sz="4" w:space="0" w:color="auto"/>
            </w:tcBorders>
            <w:shd w:val="clear" w:color="auto" w:fill="auto"/>
            <w:noWrap/>
            <w:vAlign w:val="center"/>
            <w:hideMark/>
          </w:tcPr>
          <w:p w14:paraId="53BEBF6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440 00 20440</w:t>
            </w:r>
          </w:p>
        </w:tc>
        <w:tc>
          <w:tcPr>
            <w:tcW w:w="456" w:type="dxa"/>
            <w:tcBorders>
              <w:top w:val="nil"/>
              <w:left w:val="nil"/>
              <w:bottom w:val="single" w:sz="4" w:space="0" w:color="auto"/>
              <w:right w:val="single" w:sz="4" w:space="0" w:color="auto"/>
            </w:tcBorders>
            <w:shd w:val="clear" w:color="auto" w:fill="auto"/>
            <w:noWrap/>
            <w:vAlign w:val="center"/>
            <w:hideMark/>
          </w:tcPr>
          <w:p w14:paraId="57C1609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30A2F44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6</w:t>
            </w:r>
          </w:p>
        </w:tc>
        <w:tc>
          <w:tcPr>
            <w:tcW w:w="1285" w:type="dxa"/>
            <w:tcBorders>
              <w:top w:val="nil"/>
              <w:left w:val="nil"/>
              <w:bottom w:val="single" w:sz="4" w:space="0" w:color="auto"/>
              <w:right w:val="single" w:sz="4" w:space="0" w:color="auto"/>
            </w:tcBorders>
            <w:shd w:val="clear" w:color="000000" w:fill="FFFFFF"/>
            <w:noWrap/>
            <w:vAlign w:val="center"/>
            <w:hideMark/>
          </w:tcPr>
          <w:p w14:paraId="7681C11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6ADABC1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57" w:type="dxa"/>
            <w:tcBorders>
              <w:top w:val="nil"/>
              <w:left w:val="nil"/>
              <w:bottom w:val="single" w:sz="4" w:space="0" w:color="auto"/>
              <w:right w:val="single" w:sz="4" w:space="0" w:color="auto"/>
            </w:tcBorders>
            <w:shd w:val="clear" w:color="000000" w:fill="FFFFFF"/>
            <w:noWrap/>
            <w:vAlign w:val="center"/>
            <w:hideMark/>
          </w:tcPr>
          <w:p w14:paraId="646ECC0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1C46CAAB" w14:textId="77777777" w:rsidTr="00C25C5D">
        <w:trPr>
          <w:trHeight w:val="915"/>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14:paraId="74AE125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55027AC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Закупки товаров, работ и услуг для муниципальных нужд в рамках МП "Формирование законопослушного поведения участников дорожного движения на территории городского поселения Безенчук муниципального района Безенчукский Самарской области"</w:t>
            </w:r>
          </w:p>
        </w:tc>
        <w:tc>
          <w:tcPr>
            <w:tcW w:w="486" w:type="dxa"/>
            <w:tcBorders>
              <w:top w:val="nil"/>
              <w:left w:val="nil"/>
              <w:bottom w:val="single" w:sz="4" w:space="0" w:color="auto"/>
              <w:right w:val="single" w:sz="4" w:space="0" w:color="auto"/>
            </w:tcBorders>
            <w:shd w:val="clear" w:color="auto" w:fill="auto"/>
            <w:noWrap/>
            <w:vAlign w:val="center"/>
            <w:hideMark/>
          </w:tcPr>
          <w:p w14:paraId="5B2D292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6E9025C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14</w:t>
            </w:r>
          </w:p>
        </w:tc>
        <w:tc>
          <w:tcPr>
            <w:tcW w:w="1121" w:type="dxa"/>
            <w:tcBorders>
              <w:top w:val="nil"/>
              <w:left w:val="nil"/>
              <w:bottom w:val="single" w:sz="4" w:space="0" w:color="auto"/>
              <w:right w:val="single" w:sz="4" w:space="0" w:color="auto"/>
            </w:tcBorders>
            <w:shd w:val="clear" w:color="auto" w:fill="auto"/>
            <w:noWrap/>
            <w:vAlign w:val="center"/>
            <w:hideMark/>
          </w:tcPr>
          <w:p w14:paraId="2B069CD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440 00 20440</w:t>
            </w:r>
          </w:p>
        </w:tc>
        <w:tc>
          <w:tcPr>
            <w:tcW w:w="456" w:type="dxa"/>
            <w:tcBorders>
              <w:top w:val="nil"/>
              <w:left w:val="nil"/>
              <w:bottom w:val="single" w:sz="4" w:space="0" w:color="auto"/>
              <w:right w:val="single" w:sz="4" w:space="0" w:color="auto"/>
            </w:tcBorders>
            <w:shd w:val="clear" w:color="auto" w:fill="auto"/>
            <w:noWrap/>
            <w:vAlign w:val="center"/>
            <w:hideMark/>
          </w:tcPr>
          <w:p w14:paraId="37BA96B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819" w:type="dxa"/>
            <w:tcBorders>
              <w:top w:val="nil"/>
              <w:left w:val="nil"/>
              <w:bottom w:val="single" w:sz="4" w:space="0" w:color="auto"/>
              <w:right w:val="single" w:sz="4" w:space="0" w:color="auto"/>
            </w:tcBorders>
            <w:shd w:val="clear" w:color="000000" w:fill="FFFFFF"/>
            <w:noWrap/>
            <w:vAlign w:val="center"/>
            <w:hideMark/>
          </w:tcPr>
          <w:p w14:paraId="0C353C2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6</w:t>
            </w:r>
          </w:p>
        </w:tc>
        <w:tc>
          <w:tcPr>
            <w:tcW w:w="1285" w:type="dxa"/>
            <w:tcBorders>
              <w:top w:val="nil"/>
              <w:left w:val="nil"/>
              <w:bottom w:val="single" w:sz="4" w:space="0" w:color="auto"/>
              <w:right w:val="single" w:sz="4" w:space="0" w:color="auto"/>
            </w:tcBorders>
            <w:shd w:val="clear" w:color="000000" w:fill="FFFFFF"/>
            <w:noWrap/>
            <w:vAlign w:val="center"/>
            <w:hideMark/>
          </w:tcPr>
          <w:p w14:paraId="7150A0A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3D30A26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57" w:type="dxa"/>
            <w:tcBorders>
              <w:top w:val="nil"/>
              <w:left w:val="nil"/>
              <w:bottom w:val="single" w:sz="4" w:space="0" w:color="auto"/>
              <w:right w:val="single" w:sz="4" w:space="0" w:color="auto"/>
            </w:tcBorders>
            <w:shd w:val="clear" w:color="000000" w:fill="FFFFFF"/>
            <w:noWrap/>
            <w:vAlign w:val="center"/>
            <w:hideMark/>
          </w:tcPr>
          <w:p w14:paraId="0DD4156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C25C5D" w:rsidRPr="003A4733" w14:paraId="51C9D117" w14:textId="77777777" w:rsidTr="00302C9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62D9D451"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59B30B3B"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МП "«Мероприятия по профилактике терроризма и экстремизма, а также минимизации и (или) ликвидации последствий проявлений терроризма и экстремизма на территории городского поселения Безенчук»</w:t>
            </w:r>
          </w:p>
        </w:tc>
        <w:tc>
          <w:tcPr>
            <w:tcW w:w="486" w:type="dxa"/>
            <w:tcBorders>
              <w:top w:val="nil"/>
              <w:left w:val="nil"/>
              <w:bottom w:val="single" w:sz="4" w:space="0" w:color="auto"/>
              <w:right w:val="single" w:sz="4" w:space="0" w:color="auto"/>
            </w:tcBorders>
            <w:shd w:val="clear" w:color="auto" w:fill="auto"/>
            <w:noWrap/>
            <w:vAlign w:val="center"/>
            <w:hideMark/>
          </w:tcPr>
          <w:p w14:paraId="44C2AE2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7BA0C2B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14</w:t>
            </w:r>
          </w:p>
        </w:tc>
        <w:tc>
          <w:tcPr>
            <w:tcW w:w="1121" w:type="dxa"/>
            <w:tcBorders>
              <w:top w:val="nil"/>
              <w:left w:val="nil"/>
              <w:bottom w:val="single" w:sz="4" w:space="0" w:color="auto"/>
              <w:right w:val="single" w:sz="4" w:space="0" w:color="auto"/>
            </w:tcBorders>
            <w:shd w:val="clear" w:color="auto" w:fill="auto"/>
            <w:noWrap/>
            <w:vAlign w:val="center"/>
            <w:hideMark/>
          </w:tcPr>
          <w:p w14:paraId="615B0CE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790 00 00000</w:t>
            </w:r>
          </w:p>
        </w:tc>
        <w:tc>
          <w:tcPr>
            <w:tcW w:w="456" w:type="dxa"/>
            <w:tcBorders>
              <w:top w:val="nil"/>
              <w:left w:val="nil"/>
              <w:bottom w:val="single" w:sz="4" w:space="0" w:color="auto"/>
              <w:right w:val="single" w:sz="4" w:space="0" w:color="auto"/>
            </w:tcBorders>
            <w:shd w:val="clear" w:color="auto" w:fill="auto"/>
            <w:noWrap/>
            <w:vAlign w:val="center"/>
            <w:hideMark/>
          </w:tcPr>
          <w:p w14:paraId="7D0A975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1A5DB36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1 600</w:t>
            </w:r>
          </w:p>
        </w:tc>
        <w:tc>
          <w:tcPr>
            <w:tcW w:w="1285" w:type="dxa"/>
            <w:tcBorders>
              <w:top w:val="nil"/>
              <w:left w:val="nil"/>
              <w:bottom w:val="single" w:sz="4" w:space="0" w:color="auto"/>
              <w:right w:val="single" w:sz="4" w:space="0" w:color="auto"/>
            </w:tcBorders>
            <w:shd w:val="clear" w:color="000000" w:fill="FFFFFF"/>
            <w:noWrap/>
            <w:vAlign w:val="center"/>
            <w:hideMark/>
          </w:tcPr>
          <w:p w14:paraId="17B7A65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7B746AF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1 600</w:t>
            </w:r>
          </w:p>
        </w:tc>
        <w:tc>
          <w:tcPr>
            <w:tcW w:w="757" w:type="dxa"/>
            <w:tcBorders>
              <w:top w:val="nil"/>
              <w:left w:val="nil"/>
              <w:bottom w:val="single" w:sz="4" w:space="0" w:color="auto"/>
              <w:right w:val="single" w:sz="4" w:space="0" w:color="auto"/>
            </w:tcBorders>
            <w:shd w:val="clear" w:color="auto" w:fill="auto"/>
            <w:noWrap/>
            <w:vAlign w:val="bottom"/>
            <w:hideMark/>
          </w:tcPr>
          <w:p w14:paraId="3C382AAC"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58B309C8" w14:textId="77777777" w:rsidTr="00302C9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46673992"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01186432"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486" w:type="dxa"/>
            <w:tcBorders>
              <w:top w:val="nil"/>
              <w:left w:val="nil"/>
              <w:bottom w:val="single" w:sz="4" w:space="0" w:color="auto"/>
              <w:right w:val="single" w:sz="4" w:space="0" w:color="auto"/>
            </w:tcBorders>
            <w:shd w:val="clear" w:color="auto" w:fill="auto"/>
            <w:noWrap/>
            <w:vAlign w:val="center"/>
            <w:hideMark/>
          </w:tcPr>
          <w:p w14:paraId="1FC8709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6793FA9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14</w:t>
            </w:r>
          </w:p>
        </w:tc>
        <w:tc>
          <w:tcPr>
            <w:tcW w:w="1121" w:type="dxa"/>
            <w:tcBorders>
              <w:top w:val="nil"/>
              <w:left w:val="nil"/>
              <w:bottom w:val="single" w:sz="4" w:space="0" w:color="auto"/>
              <w:right w:val="single" w:sz="4" w:space="0" w:color="auto"/>
            </w:tcBorders>
            <w:shd w:val="clear" w:color="auto" w:fill="auto"/>
            <w:noWrap/>
            <w:vAlign w:val="center"/>
            <w:hideMark/>
          </w:tcPr>
          <w:p w14:paraId="33015ED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790 00 20090</w:t>
            </w:r>
          </w:p>
        </w:tc>
        <w:tc>
          <w:tcPr>
            <w:tcW w:w="456" w:type="dxa"/>
            <w:tcBorders>
              <w:top w:val="nil"/>
              <w:left w:val="nil"/>
              <w:bottom w:val="single" w:sz="4" w:space="0" w:color="auto"/>
              <w:right w:val="single" w:sz="4" w:space="0" w:color="auto"/>
            </w:tcBorders>
            <w:shd w:val="clear" w:color="auto" w:fill="auto"/>
            <w:noWrap/>
            <w:vAlign w:val="center"/>
            <w:hideMark/>
          </w:tcPr>
          <w:p w14:paraId="56A12AF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7FF90D2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1 600</w:t>
            </w:r>
          </w:p>
        </w:tc>
        <w:tc>
          <w:tcPr>
            <w:tcW w:w="1285" w:type="dxa"/>
            <w:tcBorders>
              <w:top w:val="nil"/>
              <w:left w:val="nil"/>
              <w:bottom w:val="single" w:sz="4" w:space="0" w:color="auto"/>
              <w:right w:val="single" w:sz="4" w:space="0" w:color="auto"/>
            </w:tcBorders>
            <w:shd w:val="clear" w:color="000000" w:fill="FFFFFF"/>
            <w:noWrap/>
            <w:vAlign w:val="center"/>
            <w:hideMark/>
          </w:tcPr>
          <w:p w14:paraId="107B8F4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6F3564E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1 600</w:t>
            </w:r>
          </w:p>
        </w:tc>
        <w:tc>
          <w:tcPr>
            <w:tcW w:w="757" w:type="dxa"/>
            <w:tcBorders>
              <w:top w:val="nil"/>
              <w:left w:val="nil"/>
              <w:bottom w:val="single" w:sz="4" w:space="0" w:color="auto"/>
              <w:right w:val="single" w:sz="4" w:space="0" w:color="auto"/>
            </w:tcBorders>
            <w:shd w:val="clear" w:color="auto" w:fill="auto"/>
            <w:noWrap/>
            <w:vAlign w:val="bottom"/>
            <w:hideMark/>
          </w:tcPr>
          <w:p w14:paraId="6E6CA2EB"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21F7669C" w14:textId="77777777" w:rsidTr="00302C9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678B1399"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lastRenderedPageBreak/>
              <w:t> </w:t>
            </w:r>
          </w:p>
        </w:tc>
        <w:tc>
          <w:tcPr>
            <w:tcW w:w="4298" w:type="dxa"/>
            <w:tcBorders>
              <w:top w:val="nil"/>
              <w:left w:val="nil"/>
              <w:bottom w:val="single" w:sz="4" w:space="0" w:color="auto"/>
              <w:right w:val="single" w:sz="4" w:space="0" w:color="auto"/>
            </w:tcBorders>
            <w:shd w:val="clear" w:color="auto" w:fill="auto"/>
            <w:hideMark/>
          </w:tcPr>
          <w:p w14:paraId="5D7BBB8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86" w:type="dxa"/>
            <w:tcBorders>
              <w:top w:val="nil"/>
              <w:left w:val="nil"/>
              <w:bottom w:val="single" w:sz="4" w:space="0" w:color="auto"/>
              <w:right w:val="single" w:sz="4" w:space="0" w:color="auto"/>
            </w:tcBorders>
            <w:shd w:val="clear" w:color="auto" w:fill="auto"/>
            <w:noWrap/>
            <w:vAlign w:val="center"/>
            <w:hideMark/>
          </w:tcPr>
          <w:p w14:paraId="6ED6404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2C6C9E8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14</w:t>
            </w:r>
          </w:p>
        </w:tc>
        <w:tc>
          <w:tcPr>
            <w:tcW w:w="1121" w:type="dxa"/>
            <w:tcBorders>
              <w:top w:val="nil"/>
              <w:left w:val="nil"/>
              <w:bottom w:val="single" w:sz="4" w:space="0" w:color="auto"/>
              <w:right w:val="single" w:sz="4" w:space="0" w:color="auto"/>
            </w:tcBorders>
            <w:shd w:val="clear" w:color="auto" w:fill="auto"/>
            <w:noWrap/>
            <w:vAlign w:val="center"/>
            <w:hideMark/>
          </w:tcPr>
          <w:p w14:paraId="5E0AD73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790 00 20090</w:t>
            </w:r>
          </w:p>
        </w:tc>
        <w:tc>
          <w:tcPr>
            <w:tcW w:w="456" w:type="dxa"/>
            <w:tcBorders>
              <w:top w:val="nil"/>
              <w:left w:val="nil"/>
              <w:bottom w:val="single" w:sz="4" w:space="0" w:color="auto"/>
              <w:right w:val="single" w:sz="4" w:space="0" w:color="auto"/>
            </w:tcBorders>
            <w:shd w:val="clear" w:color="auto" w:fill="auto"/>
            <w:noWrap/>
            <w:vAlign w:val="center"/>
            <w:hideMark/>
          </w:tcPr>
          <w:p w14:paraId="60EE627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819" w:type="dxa"/>
            <w:tcBorders>
              <w:top w:val="nil"/>
              <w:left w:val="nil"/>
              <w:bottom w:val="single" w:sz="4" w:space="0" w:color="auto"/>
              <w:right w:val="single" w:sz="4" w:space="0" w:color="auto"/>
            </w:tcBorders>
            <w:shd w:val="clear" w:color="000000" w:fill="FFFFFF"/>
            <w:noWrap/>
            <w:vAlign w:val="center"/>
            <w:hideMark/>
          </w:tcPr>
          <w:p w14:paraId="34437B9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1 600</w:t>
            </w:r>
          </w:p>
        </w:tc>
        <w:tc>
          <w:tcPr>
            <w:tcW w:w="1285" w:type="dxa"/>
            <w:tcBorders>
              <w:top w:val="nil"/>
              <w:left w:val="nil"/>
              <w:bottom w:val="single" w:sz="4" w:space="0" w:color="auto"/>
              <w:right w:val="single" w:sz="4" w:space="0" w:color="auto"/>
            </w:tcBorders>
            <w:shd w:val="clear" w:color="000000" w:fill="FFFFFF"/>
            <w:noWrap/>
            <w:vAlign w:val="center"/>
            <w:hideMark/>
          </w:tcPr>
          <w:p w14:paraId="1BEA2BD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01A005D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1 600</w:t>
            </w:r>
          </w:p>
        </w:tc>
        <w:tc>
          <w:tcPr>
            <w:tcW w:w="757" w:type="dxa"/>
            <w:tcBorders>
              <w:top w:val="nil"/>
              <w:left w:val="nil"/>
              <w:bottom w:val="single" w:sz="4" w:space="0" w:color="auto"/>
              <w:right w:val="single" w:sz="4" w:space="0" w:color="auto"/>
            </w:tcBorders>
            <w:shd w:val="clear" w:color="auto" w:fill="auto"/>
            <w:noWrap/>
            <w:vAlign w:val="bottom"/>
            <w:hideMark/>
          </w:tcPr>
          <w:p w14:paraId="730BACF7"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1C7B249D" w14:textId="77777777" w:rsidTr="00302C9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2B283CD3"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41B22F70"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Национальная экономика</w:t>
            </w:r>
          </w:p>
        </w:tc>
        <w:tc>
          <w:tcPr>
            <w:tcW w:w="486" w:type="dxa"/>
            <w:tcBorders>
              <w:top w:val="nil"/>
              <w:left w:val="nil"/>
              <w:bottom w:val="single" w:sz="4" w:space="0" w:color="auto"/>
              <w:right w:val="single" w:sz="4" w:space="0" w:color="auto"/>
            </w:tcBorders>
            <w:shd w:val="clear" w:color="auto" w:fill="auto"/>
            <w:noWrap/>
            <w:vAlign w:val="center"/>
            <w:hideMark/>
          </w:tcPr>
          <w:p w14:paraId="6BD2ABC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0C151E8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00</w:t>
            </w:r>
          </w:p>
        </w:tc>
        <w:tc>
          <w:tcPr>
            <w:tcW w:w="1121" w:type="dxa"/>
            <w:tcBorders>
              <w:top w:val="nil"/>
              <w:left w:val="nil"/>
              <w:bottom w:val="single" w:sz="4" w:space="0" w:color="auto"/>
              <w:right w:val="single" w:sz="4" w:space="0" w:color="auto"/>
            </w:tcBorders>
            <w:shd w:val="clear" w:color="auto" w:fill="auto"/>
            <w:noWrap/>
            <w:vAlign w:val="center"/>
            <w:hideMark/>
          </w:tcPr>
          <w:p w14:paraId="2140F91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54A084E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2D1674F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11 192</w:t>
            </w:r>
          </w:p>
        </w:tc>
        <w:tc>
          <w:tcPr>
            <w:tcW w:w="1285" w:type="dxa"/>
            <w:tcBorders>
              <w:top w:val="nil"/>
              <w:left w:val="nil"/>
              <w:bottom w:val="single" w:sz="4" w:space="0" w:color="auto"/>
              <w:right w:val="single" w:sz="4" w:space="0" w:color="auto"/>
            </w:tcBorders>
            <w:shd w:val="clear" w:color="000000" w:fill="FFFFFF"/>
            <w:noWrap/>
            <w:vAlign w:val="center"/>
            <w:hideMark/>
          </w:tcPr>
          <w:p w14:paraId="51912D2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497DDE5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11 192</w:t>
            </w:r>
          </w:p>
        </w:tc>
        <w:tc>
          <w:tcPr>
            <w:tcW w:w="757" w:type="dxa"/>
            <w:tcBorders>
              <w:top w:val="nil"/>
              <w:left w:val="nil"/>
              <w:bottom w:val="single" w:sz="4" w:space="0" w:color="auto"/>
              <w:right w:val="single" w:sz="4" w:space="0" w:color="auto"/>
            </w:tcBorders>
            <w:shd w:val="clear" w:color="auto" w:fill="auto"/>
            <w:noWrap/>
            <w:vAlign w:val="bottom"/>
            <w:hideMark/>
          </w:tcPr>
          <w:p w14:paraId="7CC7EA79" w14:textId="77777777" w:rsidR="003A4733" w:rsidRPr="003A4733" w:rsidRDefault="003A4733" w:rsidP="003A4733">
            <w:pPr>
              <w:spacing w:after="0" w:line="240" w:lineRule="auto"/>
              <w:rPr>
                <w:rFonts w:ascii="Arial CYR" w:eastAsia="Times New Roman" w:hAnsi="Arial CYR" w:cs="Arial CYR"/>
                <w:b/>
                <w:bCs/>
                <w:sz w:val="16"/>
                <w:szCs w:val="16"/>
                <w:lang w:eastAsia="ru-RU"/>
              </w:rPr>
            </w:pPr>
            <w:r w:rsidRPr="003A4733">
              <w:rPr>
                <w:rFonts w:ascii="Arial CYR" w:eastAsia="Times New Roman" w:hAnsi="Arial CYR" w:cs="Arial CYR"/>
                <w:b/>
                <w:bCs/>
                <w:sz w:val="16"/>
                <w:szCs w:val="16"/>
                <w:lang w:eastAsia="ru-RU"/>
              </w:rPr>
              <w:t> </w:t>
            </w:r>
          </w:p>
        </w:tc>
      </w:tr>
      <w:tr w:rsidR="003A4733" w:rsidRPr="003A4733" w14:paraId="28A9F61C" w14:textId="77777777" w:rsidTr="00302C9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3B3849DE"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79769147"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Сельское хозяйство и рыболовство</w:t>
            </w:r>
          </w:p>
        </w:tc>
        <w:tc>
          <w:tcPr>
            <w:tcW w:w="486" w:type="dxa"/>
            <w:tcBorders>
              <w:top w:val="nil"/>
              <w:left w:val="nil"/>
              <w:bottom w:val="single" w:sz="4" w:space="0" w:color="auto"/>
              <w:right w:val="single" w:sz="4" w:space="0" w:color="auto"/>
            </w:tcBorders>
            <w:shd w:val="clear" w:color="auto" w:fill="auto"/>
            <w:noWrap/>
            <w:vAlign w:val="center"/>
            <w:hideMark/>
          </w:tcPr>
          <w:p w14:paraId="54B0438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091AAFA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05</w:t>
            </w:r>
          </w:p>
        </w:tc>
        <w:tc>
          <w:tcPr>
            <w:tcW w:w="1121" w:type="dxa"/>
            <w:tcBorders>
              <w:top w:val="nil"/>
              <w:left w:val="nil"/>
              <w:bottom w:val="single" w:sz="4" w:space="0" w:color="auto"/>
              <w:right w:val="single" w:sz="4" w:space="0" w:color="auto"/>
            </w:tcBorders>
            <w:shd w:val="clear" w:color="auto" w:fill="auto"/>
            <w:noWrap/>
            <w:vAlign w:val="center"/>
            <w:hideMark/>
          </w:tcPr>
          <w:p w14:paraId="5FD1D3A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0FB10DF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1671E9A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30</w:t>
            </w:r>
          </w:p>
        </w:tc>
        <w:tc>
          <w:tcPr>
            <w:tcW w:w="1285" w:type="dxa"/>
            <w:tcBorders>
              <w:top w:val="nil"/>
              <w:left w:val="nil"/>
              <w:bottom w:val="single" w:sz="4" w:space="0" w:color="auto"/>
              <w:right w:val="single" w:sz="4" w:space="0" w:color="auto"/>
            </w:tcBorders>
            <w:shd w:val="clear" w:color="000000" w:fill="FFFFFF"/>
            <w:noWrap/>
            <w:vAlign w:val="center"/>
            <w:hideMark/>
          </w:tcPr>
          <w:p w14:paraId="2B1E014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39244841"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30</w:t>
            </w:r>
          </w:p>
        </w:tc>
        <w:tc>
          <w:tcPr>
            <w:tcW w:w="757" w:type="dxa"/>
            <w:tcBorders>
              <w:top w:val="nil"/>
              <w:left w:val="nil"/>
              <w:bottom w:val="single" w:sz="4" w:space="0" w:color="auto"/>
              <w:right w:val="single" w:sz="4" w:space="0" w:color="auto"/>
            </w:tcBorders>
            <w:shd w:val="clear" w:color="000000" w:fill="FFFFFF"/>
            <w:noWrap/>
            <w:vAlign w:val="center"/>
            <w:hideMark/>
          </w:tcPr>
          <w:p w14:paraId="3FF4AD5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C25C5D" w:rsidRPr="003A4733" w14:paraId="6BA6BA67" w14:textId="77777777" w:rsidTr="00302C95">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1B53696A"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69FFC7CB"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Непрограммное направление расходов в сфере национальной экономике</w:t>
            </w:r>
          </w:p>
        </w:tc>
        <w:tc>
          <w:tcPr>
            <w:tcW w:w="486" w:type="dxa"/>
            <w:tcBorders>
              <w:top w:val="nil"/>
              <w:left w:val="nil"/>
              <w:bottom w:val="single" w:sz="4" w:space="0" w:color="auto"/>
              <w:right w:val="single" w:sz="4" w:space="0" w:color="auto"/>
            </w:tcBorders>
            <w:shd w:val="clear" w:color="auto" w:fill="auto"/>
            <w:noWrap/>
            <w:vAlign w:val="center"/>
            <w:hideMark/>
          </w:tcPr>
          <w:p w14:paraId="14A0B11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73B7240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1121" w:type="dxa"/>
            <w:tcBorders>
              <w:top w:val="nil"/>
              <w:left w:val="nil"/>
              <w:bottom w:val="single" w:sz="4" w:space="0" w:color="auto"/>
              <w:right w:val="single" w:sz="4" w:space="0" w:color="auto"/>
            </w:tcBorders>
            <w:shd w:val="clear" w:color="auto" w:fill="auto"/>
            <w:noWrap/>
            <w:vAlign w:val="center"/>
            <w:hideMark/>
          </w:tcPr>
          <w:p w14:paraId="53EE553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994 00 00000</w:t>
            </w:r>
          </w:p>
        </w:tc>
        <w:tc>
          <w:tcPr>
            <w:tcW w:w="456" w:type="dxa"/>
            <w:tcBorders>
              <w:top w:val="nil"/>
              <w:left w:val="nil"/>
              <w:bottom w:val="single" w:sz="4" w:space="0" w:color="auto"/>
              <w:right w:val="single" w:sz="4" w:space="0" w:color="auto"/>
            </w:tcBorders>
            <w:shd w:val="clear" w:color="auto" w:fill="auto"/>
            <w:noWrap/>
            <w:vAlign w:val="center"/>
            <w:hideMark/>
          </w:tcPr>
          <w:p w14:paraId="7947369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3C06B12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w:t>
            </w:r>
          </w:p>
        </w:tc>
        <w:tc>
          <w:tcPr>
            <w:tcW w:w="1285" w:type="dxa"/>
            <w:tcBorders>
              <w:top w:val="nil"/>
              <w:left w:val="nil"/>
              <w:bottom w:val="single" w:sz="4" w:space="0" w:color="auto"/>
              <w:right w:val="single" w:sz="4" w:space="0" w:color="auto"/>
            </w:tcBorders>
            <w:shd w:val="clear" w:color="000000" w:fill="FFFFFF"/>
            <w:noWrap/>
            <w:vAlign w:val="center"/>
            <w:hideMark/>
          </w:tcPr>
          <w:p w14:paraId="67C7CF4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7768D9D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w:t>
            </w:r>
          </w:p>
        </w:tc>
        <w:tc>
          <w:tcPr>
            <w:tcW w:w="757" w:type="dxa"/>
            <w:tcBorders>
              <w:top w:val="nil"/>
              <w:left w:val="nil"/>
              <w:bottom w:val="single" w:sz="4" w:space="0" w:color="auto"/>
              <w:right w:val="single" w:sz="4" w:space="0" w:color="auto"/>
            </w:tcBorders>
            <w:shd w:val="clear" w:color="auto" w:fill="auto"/>
            <w:noWrap/>
            <w:vAlign w:val="bottom"/>
            <w:hideMark/>
          </w:tcPr>
          <w:p w14:paraId="0C7B277E"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7C2FFBA6" w14:textId="77777777" w:rsidTr="00C25C5D">
        <w:trPr>
          <w:trHeight w:val="735"/>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7649F302"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0DFC7BA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Предоставление субсидий бюджетным, автономным учреждениям, некоммерческим организациям и иным юридическим лицам, индивидуальным предпринимателям, физическим лицам</w:t>
            </w:r>
          </w:p>
        </w:tc>
        <w:tc>
          <w:tcPr>
            <w:tcW w:w="486" w:type="dxa"/>
            <w:tcBorders>
              <w:top w:val="nil"/>
              <w:left w:val="nil"/>
              <w:bottom w:val="single" w:sz="4" w:space="0" w:color="auto"/>
              <w:right w:val="single" w:sz="4" w:space="0" w:color="auto"/>
            </w:tcBorders>
            <w:shd w:val="clear" w:color="auto" w:fill="auto"/>
            <w:noWrap/>
            <w:vAlign w:val="center"/>
            <w:hideMark/>
          </w:tcPr>
          <w:p w14:paraId="2A208D1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3DD2440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1121" w:type="dxa"/>
            <w:tcBorders>
              <w:top w:val="nil"/>
              <w:left w:val="nil"/>
              <w:bottom w:val="single" w:sz="4" w:space="0" w:color="auto"/>
              <w:right w:val="single" w:sz="4" w:space="0" w:color="auto"/>
            </w:tcBorders>
            <w:shd w:val="clear" w:color="auto" w:fill="auto"/>
            <w:noWrap/>
            <w:vAlign w:val="center"/>
            <w:hideMark/>
          </w:tcPr>
          <w:p w14:paraId="4688F77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994 00 60310</w:t>
            </w:r>
          </w:p>
        </w:tc>
        <w:tc>
          <w:tcPr>
            <w:tcW w:w="456" w:type="dxa"/>
            <w:tcBorders>
              <w:top w:val="nil"/>
              <w:left w:val="nil"/>
              <w:bottom w:val="single" w:sz="4" w:space="0" w:color="auto"/>
              <w:right w:val="single" w:sz="4" w:space="0" w:color="auto"/>
            </w:tcBorders>
            <w:shd w:val="clear" w:color="auto" w:fill="auto"/>
            <w:noWrap/>
            <w:vAlign w:val="center"/>
            <w:hideMark/>
          </w:tcPr>
          <w:p w14:paraId="0F8992A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2BCBDA0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w:t>
            </w:r>
          </w:p>
        </w:tc>
        <w:tc>
          <w:tcPr>
            <w:tcW w:w="1285" w:type="dxa"/>
            <w:tcBorders>
              <w:top w:val="nil"/>
              <w:left w:val="nil"/>
              <w:bottom w:val="single" w:sz="4" w:space="0" w:color="auto"/>
              <w:right w:val="single" w:sz="4" w:space="0" w:color="auto"/>
            </w:tcBorders>
            <w:shd w:val="clear" w:color="000000" w:fill="FFFFFF"/>
            <w:noWrap/>
            <w:vAlign w:val="center"/>
            <w:hideMark/>
          </w:tcPr>
          <w:p w14:paraId="4677EB5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018CA70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w:t>
            </w:r>
          </w:p>
        </w:tc>
        <w:tc>
          <w:tcPr>
            <w:tcW w:w="757" w:type="dxa"/>
            <w:tcBorders>
              <w:top w:val="nil"/>
              <w:left w:val="nil"/>
              <w:bottom w:val="single" w:sz="4" w:space="0" w:color="auto"/>
              <w:right w:val="single" w:sz="4" w:space="0" w:color="auto"/>
            </w:tcBorders>
            <w:shd w:val="clear" w:color="auto" w:fill="auto"/>
            <w:noWrap/>
            <w:vAlign w:val="bottom"/>
            <w:hideMark/>
          </w:tcPr>
          <w:p w14:paraId="0BEF7389"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19EE8B97" w14:textId="77777777" w:rsidTr="006716CB">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57D61371"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4AB4A925"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Расходы местного бюджета, направленные на развитие сельского хозяйства в области животноводства</w:t>
            </w:r>
          </w:p>
        </w:tc>
        <w:tc>
          <w:tcPr>
            <w:tcW w:w="486" w:type="dxa"/>
            <w:tcBorders>
              <w:top w:val="nil"/>
              <w:left w:val="nil"/>
              <w:bottom w:val="single" w:sz="4" w:space="0" w:color="auto"/>
              <w:right w:val="single" w:sz="4" w:space="0" w:color="auto"/>
            </w:tcBorders>
            <w:shd w:val="clear" w:color="auto" w:fill="auto"/>
            <w:noWrap/>
            <w:vAlign w:val="center"/>
            <w:hideMark/>
          </w:tcPr>
          <w:p w14:paraId="0FC9DB2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4DE8C0B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1121" w:type="dxa"/>
            <w:tcBorders>
              <w:top w:val="nil"/>
              <w:left w:val="nil"/>
              <w:bottom w:val="single" w:sz="4" w:space="0" w:color="auto"/>
              <w:right w:val="single" w:sz="4" w:space="0" w:color="auto"/>
            </w:tcBorders>
            <w:shd w:val="clear" w:color="auto" w:fill="auto"/>
            <w:noWrap/>
            <w:vAlign w:val="center"/>
            <w:hideMark/>
          </w:tcPr>
          <w:p w14:paraId="753698C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994 00 60310</w:t>
            </w:r>
          </w:p>
        </w:tc>
        <w:tc>
          <w:tcPr>
            <w:tcW w:w="456" w:type="dxa"/>
            <w:tcBorders>
              <w:top w:val="nil"/>
              <w:left w:val="nil"/>
              <w:bottom w:val="single" w:sz="4" w:space="0" w:color="auto"/>
              <w:right w:val="single" w:sz="4" w:space="0" w:color="auto"/>
            </w:tcBorders>
            <w:shd w:val="clear" w:color="auto" w:fill="auto"/>
            <w:noWrap/>
            <w:vAlign w:val="center"/>
            <w:hideMark/>
          </w:tcPr>
          <w:p w14:paraId="4A90ECA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810</w:t>
            </w:r>
          </w:p>
        </w:tc>
        <w:tc>
          <w:tcPr>
            <w:tcW w:w="819" w:type="dxa"/>
            <w:tcBorders>
              <w:top w:val="nil"/>
              <w:left w:val="nil"/>
              <w:bottom w:val="single" w:sz="4" w:space="0" w:color="auto"/>
              <w:right w:val="single" w:sz="4" w:space="0" w:color="auto"/>
            </w:tcBorders>
            <w:shd w:val="clear" w:color="000000" w:fill="FFFFFF"/>
            <w:noWrap/>
            <w:vAlign w:val="center"/>
            <w:hideMark/>
          </w:tcPr>
          <w:p w14:paraId="34D2B59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w:t>
            </w:r>
          </w:p>
        </w:tc>
        <w:tc>
          <w:tcPr>
            <w:tcW w:w="1285" w:type="dxa"/>
            <w:tcBorders>
              <w:top w:val="nil"/>
              <w:left w:val="nil"/>
              <w:bottom w:val="single" w:sz="4" w:space="0" w:color="auto"/>
              <w:right w:val="single" w:sz="4" w:space="0" w:color="auto"/>
            </w:tcBorders>
            <w:shd w:val="clear" w:color="000000" w:fill="FFFFFF"/>
            <w:noWrap/>
            <w:vAlign w:val="center"/>
            <w:hideMark/>
          </w:tcPr>
          <w:p w14:paraId="128CC77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3DCD95E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w:t>
            </w:r>
          </w:p>
        </w:tc>
        <w:tc>
          <w:tcPr>
            <w:tcW w:w="757" w:type="dxa"/>
            <w:tcBorders>
              <w:top w:val="nil"/>
              <w:left w:val="nil"/>
              <w:bottom w:val="single" w:sz="4" w:space="0" w:color="auto"/>
              <w:right w:val="single" w:sz="4" w:space="0" w:color="auto"/>
            </w:tcBorders>
            <w:shd w:val="clear" w:color="auto" w:fill="auto"/>
            <w:noWrap/>
            <w:vAlign w:val="bottom"/>
            <w:hideMark/>
          </w:tcPr>
          <w:p w14:paraId="12FD4937"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6A1E4A87" w14:textId="77777777" w:rsidTr="006716CB">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6F6DD3B4"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635F94E7"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Транспорт</w:t>
            </w:r>
          </w:p>
        </w:tc>
        <w:tc>
          <w:tcPr>
            <w:tcW w:w="486" w:type="dxa"/>
            <w:tcBorders>
              <w:top w:val="nil"/>
              <w:left w:val="nil"/>
              <w:bottom w:val="single" w:sz="4" w:space="0" w:color="auto"/>
              <w:right w:val="single" w:sz="4" w:space="0" w:color="auto"/>
            </w:tcBorders>
            <w:shd w:val="clear" w:color="auto" w:fill="auto"/>
            <w:noWrap/>
            <w:vAlign w:val="center"/>
            <w:hideMark/>
          </w:tcPr>
          <w:p w14:paraId="64E04D23"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0BFC352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08</w:t>
            </w:r>
          </w:p>
        </w:tc>
        <w:tc>
          <w:tcPr>
            <w:tcW w:w="1121" w:type="dxa"/>
            <w:tcBorders>
              <w:top w:val="nil"/>
              <w:left w:val="nil"/>
              <w:bottom w:val="single" w:sz="4" w:space="0" w:color="auto"/>
              <w:right w:val="single" w:sz="4" w:space="0" w:color="auto"/>
            </w:tcBorders>
            <w:shd w:val="clear" w:color="auto" w:fill="auto"/>
            <w:noWrap/>
            <w:vAlign w:val="center"/>
            <w:hideMark/>
          </w:tcPr>
          <w:p w14:paraId="658FA8D3"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534CA56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819" w:type="dxa"/>
            <w:tcBorders>
              <w:top w:val="nil"/>
              <w:left w:val="nil"/>
              <w:bottom w:val="single" w:sz="4" w:space="0" w:color="auto"/>
              <w:right w:val="single" w:sz="4" w:space="0" w:color="auto"/>
            </w:tcBorders>
            <w:shd w:val="clear" w:color="auto" w:fill="auto"/>
            <w:noWrap/>
            <w:vAlign w:val="center"/>
            <w:hideMark/>
          </w:tcPr>
          <w:p w14:paraId="3E7353B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1 800</w:t>
            </w:r>
          </w:p>
        </w:tc>
        <w:tc>
          <w:tcPr>
            <w:tcW w:w="1285" w:type="dxa"/>
            <w:tcBorders>
              <w:top w:val="nil"/>
              <w:left w:val="nil"/>
              <w:bottom w:val="single" w:sz="4" w:space="0" w:color="auto"/>
              <w:right w:val="single" w:sz="4" w:space="0" w:color="auto"/>
            </w:tcBorders>
            <w:shd w:val="clear" w:color="000000" w:fill="FFFFFF"/>
            <w:noWrap/>
            <w:vAlign w:val="center"/>
            <w:hideMark/>
          </w:tcPr>
          <w:p w14:paraId="695E61E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64DEA20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1 800</w:t>
            </w:r>
          </w:p>
        </w:tc>
        <w:tc>
          <w:tcPr>
            <w:tcW w:w="757" w:type="dxa"/>
            <w:tcBorders>
              <w:top w:val="nil"/>
              <w:left w:val="nil"/>
              <w:bottom w:val="single" w:sz="4" w:space="0" w:color="auto"/>
              <w:right w:val="single" w:sz="4" w:space="0" w:color="auto"/>
            </w:tcBorders>
            <w:shd w:val="clear" w:color="auto" w:fill="auto"/>
            <w:noWrap/>
            <w:vAlign w:val="bottom"/>
            <w:hideMark/>
          </w:tcPr>
          <w:p w14:paraId="4BFAA87B"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135D76B5" w14:textId="77777777" w:rsidTr="00C25C5D">
        <w:trPr>
          <w:trHeight w:val="69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271E00B3"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450D9CD5"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МП "Обеспечение пассажирскими перевозками по муниципальным маршрутам на территории городского поселения Безенчук муниципального района Безенчукский Самарской области"</w:t>
            </w:r>
          </w:p>
        </w:tc>
        <w:tc>
          <w:tcPr>
            <w:tcW w:w="486" w:type="dxa"/>
            <w:tcBorders>
              <w:top w:val="nil"/>
              <w:left w:val="nil"/>
              <w:bottom w:val="single" w:sz="4" w:space="0" w:color="auto"/>
              <w:right w:val="single" w:sz="4" w:space="0" w:color="auto"/>
            </w:tcBorders>
            <w:shd w:val="clear" w:color="auto" w:fill="auto"/>
            <w:noWrap/>
            <w:vAlign w:val="center"/>
            <w:hideMark/>
          </w:tcPr>
          <w:p w14:paraId="36466DF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46F6A89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08</w:t>
            </w:r>
          </w:p>
        </w:tc>
        <w:tc>
          <w:tcPr>
            <w:tcW w:w="1121" w:type="dxa"/>
            <w:tcBorders>
              <w:top w:val="nil"/>
              <w:left w:val="nil"/>
              <w:bottom w:val="single" w:sz="4" w:space="0" w:color="auto"/>
              <w:right w:val="single" w:sz="4" w:space="0" w:color="auto"/>
            </w:tcBorders>
            <w:shd w:val="clear" w:color="auto" w:fill="auto"/>
            <w:noWrap/>
            <w:vAlign w:val="center"/>
            <w:hideMark/>
          </w:tcPr>
          <w:p w14:paraId="7FAE008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380 00 00000</w:t>
            </w:r>
          </w:p>
        </w:tc>
        <w:tc>
          <w:tcPr>
            <w:tcW w:w="456" w:type="dxa"/>
            <w:tcBorders>
              <w:top w:val="nil"/>
              <w:left w:val="nil"/>
              <w:bottom w:val="single" w:sz="4" w:space="0" w:color="auto"/>
              <w:right w:val="single" w:sz="4" w:space="0" w:color="auto"/>
            </w:tcBorders>
            <w:shd w:val="clear" w:color="auto" w:fill="auto"/>
            <w:noWrap/>
            <w:vAlign w:val="center"/>
            <w:hideMark/>
          </w:tcPr>
          <w:p w14:paraId="5157B8F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auto" w:fill="auto"/>
            <w:noWrap/>
            <w:vAlign w:val="center"/>
            <w:hideMark/>
          </w:tcPr>
          <w:p w14:paraId="2D6018A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1 800</w:t>
            </w:r>
          </w:p>
        </w:tc>
        <w:tc>
          <w:tcPr>
            <w:tcW w:w="1285" w:type="dxa"/>
            <w:tcBorders>
              <w:top w:val="nil"/>
              <w:left w:val="nil"/>
              <w:bottom w:val="single" w:sz="4" w:space="0" w:color="auto"/>
              <w:right w:val="single" w:sz="4" w:space="0" w:color="auto"/>
            </w:tcBorders>
            <w:shd w:val="clear" w:color="000000" w:fill="FFFFFF"/>
            <w:noWrap/>
            <w:vAlign w:val="center"/>
            <w:hideMark/>
          </w:tcPr>
          <w:p w14:paraId="5A9D88B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6893B9F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1 800</w:t>
            </w:r>
          </w:p>
        </w:tc>
        <w:tc>
          <w:tcPr>
            <w:tcW w:w="757" w:type="dxa"/>
            <w:tcBorders>
              <w:top w:val="nil"/>
              <w:left w:val="nil"/>
              <w:bottom w:val="single" w:sz="4" w:space="0" w:color="auto"/>
              <w:right w:val="single" w:sz="4" w:space="0" w:color="auto"/>
            </w:tcBorders>
            <w:shd w:val="clear" w:color="auto" w:fill="auto"/>
            <w:noWrap/>
            <w:vAlign w:val="bottom"/>
            <w:hideMark/>
          </w:tcPr>
          <w:p w14:paraId="06520383"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5790E057" w14:textId="77777777" w:rsidTr="006716CB">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039FC77D"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23B4AFB3" w14:textId="1BB3002D"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Закупка товаров работ в рамках МП "Обеспечение пассажирскими перевозками по муниципальным маршрутам на территории городского поселения Безенчук муниципального района Безенчукский Самарской области </w:t>
            </w:r>
          </w:p>
        </w:tc>
        <w:tc>
          <w:tcPr>
            <w:tcW w:w="486" w:type="dxa"/>
            <w:tcBorders>
              <w:top w:val="nil"/>
              <w:left w:val="nil"/>
              <w:bottom w:val="single" w:sz="4" w:space="0" w:color="auto"/>
              <w:right w:val="single" w:sz="4" w:space="0" w:color="auto"/>
            </w:tcBorders>
            <w:shd w:val="clear" w:color="auto" w:fill="auto"/>
            <w:noWrap/>
            <w:vAlign w:val="center"/>
            <w:hideMark/>
          </w:tcPr>
          <w:p w14:paraId="65C51CB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55EBD5F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08</w:t>
            </w:r>
          </w:p>
        </w:tc>
        <w:tc>
          <w:tcPr>
            <w:tcW w:w="1121" w:type="dxa"/>
            <w:tcBorders>
              <w:top w:val="nil"/>
              <w:left w:val="nil"/>
              <w:bottom w:val="single" w:sz="4" w:space="0" w:color="auto"/>
              <w:right w:val="single" w:sz="4" w:space="0" w:color="auto"/>
            </w:tcBorders>
            <w:shd w:val="clear" w:color="auto" w:fill="auto"/>
            <w:noWrap/>
            <w:vAlign w:val="center"/>
            <w:hideMark/>
          </w:tcPr>
          <w:p w14:paraId="537C997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380 00 20380</w:t>
            </w:r>
          </w:p>
        </w:tc>
        <w:tc>
          <w:tcPr>
            <w:tcW w:w="456" w:type="dxa"/>
            <w:tcBorders>
              <w:top w:val="nil"/>
              <w:left w:val="nil"/>
              <w:bottom w:val="single" w:sz="4" w:space="0" w:color="auto"/>
              <w:right w:val="single" w:sz="4" w:space="0" w:color="auto"/>
            </w:tcBorders>
            <w:shd w:val="clear" w:color="auto" w:fill="auto"/>
            <w:noWrap/>
            <w:vAlign w:val="center"/>
            <w:hideMark/>
          </w:tcPr>
          <w:p w14:paraId="6E17FBD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auto" w:fill="auto"/>
            <w:noWrap/>
            <w:vAlign w:val="center"/>
            <w:hideMark/>
          </w:tcPr>
          <w:p w14:paraId="292534E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1 800</w:t>
            </w:r>
          </w:p>
        </w:tc>
        <w:tc>
          <w:tcPr>
            <w:tcW w:w="1285" w:type="dxa"/>
            <w:tcBorders>
              <w:top w:val="nil"/>
              <w:left w:val="nil"/>
              <w:bottom w:val="single" w:sz="4" w:space="0" w:color="auto"/>
              <w:right w:val="single" w:sz="4" w:space="0" w:color="auto"/>
            </w:tcBorders>
            <w:shd w:val="clear" w:color="000000" w:fill="FFFFFF"/>
            <w:noWrap/>
            <w:vAlign w:val="center"/>
            <w:hideMark/>
          </w:tcPr>
          <w:p w14:paraId="136A8A8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79525C3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1 800</w:t>
            </w:r>
          </w:p>
        </w:tc>
        <w:tc>
          <w:tcPr>
            <w:tcW w:w="757" w:type="dxa"/>
            <w:tcBorders>
              <w:top w:val="nil"/>
              <w:left w:val="nil"/>
              <w:bottom w:val="single" w:sz="4" w:space="0" w:color="auto"/>
              <w:right w:val="single" w:sz="4" w:space="0" w:color="auto"/>
            </w:tcBorders>
            <w:shd w:val="clear" w:color="auto" w:fill="auto"/>
            <w:noWrap/>
            <w:vAlign w:val="bottom"/>
            <w:hideMark/>
          </w:tcPr>
          <w:p w14:paraId="67A8F376"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0432E1BF" w14:textId="77777777" w:rsidTr="006716CB">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6BFB47B7"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21FB16B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86" w:type="dxa"/>
            <w:tcBorders>
              <w:top w:val="nil"/>
              <w:left w:val="nil"/>
              <w:bottom w:val="single" w:sz="4" w:space="0" w:color="auto"/>
              <w:right w:val="single" w:sz="4" w:space="0" w:color="auto"/>
            </w:tcBorders>
            <w:shd w:val="clear" w:color="auto" w:fill="auto"/>
            <w:noWrap/>
            <w:vAlign w:val="center"/>
            <w:hideMark/>
          </w:tcPr>
          <w:p w14:paraId="38A33F3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69BD584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08</w:t>
            </w:r>
          </w:p>
        </w:tc>
        <w:tc>
          <w:tcPr>
            <w:tcW w:w="1121" w:type="dxa"/>
            <w:tcBorders>
              <w:top w:val="nil"/>
              <w:left w:val="nil"/>
              <w:bottom w:val="single" w:sz="4" w:space="0" w:color="auto"/>
              <w:right w:val="single" w:sz="4" w:space="0" w:color="auto"/>
            </w:tcBorders>
            <w:shd w:val="clear" w:color="auto" w:fill="auto"/>
            <w:noWrap/>
            <w:vAlign w:val="center"/>
            <w:hideMark/>
          </w:tcPr>
          <w:p w14:paraId="1FEF9AB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380 00 20380</w:t>
            </w:r>
          </w:p>
        </w:tc>
        <w:tc>
          <w:tcPr>
            <w:tcW w:w="456" w:type="dxa"/>
            <w:tcBorders>
              <w:top w:val="nil"/>
              <w:left w:val="nil"/>
              <w:bottom w:val="single" w:sz="4" w:space="0" w:color="auto"/>
              <w:right w:val="single" w:sz="4" w:space="0" w:color="auto"/>
            </w:tcBorders>
            <w:shd w:val="clear" w:color="auto" w:fill="auto"/>
            <w:noWrap/>
            <w:vAlign w:val="center"/>
            <w:hideMark/>
          </w:tcPr>
          <w:p w14:paraId="460E536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819" w:type="dxa"/>
            <w:tcBorders>
              <w:top w:val="nil"/>
              <w:left w:val="nil"/>
              <w:bottom w:val="single" w:sz="4" w:space="0" w:color="auto"/>
              <w:right w:val="single" w:sz="4" w:space="0" w:color="auto"/>
            </w:tcBorders>
            <w:shd w:val="clear" w:color="auto" w:fill="auto"/>
            <w:noWrap/>
            <w:vAlign w:val="center"/>
            <w:hideMark/>
          </w:tcPr>
          <w:p w14:paraId="2EA2DE8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1 800</w:t>
            </w:r>
          </w:p>
        </w:tc>
        <w:tc>
          <w:tcPr>
            <w:tcW w:w="1285" w:type="dxa"/>
            <w:tcBorders>
              <w:top w:val="nil"/>
              <w:left w:val="nil"/>
              <w:bottom w:val="single" w:sz="4" w:space="0" w:color="auto"/>
              <w:right w:val="single" w:sz="4" w:space="0" w:color="auto"/>
            </w:tcBorders>
            <w:shd w:val="clear" w:color="000000" w:fill="FFFFFF"/>
            <w:noWrap/>
            <w:vAlign w:val="center"/>
            <w:hideMark/>
          </w:tcPr>
          <w:p w14:paraId="3940A74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005E49C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1 800</w:t>
            </w:r>
          </w:p>
        </w:tc>
        <w:tc>
          <w:tcPr>
            <w:tcW w:w="757" w:type="dxa"/>
            <w:tcBorders>
              <w:top w:val="nil"/>
              <w:left w:val="nil"/>
              <w:bottom w:val="single" w:sz="4" w:space="0" w:color="auto"/>
              <w:right w:val="single" w:sz="4" w:space="0" w:color="auto"/>
            </w:tcBorders>
            <w:shd w:val="clear" w:color="auto" w:fill="auto"/>
            <w:noWrap/>
            <w:vAlign w:val="bottom"/>
            <w:hideMark/>
          </w:tcPr>
          <w:p w14:paraId="3C40275D"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075DC3B5" w14:textId="77777777" w:rsidTr="006716CB">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2F0B1EC6" w14:textId="77777777" w:rsidR="003A4733" w:rsidRPr="003A4733" w:rsidRDefault="003A4733" w:rsidP="003A4733">
            <w:pPr>
              <w:spacing w:after="0" w:line="240" w:lineRule="auto"/>
              <w:jc w:val="center"/>
              <w:rPr>
                <w:rFonts w:ascii="Arial CYR" w:eastAsia="Times New Roman" w:hAnsi="Arial CYR" w:cs="Arial CYR"/>
                <w:b/>
                <w:bCs/>
                <w:sz w:val="16"/>
                <w:szCs w:val="16"/>
                <w:lang w:eastAsia="ru-RU"/>
              </w:rPr>
            </w:pPr>
            <w:r w:rsidRPr="003A4733">
              <w:rPr>
                <w:rFonts w:ascii="Arial CYR" w:eastAsia="Times New Roman" w:hAnsi="Arial CYR" w:cs="Arial CYR"/>
                <w:b/>
                <w:bCs/>
                <w:sz w:val="16"/>
                <w:szCs w:val="16"/>
                <w:lang w:eastAsia="ru-RU"/>
              </w:rPr>
              <w:t> </w:t>
            </w:r>
          </w:p>
        </w:tc>
        <w:tc>
          <w:tcPr>
            <w:tcW w:w="4298" w:type="dxa"/>
            <w:tcBorders>
              <w:top w:val="nil"/>
              <w:left w:val="nil"/>
              <w:bottom w:val="single" w:sz="4" w:space="0" w:color="auto"/>
              <w:right w:val="single" w:sz="4" w:space="0" w:color="auto"/>
            </w:tcBorders>
            <w:shd w:val="clear" w:color="auto" w:fill="auto"/>
            <w:vAlign w:val="center"/>
            <w:hideMark/>
          </w:tcPr>
          <w:p w14:paraId="58A86938"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Дорожное хозяйство (Дорожные фонды)</w:t>
            </w:r>
          </w:p>
        </w:tc>
        <w:tc>
          <w:tcPr>
            <w:tcW w:w="486" w:type="dxa"/>
            <w:tcBorders>
              <w:top w:val="nil"/>
              <w:left w:val="nil"/>
              <w:bottom w:val="single" w:sz="4" w:space="0" w:color="auto"/>
              <w:right w:val="single" w:sz="4" w:space="0" w:color="auto"/>
            </w:tcBorders>
            <w:shd w:val="clear" w:color="auto" w:fill="auto"/>
            <w:noWrap/>
            <w:vAlign w:val="center"/>
            <w:hideMark/>
          </w:tcPr>
          <w:p w14:paraId="4FD97AA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65428B4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09</w:t>
            </w:r>
          </w:p>
        </w:tc>
        <w:tc>
          <w:tcPr>
            <w:tcW w:w="1121" w:type="dxa"/>
            <w:tcBorders>
              <w:top w:val="nil"/>
              <w:left w:val="nil"/>
              <w:bottom w:val="single" w:sz="4" w:space="0" w:color="auto"/>
              <w:right w:val="single" w:sz="4" w:space="0" w:color="auto"/>
            </w:tcBorders>
            <w:shd w:val="clear" w:color="auto" w:fill="auto"/>
            <w:noWrap/>
            <w:vAlign w:val="center"/>
            <w:hideMark/>
          </w:tcPr>
          <w:p w14:paraId="44E5978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36F3F2F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819" w:type="dxa"/>
            <w:tcBorders>
              <w:top w:val="nil"/>
              <w:left w:val="nil"/>
              <w:bottom w:val="single" w:sz="4" w:space="0" w:color="auto"/>
              <w:right w:val="single" w:sz="4" w:space="0" w:color="auto"/>
            </w:tcBorders>
            <w:shd w:val="clear" w:color="auto" w:fill="auto"/>
            <w:noWrap/>
            <w:vAlign w:val="center"/>
            <w:hideMark/>
          </w:tcPr>
          <w:p w14:paraId="47BD839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9 362</w:t>
            </w:r>
          </w:p>
        </w:tc>
        <w:tc>
          <w:tcPr>
            <w:tcW w:w="1285" w:type="dxa"/>
            <w:tcBorders>
              <w:top w:val="nil"/>
              <w:left w:val="nil"/>
              <w:bottom w:val="single" w:sz="4" w:space="0" w:color="auto"/>
              <w:right w:val="single" w:sz="4" w:space="0" w:color="auto"/>
            </w:tcBorders>
            <w:shd w:val="clear" w:color="000000" w:fill="FFFFFF"/>
            <w:noWrap/>
            <w:vAlign w:val="center"/>
            <w:hideMark/>
          </w:tcPr>
          <w:p w14:paraId="4C6D193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106DD82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9 362</w:t>
            </w:r>
          </w:p>
        </w:tc>
        <w:tc>
          <w:tcPr>
            <w:tcW w:w="757" w:type="dxa"/>
            <w:tcBorders>
              <w:top w:val="nil"/>
              <w:left w:val="nil"/>
              <w:bottom w:val="single" w:sz="4" w:space="0" w:color="auto"/>
              <w:right w:val="single" w:sz="4" w:space="0" w:color="auto"/>
            </w:tcBorders>
            <w:shd w:val="clear" w:color="auto" w:fill="auto"/>
            <w:noWrap/>
            <w:vAlign w:val="bottom"/>
            <w:hideMark/>
          </w:tcPr>
          <w:p w14:paraId="610B3E31" w14:textId="77777777" w:rsidR="003A4733" w:rsidRPr="003A4733" w:rsidRDefault="003A4733" w:rsidP="003A4733">
            <w:pPr>
              <w:spacing w:after="0" w:line="240" w:lineRule="auto"/>
              <w:rPr>
                <w:rFonts w:ascii="Arial CYR" w:eastAsia="Times New Roman" w:hAnsi="Arial CYR" w:cs="Arial CYR"/>
                <w:b/>
                <w:bCs/>
                <w:sz w:val="16"/>
                <w:szCs w:val="16"/>
                <w:lang w:eastAsia="ru-RU"/>
              </w:rPr>
            </w:pPr>
            <w:r w:rsidRPr="003A4733">
              <w:rPr>
                <w:rFonts w:ascii="Arial CYR" w:eastAsia="Times New Roman" w:hAnsi="Arial CYR" w:cs="Arial CYR"/>
                <w:b/>
                <w:bCs/>
                <w:sz w:val="16"/>
                <w:szCs w:val="16"/>
                <w:lang w:eastAsia="ru-RU"/>
              </w:rPr>
              <w:t> </w:t>
            </w:r>
          </w:p>
        </w:tc>
      </w:tr>
      <w:tr w:rsidR="00C25C5D" w:rsidRPr="003A4733" w14:paraId="25CF5CE0" w14:textId="77777777" w:rsidTr="006716CB">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3329AB6E"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60A2690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МП "Модернизация  и развитие сети автомобильных дорог местного значения в границах населенных пунктов городского поселения Безенчук"</w:t>
            </w:r>
          </w:p>
        </w:tc>
        <w:tc>
          <w:tcPr>
            <w:tcW w:w="486" w:type="dxa"/>
            <w:tcBorders>
              <w:top w:val="nil"/>
              <w:left w:val="nil"/>
              <w:bottom w:val="single" w:sz="4" w:space="0" w:color="auto"/>
              <w:right w:val="single" w:sz="4" w:space="0" w:color="auto"/>
            </w:tcBorders>
            <w:shd w:val="clear" w:color="auto" w:fill="auto"/>
            <w:noWrap/>
            <w:vAlign w:val="center"/>
            <w:hideMark/>
          </w:tcPr>
          <w:p w14:paraId="51A4627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2A61AA0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09</w:t>
            </w:r>
          </w:p>
        </w:tc>
        <w:tc>
          <w:tcPr>
            <w:tcW w:w="1121" w:type="dxa"/>
            <w:tcBorders>
              <w:top w:val="nil"/>
              <w:left w:val="nil"/>
              <w:bottom w:val="single" w:sz="4" w:space="0" w:color="auto"/>
              <w:right w:val="single" w:sz="4" w:space="0" w:color="auto"/>
            </w:tcBorders>
            <w:shd w:val="clear" w:color="auto" w:fill="auto"/>
            <w:noWrap/>
            <w:vAlign w:val="center"/>
            <w:hideMark/>
          </w:tcPr>
          <w:p w14:paraId="7FC37BC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740 00 00000</w:t>
            </w:r>
          </w:p>
        </w:tc>
        <w:tc>
          <w:tcPr>
            <w:tcW w:w="456" w:type="dxa"/>
            <w:tcBorders>
              <w:top w:val="nil"/>
              <w:left w:val="nil"/>
              <w:bottom w:val="single" w:sz="4" w:space="0" w:color="auto"/>
              <w:right w:val="single" w:sz="4" w:space="0" w:color="auto"/>
            </w:tcBorders>
            <w:shd w:val="clear" w:color="auto" w:fill="auto"/>
            <w:noWrap/>
            <w:vAlign w:val="center"/>
            <w:hideMark/>
          </w:tcPr>
          <w:p w14:paraId="0970102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2B279AA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9 362</w:t>
            </w:r>
          </w:p>
        </w:tc>
        <w:tc>
          <w:tcPr>
            <w:tcW w:w="1285" w:type="dxa"/>
            <w:tcBorders>
              <w:top w:val="nil"/>
              <w:left w:val="nil"/>
              <w:bottom w:val="single" w:sz="4" w:space="0" w:color="auto"/>
              <w:right w:val="single" w:sz="4" w:space="0" w:color="auto"/>
            </w:tcBorders>
            <w:shd w:val="clear" w:color="000000" w:fill="FFFFFF"/>
            <w:noWrap/>
            <w:vAlign w:val="center"/>
            <w:hideMark/>
          </w:tcPr>
          <w:p w14:paraId="2963E7C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78BECC1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9 362</w:t>
            </w:r>
          </w:p>
        </w:tc>
        <w:tc>
          <w:tcPr>
            <w:tcW w:w="757" w:type="dxa"/>
            <w:tcBorders>
              <w:top w:val="nil"/>
              <w:left w:val="nil"/>
              <w:bottom w:val="single" w:sz="4" w:space="0" w:color="auto"/>
              <w:right w:val="single" w:sz="4" w:space="0" w:color="auto"/>
            </w:tcBorders>
            <w:shd w:val="clear" w:color="auto" w:fill="auto"/>
            <w:noWrap/>
            <w:vAlign w:val="bottom"/>
            <w:hideMark/>
          </w:tcPr>
          <w:p w14:paraId="4AA7E37F"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3B5321FB" w14:textId="77777777" w:rsidTr="006716CB">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1F2AB9C5"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45257D7A"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Закупка </w:t>
            </w:r>
            <w:proofErr w:type="spellStart"/>
            <w:r w:rsidRPr="003A4733">
              <w:rPr>
                <w:rFonts w:ascii="Times New Roman" w:eastAsia="Times New Roman" w:hAnsi="Times New Roman" w:cs="Times New Roman"/>
                <w:sz w:val="16"/>
                <w:szCs w:val="16"/>
                <w:lang w:eastAsia="ru-RU"/>
              </w:rPr>
              <w:t>товарорв</w:t>
            </w:r>
            <w:proofErr w:type="spellEnd"/>
            <w:r w:rsidRPr="003A4733">
              <w:rPr>
                <w:rFonts w:ascii="Times New Roman" w:eastAsia="Times New Roman" w:hAnsi="Times New Roman" w:cs="Times New Roman"/>
                <w:sz w:val="16"/>
                <w:szCs w:val="16"/>
                <w:lang w:eastAsia="ru-RU"/>
              </w:rPr>
              <w:t xml:space="preserve"> работ для муниципальных нужд</w:t>
            </w:r>
          </w:p>
        </w:tc>
        <w:tc>
          <w:tcPr>
            <w:tcW w:w="486" w:type="dxa"/>
            <w:tcBorders>
              <w:top w:val="nil"/>
              <w:left w:val="nil"/>
              <w:bottom w:val="single" w:sz="4" w:space="0" w:color="auto"/>
              <w:right w:val="single" w:sz="4" w:space="0" w:color="auto"/>
            </w:tcBorders>
            <w:shd w:val="clear" w:color="auto" w:fill="auto"/>
            <w:noWrap/>
            <w:vAlign w:val="center"/>
            <w:hideMark/>
          </w:tcPr>
          <w:p w14:paraId="4A4B930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505447F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09</w:t>
            </w:r>
          </w:p>
        </w:tc>
        <w:tc>
          <w:tcPr>
            <w:tcW w:w="1121" w:type="dxa"/>
            <w:tcBorders>
              <w:top w:val="nil"/>
              <w:left w:val="nil"/>
              <w:bottom w:val="single" w:sz="4" w:space="0" w:color="auto"/>
              <w:right w:val="single" w:sz="4" w:space="0" w:color="auto"/>
            </w:tcBorders>
            <w:shd w:val="clear" w:color="auto" w:fill="auto"/>
            <w:noWrap/>
            <w:vAlign w:val="center"/>
            <w:hideMark/>
          </w:tcPr>
          <w:p w14:paraId="4C5A839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740 00 20040</w:t>
            </w:r>
          </w:p>
        </w:tc>
        <w:tc>
          <w:tcPr>
            <w:tcW w:w="456" w:type="dxa"/>
            <w:tcBorders>
              <w:top w:val="nil"/>
              <w:left w:val="nil"/>
              <w:bottom w:val="single" w:sz="4" w:space="0" w:color="auto"/>
              <w:right w:val="single" w:sz="4" w:space="0" w:color="auto"/>
            </w:tcBorders>
            <w:shd w:val="clear" w:color="auto" w:fill="auto"/>
            <w:noWrap/>
            <w:vAlign w:val="center"/>
            <w:hideMark/>
          </w:tcPr>
          <w:p w14:paraId="4776E0B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3696BFE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9 362</w:t>
            </w:r>
          </w:p>
        </w:tc>
        <w:tc>
          <w:tcPr>
            <w:tcW w:w="1285" w:type="dxa"/>
            <w:tcBorders>
              <w:top w:val="nil"/>
              <w:left w:val="nil"/>
              <w:bottom w:val="single" w:sz="4" w:space="0" w:color="auto"/>
              <w:right w:val="single" w:sz="4" w:space="0" w:color="auto"/>
            </w:tcBorders>
            <w:shd w:val="clear" w:color="000000" w:fill="FFFFFF"/>
            <w:noWrap/>
            <w:vAlign w:val="center"/>
            <w:hideMark/>
          </w:tcPr>
          <w:p w14:paraId="504D572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4214BF7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9 362</w:t>
            </w:r>
          </w:p>
        </w:tc>
        <w:tc>
          <w:tcPr>
            <w:tcW w:w="757" w:type="dxa"/>
            <w:tcBorders>
              <w:top w:val="nil"/>
              <w:left w:val="nil"/>
              <w:bottom w:val="single" w:sz="4" w:space="0" w:color="auto"/>
              <w:right w:val="single" w:sz="4" w:space="0" w:color="auto"/>
            </w:tcBorders>
            <w:shd w:val="clear" w:color="auto" w:fill="auto"/>
            <w:noWrap/>
            <w:vAlign w:val="bottom"/>
            <w:hideMark/>
          </w:tcPr>
          <w:p w14:paraId="31022BB2"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29ADDFAE" w14:textId="77777777" w:rsidTr="006716CB">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7F4B7D9C"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0E1ECB4D"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86" w:type="dxa"/>
            <w:tcBorders>
              <w:top w:val="nil"/>
              <w:left w:val="nil"/>
              <w:bottom w:val="single" w:sz="4" w:space="0" w:color="auto"/>
              <w:right w:val="single" w:sz="4" w:space="0" w:color="auto"/>
            </w:tcBorders>
            <w:shd w:val="clear" w:color="auto" w:fill="auto"/>
            <w:noWrap/>
            <w:vAlign w:val="center"/>
            <w:hideMark/>
          </w:tcPr>
          <w:p w14:paraId="4E6A05B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546B096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09</w:t>
            </w:r>
          </w:p>
        </w:tc>
        <w:tc>
          <w:tcPr>
            <w:tcW w:w="1121" w:type="dxa"/>
            <w:tcBorders>
              <w:top w:val="nil"/>
              <w:left w:val="nil"/>
              <w:bottom w:val="single" w:sz="4" w:space="0" w:color="auto"/>
              <w:right w:val="single" w:sz="4" w:space="0" w:color="auto"/>
            </w:tcBorders>
            <w:shd w:val="clear" w:color="auto" w:fill="auto"/>
            <w:noWrap/>
            <w:vAlign w:val="center"/>
            <w:hideMark/>
          </w:tcPr>
          <w:p w14:paraId="2954F49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740 00 20040</w:t>
            </w:r>
          </w:p>
        </w:tc>
        <w:tc>
          <w:tcPr>
            <w:tcW w:w="456" w:type="dxa"/>
            <w:tcBorders>
              <w:top w:val="nil"/>
              <w:left w:val="nil"/>
              <w:bottom w:val="single" w:sz="4" w:space="0" w:color="auto"/>
              <w:right w:val="single" w:sz="4" w:space="0" w:color="auto"/>
            </w:tcBorders>
            <w:shd w:val="clear" w:color="auto" w:fill="auto"/>
            <w:noWrap/>
            <w:vAlign w:val="center"/>
            <w:hideMark/>
          </w:tcPr>
          <w:p w14:paraId="3B38DAF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819" w:type="dxa"/>
            <w:tcBorders>
              <w:top w:val="nil"/>
              <w:left w:val="nil"/>
              <w:bottom w:val="single" w:sz="4" w:space="0" w:color="auto"/>
              <w:right w:val="single" w:sz="4" w:space="0" w:color="auto"/>
            </w:tcBorders>
            <w:shd w:val="clear" w:color="000000" w:fill="FFFFFF"/>
            <w:noWrap/>
            <w:vAlign w:val="center"/>
            <w:hideMark/>
          </w:tcPr>
          <w:p w14:paraId="0F35FF5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9 362</w:t>
            </w:r>
          </w:p>
        </w:tc>
        <w:tc>
          <w:tcPr>
            <w:tcW w:w="1285" w:type="dxa"/>
            <w:tcBorders>
              <w:top w:val="nil"/>
              <w:left w:val="nil"/>
              <w:bottom w:val="single" w:sz="4" w:space="0" w:color="auto"/>
              <w:right w:val="single" w:sz="4" w:space="0" w:color="auto"/>
            </w:tcBorders>
            <w:shd w:val="clear" w:color="000000" w:fill="FFFFFF"/>
            <w:noWrap/>
            <w:vAlign w:val="center"/>
            <w:hideMark/>
          </w:tcPr>
          <w:p w14:paraId="259187D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5B1632A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9 362</w:t>
            </w:r>
          </w:p>
        </w:tc>
        <w:tc>
          <w:tcPr>
            <w:tcW w:w="757" w:type="dxa"/>
            <w:tcBorders>
              <w:top w:val="nil"/>
              <w:left w:val="nil"/>
              <w:bottom w:val="single" w:sz="4" w:space="0" w:color="auto"/>
              <w:right w:val="single" w:sz="4" w:space="0" w:color="auto"/>
            </w:tcBorders>
            <w:shd w:val="clear" w:color="auto" w:fill="auto"/>
            <w:noWrap/>
            <w:vAlign w:val="bottom"/>
            <w:hideMark/>
          </w:tcPr>
          <w:p w14:paraId="7DA1224D"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07D89EFA" w14:textId="77777777" w:rsidTr="006716CB">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0E6AEBDB"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36E6FBA3"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Жилищно-коммунальное хозяйство</w:t>
            </w:r>
          </w:p>
        </w:tc>
        <w:tc>
          <w:tcPr>
            <w:tcW w:w="486" w:type="dxa"/>
            <w:tcBorders>
              <w:top w:val="nil"/>
              <w:left w:val="nil"/>
              <w:bottom w:val="single" w:sz="4" w:space="0" w:color="auto"/>
              <w:right w:val="single" w:sz="4" w:space="0" w:color="auto"/>
            </w:tcBorders>
            <w:shd w:val="clear" w:color="auto" w:fill="auto"/>
            <w:noWrap/>
            <w:vAlign w:val="center"/>
            <w:hideMark/>
          </w:tcPr>
          <w:p w14:paraId="5650763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67D3887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00</w:t>
            </w:r>
          </w:p>
        </w:tc>
        <w:tc>
          <w:tcPr>
            <w:tcW w:w="1121" w:type="dxa"/>
            <w:tcBorders>
              <w:top w:val="nil"/>
              <w:left w:val="nil"/>
              <w:bottom w:val="single" w:sz="4" w:space="0" w:color="auto"/>
              <w:right w:val="single" w:sz="4" w:space="0" w:color="auto"/>
            </w:tcBorders>
            <w:shd w:val="clear" w:color="auto" w:fill="auto"/>
            <w:noWrap/>
            <w:vAlign w:val="center"/>
            <w:hideMark/>
          </w:tcPr>
          <w:p w14:paraId="392867A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5E1D1A4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1D8600D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55 170</w:t>
            </w:r>
          </w:p>
        </w:tc>
        <w:tc>
          <w:tcPr>
            <w:tcW w:w="1285" w:type="dxa"/>
            <w:tcBorders>
              <w:top w:val="nil"/>
              <w:left w:val="nil"/>
              <w:bottom w:val="single" w:sz="4" w:space="0" w:color="auto"/>
              <w:right w:val="single" w:sz="4" w:space="0" w:color="auto"/>
            </w:tcBorders>
            <w:shd w:val="clear" w:color="000000" w:fill="FFFFFF"/>
            <w:noWrap/>
            <w:vAlign w:val="center"/>
            <w:hideMark/>
          </w:tcPr>
          <w:p w14:paraId="38DC0DC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6D096FE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56 219</w:t>
            </w:r>
          </w:p>
        </w:tc>
        <w:tc>
          <w:tcPr>
            <w:tcW w:w="757" w:type="dxa"/>
            <w:tcBorders>
              <w:top w:val="nil"/>
              <w:left w:val="nil"/>
              <w:bottom w:val="single" w:sz="4" w:space="0" w:color="auto"/>
              <w:right w:val="single" w:sz="4" w:space="0" w:color="auto"/>
            </w:tcBorders>
            <w:shd w:val="clear" w:color="auto" w:fill="auto"/>
            <w:noWrap/>
            <w:vAlign w:val="bottom"/>
            <w:hideMark/>
          </w:tcPr>
          <w:p w14:paraId="1E178867" w14:textId="77777777" w:rsidR="003A4733" w:rsidRPr="003A4733" w:rsidRDefault="003A4733" w:rsidP="003A4733">
            <w:pPr>
              <w:spacing w:after="0" w:line="240" w:lineRule="auto"/>
              <w:rPr>
                <w:rFonts w:ascii="Arial CYR" w:eastAsia="Times New Roman" w:hAnsi="Arial CYR" w:cs="Arial CYR"/>
                <w:b/>
                <w:bCs/>
                <w:sz w:val="16"/>
                <w:szCs w:val="16"/>
                <w:lang w:eastAsia="ru-RU"/>
              </w:rPr>
            </w:pPr>
            <w:r w:rsidRPr="003A4733">
              <w:rPr>
                <w:rFonts w:ascii="Arial CYR" w:eastAsia="Times New Roman" w:hAnsi="Arial CYR" w:cs="Arial CYR"/>
                <w:b/>
                <w:bCs/>
                <w:sz w:val="16"/>
                <w:szCs w:val="16"/>
                <w:lang w:eastAsia="ru-RU"/>
              </w:rPr>
              <w:t> </w:t>
            </w:r>
          </w:p>
        </w:tc>
      </w:tr>
      <w:tr w:rsidR="003A4733" w:rsidRPr="003A4733" w14:paraId="3B368DD9" w14:textId="77777777" w:rsidTr="006716CB">
        <w:trPr>
          <w:trHeight w:val="70"/>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14:paraId="1C57A23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68F6865F"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Жилищное хозяйство</w:t>
            </w:r>
          </w:p>
        </w:tc>
        <w:tc>
          <w:tcPr>
            <w:tcW w:w="486" w:type="dxa"/>
            <w:tcBorders>
              <w:top w:val="nil"/>
              <w:left w:val="nil"/>
              <w:bottom w:val="single" w:sz="4" w:space="0" w:color="auto"/>
              <w:right w:val="single" w:sz="4" w:space="0" w:color="auto"/>
            </w:tcBorders>
            <w:shd w:val="clear" w:color="auto" w:fill="auto"/>
            <w:noWrap/>
            <w:vAlign w:val="center"/>
            <w:hideMark/>
          </w:tcPr>
          <w:p w14:paraId="548DD06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5F814D8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01</w:t>
            </w:r>
          </w:p>
        </w:tc>
        <w:tc>
          <w:tcPr>
            <w:tcW w:w="1121" w:type="dxa"/>
            <w:tcBorders>
              <w:top w:val="nil"/>
              <w:left w:val="nil"/>
              <w:bottom w:val="single" w:sz="4" w:space="0" w:color="auto"/>
              <w:right w:val="single" w:sz="4" w:space="0" w:color="auto"/>
            </w:tcBorders>
            <w:shd w:val="clear" w:color="auto" w:fill="auto"/>
            <w:noWrap/>
            <w:vAlign w:val="center"/>
            <w:hideMark/>
          </w:tcPr>
          <w:p w14:paraId="7E88C1E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5F84D20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057944A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950</w:t>
            </w:r>
          </w:p>
        </w:tc>
        <w:tc>
          <w:tcPr>
            <w:tcW w:w="1285" w:type="dxa"/>
            <w:tcBorders>
              <w:top w:val="nil"/>
              <w:left w:val="nil"/>
              <w:bottom w:val="single" w:sz="4" w:space="0" w:color="auto"/>
              <w:right w:val="single" w:sz="4" w:space="0" w:color="auto"/>
            </w:tcBorders>
            <w:shd w:val="clear" w:color="000000" w:fill="FFFFFF"/>
            <w:noWrap/>
            <w:vAlign w:val="center"/>
            <w:hideMark/>
          </w:tcPr>
          <w:p w14:paraId="184BC823"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2E4997C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950</w:t>
            </w:r>
          </w:p>
        </w:tc>
        <w:tc>
          <w:tcPr>
            <w:tcW w:w="757" w:type="dxa"/>
            <w:tcBorders>
              <w:top w:val="nil"/>
              <w:left w:val="nil"/>
              <w:bottom w:val="single" w:sz="4" w:space="0" w:color="auto"/>
              <w:right w:val="single" w:sz="4" w:space="0" w:color="auto"/>
            </w:tcBorders>
            <w:shd w:val="clear" w:color="000000" w:fill="FFFFFF"/>
            <w:noWrap/>
            <w:vAlign w:val="center"/>
            <w:hideMark/>
          </w:tcPr>
          <w:p w14:paraId="58511F9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C25C5D" w:rsidRPr="003A4733" w14:paraId="38ABFF9B" w14:textId="77777777" w:rsidTr="006716CB">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36EC8012"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29F9FBE5"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МП "Повышение эффективности управления муниципальным имуществом городского поселения Безенчук"</w:t>
            </w:r>
          </w:p>
        </w:tc>
        <w:tc>
          <w:tcPr>
            <w:tcW w:w="486" w:type="dxa"/>
            <w:tcBorders>
              <w:top w:val="nil"/>
              <w:left w:val="nil"/>
              <w:bottom w:val="single" w:sz="4" w:space="0" w:color="auto"/>
              <w:right w:val="single" w:sz="4" w:space="0" w:color="auto"/>
            </w:tcBorders>
            <w:shd w:val="clear" w:color="auto" w:fill="auto"/>
            <w:noWrap/>
            <w:vAlign w:val="center"/>
            <w:hideMark/>
          </w:tcPr>
          <w:p w14:paraId="7641535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4327E21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1121" w:type="dxa"/>
            <w:tcBorders>
              <w:top w:val="nil"/>
              <w:left w:val="nil"/>
              <w:bottom w:val="single" w:sz="4" w:space="0" w:color="auto"/>
              <w:right w:val="single" w:sz="4" w:space="0" w:color="auto"/>
            </w:tcBorders>
            <w:shd w:val="clear" w:color="auto" w:fill="auto"/>
            <w:noWrap/>
            <w:vAlign w:val="center"/>
            <w:hideMark/>
          </w:tcPr>
          <w:p w14:paraId="6C1954F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710 00 00000</w:t>
            </w:r>
          </w:p>
        </w:tc>
        <w:tc>
          <w:tcPr>
            <w:tcW w:w="456" w:type="dxa"/>
            <w:tcBorders>
              <w:top w:val="nil"/>
              <w:left w:val="nil"/>
              <w:bottom w:val="single" w:sz="4" w:space="0" w:color="auto"/>
              <w:right w:val="single" w:sz="4" w:space="0" w:color="auto"/>
            </w:tcBorders>
            <w:shd w:val="clear" w:color="auto" w:fill="auto"/>
            <w:noWrap/>
            <w:vAlign w:val="center"/>
            <w:hideMark/>
          </w:tcPr>
          <w:p w14:paraId="22DD3B9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1C43914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950</w:t>
            </w:r>
          </w:p>
        </w:tc>
        <w:tc>
          <w:tcPr>
            <w:tcW w:w="1285" w:type="dxa"/>
            <w:tcBorders>
              <w:top w:val="nil"/>
              <w:left w:val="nil"/>
              <w:bottom w:val="single" w:sz="4" w:space="0" w:color="auto"/>
              <w:right w:val="single" w:sz="4" w:space="0" w:color="auto"/>
            </w:tcBorders>
            <w:shd w:val="clear" w:color="000000" w:fill="FFFFFF"/>
            <w:noWrap/>
            <w:vAlign w:val="center"/>
            <w:hideMark/>
          </w:tcPr>
          <w:p w14:paraId="67293BF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33ED5CA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950</w:t>
            </w:r>
          </w:p>
        </w:tc>
        <w:tc>
          <w:tcPr>
            <w:tcW w:w="757" w:type="dxa"/>
            <w:tcBorders>
              <w:top w:val="nil"/>
              <w:left w:val="nil"/>
              <w:bottom w:val="single" w:sz="4" w:space="0" w:color="auto"/>
              <w:right w:val="single" w:sz="4" w:space="0" w:color="auto"/>
            </w:tcBorders>
            <w:shd w:val="clear" w:color="auto" w:fill="auto"/>
            <w:noWrap/>
            <w:vAlign w:val="bottom"/>
            <w:hideMark/>
          </w:tcPr>
          <w:p w14:paraId="34082CD0"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77CB7A6D" w14:textId="77777777" w:rsidTr="006716CB">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3979A132"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0A29C45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486" w:type="dxa"/>
            <w:tcBorders>
              <w:top w:val="nil"/>
              <w:left w:val="nil"/>
              <w:bottom w:val="single" w:sz="4" w:space="0" w:color="auto"/>
              <w:right w:val="single" w:sz="4" w:space="0" w:color="auto"/>
            </w:tcBorders>
            <w:shd w:val="clear" w:color="auto" w:fill="auto"/>
            <w:noWrap/>
            <w:vAlign w:val="center"/>
            <w:hideMark/>
          </w:tcPr>
          <w:p w14:paraId="7F5F35B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029DB3F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1121" w:type="dxa"/>
            <w:tcBorders>
              <w:top w:val="nil"/>
              <w:left w:val="nil"/>
              <w:bottom w:val="single" w:sz="4" w:space="0" w:color="auto"/>
              <w:right w:val="single" w:sz="4" w:space="0" w:color="auto"/>
            </w:tcBorders>
            <w:shd w:val="clear" w:color="auto" w:fill="auto"/>
            <w:noWrap/>
            <w:vAlign w:val="center"/>
            <w:hideMark/>
          </w:tcPr>
          <w:p w14:paraId="770C9FAD" w14:textId="60FEE03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710 00 20010</w:t>
            </w:r>
          </w:p>
        </w:tc>
        <w:tc>
          <w:tcPr>
            <w:tcW w:w="456" w:type="dxa"/>
            <w:tcBorders>
              <w:top w:val="nil"/>
              <w:left w:val="nil"/>
              <w:bottom w:val="single" w:sz="4" w:space="0" w:color="auto"/>
              <w:right w:val="single" w:sz="4" w:space="0" w:color="auto"/>
            </w:tcBorders>
            <w:shd w:val="clear" w:color="auto" w:fill="auto"/>
            <w:noWrap/>
            <w:vAlign w:val="center"/>
            <w:hideMark/>
          </w:tcPr>
          <w:p w14:paraId="3A56B77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2BC95EA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950</w:t>
            </w:r>
          </w:p>
        </w:tc>
        <w:tc>
          <w:tcPr>
            <w:tcW w:w="1285" w:type="dxa"/>
            <w:tcBorders>
              <w:top w:val="nil"/>
              <w:left w:val="nil"/>
              <w:bottom w:val="single" w:sz="4" w:space="0" w:color="auto"/>
              <w:right w:val="single" w:sz="4" w:space="0" w:color="auto"/>
            </w:tcBorders>
            <w:shd w:val="clear" w:color="000000" w:fill="FFFFFF"/>
            <w:noWrap/>
            <w:vAlign w:val="center"/>
            <w:hideMark/>
          </w:tcPr>
          <w:p w14:paraId="6741AB6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5D5A3E4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950</w:t>
            </w:r>
          </w:p>
        </w:tc>
        <w:tc>
          <w:tcPr>
            <w:tcW w:w="757" w:type="dxa"/>
            <w:tcBorders>
              <w:top w:val="nil"/>
              <w:left w:val="nil"/>
              <w:bottom w:val="single" w:sz="4" w:space="0" w:color="auto"/>
              <w:right w:val="single" w:sz="4" w:space="0" w:color="auto"/>
            </w:tcBorders>
            <w:shd w:val="clear" w:color="auto" w:fill="auto"/>
            <w:noWrap/>
            <w:vAlign w:val="bottom"/>
            <w:hideMark/>
          </w:tcPr>
          <w:p w14:paraId="6A130C4B"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085958A0" w14:textId="77777777" w:rsidTr="004171D8">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542497FD"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1AE7B06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86" w:type="dxa"/>
            <w:tcBorders>
              <w:top w:val="nil"/>
              <w:left w:val="nil"/>
              <w:bottom w:val="single" w:sz="4" w:space="0" w:color="auto"/>
              <w:right w:val="single" w:sz="4" w:space="0" w:color="auto"/>
            </w:tcBorders>
            <w:shd w:val="clear" w:color="auto" w:fill="auto"/>
            <w:noWrap/>
            <w:vAlign w:val="center"/>
            <w:hideMark/>
          </w:tcPr>
          <w:p w14:paraId="45685EE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500D8FD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01</w:t>
            </w:r>
          </w:p>
        </w:tc>
        <w:tc>
          <w:tcPr>
            <w:tcW w:w="1121" w:type="dxa"/>
            <w:tcBorders>
              <w:top w:val="nil"/>
              <w:left w:val="nil"/>
              <w:bottom w:val="single" w:sz="4" w:space="0" w:color="auto"/>
              <w:right w:val="single" w:sz="4" w:space="0" w:color="auto"/>
            </w:tcBorders>
            <w:shd w:val="clear" w:color="auto" w:fill="auto"/>
            <w:noWrap/>
            <w:vAlign w:val="center"/>
            <w:hideMark/>
          </w:tcPr>
          <w:p w14:paraId="33534534" w14:textId="585F289D"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710 00 20010</w:t>
            </w:r>
          </w:p>
        </w:tc>
        <w:tc>
          <w:tcPr>
            <w:tcW w:w="456" w:type="dxa"/>
            <w:tcBorders>
              <w:top w:val="nil"/>
              <w:left w:val="nil"/>
              <w:bottom w:val="single" w:sz="4" w:space="0" w:color="auto"/>
              <w:right w:val="single" w:sz="4" w:space="0" w:color="auto"/>
            </w:tcBorders>
            <w:shd w:val="clear" w:color="auto" w:fill="auto"/>
            <w:noWrap/>
            <w:vAlign w:val="center"/>
            <w:hideMark/>
          </w:tcPr>
          <w:p w14:paraId="1C92B48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819" w:type="dxa"/>
            <w:tcBorders>
              <w:top w:val="nil"/>
              <w:left w:val="nil"/>
              <w:bottom w:val="single" w:sz="4" w:space="0" w:color="auto"/>
              <w:right w:val="single" w:sz="4" w:space="0" w:color="auto"/>
            </w:tcBorders>
            <w:shd w:val="clear" w:color="000000" w:fill="FFFFFF"/>
            <w:noWrap/>
            <w:vAlign w:val="center"/>
            <w:hideMark/>
          </w:tcPr>
          <w:p w14:paraId="43249AA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950</w:t>
            </w:r>
          </w:p>
        </w:tc>
        <w:tc>
          <w:tcPr>
            <w:tcW w:w="1285" w:type="dxa"/>
            <w:tcBorders>
              <w:top w:val="nil"/>
              <w:left w:val="nil"/>
              <w:bottom w:val="single" w:sz="4" w:space="0" w:color="auto"/>
              <w:right w:val="single" w:sz="4" w:space="0" w:color="auto"/>
            </w:tcBorders>
            <w:shd w:val="clear" w:color="000000" w:fill="FFFFFF"/>
            <w:noWrap/>
            <w:vAlign w:val="center"/>
            <w:hideMark/>
          </w:tcPr>
          <w:p w14:paraId="6E4EAD7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5B60DD0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950</w:t>
            </w:r>
          </w:p>
        </w:tc>
        <w:tc>
          <w:tcPr>
            <w:tcW w:w="757" w:type="dxa"/>
            <w:tcBorders>
              <w:top w:val="nil"/>
              <w:left w:val="nil"/>
              <w:bottom w:val="single" w:sz="4" w:space="0" w:color="auto"/>
              <w:right w:val="single" w:sz="4" w:space="0" w:color="auto"/>
            </w:tcBorders>
            <w:shd w:val="clear" w:color="auto" w:fill="auto"/>
            <w:noWrap/>
            <w:vAlign w:val="bottom"/>
            <w:hideMark/>
          </w:tcPr>
          <w:p w14:paraId="2E0B7377"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3A4733" w:rsidRPr="003A4733" w14:paraId="7896334F" w14:textId="77777777" w:rsidTr="004171D8">
        <w:trPr>
          <w:trHeight w:val="70"/>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14:paraId="66A9B50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1792FBFB"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Коммунальное хозяйство</w:t>
            </w:r>
          </w:p>
        </w:tc>
        <w:tc>
          <w:tcPr>
            <w:tcW w:w="486" w:type="dxa"/>
            <w:tcBorders>
              <w:top w:val="nil"/>
              <w:left w:val="nil"/>
              <w:bottom w:val="single" w:sz="4" w:space="0" w:color="auto"/>
              <w:right w:val="single" w:sz="4" w:space="0" w:color="auto"/>
            </w:tcBorders>
            <w:shd w:val="clear" w:color="auto" w:fill="auto"/>
            <w:noWrap/>
            <w:vAlign w:val="center"/>
            <w:hideMark/>
          </w:tcPr>
          <w:p w14:paraId="7CD97A43"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3E345161"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02</w:t>
            </w:r>
          </w:p>
        </w:tc>
        <w:tc>
          <w:tcPr>
            <w:tcW w:w="1121" w:type="dxa"/>
            <w:tcBorders>
              <w:top w:val="nil"/>
              <w:left w:val="nil"/>
              <w:bottom w:val="single" w:sz="4" w:space="0" w:color="auto"/>
              <w:right w:val="single" w:sz="4" w:space="0" w:color="auto"/>
            </w:tcBorders>
            <w:shd w:val="clear" w:color="auto" w:fill="auto"/>
            <w:noWrap/>
            <w:vAlign w:val="center"/>
            <w:hideMark/>
          </w:tcPr>
          <w:p w14:paraId="7822C59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6902F30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3132C80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2 500</w:t>
            </w:r>
          </w:p>
        </w:tc>
        <w:tc>
          <w:tcPr>
            <w:tcW w:w="1285" w:type="dxa"/>
            <w:tcBorders>
              <w:top w:val="nil"/>
              <w:left w:val="nil"/>
              <w:bottom w:val="single" w:sz="4" w:space="0" w:color="auto"/>
              <w:right w:val="single" w:sz="4" w:space="0" w:color="auto"/>
            </w:tcBorders>
            <w:shd w:val="clear" w:color="000000" w:fill="FFFFFF"/>
            <w:noWrap/>
            <w:vAlign w:val="center"/>
            <w:hideMark/>
          </w:tcPr>
          <w:p w14:paraId="0430CF5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5F8F472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2 500</w:t>
            </w:r>
          </w:p>
        </w:tc>
        <w:tc>
          <w:tcPr>
            <w:tcW w:w="757" w:type="dxa"/>
            <w:tcBorders>
              <w:top w:val="nil"/>
              <w:left w:val="nil"/>
              <w:bottom w:val="single" w:sz="4" w:space="0" w:color="auto"/>
              <w:right w:val="single" w:sz="4" w:space="0" w:color="auto"/>
            </w:tcBorders>
            <w:shd w:val="clear" w:color="000000" w:fill="FFFFFF"/>
            <w:noWrap/>
            <w:vAlign w:val="center"/>
            <w:hideMark/>
          </w:tcPr>
          <w:p w14:paraId="16A9510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C25C5D" w:rsidRPr="003A4733" w14:paraId="36B06BD4" w14:textId="77777777" w:rsidTr="004171D8">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353B5FA0"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41D055C4"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МП "Развитие систем коммунальной инфраструктуры городского поселения Безенчук"</w:t>
            </w:r>
          </w:p>
        </w:tc>
        <w:tc>
          <w:tcPr>
            <w:tcW w:w="486" w:type="dxa"/>
            <w:tcBorders>
              <w:top w:val="nil"/>
              <w:left w:val="nil"/>
              <w:bottom w:val="single" w:sz="4" w:space="0" w:color="auto"/>
              <w:right w:val="single" w:sz="4" w:space="0" w:color="auto"/>
            </w:tcBorders>
            <w:shd w:val="clear" w:color="auto" w:fill="auto"/>
            <w:noWrap/>
            <w:vAlign w:val="center"/>
            <w:hideMark/>
          </w:tcPr>
          <w:p w14:paraId="7077157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237F918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02</w:t>
            </w:r>
          </w:p>
        </w:tc>
        <w:tc>
          <w:tcPr>
            <w:tcW w:w="1121" w:type="dxa"/>
            <w:tcBorders>
              <w:top w:val="nil"/>
              <w:left w:val="nil"/>
              <w:bottom w:val="single" w:sz="4" w:space="0" w:color="auto"/>
              <w:right w:val="single" w:sz="4" w:space="0" w:color="auto"/>
            </w:tcBorders>
            <w:shd w:val="clear" w:color="auto" w:fill="auto"/>
            <w:noWrap/>
            <w:vAlign w:val="center"/>
            <w:hideMark/>
          </w:tcPr>
          <w:p w14:paraId="6FFFE34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750 00 00050</w:t>
            </w:r>
          </w:p>
        </w:tc>
        <w:tc>
          <w:tcPr>
            <w:tcW w:w="456" w:type="dxa"/>
            <w:tcBorders>
              <w:top w:val="nil"/>
              <w:left w:val="nil"/>
              <w:bottom w:val="single" w:sz="4" w:space="0" w:color="auto"/>
              <w:right w:val="single" w:sz="4" w:space="0" w:color="auto"/>
            </w:tcBorders>
            <w:shd w:val="clear" w:color="auto" w:fill="auto"/>
            <w:noWrap/>
            <w:vAlign w:val="center"/>
            <w:hideMark/>
          </w:tcPr>
          <w:p w14:paraId="46BE1951"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05DE171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2 500</w:t>
            </w:r>
          </w:p>
        </w:tc>
        <w:tc>
          <w:tcPr>
            <w:tcW w:w="1285" w:type="dxa"/>
            <w:tcBorders>
              <w:top w:val="nil"/>
              <w:left w:val="nil"/>
              <w:bottom w:val="single" w:sz="4" w:space="0" w:color="auto"/>
              <w:right w:val="single" w:sz="4" w:space="0" w:color="auto"/>
            </w:tcBorders>
            <w:shd w:val="clear" w:color="000000" w:fill="FFFFFF"/>
            <w:noWrap/>
            <w:vAlign w:val="center"/>
            <w:hideMark/>
          </w:tcPr>
          <w:p w14:paraId="3427841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6B03914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2 500</w:t>
            </w:r>
          </w:p>
        </w:tc>
        <w:tc>
          <w:tcPr>
            <w:tcW w:w="757" w:type="dxa"/>
            <w:tcBorders>
              <w:top w:val="nil"/>
              <w:left w:val="nil"/>
              <w:bottom w:val="single" w:sz="4" w:space="0" w:color="auto"/>
              <w:right w:val="single" w:sz="4" w:space="0" w:color="auto"/>
            </w:tcBorders>
            <w:shd w:val="clear" w:color="auto" w:fill="auto"/>
            <w:noWrap/>
            <w:vAlign w:val="bottom"/>
            <w:hideMark/>
          </w:tcPr>
          <w:p w14:paraId="02E8C3E9"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472FD050" w14:textId="77777777" w:rsidTr="004171D8">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292587F9"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1FDE31C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в рамках МП "Развитие систем коммунальной инфраструктуры городского поселения Безенчук"</w:t>
            </w:r>
          </w:p>
        </w:tc>
        <w:tc>
          <w:tcPr>
            <w:tcW w:w="486" w:type="dxa"/>
            <w:tcBorders>
              <w:top w:val="nil"/>
              <w:left w:val="nil"/>
              <w:bottom w:val="single" w:sz="4" w:space="0" w:color="auto"/>
              <w:right w:val="single" w:sz="4" w:space="0" w:color="auto"/>
            </w:tcBorders>
            <w:shd w:val="clear" w:color="auto" w:fill="auto"/>
            <w:noWrap/>
            <w:vAlign w:val="center"/>
            <w:hideMark/>
          </w:tcPr>
          <w:p w14:paraId="2A285C5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696C10A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02</w:t>
            </w:r>
          </w:p>
        </w:tc>
        <w:tc>
          <w:tcPr>
            <w:tcW w:w="1121" w:type="dxa"/>
            <w:tcBorders>
              <w:top w:val="nil"/>
              <w:left w:val="nil"/>
              <w:bottom w:val="single" w:sz="4" w:space="0" w:color="auto"/>
              <w:right w:val="single" w:sz="4" w:space="0" w:color="auto"/>
            </w:tcBorders>
            <w:shd w:val="clear" w:color="auto" w:fill="auto"/>
            <w:noWrap/>
            <w:vAlign w:val="center"/>
            <w:hideMark/>
          </w:tcPr>
          <w:p w14:paraId="71C8EC8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750 00 20050</w:t>
            </w:r>
          </w:p>
        </w:tc>
        <w:tc>
          <w:tcPr>
            <w:tcW w:w="456" w:type="dxa"/>
            <w:tcBorders>
              <w:top w:val="nil"/>
              <w:left w:val="nil"/>
              <w:bottom w:val="single" w:sz="4" w:space="0" w:color="auto"/>
              <w:right w:val="single" w:sz="4" w:space="0" w:color="auto"/>
            </w:tcBorders>
            <w:shd w:val="clear" w:color="auto" w:fill="auto"/>
            <w:noWrap/>
            <w:vAlign w:val="center"/>
            <w:hideMark/>
          </w:tcPr>
          <w:p w14:paraId="4427DB6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4818D3C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2 500</w:t>
            </w:r>
          </w:p>
        </w:tc>
        <w:tc>
          <w:tcPr>
            <w:tcW w:w="1285" w:type="dxa"/>
            <w:tcBorders>
              <w:top w:val="nil"/>
              <w:left w:val="nil"/>
              <w:bottom w:val="single" w:sz="4" w:space="0" w:color="auto"/>
              <w:right w:val="single" w:sz="4" w:space="0" w:color="auto"/>
            </w:tcBorders>
            <w:shd w:val="clear" w:color="000000" w:fill="FFFFFF"/>
            <w:noWrap/>
            <w:vAlign w:val="center"/>
            <w:hideMark/>
          </w:tcPr>
          <w:p w14:paraId="7B80B56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13BC414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2 500</w:t>
            </w:r>
          </w:p>
        </w:tc>
        <w:tc>
          <w:tcPr>
            <w:tcW w:w="757" w:type="dxa"/>
            <w:tcBorders>
              <w:top w:val="nil"/>
              <w:left w:val="nil"/>
              <w:bottom w:val="single" w:sz="4" w:space="0" w:color="auto"/>
              <w:right w:val="single" w:sz="4" w:space="0" w:color="auto"/>
            </w:tcBorders>
            <w:shd w:val="clear" w:color="auto" w:fill="auto"/>
            <w:noWrap/>
            <w:vAlign w:val="bottom"/>
            <w:hideMark/>
          </w:tcPr>
          <w:p w14:paraId="382038CD"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5D6806F1" w14:textId="77777777" w:rsidTr="004171D8">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10575D9D"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02AF0DA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86" w:type="dxa"/>
            <w:tcBorders>
              <w:top w:val="nil"/>
              <w:left w:val="nil"/>
              <w:bottom w:val="single" w:sz="4" w:space="0" w:color="auto"/>
              <w:right w:val="single" w:sz="4" w:space="0" w:color="auto"/>
            </w:tcBorders>
            <w:shd w:val="clear" w:color="auto" w:fill="auto"/>
            <w:noWrap/>
            <w:vAlign w:val="center"/>
            <w:hideMark/>
          </w:tcPr>
          <w:p w14:paraId="10AA98C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7BB4DCF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02</w:t>
            </w:r>
          </w:p>
        </w:tc>
        <w:tc>
          <w:tcPr>
            <w:tcW w:w="1121" w:type="dxa"/>
            <w:tcBorders>
              <w:top w:val="nil"/>
              <w:left w:val="nil"/>
              <w:bottom w:val="single" w:sz="4" w:space="0" w:color="auto"/>
              <w:right w:val="single" w:sz="4" w:space="0" w:color="auto"/>
            </w:tcBorders>
            <w:shd w:val="clear" w:color="auto" w:fill="auto"/>
            <w:noWrap/>
            <w:vAlign w:val="center"/>
            <w:hideMark/>
          </w:tcPr>
          <w:p w14:paraId="648E078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750 00 20050</w:t>
            </w:r>
          </w:p>
        </w:tc>
        <w:tc>
          <w:tcPr>
            <w:tcW w:w="456" w:type="dxa"/>
            <w:tcBorders>
              <w:top w:val="nil"/>
              <w:left w:val="nil"/>
              <w:bottom w:val="single" w:sz="4" w:space="0" w:color="auto"/>
              <w:right w:val="single" w:sz="4" w:space="0" w:color="auto"/>
            </w:tcBorders>
            <w:shd w:val="clear" w:color="auto" w:fill="auto"/>
            <w:noWrap/>
            <w:vAlign w:val="center"/>
            <w:hideMark/>
          </w:tcPr>
          <w:p w14:paraId="37C3ECE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819" w:type="dxa"/>
            <w:tcBorders>
              <w:top w:val="nil"/>
              <w:left w:val="nil"/>
              <w:bottom w:val="single" w:sz="4" w:space="0" w:color="auto"/>
              <w:right w:val="single" w:sz="4" w:space="0" w:color="auto"/>
            </w:tcBorders>
            <w:shd w:val="clear" w:color="000000" w:fill="FFFFFF"/>
            <w:noWrap/>
            <w:vAlign w:val="center"/>
            <w:hideMark/>
          </w:tcPr>
          <w:p w14:paraId="72646DD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2 500</w:t>
            </w:r>
          </w:p>
        </w:tc>
        <w:tc>
          <w:tcPr>
            <w:tcW w:w="1285" w:type="dxa"/>
            <w:tcBorders>
              <w:top w:val="nil"/>
              <w:left w:val="nil"/>
              <w:bottom w:val="single" w:sz="4" w:space="0" w:color="auto"/>
              <w:right w:val="single" w:sz="4" w:space="0" w:color="auto"/>
            </w:tcBorders>
            <w:shd w:val="clear" w:color="000000" w:fill="FFFFFF"/>
            <w:noWrap/>
            <w:vAlign w:val="center"/>
            <w:hideMark/>
          </w:tcPr>
          <w:p w14:paraId="11D626E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5F9FFB8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2 500</w:t>
            </w:r>
          </w:p>
        </w:tc>
        <w:tc>
          <w:tcPr>
            <w:tcW w:w="757" w:type="dxa"/>
            <w:tcBorders>
              <w:top w:val="nil"/>
              <w:left w:val="nil"/>
              <w:bottom w:val="single" w:sz="4" w:space="0" w:color="auto"/>
              <w:right w:val="single" w:sz="4" w:space="0" w:color="auto"/>
            </w:tcBorders>
            <w:shd w:val="clear" w:color="auto" w:fill="auto"/>
            <w:noWrap/>
            <w:vAlign w:val="bottom"/>
            <w:hideMark/>
          </w:tcPr>
          <w:p w14:paraId="17817B68"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3A4733" w:rsidRPr="003A4733" w14:paraId="534EA2E0" w14:textId="77777777" w:rsidTr="004171D8">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7ADF344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5FE64543"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Благоустройство</w:t>
            </w:r>
          </w:p>
        </w:tc>
        <w:tc>
          <w:tcPr>
            <w:tcW w:w="486" w:type="dxa"/>
            <w:tcBorders>
              <w:top w:val="nil"/>
              <w:left w:val="nil"/>
              <w:bottom w:val="single" w:sz="4" w:space="0" w:color="auto"/>
              <w:right w:val="single" w:sz="4" w:space="0" w:color="auto"/>
            </w:tcBorders>
            <w:shd w:val="clear" w:color="auto" w:fill="auto"/>
            <w:noWrap/>
            <w:vAlign w:val="center"/>
            <w:hideMark/>
          </w:tcPr>
          <w:p w14:paraId="1FFC0CB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23804EC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03</w:t>
            </w:r>
          </w:p>
        </w:tc>
        <w:tc>
          <w:tcPr>
            <w:tcW w:w="1121" w:type="dxa"/>
            <w:tcBorders>
              <w:top w:val="nil"/>
              <w:left w:val="nil"/>
              <w:bottom w:val="single" w:sz="4" w:space="0" w:color="auto"/>
              <w:right w:val="single" w:sz="4" w:space="0" w:color="auto"/>
            </w:tcBorders>
            <w:shd w:val="clear" w:color="auto" w:fill="auto"/>
            <w:noWrap/>
            <w:vAlign w:val="center"/>
            <w:hideMark/>
          </w:tcPr>
          <w:p w14:paraId="0C5AE5A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1629552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4AB5251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51 720</w:t>
            </w:r>
          </w:p>
        </w:tc>
        <w:tc>
          <w:tcPr>
            <w:tcW w:w="1285" w:type="dxa"/>
            <w:tcBorders>
              <w:top w:val="nil"/>
              <w:left w:val="nil"/>
              <w:bottom w:val="single" w:sz="4" w:space="0" w:color="auto"/>
              <w:right w:val="single" w:sz="4" w:space="0" w:color="auto"/>
            </w:tcBorders>
            <w:shd w:val="clear" w:color="000000" w:fill="FFFFFF"/>
            <w:noWrap/>
            <w:vAlign w:val="center"/>
            <w:hideMark/>
          </w:tcPr>
          <w:p w14:paraId="225DC93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02FD0A3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52 769</w:t>
            </w:r>
          </w:p>
        </w:tc>
        <w:tc>
          <w:tcPr>
            <w:tcW w:w="757" w:type="dxa"/>
            <w:tcBorders>
              <w:top w:val="nil"/>
              <w:left w:val="nil"/>
              <w:bottom w:val="single" w:sz="4" w:space="0" w:color="auto"/>
              <w:right w:val="single" w:sz="4" w:space="0" w:color="auto"/>
            </w:tcBorders>
            <w:shd w:val="clear" w:color="000000" w:fill="FFFFFF"/>
            <w:noWrap/>
            <w:vAlign w:val="center"/>
            <w:hideMark/>
          </w:tcPr>
          <w:p w14:paraId="407E960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C25C5D" w:rsidRPr="003A4733" w14:paraId="66C951BD" w14:textId="77777777" w:rsidTr="00C25C5D">
        <w:trPr>
          <w:trHeight w:val="45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0ACB406C"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327328EE"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МП "Благоустройство, озеленение и обеспечение безопасности дорожного движения территории городского поселения Безенчук"</w:t>
            </w:r>
          </w:p>
        </w:tc>
        <w:tc>
          <w:tcPr>
            <w:tcW w:w="486" w:type="dxa"/>
            <w:tcBorders>
              <w:top w:val="nil"/>
              <w:left w:val="nil"/>
              <w:bottom w:val="single" w:sz="4" w:space="0" w:color="auto"/>
              <w:right w:val="single" w:sz="4" w:space="0" w:color="auto"/>
            </w:tcBorders>
            <w:shd w:val="clear" w:color="auto" w:fill="auto"/>
            <w:noWrap/>
            <w:vAlign w:val="center"/>
            <w:hideMark/>
          </w:tcPr>
          <w:p w14:paraId="06F6070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277980B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1121" w:type="dxa"/>
            <w:tcBorders>
              <w:top w:val="nil"/>
              <w:left w:val="nil"/>
              <w:bottom w:val="single" w:sz="4" w:space="0" w:color="auto"/>
              <w:right w:val="single" w:sz="4" w:space="0" w:color="auto"/>
            </w:tcBorders>
            <w:shd w:val="clear" w:color="auto" w:fill="auto"/>
            <w:noWrap/>
            <w:vAlign w:val="center"/>
            <w:hideMark/>
          </w:tcPr>
          <w:p w14:paraId="7B4B19F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760 00 00000</w:t>
            </w:r>
          </w:p>
        </w:tc>
        <w:tc>
          <w:tcPr>
            <w:tcW w:w="456" w:type="dxa"/>
            <w:tcBorders>
              <w:top w:val="nil"/>
              <w:left w:val="nil"/>
              <w:bottom w:val="single" w:sz="4" w:space="0" w:color="auto"/>
              <w:right w:val="single" w:sz="4" w:space="0" w:color="auto"/>
            </w:tcBorders>
            <w:shd w:val="clear" w:color="auto" w:fill="auto"/>
            <w:noWrap/>
            <w:vAlign w:val="center"/>
            <w:hideMark/>
          </w:tcPr>
          <w:p w14:paraId="0B30B2E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664C70E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51 420</w:t>
            </w:r>
          </w:p>
        </w:tc>
        <w:tc>
          <w:tcPr>
            <w:tcW w:w="1285" w:type="dxa"/>
            <w:tcBorders>
              <w:top w:val="nil"/>
              <w:left w:val="nil"/>
              <w:bottom w:val="single" w:sz="4" w:space="0" w:color="auto"/>
              <w:right w:val="single" w:sz="4" w:space="0" w:color="auto"/>
            </w:tcBorders>
            <w:shd w:val="clear" w:color="000000" w:fill="FFFFFF"/>
            <w:noWrap/>
            <w:vAlign w:val="center"/>
            <w:hideMark/>
          </w:tcPr>
          <w:p w14:paraId="1D93589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38BA14B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52 469</w:t>
            </w:r>
          </w:p>
        </w:tc>
        <w:tc>
          <w:tcPr>
            <w:tcW w:w="757" w:type="dxa"/>
            <w:tcBorders>
              <w:top w:val="nil"/>
              <w:left w:val="nil"/>
              <w:bottom w:val="single" w:sz="4" w:space="0" w:color="auto"/>
              <w:right w:val="single" w:sz="4" w:space="0" w:color="auto"/>
            </w:tcBorders>
            <w:shd w:val="clear" w:color="auto" w:fill="auto"/>
            <w:noWrap/>
            <w:vAlign w:val="bottom"/>
            <w:hideMark/>
          </w:tcPr>
          <w:p w14:paraId="55BA4A82"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1ACF0BE0" w14:textId="77777777" w:rsidTr="004171D8">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5451AACF"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5C12974C"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Предоставление субсидий МБУ городского поселения безенчук муниципального района Безенчукский Самарской области "Благоустройство"</w:t>
            </w:r>
          </w:p>
        </w:tc>
        <w:tc>
          <w:tcPr>
            <w:tcW w:w="486" w:type="dxa"/>
            <w:tcBorders>
              <w:top w:val="nil"/>
              <w:left w:val="nil"/>
              <w:bottom w:val="single" w:sz="4" w:space="0" w:color="auto"/>
              <w:right w:val="single" w:sz="4" w:space="0" w:color="auto"/>
            </w:tcBorders>
            <w:shd w:val="clear" w:color="auto" w:fill="auto"/>
            <w:noWrap/>
            <w:vAlign w:val="center"/>
            <w:hideMark/>
          </w:tcPr>
          <w:p w14:paraId="50431F1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3A0D99F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1121" w:type="dxa"/>
            <w:tcBorders>
              <w:top w:val="nil"/>
              <w:left w:val="nil"/>
              <w:bottom w:val="single" w:sz="4" w:space="0" w:color="auto"/>
              <w:right w:val="single" w:sz="4" w:space="0" w:color="auto"/>
            </w:tcBorders>
            <w:shd w:val="clear" w:color="auto" w:fill="auto"/>
            <w:noWrap/>
            <w:vAlign w:val="center"/>
            <w:hideMark/>
          </w:tcPr>
          <w:p w14:paraId="36D7767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760 00 60060</w:t>
            </w:r>
          </w:p>
        </w:tc>
        <w:tc>
          <w:tcPr>
            <w:tcW w:w="456" w:type="dxa"/>
            <w:tcBorders>
              <w:top w:val="nil"/>
              <w:left w:val="nil"/>
              <w:bottom w:val="single" w:sz="4" w:space="0" w:color="auto"/>
              <w:right w:val="single" w:sz="4" w:space="0" w:color="auto"/>
            </w:tcBorders>
            <w:shd w:val="clear" w:color="auto" w:fill="auto"/>
            <w:noWrap/>
            <w:vAlign w:val="center"/>
            <w:hideMark/>
          </w:tcPr>
          <w:p w14:paraId="02E76FE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03BC696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44 000</w:t>
            </w:r>
          </w:p>
        </w:tc>
        <w:tc>
          <w:tcPr>
            <w:tcW w:w="1285" w:type="dxa"/>
            <w:tcBorders>
              <w:top w:val="nil"/>
              <w:left w:val="nil"/>
              <w:bottom w:val="single" w:sz="4" w:space="0" w:color="auto"/>
              <w:right w:val="single" w:sz="4" w:space="0" w:color="auto"/>
            </w:tcBorders>
            <w:shd w:val="clear" w:color="000000" w:fill="FFFFFF"/>
            <w:noWrap/>
            <w:vAlign w:val="center"/>
            <w:hideMark/>
          </w:tcPr>
          <w:p w14:paraId="6E254E2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2833C03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44 000</w:t>
            </w:r>
          </w:p>
        </w:tc>
        <w:tc>
          <w:tcPr>
            <w:tcW w:w="757" w:type="dxa"/>
            <w:tcBorders>
              <w:top w:val="nil"/>
              <w:left w:val="nil"/>
              <w:bottom w:val="single" w:sz="4" w:space="0" w:color="auto"/>
              <w:right w:val="single" w:sz="4" w:space="0" w:color="auto"/>
            </w:tcBorders>
            <w:shd w:val="clear" w:color="auto" w:fill="auto"/>
            <w:noWrap/>
            <w:vAlign w:val="bottom"/>
            <w:hideMark/>
          </w:tcPr>
          <w:p w14:paraId="6461E65B"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06C426A5" w14:textId="77777777" w:rsidTr="004171D8">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1407498C"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769D4A0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86" w:type="dxa"/>
            <w:tcBorders>
              <w:top w:val="nil"/>
              <w:left w:val="nil"/>
              <w:bottom w:val="single" w:sz="4" w:space="0" w:color="auto"/>
              <w:right w:val="single" w:sz="4" w:space="0" w:color="auto"/>
            </w:tcBorders>
            <w:shd w:val="clear" w:color="auto" w:fill="auto"/>
            <w:noWrap/>
            <w:vAlign w:val="center"/>
            <w:hideMark/>
          </w:tcPr>
          <w:p w14:paraId="0B2E34B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06A9AE5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1121" w:type="dxa"/>
            <w:tcBorders>
              <w:top w:val="nil"/>
              <w:left w:val="nil"/>
              <w:bottom w:val="single" w:sz="4" w:space="0" w:color="auto"/>
              <w:right w:val="single" w:sz="4" w:space="0" w:color="auto"/>
            </w:tcBorders>
            <w:shd w:val="clear" w:color="auto" w:fill="auto"/>
            <w:noWrap/>
            <w:vAlign w:val="center"/>
            <w:hideMark/>
          </w:tcPr>
          <w:p w14:paraId="3692399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760 00 60060</w:t>
            </w:r>
          </w:p>
        </w:tc>
        <w:tc>
          <w:tcPr>
            <w:tcW w:w="456" w:type="dxa"/>
            <w:tcBorders>
              <w:top w:val="nil"/>
              <w:left w:val="nil"/>
              <w:bottom w:val="single" w:sz="4" w:space="0" w:color="auto"/>
              <w:right w:val="single" w:sz="4" w:space="0" w:color="auto"/>
            </w:tcBorders>
            <w:shd w:val="clear" w:color="auto" w:fill="auto"/>
            <w:noWrap/>
            <w:vAlign w:val="center"/>
            <w:hideMark/>
          </w:tcPr>
          <w:p w14:paraId="22B8249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611</w:t>
            </w:r>
          </w:p>
        </w:tc>
        <w:tc>
          <w:tcPr>
            <w:tcW w:w="819" w:type="dxa"/>
            <w:tcBorders>
              <w:top w:val="nil"/>
              <w:left w:val="nil"/>
              <w:bottom w:val="single" w:sz="4" w:space="0" w:color="auto"/>
              <w:right w:val="single" w:sz="4" w:space="0" w:color="auto"/>
            </w:tcBorders>
            <w:shd w:val="clear" w:color="000000" w:fill="FFFFFF"/>
            <w:noWrap/>
            <w:vAlign w:val="center"/>
            <w:hideMark/>
          </w:tcPr>
          <w:p w14:paraId="0D61247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44 000</w:t>
            </w:r>
          </w:p>
        </w:tc>
        <w:tc>
          <w:tcPr>
            <w:tcW w:w="1285" w:type="dxa"/>
            <w:tcBorders>
              <w:top w:val="nil"/>
              <w:left w:val="nil"/>
              <w:bottom w:val="single" w:sz="4" w:space="0" w:color="auto"/>
              <w:right w:val="single" w:sz="4" w:space="0" w:color="auto"/>
            </w:tcBorders>
            <w:shd w:val="clear" w:color="000000" w:fill="FFFFFF"/>
            <w:noWrap/>
            <w:vAlign w:val="center"/>
            <w:hideMark/>
          </w:tcPr>
          <w:p w14:paraId="62C131D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28A0DC1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44 000</w:t>
            </w:r>
          </w:p>
        </w:tc>
        <w:tc>
          <w:tcPr>
            <w:tcW w:w="757" w:type="dxa"/>
            <w:tcBorders>
              <w:top w:val="nil"/>
              <w:left w:val="nil"/>
              <w:bottom w:val="single" w:sz="4" w:space="0" w:color="auto"/>
              <w:right w:val="single" w:sz="4" w:space="0" w:color="auto"/>
            </w:tcBorders>
            <w:shd w:val="clear" w:color="auto" w:fill="auto"/>
            <w:noWrap/>
            <w:vAlign w:val="bottom"/>
            <w:hideMark/>
          </w:tcPr>
          <w:p w14:paraId="3E275A68"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01E88AC9" w14:textId="77777777" w:rsidTr="004171D8">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2E0B39C5"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7FB40C62"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Закупки товаров, работ, услуг для муниципальных нужд</w:t>
            </w:r>
          </w:p>
        </w:tc>
        <w:tc>
          <w:tcPr>
            <w:tcW w:w="486" w:type="dxa"/>
            <w:tcBorders>
              <w:top w:val="nil"/>
              <w:left w:val="nil"/>
              <w:bottom w:val="single" w:sz="4" w:space="0" w:color="auto"/>
              <w:right w:val="single" w:sz="4" w:space="0" w:color="auto"/>
            </w:tcBorders>
            <w:shd w:val="clear" w:color="auto" w:fill="auto"/>
            <w:noWrap/>
            <w:vAlign w:val="center"/>
            <w:hideMark/>
          </w:tcPr>
          <w:p w14:paraId="394C194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3773184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1121" w:type="dxa"/>
            <w:tcBorders>
              <w:top w:val="nil"/>
              <w:left w:val="nil"/>
              <w:bottom w:val="single" w:sz="4" w:space="0" w:color="auto"/>
              <w:right w:val="single" w:sz="4" w:space="0" w:color="auto"/>
            </w:tcBorders>
            <w:shd w:val="clear" w:color="auto" w:fill="auto"/>
            <w:noWrap/>
            <w:vAlign w:val="center"/>
            <w:hideMark/>
          </w:tcPr>
          <w:p w14:paraId="55783BC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760 00 20060</w:t>
            </w:r>
          </w:p>
        </w:tc>
        <w:tc>
          <w:tcPr>
            <w:tcW w:w="456" w:type="dxa"/>
            <w:tcBorders>
              <w:top w:val="nil"/>
              <w:left w:val="nil"/>
              <w:bottom w:val="single" w:sz="4" w:space="0" w:color="auto"/>
              <w:right w:val="single" w:sz="4" w:space="0" w:color="auto"/>
            </w:tcBorders>
            <w:shd w:val="clear" w:color="auto" w:fill="auto"/>
            <w:noWrap/>
            <w:vAlign w:val="center"/>
            <w:hideMark/>
          </w:tcPr>
          <w:p w14:paraId="009B350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5D4D927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7 420</w:t>
            </w:r>
          </w:p>
        </w:tc>
        <w:tc>
          <w:tcPr>
            <w:tcW w:w="1285" w:type="dxa"/>
            <w:tcBorders>
              <w:top w:val="nil"/>
              <w:left w:val="nil"/>
              <w:bottom w:val="single" w:sz="4" w:space="0" w:color="auto"/>
              <w:right w:val="single" w:sz="4" w:space="0" w:color="auto"/>
            </w:tcBorders>
            <w:shd w:val="clear" w:color="000000" w:fill="FFFFFF"/>
            <w:noWrap/>
            <w:vAlign w:val="center"/>
            <w:hideMark/>
          </w:tcPr>
          <w:p w14:paraId="03FA0D4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2ADAF98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8 469</w:t>
            </w:r>
          </w:p>
        </w:tc>
        <w:tc>
          <w:tcPr>
            <w:tcW w:w="757" w:type="dxa"/>
            <w:tcBorders>
              <w:top w:val="nil"/>
              <w:left w:val="nil"/>
              <w:bottom w:val="single" w:sz="4" w:space="0" w:color="auto"/>
              <w:right w:val="single" w:sz="4" w:space="0" w:color="auto"/>
            </w:tcBorders>
            <w:shd w:val="clear" w:color="auto" w:fill="auto"/>
            <w:noWrap/>
            <w:vAlign w:val="bottom"/>
            <w:hideMark/>
          </w:tcPr>
          <w:p w14:paraId="2DA3D9D5"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4B37A88E" w14:textId="77777777" w:rsidTr="004171D8">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512102A8"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7A6FC55D"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Иные закупки товаров, работ и услуг для обеспечения </w:t>
            </w:r>
            <w:proofErr w:type="spellStart"/>
            <w:r w:rsidRPr="003A4733">
              <w:rPr>
                <w:rFonts w:ascii="Times New Roman" w:eastAsia="Times New Roman" w:hAnsi="Times New Roman" w:cs="Times New Roman"/>
                <w:sz w:val="16"/>
                <w:szCs w:val="16"/>
                <w:lang w:eastAsia="ru-RU"/>
              </w:rPr>
              <w:t>государствеенных</w:t>
            </w:r>
            <w:proofErr w:type="spellEnd"/>
            <w:r w:rsidRPr="003A4733">
              <w:rPr>
                <w:rFonts w:ascii="Times New Roman" w:eastAsia="Times New Roman" w:hAnsi="Times New Roman" w:cs="Times New Roman"/>
                <w:sz w:val="16"/>
                <w:szCs w:val="16"/>
                <w:lang w:eastAsia="ru-RU"/>
              </w:rPr>
              <w:t xml:space="preserve"> (муниципальных) нужд</w:t>
            </w:r>
          </w:p>
        </w:tc>
        <w:tc>
          <w:tcPr>
            <w:tcW w:w="486" w:type="dxa"/>
            <w:tcBorders>
              <w:top w:val="nil"/>
              <w:left w:val="nil"/>
              <w:bottom w:val="single" w:sz="4" w:space="0" w:color="auto"/>
              <w:right w:val="single" w:sz="4" w:space="0" w:color="auto"/>
            </w:tcBorders>
            <w:shd w:val="clear" w:color="auto" w:fill="auto"/>
            <w:noWrap/>
            <w:vAlign w:val="center"/>
            <w:hideMark/>
          </w:tcPr>
          <w:p w14:paraId="2CF38BE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164BE8C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1121" w:type="dxa"/>
            <w:tcBorders>
              <w:top w:val="nil"/>
              <w:left w:val="nil"/>
              <w:bottom w:val="single" w:sz="4" w:space="0" w:color="auto"/>
              <w:right w:val="single" w:sz="4" w:space="0" w:color="auto"/>
            </w:tcBorders>
            <w:shd w:val="clear" w:color="auto" w:fill="auto"/>
            <w:noWrap/>
            <w:vAlign w:val="center"/>
            <w:hideMark/>
          </w:tcPr>
          <w:p w14:paraId="792DE06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760 00 20060</w:t>
            </w:r>
          </w:p>
        </w:tc>
        <w:tc>
          <w:tcPr>
            <w:tcW w:w="456" w:type="dxa"/>
            <w:tcBorders>
              <w:top w:val="nil"/>
              <w:left w:val="nil"/>
              <w:bottom w:val="single" w:sz="4" w:space="0" w:color="auto"/>
              <w:right w:val="single" w:sz="4" w:space="0" w:color="auto"/>
            </w:tcBorders>
            <w:shd w:val="clear" w:color="auto" w:fill="auto"/>
            <w:noWrap/>
            <w:vAlign w:val="center"/>
            <w:hideMark/>
          </w:tcPr>
          <w:p w14:paraId="7007900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819" w:type="dxa"/>
            <w:tcBorders>
              <w:top w:val="nil"/>
              <w:left w:val="nil"/>
              <w:bottom w:val="single" w:sz="4" w:space="0" w:color="auto"/>
              <w:right w:val="single" w:sz="4" w:space="0" w:color="auto"/>
            </w:tcBorders>
            <w:shd w:val="clear" w:color="000000" w:fill="FFFFFF"/>
            <w:noWrap/>
            <w:vAlign w:val="center"/>
            <w:hideMark/>
          </w:tcPr>
          <w:p w14:paraId="6D2D8C6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7 420</w:t>
            </w:r>
          </w:p>
        </w:tc>
        <w:tc>
          <w:tcPr>
            <w:tcW w:w="1285" w:type="dxa"/>
            <w:tcBorders>
              <w:top w:val="nil"/>
              <w:left w:val="nil"/>
              <w:bottom w:val="single" w:sz="4" w:space="0" w:color="auto"/>
              <w:right w:val="single" w:sz="4" w:space="0" w:color="auto"/>
            </w:tcBorders>
            <w:shd w:val="clear" w:color="000000" w:fill="FFFFFF"/>
            <w:noWrap/>
            <w:vAlign w:val="center"/>
            <w:hideMark/>
          </w:tcPr>
          <w:p w14:paraId="07700AE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705E543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8 469</w:t>
            </w:r>
          </w:p>
        </w:tc>
        <w:tc>
          <w:tcPr>
            <w:tcW w:w="757" w:type="dxa"/>
            <w:tcBorders>
              <w:top w:val="nil"/>
              <w:left w:val="nil"/>
              <w:bottom w:val="single" w:sz="4" w:space="0" w:color="auto"/>
              <w:right w:val="single" w:sz="4" w:space="0" w:color="auto"/>
            </w:tcBorders>
            <w:shd w:val="clear" w:color="auto" w:fill="auto"/>
            <w:noWrap/>
            <w:vAlign w:val="bottom"/>
            <w:hideMark/>
          </w:tcPr>
          <w:p w14:paraId="6DD2CE0D"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19FDC48E" w14:textId="77777777" w:rsidTr="004171D8">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314A35B7"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06FB7710"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Подпрограмма "Содержание мест захоронений на территории городского поселения Безенчук"</w:t>
            </w:r>
          </w:p>
        </w:tc>
        <w:tc>
          <w:tcPr>
            <w:tcW w:w="486" w:type="dxa"/>
            <w:tcBorders>
              <w:top w:val="nil"/>
              <w:left w:val="nil"/>
              <w:bottom w:val="single" w:sz="4" w:space="0" w:color="auto"/>
              <w:right w:val="single" w:sz="4" w:space="0" w:color="auto"/>
            </w:tcBorders>
            <w:shd w:val="clear" w:color="auto" w:fill="auto"/>
            <w:noWrap/>
            <w:vAlign w:val="center"/>
            <w:hideMark/>
          </w:tcPr>
          <w:p w14:paraId="7813628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1AB793F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1121" w:type="dxa"/>
            <w:tcBorders>
              <w:top w:val="nil"/>
              <w:left w:val="nil"/>
              <w:bottom w:val="single" w:sz="4" w:space="0" w:color="auto"/>
              <w:right w:val="single" w:sz="4" w:space="0" w:color="auto"/>
            </w:tcBorders>
            <w:shd w:val="clear" w:color="auto" w:fill="auto"/>
            <w:noWrap/>
            <w:vAlign w:val="center"/>
            <w:hideMark/>
          </w:tcPr>
          <w:p w14:paraId="0FB4F43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761 00 00000</w:t>
            </w:r>
          </w:p>
        </w:tc>
        <w:tc>
          <w:tcPr>
            <w:tcW w:w="456" w:type="dxa"/>
            <w:tcBorders>
              <w:top w:val="nil"/>
              <w:left w:val="nil"/>
              <w:bottom w:val="single" w:sz="4" w:space="0" w:color="auto"/>
              <w:right w:val="single" w:sz="4" w:space="0" w:color="auto"/>
            </w:tcBorders>
            <w:shd w:val="clear" w:color="auto" w:fill="auto"/>
            <w:noWrap/>
            <w:vAlign w:val="center"/>
            <w:hideMark/>
          </w:tcPr>
          <w:p w14:paraId="2C09379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78A5BD3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300</w:t>
            </w:r>
          </w:p>
        </w:tc>
        <w:tc>
          <w:tcPr>
            <w:tcW w:w="1285" w:type="dxa"/>
            <w:tcBorders>
              <w:top w:val="nil"/>
              <w:left w:val="nil"/>
              <w:bottom w:val="single" w:sz="4" w:space="0" w:color="auto"/>
              <w:right w:val="single" w:sz="4" w:space="0" w:color="auto"/>
            </w:tcBorders>
            <w:shd w:val="clear" w:color="000000" w:fill="FFFFFF"/>
            <w:noWrap/>
            <w:vAlign w:val="center"/>
            <w:hideMark/>
          </w:tcPr>
          <w:p w14:paraId="0958FDB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360B00D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300</w:t>
            </w:r>
          </w:p>
        </w:tc>
        <w:tc>
          <w:tcPr>
            <w:tcW w:w="757" w:type="dxa"/>
            <w:tcBorders>
              <w:top w:val="nil"/>
              <w:left w:val="nil"/>
              <w:bottom w:val="single" w:sz="4" w:space="0" w:color="auto"/>
              <w:right w:val="single" w:sz="4" w:space="0" w:color="auto"/>
            </w:tcBorders>
            <w:shd w:val="clear" w:color="auto" w:fill="auto"/>
            <w:noWrap/>
            <w:vAlign w:val="bottom"/>
            <w:hideMark/>
          </w:tcPr>
          <w:p w14:paraId="5F2B44DD"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117C0111" w14:textId="77777777" w:rsidTr="004171D8">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376A2F23"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7F9F2A5A"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Закупки товаров работ услуг для муниципальных нужд</w:t>
            </w:r>
          </w:p>
        </w:tc>
        <w:tc>
          <w:tcPr>
            <w:tcW w:w="486" w:type="dxa"/>
            <w:tcBorders>
              <w:top w:val="nil"/>
              <w:left w:val="nil"/>
              <w:bottom w:val="single" w:sz="4" w:space="0" w:color="auto"/>
              <w:right w:val="single" w:sz="4" w:space="0" w:color="auto"/>
            </w:tcBorders>
            <w:shd w:val="clear" w:color="auto" w:fill="auto"/>
            <w:noWrap/>
            <w:vAlign w:val="center"/>
            <w:hideMark/>
          </w:tcPr>
          <w:p w14:paraId="1828BA5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6D80F74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1121" w:type="dxa"/>
            <w:tcBorders>
              <w:top w:val="nil"/>
              <w:left w:val="nil"/>
              <w:bottom w:val="single" w:sz="4" w:space="0" w:color="auto"/>
              <w:right w:val="single" w:sz="4" w:space="0" w:color="auto"/>
            </w:tcBorders>
            <w:shd w:val="clear" w:color="auto" w:fill="auto"/>
            <w:noWrap/>
            <w:vAlign w:val="center"/>
            <w:hideMark/>
          </w:tcPr>
          <w:p w14:paraId="079AC1E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761 00 20610</w:t>
            </w:r>
          </w:p>
        </w:tc>
        <w:tc>
          <w:tcPr>
            <w:tcW w:w="456" w:type="dxa"/>
            <w:tcBorders>
              <w:top w:val="nil"/>
              <w:left w:val="nil"/>
              <w:bottom w:val="single" w:sz="4" w:space="0" w:color="auto"/>
              <w:right w:val="single" w:sz="4" w:space="0" w:color="auto"/>
            </w:tcBorders>
            <w:shd w:val="clear" w:color="auto" w:fill="auto"/>
            <w:noWrap/>
            <w:vAlign w:val="center"/>
            <w:hideMark/>
          </w:tcPr>
          <w:p w14:paraId="570C5DA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1071C11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300</w:t>
            </w:r>
          </w:p>
        </w:tc>
        <w:tc>
          <w:tcPr>
            <w:tcW w:w="1285" w:type="dxa"/>
            <w:tcBorders>
              <w:top w:val="nil"/>
              <w:left w:val="nil"/>
              <w:bottom w:val="single" w:sz="4" w:space="0" w:color="auto"/>
              <w:right w:val="single" w:sz="4" w:space="0" w:color="auto"/>
            </w:tcBorders>
            <w:shd w:val="clear" w:color="000000" w:fill="FFFFFF"/>
            <w:noWrap/>
            <w:vAlign w:val="center"/>
            <w:hideMark/>
          </w:tcPr>
          <w:p w14:paraId="770A292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5BD9E98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300</w:t>
            </w:r>
          </w:p>
        </w:tc>
        <w:tc>
          <w:tcPr>
            <w:tcW w:w="757" w:type="dxa"/>
            <w:tcBorders>
              <w:top w:val="nil"/>
              <w:left w:val="nil"/>
              <w:bottom w:val="single" w:sz="4" w:space="0" w:color="auto"/>
              <w:right w:val="single" w:sz="4" w:space="0" w:color="auto"/>
            </w:tcBorders>
            <w:shd w:val="clear" w:color="auto" w:fill="auto"/>
            <w:noWrap/>
            <w:vAlign w:val="bottom"/>
            <w:hideMark/>
          </w:tcPr>
          <w:p w14:paraId="51DFCB03"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008907C0" w14:textId="77777777" w:rsidTr="004171D8">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5D41ADE2"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hideMark/>
          </w:tcPr>
          <w:p w14:paraId="3BB8A69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86" w:type="dxa"/>
            <w:tcBorders>
              <w:top w:val="nil"/>
              <w:left w:val="nil"/>
              <w:bottom w:val="single" w:sz="4" w:space="0" w:color="auto"/>
              <w:right w:val="single" w:sz="4" w:space="0" w:color="auto"/>
            </w:tcBorders>
            <w:shd w:val="clear" w:color="auto" w:fill="auto"/>
            <w:noWrap/>
            <w:vAlign w:val="center"/>
            <w:hideMark/>
          </w:tcPr>
          <w:p w14:paraId="35DBF9D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530CD17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03</w:t>
            </w:r>
          </w:p>
        </w:tc>
        <w:tc>
          <w:tcPr>
            <w:tcW w:w="1121" w:type="dxa"/>
            <w:tcBorders>
              <w:top w:val="nil"/>
              <w:left w:val="nil"/>
              <w:bottom w:val="single" w:sz="4" w:space="0" w:color="auto"/>
              <w:right w:val="single" w:sz="4" w:space="0" w:color="auto"/>
            </w:tcBorders>
            <w:shd w:val="clear" w:color="auto" w:fill="auto"/>
            <w:noWrap/>
            <w:vAlign w:val="center"/>
            <w:hideMark/>
          </w:tcPr>
          <w:p w14:paraId="2DCDE2E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761 00 20610</w:t>
            </w:r>
          </w:p>
        </w:tc>
        <w:tc>
          <w:tcPr>
            <w:tcW w:w="456" w:type="dxa"/>
            <w:tcBorders>
              <w:top w:val="nil"/>
              <w:left w:val="nil"/>
              <w:bottom w:val="single" w:sz="4" w:space="0" w:color="auto"/>
              <w:right w:val="single" w:sz="4" w:space="0" w:color="auto"/>
            </w:tcBorders>
            <w:shd w:val="clear" w:color="auto" w:fill="auto"/>
            <w:noWrap/>
            <w:vAlign w:val="center"/>
            <w:hideMark/>
          </w:tcPr>
          <w:p w14:paraId="4E86BC1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819" w:type="dxa"/>
            <w:tcBorders>
              <w:top w:val="nil"/>
              <w:left w:val="nil"/>
              <w:bottom w:val="single" w:sz="4" w:space="0" w:color="auto"/>
              <w:right w:val="single" w:sz="4" w:space="0" w:color="auto"/>
            </w:tcBorders>
            <w:shd w:val="clear" w:color="000000" w:fill="FFFFFF"/>
            <w:noWrap/>
            <w:vAlign w:val="center"/>
            <w:hideMark/>
          </w:tcPr>
          <w:p w14:paraId="21EAA81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300</w:t>
            </w:r>
          </w:p>
        </w:tc>
        <w:tc>
          <w:tcPr>
            <w:tcW w:w="1285" w:type="dxa"/>
            <w:tcBorders>
              <w:top w:val="nil"/>
              <w:left w:val="nil"/>
              <w:bottom w:val="single" w:sz="4" w:space="0" w:color="auto"/>
              <w:right w:val="single" w:sz="4" w:space="0" w:color="auto"/>
            </w:tcBorders>
            <w:shd w:val="clear" w:color="000000" w:fill="FFFFFF"/>
            <w:noWrap/>
            <w:vAlign w:val="center"/>
            <w:hideMark/>
          </w:tcPr>
          <w:p w14:paraId="423EEC6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0300A6F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300</w:t>
            </w:r>
          </w:p>
        </w:tc>
        <w:tc>
          <w:tcPr>
            <w:tcW w:w="757" w:type="dxa"/>
            <w:tcBorders>
              <w:top w:val="nil"/>
              <w:left w:val="nil"/>
              <w:bottom w:val="single" w:sz="4" w:space="0" w:color="auto"/>
              <w:right w:val="single" w:sz="4" w:space="0" w:color="auto"/>
            </w:tcBorders>
            <w:shd w:val="clear" w:color="auto" w:fill="auto"/>
            <w:noWrap/>
            <w:vAlign w:val="bottom"/>
            <w:hideMark/>
          </w:tcPr>
          <w:p w14:paraId="4B11AF90"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40727125" w14:textId="77777777" w:rsidTr="004171D8">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23FB1277"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noWrap/>
            <w:vAlign w:val="bottom"/>
            <w:hideMark/>
          </w:tcPr>
          <w:p w14:paraId="72001E2B"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Всего расходов</w:t>
            </w:r>
          </w:p>
        </w:tc>
        <w:tc>
          <w:tcPr>
            <w:tcW w:w="486" w:type="dxa"/>
            <w:tcBorders>
              <w:top w:val="nil"/>
              <w:left w:val="nil"/>
              <w:bottom w:val="single" w:sz="4" w:space="0" w:color="auto"/>
              <w:right w:val="single" w:sz="4" w:space="0" w:color="auto"/>
            </w:tcBorders>
            <w:shd w:val="clear" w:color="auto" w:fill="auto"/>
            <w:noWrap/>
            <w:vAlign w:val="bottom"/>
            <w:hideMark/>
          </w:tcPr>
          <w:p w14:paraId="09925325"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39" w:type="dxa"/>
            <w:tcBorders>
              <w:top w:val="nil"/>
              <w:left w:val="nil"/>
              <w:bottom w:val="single" w:sz="4" w:space="0" w:color="auto"/>
              <w:right w:val="single" w:sz="4" w:space="0" w:color="auto"/>
            </w:tcBorders>
            <w:shd w:val="clear" w:color="auto" w:fill="auto"/>
            <w:noWrap/>
            <w:vAlign w:val="bottom"/>
            <w:hideMark/>
          </w:tcPr>
          <w:p w14:paraId="4D8C6385"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1121" w:type="dxa"/>
            <w:tcBorders>
              <w:top w:val="nil"/>
              <w:left w:val="nil"/>
              <w:bottom w:val="single" w:sz="4" w:space="0" w:color="auto"/>
              <w:right w:val="single" w:sz="4" w:space="0" w:color="auto"/>
            </w:tcBorders>
            <w:shd w:val="clear" w:color="auto" w:fill="auto"/>
            <w:noWrap/>
            <w:vAlign w:val="bottom"/>
            <w:hideMark/>
          </w:tcPr>
          <w:p w14:paraId="1DD2BE2F"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bottom"/>
            <w:hideMark/>
          </w:tcPr>
          <w:p w14:paraId="38D6D4E3"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bottom"/>
            <w:hideMark/>
          </w:tcPr>
          <w:p w14:paraId="24B1CAB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81 226</w:t>
            </w:r>
          </w:p>
        </w:tc>
        <w:tc>
          <w:tcPr>
            <w:tcW w:w="1285" w:type="dxa"/>
            <w:tcBorders>
              <w:top w:val="nil"/>
              <w:left w:val="nil"/>
              <w:bottom w:val="single" w:sz="4" w:space="0" w:color="auto"/>
              <w:right w:val="single" w:sz="4" w:space="0" w:color="auto"/>
            </w:tcBorders>
            <w:shd w:val="clear" w:color="000000" w:fill="FFFFFF"/>
            <w:noWrap/>
            <w:vAlign w:val="bottom"/>
            <w:hideMark/>
          </w:tcPr>
          <w:p w14:paraId="53BA24B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bottom"/>
            <w:hideMark/>
          </w:tcPr>
          <w:p w14:paraId="2720868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82 319</w:t>
            </w:r>
          </w:p>
        </w:tc>
        <w:tc>
          <w:tcPr>
            <w:tcW w:w="757" w:type="dxa"/>
            <w:tcBorders>
              <w:top w:val="nil"/>
              <w:left w:val="nil"/>
              <w:bottom w:val="single" w:sz="4" w:space="0" w:color="auto"/>
              <w:right w:val="single" w:sz="4" w:space="0" w:color="auto"/>
            </w:tcBorders>
            <w:shd w:val="clear" w:color="000000" w:fill="FFFFFF"/>
            <w:noWrap/>
            <w:vAlign w:val="bottom"/>
            <w:hideMark/>
          </w:tcPr>
          <w:p w14:paraId="25D6E741"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C25C5D" w:rsidRPr="003A4733" w14:paraId="2E623AFA" w14:textId="77777777" w:rsidTr="008A4D43">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016B6BB1"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noWrap/>
            <w:vAlign w:val="bottom"/>
            <w:hideMark/>
          </w:tcPr>
          <w:p w14:paraId="110F1136"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Условно утвержденные расходы</w:t>
            </w:r>
          </w:p>
        </w:tc>
        <w:tc>
          <w:tcPr>
            <w:tcW w:w="486" w:type="dxa"/>
            <w:tcBorders>
              <w:top w:val="nil"/>
              <w:left w:val="nil"/>
              <w:bottom w:val="single" w:sz="4" w:space="0" w:color="auto"/>
              <w:right w:val="single" w:sz="4" w:space="0" w:color="auto"/>
            </w:tcBorders>
            <w:shd w:val="clear" w:color="auto" w:fill="auto"/>
            <w:noWrap/>
            <w:vAlign w:val="center"/>
            <w:hideMark/>
          </w:tcPr>
          <w:p w14:paraId="0A140908"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39" w:type="dxa"/>
            <w:tcBorders>
              <w:top w:val="nil"/>
              <w:left w:val="nil"/>
              <w:bottom w:val="single" w:sz="4" w:space="0" w:color="auto"/>
              <w:right w:val="single" w:sz="4" w:space="0" w:color="auto"/>
            </w:tcBorders>
            <w:shd w:val="clear" w:color="auto" w:fill="auto"/>
            <w:noWrap/>
            <w:vAlign w:val="center"/>
            <w:hideMark/>
          </w:tcPr>
          <w:p w14:paraId="3DAB30AA"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1121" w:type="dxa"/>
            <w:tcBorders>
              <w:top w:val="nil"/>
              <w:left w:val="nil"/>
              <w:bottom w:val="single" w:sz="4" w:space="0" w:color="auto"/>
              <w:right w:val="single" w:sz="4" w:space="0" w:color="auto"/>
            </w:tcBorders>
            <w:shd w:val="clear" w:color="auto" w:fill="auto"/>
            <w:noWrap/>
            <w:vAlign w:val="center"/>
            <w:hideMark/>
          </w:tcPr>
          <w:p w14:paraId="6B76C727"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46C32026"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center"/>
            <w:hideMark/>
          </w:tcPr>
          <w:p w14:paraId="46B52AB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2 083</w:t>
            </w:r>
          </w:p>
        </w:tc>
        <w:tc>
          <w:tcPr>
            <w:tcW w:w="1285" w:type="dxa"/>
            <w:tcBorders>
              <w:top w:val="nil"/>
              <w:left w:val="nil"/>
              <w:bottom w:val="single" w:sz="4" w:space="0" w:color="auto"/>
              <w:right w:val="single" w:sz="4" w:space="0" w:color="auto"/>
            </w:tcBorders>
            <w:shd w:val="clear" w:color="000000" w:fill="FFFFFF"/>
            <w:noWrap/>
            <w:vAlign w:val="center"/>
            <w:hideMark/>
          </w:tcPr>
          <w:p w14:paraId="2F35AC2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center"/>
            <w:hideMark/>
          </w:tcPr>
          <w:p w14:paraId="391AABB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4 333</w:t>
            </w:r>
          </w:p>
        </w:tc>
        <w:tc>
          <w:tcPr>
            <w:tcW w:w="757" w:type="dxa"/>
            <w:tcBorders>
              <w:top w:val="nil"/>
              <w:left w:val="nil"/>
              <w:bottom w:val="single" w:sz="4" w:space="0" w:color="auto"/>
              <w:right w:val="single" w:sz="4" w:space="0" w:color="auto"/>
            </w:tcBorders>
            <w:shd w:val="clear" w:color="auto" w:fill="auto"/>
            <w:noWrap/>
            <w:vAlign w:val="bottom"/>
            <w:hideMark/>
          </w:tcPr>
          <w:p w14:paraId="4F3B3B64"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r>
      <w:tr w:rsidR="00C25C5D" w:rsidRPr="003A4733" w14:paraId="454FF7F0" w14:textId="77777777" w:rsidTr="008A4D43">
        <w:trPr>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097D65E3"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298" w:type="dxa"/>
            <w:tcBorders>
              <w:top w:val="nil"/>
              <w:left w:val="nil"/>
              <w:bottom w:val="single" w:sz="4" w:space="0" w:color="auto"/>
              <w:right w:val="single" w:sz="4" w:space="0" w:color="auto"/>
            </w:tcBorders>
            <w:shd w:val="clear" w:color="auto" w:fill="auto"/>
            <w:noWrap/>
            <w:vAlign w:val="bottom"/>
            <w:hideMark/>
          </w:tcPr>
          <w:p w14:paraId="2ABA5982"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Всего расходов</w:t>
            </w:r>
          </w:p>
        </w:tc>
        <w:tc>
          <w:tcPr>
            <w:tcW w:w="486" w:type="dxa"/>
            <w:tcBorders>
              <w:top w:val="nil"/>
              <w:left w:val="nil"/>
              <w:bottom w:val="single" w:sz="4" w:space="0" w:color="auto"/>
              <w:right w:val="single" w:sz="4" w:space="0" w:color="auto"/>
            </w:tcBorders>
            <w:shd w:val="clear" w:color="auto" w:fill="auto"/>
            <w:noWrap/>
            <w:vAlign w:val="bottom"/>
            <w:hideMark/>
          </w:tcPr>
          <w:p w14:paraId="4A0891DD"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39" w:type="dxa"/>
            <w:tcBorders>
              <w:top w:val="nil"/>
              <w:left w:val="nil"/>
              <w:bottom w:val="single" w:sz="4" w:space="0" w:color="auto"/>
              <w:right w:val="single" w:sz="4" w:space="0" w:color="auto"/>
            </w:tcBorders>
            <w:shd w:val="clear" w:color="auto" w:fill="auto"/>
            <w:noWrap/>
            <w:vAlign w:val="bottom"/>
            <w:hideMark/>
          </w:tcPr>
          <w:p w14:paraId="45D0A99F"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1121" w:type="dxa"/>
            <w:tcBorders>
              <w:top w:val="nil"/>
              <w:left w:val="nil"/>
              <w:bottom w:val="single" w:sz="4" w:space="0" w:color="auto"/>
              <w:right w:val="single" w:sz="4" w:space="0" w:color="auto"/>
            </w:tcBorders>
            <w:shd w:val="clear" w:color="auto" w:fill="auto"/>
            <w:noWrap/>
            <w:vAlign w:val="bottom"/>
            <w:hideMark/>
          </w:tcPr>
          <w:p w14:paraId="71080689"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bottom"/>
            <w:hideMark/>
          </w:tcPr>
          <w:p w14:paraId="5BEFA470"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819" w:type="dxa"/>
            <w:tcBorders>
              <w:top w:val="nil"/>
              <w:left w:val="nil"/>
              <w:bottom w:val="single" w:sz="4" w:space="0" w:color="auto"/>
              <w:right w:val="single" w:sz="4" w:space="0" w:color="auto"/>
            </w:tcBorders>
            <w:shd w:val="clear" w:color="000000" w:fill="FFFFFF"/>
            <w:noWrap/>
            <w:vAlign w:val="bottom"/>
            <w:hideMark/>
          </w:tcPr>
          <w:p w14:paraId="1384417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83 309</w:t>
            </w:r>
          </w:p>
        </w:tc>
        <w:tc>
          <w:tcPr>
            <w:tcW w:w="1285" w:type="dxa"/>
            <w:tcBorders>
              <w:top w:val="nil"/>
              <w:left w:val="nil"/>
              <w:bottom w:val="single" w:sz="4" w:space="0" w:color="auto"/>
              <w:right w:val="single" w:sz="4" w:space="0" w:color="auto"/>
            </w:tcBorders>
            <w:shd w:val="clear" w:color="000000" w:fill="FFFFFF"/>
            <w:noWrap/>
            <w:vAlign w:val="bottom"/>
            <w:hideMark/>
          </w:tcPr>
          <w:p w14:paraId="53D057D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32" w:type="dxa"/>
            <w:tcBorders>
              <w:top w:val="nil"/>
              <w:left w:val="nil"/>
              <w:bottom w:val="single" w:sz="4" w:space="0" w:color="auto"/>
              <w:right w:val="single" w:sz="4" w:space="0" w:color="auto"/>
            </w:tcBorders>
            <w:shd w:val="clear" w:color="000000" w:fill="FFFFFF"/>
            <w:noWrap/>
            <w:vAlign w:val="bottom"/>
            <w:hideMark/>
          </w:tcPr>
          <w:p w14:paraId="7AC66BE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86 652</w:t>
            </w:r>
          </w:p>
        </w:tc>
        <w:tc>
          <w:tcPr>
            <w:tcW w:w="757" w:type="dxa"/>
            <w:tcBorders>
              <w:top w:val="nil"/>
              <w:left w:val="nil"/>
              <w:bottom w:val="single" w:sz="4" w:space="0" w:color="auto"/>
              <w:right w:val="single" w:sz="4" w:space="0" w:color="auto"/>
            </w:tcBorders>
            <w:shd w:val="clear" w:color="000000" w:fill="FFFFFF"/>
            <w:noWrap/>
            <w:vAlign w:val="bottom"/>
            <w:hideMark/>
          </w:tcPr>
          <w:p w14:paraId="292681D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bl>
    <w:p w14:paraId="4C64850B" w14:textId="30380663" w:rsidR="00B17359" w:rsidRPr="009A6924" w:rsidRDefault="00B17359" w:rsidP="00B17359">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Приложение № </w:t>
      </w:r>
      <w:r>
        <w:rPr>
          <w:rFonts w:ascii="Times New Roman" w:eastAsia="Times New Roman" w:hAnsi="Times New Roman" w:cs="Times New Roman"/>
          <w:sz w:val="20"/>
          <w:szCs w:val="20"/>
          <w:lang w:eastAsia="ru-RU"/>
        </w:rPr>
        <w:t>4</w:t>
      </w:r>
      <w:r w:rsidRPr="009A6924">
        <w:rPr>
          <w:rFonts w:ascii="Times New Roman" w:eastAsia="Times New Roman" w:hAnsi="Times New Roman" w:cs="Times New Roman"/>
          <w:sz w:val="20"/>
          <w:szCs w:val="20"/>
          <w:lang w:eastAsia="ru-RU"/>
        </w:rPr>
        <w:t xml:space="preserve"> </w:t>
      </w:r>
    </w:p>
    <w:p w14:paraId="4750C752" w14:textId="77777777" w:rsidR="00B17359" w:rsidRPr="009A6924" w:rsidRDefault="00B17359" w:rsidP="00B17359">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реш</w:t>
      </w:r>
      <w:r w:rsidRPr="009A6924">
        <w:rPr>
          <w:rFonts w:ascii="Times New Roman" w:eastAsia="Times New Roman" w:hAnsi="Times New Roman" w:cs="Times New Roman"/>
          <w:sz w:val="20"/>
          <w:szCs w:val="20"/>
          <w:lang w:eastAsia="ru-RU"/>
        </w:rPr>
        <w:t xml:space="preserve">ению </w:t>
      </w:r>
      <w:r>
        <w:rPr>
          <w:rFonts w:ascii="Times New Roman" w:eastAsia="Times New Roman" w:hAnsi="Times New Roman" w:cs="Times New Roman"/>
          <w:sz w:val="20"/>
          <w:szCs w:val="20"/>
          <w:lang w:eastAsia="ru-RU"/>
        </w:rPr>
        <w:t>Собрания представителей</w:t>
      </w:r>
      <w:r w:rsidRPr="009A6924">
        <w:rPr>
          <w:rFonts w:ascii="Times New Roman" w:eastAsia="Times New Roman" w:hAnsi="Times New Roman" w:cs="Times New Roman"/>
          <w:sz w:val="20"/>
          <w:szCs w:val="20"/>
          <w:lang w:eastAsia="ru-RU"/>
        </w:rPr>
        <w:t xml:space="preserve"> городского поселения Безенчук</w:t>
      </w:r>
    </w:p>
    <w:p w14:paraId="00FB63D8" w14:textId="7059D8B5" w:rsidR="00B17359" w:rsidRDefault="00B17359" w:rsidP="00B17359">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10</w:t>
      </w:r>
      <w:r w:rsidRPr="009A692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11</w:t>
      </w:r>
      <w:r w:rsidRPr="009A6924">
        <w:rPr>
          <w:rFonts w:ascii="Times New Roman" w:eastAsia="Times New Roman" w:hAnsi="Times New Roman" w:cs="Times New Roman"/>
          <w:sz w:val="20"/>
          <w:szCs w:val="20"/>
          <w:lang w:eastAsia="ru-RU"/>
        </w:rPr>
        <w:t>.2022г №</w:t>
      </w:r>
      <w:r>
        <w:rPr>
          <w:rFonts w:ascii="Times New Roman" w:eastAsia="Times New Roman" w:hAnsi="Times New Roman" w:cs="Times New Roman"/>
          <w:sz w:val="20"/>
          <w:szCs w:val="20"/>
          <w:lang w:eastAsia="ru-RU"/>
        </w:rPr>
        <w:t>119/27</w:t>
      </w:r>
    </w:p>
    <w:tbl>
      <w:tblPr>
        <w:tblW w:w="10891" w:type="dxa"/>
        <w:tblInd w:w="108" w:type="dxa"/>
        <w:tblLayout w:type="fixed"/>
        <w:tblLook w:val="04A0" w:firstRow="1" w:lastRow="0" w:firstColumn="1" w:lastColumn="0" w:noHBand="0" w:noVBand="1"/>
      </w:tblPr>
      <w:tblGrid>
        <w:gridCol w:w="7655"/>
        <w:gridCol w:w="1096"/>
        <w:gridCol w:w="567"/>
        <w:gridCol w:w="709"/>
        <w:gridCol w:w="851"/>
        <w:gridCol w:w="13"/>
      </w:tblGrid>
      <w:tr w:rsidR="003A4733" w:rsidRPr="003A4733" w14:paraId="694C915D" w14:textId="77777777" w:rsidTr="0099754E">
        <w:trPr>
          <w:trHeight w:val="532"/>
        </w:trPr>
        <w:tc>
          <w:tcPr>
            <w:tcW w:w="10891" w:type="dxa"/>
            <w:gridSpan w:val="6"/>
            <w:tcBorders>
              <w:top w:val="nil"/>
              <w:left w:val="nil"/>
              <w:bottom w:val="nil"/>
              <w:right w:val="nil"/>
            </w:tcBorders>
            <w:shd w:val="clear" w:color="auto" w:fill="auto"/>
            <w:vAlign w:val="center"/>
            <w:hideMark/>
          </w:tcPr>
          <w:p w14:paraId="7F90990D" w14:textId="77777777" w:rsidR="003A4733" w:rsidRPr="003A4733" w:rsidRDefault="003A4733" w:rsidP="003A4733">
            <w:pPr>
              <w:spacing w:after="0" w:line="240" w:lineRule="auto"/>
              <w:jc w:val="center"/>
              <w:rPr>
                <w:rFonts w:ascii="Times New Roman" w:eastAsia="Times New Roman" w:hAnsi="Times New Roman" w:cs="Times New Roman"/>
                <w:b/>
                <w:bCs/>
                <w:lang w:eastAsia="ru-RU"/>
              </w:rPr>
            </w:pPr>
            <w:r w:rsidRPr="003A4733">
              <w:rPr>
                <w:rFonts w:ascii="Times New Roman" w:eastAsia="Times New Roman" w:hAnsi="Times New Roman" w:cs="Times New Roman"/>
                <w:b/>
                <w:bCs/>
                <w:lang w:eastAsia="ru-RU"/>
              </w:rPr>
              <w:t>Распределение бюджетных ассигнований по целевым статьям (муниципальным программам городского поселения  Безенчук и непрограммным направлениям деятельности), группам и подгруппам видов расходов классификации расходов бюджета городского поселения Безенчук муниципального района Безенчукский Самарской области на 2023 год</w:t>
            </w:r>
          </w:p>
        </w:tc>
      </w:tr>
      <w:tr w:rsidR="003A4733" w:rsidRPr="003A4733" w14:paraId="46139CFF" w14:textId="77777777" w:rsidTr="0099754E">
        <w:trPr>
          <w:gridAfter w:val="1"/>
          <w:wAfter w:w="13" w:type="dxa"/>
          <w:trHeight w:val="70"/>
        </w:trPr>
        <w:tc>
          <w:tcPr>
            <w:tcW w:w="7655" w:type="dxa"/>
            <w:tcBorders>
              <w:top w:val="single" w:sz="4" w:space="0" w:color="000000"/>
              <w:left w:val="single" w:sz="4" w:space="0" w:color="000000"/>
              <w:bottom w:val="nil"/>
              <w:right w:val="single" w:sz="4" w:space="0" w:color="000000"/>
            </w:tcBorders>
            <w:shd w:val="clear" w:color="auto" w:fill="auto"/>
            <w:vAlign w:val="center"/>
            <w:hideMark/>
          </w:tcPr>
          <w:p w14:paraId="3971908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1096" w:type="dxa"/>
            <w:tcBorders>
              <w:top w:val="single" w:sz="4" w:space="0" w:color="000000"/>
              <w:left w:val="nil"/>
              <w:bottom w:val="nil"/>
              <w:right w:val="single" w:sz="4" w:space="0" w:color="000000"/>
            </w:tcBorders>
            <w:shd w:val="clear" w:color="auto" w:fill="auto"/>
            <w:vAlign w:val="center"/>
            <w:hideMark/>
          </w:tcPr>
          <w:p w14:paraId="54C33D0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ЦСР</w:t>
            </w:r>
          </w:p>
        </w:tc>
        <w:tc>
          <w:tcPr>
            <w:tcW w:w="567" w:type="dxa"/>
            <w:tcBorders>
              <w:top w:val="single" w:sz="4" w:space="0" w:color="000000"/>
              <w:left w:val="nil"/>
              <w:bottom w:val="nil"/>
              <w:right w:val="nil"/>
            </w:tcBorders>
            <w:shd w:val="clear" w:color="auto" w:fill="auto"/>
            <w:vAlign w:val="center"/>
            <w:hideMark/>
          </w:tcPr>
          <w:p w14:paraId="6109EEA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ВР</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5515F2E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План, тыс. руб.</w:t>
            </w:r>
          </w:p>
        </w:tc>
      </w:tr>
      <w:tr w:rsidR="003A4733" w:rsidRPr="003A4733" w14:paraId="5BC2B88D" w14:textId="77777777" w:rsidTr="00CB2A3D">
        <w:trPr>
          <w:gridAfter w:val="1"/>
          <w:wAfter w:w="13" w:type="dxa"/>
          <w:trHeight w:val="1035"/>
        </w:trPr>
        <w:tc>
          <w:tcPr>
            <w:tcW w:w="7655" w:type="dxa"/>
            <w:tcBorders>
              <w:top w:val="single" w:sz="4" w:space="0" w:color="000000"/>
              <w:left w:val="single" w:sz="4" w:space="0" w:color="000000"/>
              <w:bottom w:val="nil"/>
              <w:right w:val="single" w:sz="4" w:space="0" w:color="000000"/>
            </w:tcBorders>
            <w:shd w:val="clear" w:color="auto" w:fill="auto"/>
            <w:vAlign w:val="center"/>
            <w:hideMark/>
          </w:tcPr>
          <w:p w14:paraId="797AB4C1"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1096" w:type="dxa"/>
            <w:tcBorders>
              <w:top w:val="single" w:sz="4" w:space="0" w:color="000000"/>
              <w:left w:val="nil"/>
              <w:bottom w:val="nil"/>
              <w:right w:val="single" w:sz="4" w:space="0" w:color="000000"/>
            </w:tcBorders>
            <w:shd w:val="clear" w:color="auto" w:fill="auto"/>
            <w:vAlign w:val="center"/>
            <w:hideMark/>
          </w:tcPr>
          <w:p w14:paraId="7375534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567" w:type="dxa"/>
            <w:tcBorders>
              <w:top w:val="single" w:sz="4" w:space="0" w:color="000000"/>
              <w:left w:val="nil"/>
              <w:bottom w:val="nil"/>
              <w:right w:val="nil"/>
            </w:tcBorders>
            <w:shd w:val="clear" w:color="auto" w:fill="auto"/>
            <w:vAlign w:val="center"/>
            <w:hideMark/>
          </w:tcPr>
          <w:p w14:paraId="7709FFF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9" w:type="dxa"/>
            <w:tcBorders>
              <w:top w:val="nil"/>
              <w:left w:val="single" w:sz="4" w:space="0" w:color="auto"/>
              <w:bottom w:val="single" w:sz="4" w:space="0" w:color="auto"/>
              <w:right w:val="nil"/>
            </w:tcBorders>
            <w:shd w:val="clear" w:color="auto" w:fill="auto"/>
            <w:vAlign w:val="center"/>
            <w:hideMark/>
          </w:tcPr>
          <w:p w14:paraId="55AED50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Всего</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2F2FE721"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в том числе за счет безвозмездных поступлений</w:t>
            </w:r>
          </w:p>
        </w:tc>
      </w:tr>
      <w:tr w:rsidR="003A4733" w:rsidRPr="003A4733" w14:paraId="51646680" w14:textId="77777777" w:rsidTr="00EE0AE3">
        <w:trPr>
          <w:gridAfter w:val="1"/>
          <w:wAfter w:w="13" w:type="dxa"/>
          <w:trHeight w:val="70"/>
        </w:trPr>
        <w:tc>
          <w:tcPr>
            <w:tcW w:w="7655" w:type="dxa"/>
            <w:tcBorders>
              <w:top w:val="single" w:sz="4" w:space="0" w:color="000000"/>
              <w:left w:val="single" w:sz="4" w:space="0" w:color="000000"/>
              <w:bottom w:val="single" w:sz="4" w:space="0" w:color="000000"/>
              <w:right w:val="single" w:sz="4" w:space="0" w:color="000000"/>
            </w:tcBorders>
            <w:shd w:val="clear" w:color="auto" w:fill="auto"/>
            <w:hideMark/>
          </w:tcPr>
          <w:p w14:paraId="582ED1B6" w14:textId="77777777" w:rsidR="003A4733" w:rsidRPr="003A4733" w:rsidRDefault="003A4733" w:rsidP="003A4733">
            <w:pPr>
              <w:spacing w:after="0" w:line="240" w:lineRule="auto"/>
              <w:jc w:val="both"/>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lastRenderedPageBreak/>
              <w:t>Муниципальная программа "Нулевой травматизм в Администрации поселения Безенчук"</w:t>
            </w:r>
          </w:p>
        </w:tc>
        <w:tc>
          <w:tcPr>
            <w:tcW w:w="1096" w:type="dxa"/>
            <w:tcBorders>
              <w:top w:val="single" w:sz="4" w:space="0" w:color="000000"/>
              <w:left w:val="nil"/>
              <w:bottom w:val="single" w:sz="4" w:space="0" w:color="000000"/>
              <w:right w:val="single" w:sz="4" w:space="0" w:color="000000"/>
            </w:tcBorders>
            <w:shd w:val="clear" w:color="auto" w:fill="auto"/>
            <w:noWrap/>
            <w:vAlign w:val="center"/>
            <w:hideMark/>
          </w:tcPr>
          <w:p w14:paraId="173020D1"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360 00 00000</w:t>
            </w:r>
          </w:p>
        </w:tc>
        <w:tc>
          <w:tcPr>
            <w:tcW w:w="567" w:type="dxa"/>
            <w:tcBorders>
              <w:top w:val="single" w:sz="4" w:space="0" w:color="000000"/>
              <w:left w:val="nil"/>
              <w:bottom w:val="single" w:sz="4" w:space="0" w:color="000000"/>
              <w:right w:val="nil"/>
            </w:tcBorders>
            <w:shd w:val="clear" w:color="auto" w:fill="auto"/>
            <w:noWrap/>
            <w:vAlign w:val="center"/>
            <w:hideMark/>
          </w:tcPr>
          <w:p w14:paraId="2C67A26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9" w:type="dxa"/>
            <w:tcBorders>
              <w:top w:val="nil"/>
              <w:left w:val="single" w:sz="4" w:space="0" w:color="000000"/>
              <w:bottom w:val="single" w:sz="4" w:space="0" w:color="000000"/>
              <w:right w:val="nil"/>
            </w:tcBorders>
            <w:shd w:val="clear" w:color="000000" w:fill="FFFFFF"/>
            <w:noWrap/>
            <w:vAlign w:val="center"/>
            <w:hideMark/>
          </w:tcPr>
          <w:p w14:paraId="1ECE374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35</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82AEA1E"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64444D07" w14:textId="77777777" w:rsidTr="00EE0AE3">
        <w:trPr>
          <w:gridAfter w:val="1"/>
          <w:wAfter w:w="13" w:type="dxa"/>
          <w:trHeight w:val="70"/>
        </w:trPr>
        <w:tc>
          <w:tcPr>
            <w:tcW w:w="7655" w:type="dxa"/>
            <w:tcBorders>
              <w:top w:val="nil"/>
              <w:left w:val="single" w:sz="4" w:space="0" w:color="000000"/>
              <w:bottom w:val="single" w:sz="4" w:space="0" w:color="000000"/>
              <w:right w:val="single" w:sz="4" w:space="0" w:color="000000"/>
            </w:tcBorders>
            <w:shd w:val="clear" w:color="auto" w:fill="auto"/>
            <w:hideMark/>
          </w:tcPr>
          <w:p w14:paraId="13BD2208"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1096" w:type="dxa"/>
            <w:tcBorders>
              <w:top w:val="nil"/>
              <w:left w:val="nil"/>
              <w:bottom w:val="single" w:sz="4" w:space="0" w:color="000000"/>
              <w:right w:val="single" w:sz="4" w:space="0" w:color="000000"/>
            </w:tcBorders>
            <w:shd w:val="clear" w:color="auto" w:fill="auto"/>
            <w:noWrap/>
            <w:vAlign w:val="center"/>
            <w:hideMark/>
          </w:tcPr>
          <w:p w14:paraId="59CF451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360 00 20360</w:t>
            </w:r>
          </w:p>
        </w:tc>
        <w:tc>
          <w:tcPr>
            <w:tcW w:w="567" w:type="dxa"/>
            <w:tcBorders>
              <w:top w:val="nil"/>
              <w:left w:val="nil"/>
              <w:bottom w:val="single" w:sz="4" w:space="0" w:color="000000"/>
              <w:right w:val="nil"/>
            </w:tcBorders>
            <w:shd w:val="clear" w:color="auto" w:fill="auto"/>
            <w:noWrap/>
            <w:vAlign w:val="center"/>
            <w:hideMark/>
          </w:tcPr>
          <w:p w14:paraId="7F9AD91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nil"/>
              <w:left w:val="single" w:sz="4" w:space="0" w:color="000000"/>
              <w:bottom w:val="single" w:sz="4" w:space="0" w:color="000000"/>
              <w:right w:val="nil"/>
            </w:tcBorders>
            <w:shd w:val="clear" w:color="000000" w:fill="FFFFFF"/>
            <w:noWrap/>
            <w:vAlign w:val="center"/>
            <w:hideMark/>
          </w:tcPr>
          <w:p w14:paraId="728882E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35</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7A13CA4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1E0FA37B" w14:textId="77777777" w:rsidTr="00EE0AE3">
        <w:trPr>
          <w:gridAfter w:val="1"/>
          <w:wAfter w:w="13" w:type="dxa"/>
          <w:trHeight w:val="70"/>
        </w:trPr>
        <w:tc>
          <w:tcPr>
            <w:tcW w:w="7655" w:type="dxa"/>
            <w:tcBorders>
              <w:top w:val="nil"/>
              <w:left w:val="single" w:sz="4" w:space="0" w:color="000000"/>
              <w:bottom w:val="single" w:sz="4" w:space="0" w:color="000000"/>
              <w:right w:val="single" w:sz="4" w:space="0" w:color="000000"/>
            </w:tcBorders>
            <w:shd w:val="clear" w:color="auto" w:fill="auto"/>
            <w:hideMark/>
          </w:tcPr>
          <w:p w14:paraId="2B4BDEC9"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096" w:type="dxa"/>
            <w:tcBorders>
              <w:top w:val="nil"/>
              <w:left w:val="nil"/>
              <w:bottom w:val="single" w:sz="4" w:space="0" w:color="000000"/>
              <w:right w:val="single" w:sz="4" w:space="0" w:color="000000"/>
            </w:tcBorders>
            <w:shd w:val="clear" w:color="auto" w:fill="auto"/>
            <w:noWrap/>
            <w:vAlign w:val="center"/>
            <w:hideMark/>
          </w:tcPr>
          <w:p w14:paraId="18AE855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360 00 20360</w:t>
            </w:r>
          </w:p>
        </w:tc>
        <w:tc>
          <w:tcPr>
            <w:tcW w:w="567" w:type="dxa"/>
            <w:tcBorders>
              <w:top w:val="nil"/>
              <w:left w:val="nil"/>
              <w:bottom w:val="single" w:sz="4" w:space="0" w:color="000000"/>
              <w:right w:val="nil"/>
            </w:tcBorders>
            <w:shd w:val="clear" w:color="auto" w:fill="auto"/>
            <w:noWrap/>
            <w:vAlign w:val="center"/>
            <w:hideMark/>
          </w:tcPr>
          <w:p w14:paraId="7A3CFBB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9" w:type="dxa"/>
            <w:tcBorders>
              <w:top w:val="nil"/>
              <w:left w:val="single" w:sz="4" w:space="0" w:color="000000"/>
              <w:bottom w:val="single" w:sz="4" w:space="0" w:color="000000"/>
              <w:right w:val="nil"/>
            </w:tcBorders>
            <w:shd w:val="clear" w:color="000000" w:fill="FFFFFF"/>
            <w:noWrap/>
            <w:vAlign w:val="center"/>
            <w:hideMark/>
          </w:tcPr>
          <w:p w14:paraId="1090A6E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35</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185F60C2"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1C4D77B8" w14:textId="77777777" w:rsidTr="00EE0AE3">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58FF7794"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МП "Обеспечение пассажирскими перевозками по муниципальным маршрутам на территории городского поселения Безенчук муниципального района Безенчукский Самарской области на 2021-2023 годы"</w:t>
            </w:r>
          </w:p>
        </w:tc>
        <w:tc>
          <w:tcPr>
            <w:tcW w:w="1096" w:type="dxa"/>
            <w:tcBorders>
              <w:top w:val="nil"/>
              <w:left w:val="nil"/>
              <w:bottom w:val="single" w:sz="4" w:space="0" w:color="auto"/>
              <w:right w:val="single" w:sz="4" w:space="0" w:color="auto"/>
            </w:tcBorders>
            <w:shd w:val="clear" w:color="auto" w:fill="auto"/>
            <w:noWrap/>
            <w:vAlign w:val="center"/>
            <w:hideMark/>
          </w:tcPr>
          <w:p w14:paraId="5B9B570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380 00 00000</w:t>
            </w:r>
          </w:p>
        </w:tc>
        <w:tc>
          <w:tcPr>
            <w:tcW w:w="567" w:type="dxa"/>
            <w:tcBorders>
              <w:top w:val="nil"/>
              <w:left w:val="nil"/>
              <w:bottom w:val="single" w:sz="4" w:space="0" w:color="auto"/>
              <w:right w:val="single" w:sz="4" w:space="0" w:color="auto"/>
            </w:tcBorders>
            <w:shd w:val="clear" w:color="auto" w:fill="auto"/>
            <w:noWrap/>
            <w:vAlign w:val="center"/>
            <w:hideMark/>
          </w:tcPr>
          <w:p w14:paraId="7167C2A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9" w:type="dxa"/>
            <w:tcBorders>
              <w:top w:val="nil"/>
              <w:left w:val="nil"/>
              <w:bottom w:val="single" w:sz="4" w:space="0" w:color="000000"/>
              <w:right w:val="nil"/>
            </w:tcBorders>
            <w:shd w:val="clear" w:color="000000" w:fill="FFFFFF"/>
            <w:noWrap/>
            <w:vAlign w:val="center"/>
            <w:hideMark/>
          </w:tcPr>
          <w:p w14:paraId="34A433B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1 800</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A612823"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0C740D6F" w14:textId="77777777" w:rsidTr="00EE0AE3">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62F69FBD"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Закупка товаров работ в рамках МП "Обеспечение пассажирскими перевозками по муниципальным маршрутам на территории городского поселения Безенчук муниципального района Безенчукский Самарской области "</w:t>
            </w:r>
          </w:p>
        </w:tc>
        <w:tc>
          <w:tcPr>
            <w:tcW w:w="1096" w:type="dxa"/>
            <w:tcBorders>
              <w:top w:val="nil"/>
              <w:left w:val="nil"/>
              <w:bottom w:val="single" w:sz="4" w:space="0" w:color="auto"/>
              <w:right w:val="single" w:sz="4" w:space="0" w:color="auto"/>
            </w:tcBorders>
            <w:shd w:val="clear" w:color="auto" w:fill="auto"/>
            <w:noWrap/>
            <w:vAlign w:val="center"/>
            <w:hideMark/>
          </w:tcPr>
          <w:p w14:paraId="2A5B03F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380 00 20380</w:t>
            </w:r>
          </w:p>
        </w:tc>
        <w:tc>
          <w:tcPr>
            <w:tcW w:w="567" w:type="dxa"/>
            <w:tcBorders>
              <w:top w:val="nil"/>
              <w:left w:val="nil"/>
              <w:bottom w:val="single" w:sz="4" w:space="0" w:color="auto"/>
              <w:right w:val="single" w:sz="4" w:space="0" w:color="auto"/>
            </w:tcBorders>
            <w:shd w:val="clear" w:color="auto" w:fill="auto"/>
            <w:noWrap/>
            <w:vAlign w:val="center"/>
            <w:hideMark/>
          </w:tcPr>
          <w:p w14:paraId="00B38FD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nil"/>
              <w:left w:val="nil"/>
              <w:bottom w:val="single" w:sz="4" w:space="0" w:color="000000"/>
              <w:right w:val="nil"/>
            </w:tcBorders>
            <w:shd w:val="clear" w:color="000000" w:fill="FFFFFF"/>
            <w:noWrap/>
            <w:vAlign w:val="center"/>
            <w:hideMark/>
          </w:tcPr>
          <w:p w14:paraId="03A3048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1 800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1FF17075"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519E3BB8" w14:textId="77777777" w:rsidTr="00EE0AE3">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5B34161B"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096" w:type="dxa"/>
            <w:tcBorders>
              <w:top w:val="nil"/>
              <w:left w:val="nil"/>
              <w:bottom w:val="single" w:sz="4" w:space="0" w:color="auto"/>
              <w:right w:val="single" w:sz="4" w:space="0" w:color="auto"/>
            </w:tcBorders>
            <w:shd w:val="clear" w:color="auto" w:fill="auto"/>
            <w:noWrap/>
            <w:vAlign w:val="center"/>
            <w:hideMark/>
          </w:tcPr>
          <w:p w14:paraId="7840E38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380 00 20380</w:t>
            </w:r>
          </w:p>
        </w:tc>
        <w:tc>
          <w:tcPr>
            <w:tcW w:w="567" w:type="dxa"/>
            <w:tcBorders>
              <w:top w:val="nil"/>
              <w:left w:val="nil"/>
              <w:bottom w:val="single" w:sz="4" w:space="0" w:color="auto"/>
              <w:right w:val="single" w:sz="4" w:space="0" w:color="auto"/>
            </w:tcBorders>
            <w:shd w:val="clear" w:color="auto" w:fill="auto"/>
            <w:noWrap/>
            <w:vAlign w:val="center"/>
            <w:hideMark/>
          </w:tcPr>
          <w:p w14:paraId="6C65D92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810</w:t>
            </w:r>
          </w:p>
        </w:tc>
        <w:tc>
          <w:tcPr>
            <w:tcW w:w="709" w:type="dxa"/>
            <w:tcBorders>
              <w:top w:val="nil"/>
              <w:left w:val="nil"/>
              <w:bottom w:val="single" w:sz="4" w:space="0" w:color="000000"/>
              <w:right w:val="nil"/>
            </w:tcBorders>
            <w:shd w:val="clear" w:color="000000" w:fill="FFFFFF"/>
            <w:noWrap/>
            <w:vAlign w:val="center"/>
            <w:hideMark/>
          </w:tcPr>
          <w:p w14:paraId="1A47C99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1 800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4F0D706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0AF5C8B3" w14:textId="77777777" w:rsidTr="00EE0AE3">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3E65D7F0"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МП "Формирование законопослушного поведения участников дорожного движения на территории городского поселения Безенчук муниципального района Безенчукский Самарской области"</w:t>
            </w:r>
          </w:p>
        </w:tc>
        <w:tc>
          <w:tcPr>
            <w:tcW w:w="1096" w:type="dxa"/>
            <w:tcBorders>
              <w:top w:val="nil"/>
              <w:left w:val="nil"/>
              <w:bottom w:val="single" w:sz="4" w:space="0" w:color="auto"/>
              <w:right w:val="single" w:sz="4" w:space="0" w:color="auto"/>
            </w:tcBorders>
            <w:shd w:val="clear" w:color="auto" w:fill="auto"/>
            <w:noWrap/>
            <w:vAlign w:val="center"/>
            <w:hideMark/>
          </w:tcPr>
          <w:p w14:paraId="6419E0B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440 00 00000</w:t>
            </w:r>
          </w:p>
        </w:tc>
        <w:tc>
          <w:tcPr>
            <w:tcW w:w="567" w:type="dxa"/>
            <w:tcBorders>
              <w:top w:val="nil"/>
              <w:left w:val="nil"/>
              <w:bottom w:val="single" w:sz="4" w:space="0" w:color="auto"/>
              <w:right w:val="single" w:sz="4" w:space="0" w:color="auto"/>
            </w:tcBorders>
            <w:shd w:val="clear" w:color="auto" w:fill="auto"/>
            <w:noWrap/>
            <w:vAlign w:val="center"/>
            <w:hideMark/>
          </w:tcPr>
          <w:p w14:paraId="4FCE8DB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9" w:type="dxa"/>
            <w:tcBorders>
              <w:top w:val="nil"/>
              <w:left w:val="nil"/>
              <w:bottom w:val="single" w:sz="4" w:space="0" w:color="000000"/>
              <w:right w:val="nil"/>
            </w:tcBorders>
            <w:shd w:val="clear" w:color="000000" w:fill="FFFFFF"/>
            <w:noWrap/>
            <w:vAlign w:val="center"/>
            <w:hideMark/>
          </w:tcPr>
          <w:p w14:paraId="422093E1"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5</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76D6011E"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0C2E3EC9" w14:textId="77777777" w:rsidTr="00EE0AE3">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1221249E"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1096" w:type="dxa"/>
            <w:tcBorders>
              <w:top w:val="nil"/>
              <w:left w:val="nil"/>
              <w:bottom w:val="single" w:sz="4" w:space="0" w:color="auto"/>
              <w:right w:val="single" w:sz="4" w:space="0" w:color="auto"/>
            </w:tcBorders>
            <w:shd w:val="clear" w:color="auto" w:fill="auto"/>
            <w:noWrap/>
            <w:vAlign w:val="center"/>
            <w:hideMark/>
          </w:tcPr>
          <w:p w14:paraId="1C866D9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440 00 20440</w:t>
            </w:r>
          </w:p>
        </w:tc>
        <w:tc>
          <w:tcPr>
            <w:tcW w:w="567" w:type="dxa"/>
            <w:tcBorders>
              <w:top w:val="nil"/>
              <w:left w:val="nil"/>
              <w:bottom w:val="single" w:sz="4" w:space="0" w:color="auto"/>
              <w:right w:val="single" w:sz="4" w:space="0" w:color="auto"/>
            </w:tcBorders>
            <w:shd w:val="clear" w:color="auto" w:fill="auto"/>
            <w:noWrap/>
            <w:vAlign w:val="center"/>
            <w:hideMark/>
          </w:tcPr>
          <w:p w14:paraId="6C27B39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nil"/>
              <w:left w:val="nil"/>
              <w:bottom w:val="single" w:sz="4" w:space="0" w:color="000000"/>
              <w:right w:val="nil"/>
            </w:tcBorders>
            <w:shd w:val="clear" w:color="000000" w:fill="FFFFFF"/>
            <w:noWrap/>
            <w:vAlign w:val="center"/>
            <w:hideMark/>
          </w:tcPr>
          <w:p w14:paraId="4A21915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04D22050"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5B45211D" w14:textId="77777777" w:rsidTr="00EE0AE3">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652B4E74"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Закупки товаров, работ и услуг для муниципальных нужд в рамках МП "Формирование законопослушного поведения участников дорожного движения на территории городского поселения Безенчук муниципального района Безенчукский Самарской области"</w:t>
            </w:r>
          </w:p>
        </w:tc>
        <w:tc>
          <w:tcPr>
            <w:tcW w:w="1096" w:type="dxa"/>
            <w:tcBorders>
              <w:top w:val="nil"/>
              <w:left w:val="nil"/>
              <w:bottom w:val="single" w:sz="4" w:space="0" w:color="auto"/>
              <w:right w:val="single" w:sz="4" w:space="0" w:color="auto"/>
            </w:tcBorders>
            <w:shd w:val="clear" w:color="auto" w:fill="auto"/>
            <w:noWrap/>
            <w:vAlign w:val="center"/>
            <w:hideMark/>
          </w:tcPr>
          <w:p w14:paraId="496DA32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440 00 20440</w:t>
            </w:r>
          </w:p>
        </w:tc>
        <w:tc>
          <w:tcPr>
            <w:tcW w:w="567" w:type="dxa"/>
            <w:tcBorders>
              <w:top w:val="nil"/>
              <w:left w:val="nil"/>
              <w:bottom w:val="single" w:sz="4" w:space="0" w:color="auto"/>
              <w:right w:val="single" w:sz="4" w:space="0" w:color="auto"/>
            </w:tcBorders>
            <w:shd w:val="clear" w:color="auto" w:fill="auto"/>
            <w:noWrap/>
            <w:vAlign w:val="center"/>
            <w:hideMark/>
          </w:tcPr>
          <w:p w14:paraId="0E185E3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9" w:type="dxa"/>
            <w:tcBorders>
              <w:top w:val="nil"/>
              <w:left w:val="nil"/>
              <w:bottom w:val="single" w:sz="4" w:space="0" w:color="000000"/>
              <w:right w:val="nil"/>
            </w:tcBorders>
            <w:shd w:val="clear" w:color="000000" w:fill="FFFFFF"/>
            <w:noWrap/>
            <w:vAlign w:val="center"/>
            <w:hideMark/>
          </w:tcPr>
          <w:p w14:paraId="57E432E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6881EBE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271C0A45" w14:textId="77777777" w:rsidTr="00EE0AE3">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061447F4"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МП «Формирование современной городской среды на территории городских и сельских поселений муниципального района Безенчукский Самарской области на 2022-2025 годы»</w:t>
            </w:r>
          </w:p>
        </w:tc>
        <w:tc>
          <w:tcPr>
            <w:tcW w:w="1096" w:type="dxa"/>
            <w:tcBorders>
              <w:top w:val="nil"/>
              <w:left w:val="nil"/>
              <w:bottom w:val="single" w:sz="4" w:space="0" w:color="auto"/>
              <w:right w:val="single" w:sz="4" w:space="0" w:color="auto"/>
            </w:tcBorders>
            <w:shd w:val="clear" w:color="auto" w:fill="auto"/>
            <w:noWrap/>
            <w:vAlign w:val="center"/>
            <w:hideMark/>
          </w:tcPr>
          <w:p w14:paraId="53191D21"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450 00 00000</w:t>
            </w:r>
          </w:p>
        </w:tc>
        <w:tc>
          <w:tcPr>
            <w:tcW w:w="567" w:type="dxa"/>
            <w:tcBorders>
              <w:top w:val="nil"/>
              <w:left w:val="nil"/>
              <w:bottom w:val="single" w:sz="4" w:space="0" w:color="auto"/>
              <w:right w:val="single" w:sz="4" w:space="0" w:color="auto"/>
            </w:tcBorders>
            <w:shd w:val="clear" w:color="auto" w:fill="auto"/>
            <w:noWrap/>
            <w:vAlign w:val="center"/>
            <w:hideMark/>
          </w:tcPr>
          <w:p w14:paraId="057F4B6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9" w:type="dxa"/>
            <w:tcBorders>
              <w:top w:val="nil"/>
              <w:left w:val="nil"/>
              <w:bottom w:val="single" w:sz="4" w:space="0" w:color="000000"/>
              <w:right w:val="nil"/>
            </w:tcBorders>
            <w:shd w:val="clear" w:color="000000" w:fill="FFFFFF"/>
            <w:noWrap/>
            <w:vAlign w:val="center"/>
            <w:hideMark/>
          </w:tcPr>
          <w:p w14:paraId="7F7BEAF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16 817</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4FF28D1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15 976</w:t>
            </w:r>
          </w:p>
        </w:tc>
      </w:tr>
      <w:tr w:rsidR="003A4733" w:rsidRPr="003A4733" w14:paraId="47F70CA6" w14:textId="77777777" w:rsidTr="0099754E">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79C2BB26"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Закупки товаров, работ и услуг для муниципальных нужд</w:t>
            </w:r>
          </w:p>
        </w:tc>
        <w:tc>
          <w:tcPr>
            <w:tcW w:w="1096" w:type="dxa"/>
            <w:tcBorders>
              <w:top w:val="nil"/>
              <w:left w:val="nil"/>
              <w:bottom w:val="single" w:sz="4" w:space="0" w:color="auto"/>
              <w:right w:val="single" w:sz="4" w:space="0" w:color="auto"/>
            </w:tcBorders>
            <w:shd w:val="clear" w:color="auto" w:fill="auto"/>
            <w:noWrap/>
            <w:vAlign w:val="center"/>
            <w:hideMark/>
          </w:tcPr>
          <w:p w14:paraId="3E92A8F3" w14:textId="686BCF57" w:rsidR="003A4733" w:rsidRPr="003A4733" w:rsidRDefault="003A4733" w:rsidP="00EE0AE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450 F255551</w:t>
            </w:r>
          </w:p>
        </w:tc>
        <w:tc>
          <w:tcPr>
            <w:tcW w:w="567" w:type="dxa"/>
            <w:tcBorders>
              <w:top w:val="nil"/>
              <w:left w:val="nil"/>
              <w:bottom w:val="single" w:sz="4" w:space="0" w:color="auto"/>
              <w:right w:val="single" w:sz="4" w:space="0" w:color="auto"/>
            </w:tcBorders>
            <w:shd w:val="clear" w:color="auto" w:fill="auto"/>
            <w:noWrap/>
            <w:vAlign w:val="center"/>
            <w:hideMark/>
          </w:tcPr>
          <w:p w14:paraId="1B684DC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nil"/>
              <w:left w:val="nil"/>
              <w:bottom w:val="single" w:sz="4" w:space="0" w:color="000000"/>
              <w:right w:val="nil"/>
            </w:tcBorders>
            <w:shd w:val="clear" w:color="000000" w:fill="FFFFFF"/>
            <w:noWrap/>
            <w:vAlign w:val="center"/>
            <w:hideMark/>
          </w:tcPr>
          <w:p w14:paraId="0B7C29B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7 262</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3559900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6 899</w:t>
            </w:r>
          </w:p>
        </w:tc>
      </w:tr>
      <w:tr w:rsidR="003A4733" w:rsidRPr="003A4733" w14:paraId="1BEAE1C9" w14:textId="77777777" w:rsidTr="0099754E">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6BAD074E"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Закупки товаров, работ и услуг для муниципальных нужд в рамках МП «Формирование современной городской среды на территории городских и сельских поселений муниципального района Безенчукский Самарской области на 2022-2025 годы»</w:t>
            </w:r>
          </w:p>
        </w:tc>
        <w:tc>
          <w:tcPr>
            <w:tcW w:w="1096" w:type="dxa"/>
            <w:tcBorders>
              <w:top w:val="nil"/>
              <w:left w:val="nil"/>
              <w:bottom w:val="single" w:sz="4" w:space="0" w:color="auto"/>
              <w:right w:val="single" w:sz="4" w:space="0" w:color="auto"/>
            </w:tcBorders>
            <w:shd w:val="clear" w:color="auto" w:fill="auto"/>
            <w:noWrap/>
            <w:vAlign w:val="center"/>
            <w:hideMark/>
          </w:tcPr>
          <w:p w14:paraId="67FE34B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450 F2 55551</w:t>
            </w:r>
          </w:p>
        </w:tc>
        <w:tc>
          <w:tcPr>
            <w:tcW w:w="567" w:type="dxa"/>
            <w:tcBorders>
              <w:top w:val="nil"/>
              <w:left w:val="nil"/>
              <w:bottom w:val="single" w:sz="4" w:space="0" w:color="auto"/>
              <w:right w:val="single" w:sz="4" w:space="0" w:color="auto"/>
            </w:tcBorders>
            <w:shd w:val="clear" w:color="auto" w:fill="auto"/>
            <w:noWrap/>
            <w:vAlign w:val="center"/>
            <w:hideMark/>
          </w:tcPr>
          <w:p w14:paraId="1E395A9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9" w:type="dxa"/>
            <w:tcBorders>
              <w:top w:val="nil"/>
              <w:left w:val="nil"/>
              <w:bottom w:val="single" w:sz="4" w:space="0" w:color="000000"/>
              <w:right w:val="nil"/>
            </w:tcBorders>
            <w:shd w:val="clear" w:color="000000" w:fill="FFFFFF"/>
            <w:noWrap/>
            <w:vAlign w:val="center"/>
            <w:hideMark/>
          </w:tcPr>
          <w:p w14:paraId="19548A2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7 262</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5B45B2D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6 899</w:t>
            </w:r>
          </w:p>
        </w:tc>
      </w:tr>
      <w:tr w:rsidR="003A4733" w:rsidRPr="003A4733" w14:paraId="671D10E1" w14:textId="77777777" w:rsidTr="0099754E">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1CE4A34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Закупки товаров, работ и услуг для муниципальных нужд</w:t>
            </w:r>
          </w:p>
        </w:tc>
        <w:tc>
          <w:tcPr>
            <w:tcW w:w="1096" w:type="dxa"/>
            <w:tcBorders>
              <w:top w:val="nil"/>
              <w:left w:val="nil"/>
              <w:bottom w:val="single" w:sz="4" w:space="0" w:color="auto"/>
              <w:right w:val="single" w:sz="4" w:space="0" w:color="auto"/>
            </w:tcBorders>
            <w:shd w:val="clear" w:color="auto" w:fill="auto"/>
            <w:noWrap/>
            <w:vAlign w:val="center"/>
            <w:hideMark/>
          </w:tcPr>
          <w:p w14:paraId="0A58AAAC" w14:textId="7238C662"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450 F2 5552</w:t>
            </w:r>
          </w:p>
        </w:tc>
        <w:tc>
          <w:tcPr>
            <w:tcW w:w="567" w:type="dxa"/>
            <w:tcBorders>
              <w:top w:val="nil"/>
              <w:left w:val="nil"/>
              <w:bottom w:val="single" w:sz="4" w:space="0" w:color="auto"/>
              <w:right w:val="single" w:sz="4" w:space="0" w:color="auto"/>
            </w:tcBorders>
            <w:shd w:val="clear" w:color="auto" w:fill="auto"/>
            <w:noWrap/>
            <w:vAlign w:val="center"/>
            <w:hideMark/>
          </w:tcPr>
          <w:p w14:paraId="06982DB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nil"/>
              <w:left w:val="nil"/>
              <w:bottom w:val="single" w:sz="4" w:space="0" w:color="000000"/>
              <w:right w:val="nil"/>
            </w:tcBorders>
            <w:shd w:val="clear" w:color="000000" w:fill="FFFFFF"/>
            <w:noWrap/>
            <w:vAlign w:val="center"/>
            <w:hideMark/>
          </w:tcPr>
          <w:p w14:paraId="171EF69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9 555</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9E7A7C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9 077</w:t>
            </w:r>
          </w:p>
        </w:tc>
      </w:tr>
      <w:tr w:rsidR="003A4733" w:rsidRPr="003A4733" w14:paraId="7EFDE976" w14:textId="77777777" w:rsidTr="0099754E">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611D646C"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Закупки товаров, работ и услуг для муниципальных нужд в рамках МП «Формирование современной городской среды на территории городских и сельских поселений муниципального района Безенчукский Самарской области на 2022-2025 годы»</w:t>
            </w:r>
          </w:p>
        </w:tc>
        <w:tc>
          <w:tcPr>
            <w:tcW w:w="1096" w:type="dxa"/>
            <w:tcBorders>
              <w:top w:val="nil"/>
              <w:left w:val="nil"/>
              <w:bottom w:val="single" w:sz="4" w:space="0" w:color="auto"/>
              <w:right w:val="single" w:sz="4" w:space="0" w:color="auto"/>
            </w:tcBorders>
            <w:shd w:val="clear" w:color="auto" w:fill="auto"/>
            <w:noWrap/>
            <w:vAlign w:val="center"/>
            <w:hideMark/>
          </w:tcPr>
          <w:p w14:paraId="3FA2778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451 F2 55552</w:t>
            </w:r>
          </w:p>
        </w:tc>
        <w:tc>
          <w:tcPr>
            <w:tcW w:w="567" w:type="dxa"/>
            <w:tcBorders>
              <w:top w:val="nil"/>
              <w:left w:val="nil"/>
              <w:bottom w:val="single" w:sz="4" w:space="0" w:color="auto"/>
              <w:right w:val="single" w:sz="4" w:space="0" w:color="auto"/>
            </w:tcBorders>
            <w:shd w:val="clear" w:color="auto" w:fill="auto"/>
            <w:noWrap/>
            <w:vAlign w:val="center"/>
            <w:hideMark/>
          </w:tcPr>
          <w:p w14:paraId="56D025E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9" w:type="dxa"/>
            <w:tcBorders>
              <w:top w:val="nil"/>
              <w:left w:val="nil"/>
              <w:bottom w:val="single" w:sz="4" w:space="0" w:color="000000"/>
              <w:right w:val="nil"/>
            </w:tcBorders>
            <w:shd w:val="clear" w:color="000000" w:fill="FFFFFF"/>
            <w:noWrap/>
            <w:vAlign w:val="center"/>
            <w:hideMark/>
          </w:tcPr>
          <w:p w14:paraId="0A4BAB3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9 555</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3F37C8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9 077</w:t>
            </w:r>
          </w:p>
        </w:tc>
      </w:tr>
      <w:tr w:rsidR="003A4733" w:rsidRPr="003A4733" w14:paraId="04976360" w14:textId="77777777" w:rsidTr="0099754E">
        <w:trPr>
          <w:gridAfter w:val="1"/>
          <w:wAfter w:w="13" w:type="dxa"/>
          <w:trHeight w:val="70"/>
        </w:trPr>
        <w:tc>
          <w:tcPr>
            <w:tcW w:w="7655" w:type="dxa"/>
            <w:tcBorders>
              <w:top w:val="nil"/>
              <w:left w:val="single" w:sz="4" w:space="0" w:color="000000"/>
              <w:bottom w:val="single" w:sz="4" w:space="0" w:color="000000"/>
              <w:right w:val="single" w:sz="4" w:space="0" w:color="000000"/>
            </w:tcBorders>
            <w:shd w:val="clear" w:color="auto" w:fill="auto"/>
            <w:hideMark/>
          </w:tcPr>
          <w:p w14:paraId="6DF25591" w14:textId="77777777" w:rsidR="003A4733" w:rsidRPr="003A4733" w:rsidRDefault="003A4733" w:rsidP="003A4733">
            <w:pPr>
              <w:spacing w:after="0" w:line="240" w:lineRule="auto"/>
              <w:jc w:val="both"/>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Муниципальная программа "Повышение эффективности управления муниципальным имуществом городского поселения Безенчук муниципального района Безенчукский Самарской области на 2020-2022гг"</w:t>
            </w:r>
          </w:p>
        </w:tc>
        <w:tc>
          <w:tcPr>
            <w:tcW w:w="1096" w:type="dxa"/>
            <w:tcBorders>
              <w:top w:val="nil"/>
              <w:left w:val="nil"/>
              <w:bottom w:val="single" w:sz="4" w:space="0" w:color="000000"/>
              <w:right w:val="single" w:sz="4" w:space="0" w:color="000000"/>
            </w:tcBorders>
            <w:shd w:val="clear" w:color="auto" w:fill="auto"/>
            <w:noWrap/>
            <w:vAlign w:val="center"/>
            <w:hideMark/>
          </w:tcPr>
          <w:p w14:paraId="04C985B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710 00 00000</w:t>
            </w:r>
          </w:p>
        </w:tc>
        <w:tc>
          <w:tcPr>
            <w:tcW w:w="567" w:type="dxa"/>
            <w:tcBorders>
              <w:top w:val="nil"/>
              <w:left w:val="nil"/>
              <w:bottom w:val="single" w:sz="4" w:space="0" w:color="000000"/>
              <w:right w:val="nil"/>
            </w:tcBorders>
            <w:shd w:val="clear" w:color="auto" w:fill="auto"/>
            <w:noWrap/>
            <w:vAlign w:val="center"/>
            <w:hideMark/>
          </w:tcPr>
          <w:p w14:paraId="421AFEC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nil"/>
              <w:left w:val="single" w:sz="4" w:space="0" w:color="000000"/>
              <w:bottom w:val="single" w:sz="4" w:space="0" w:color="000000"/>
              <w:right w:val="nil"/>
            </w:tcBorders>
            <w:shd w:val="clear" w:color="000000" w:fill="FFFFFF"/>
            <w:noWrap/>
            <w:vAlign w:val="center"/>
            <w:hideMark/>
          </w:tcPr>
          <w:p w14:paraId="20AC7DC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2 434</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461BCDF"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675FAFC7" w14:textId="77777777" w:rsidTr="0099754E">
        <w:trPr>
          <w:gridAfter w:val="1"/>
          <w:wAfter w:w="13" w:type="dxa"/>
          <w:trHeight w:val="70"/>
        </w:trPr>
        <w:tc>
          <w:tcPr>
            <w:tcW w:w="7655" w:type="dxa"/>
            <w:tcBorders>
              <w:top w:val="nil"/>
              <w:left w:val="single" w:sz="4" w:space="0" w:color="000000"/>
              <w:bottom w:val="nil"/>
              <w:right w:val="single" w:sz="4" w:space="0" w:color="000000"/>
            </w:tcBorders>
            <w:shd w:val="clear" w:color="auto" w:fill="auto"/>
            <w:hideMark/>
          </w:tcPr>
          <w:p w14:paraId="3ECBFB5E"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Закупки товаров работ услуг для муниципальных нужд</w:t>
            </w:r>
          </w:p>
        </w:tc>
        <w:tc>
          <w:tcPr>
            <w:tcW w:w="1096" w:type="dxa"/>
            <w:tcBorders>
              <w:top w:val="nil"/>
              <w:left w:val="nil"/>
              <w:bottom w:val="single" w:sz="4" w:space="0" w:color="000000"/>
              <w:right w:val="single" w:sz="4" w:space="0" w:color="000000"/>
            </w:tcBorders>
            <w:shd w:val="clear" w:color="auto" w:fill="auto"/>
            <w:noWrap/>
            <w:vAlign w:val="center"/>
            <w:hideMark/>
          </w:tcPr>
          <w:p w14:paraId="3277266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710 00 20010</w:t>
            </w:r>
          </w:p>
        </w:tc>
        <w:tc>
          <w:tcPr>
            <w:tcW w:w="567" w:type="dxa"/>
            <w:tcBorders>
              <w:top w:val="nil"/>
              <w:left w:val="nil"/>
              <w:bottom w:val="single" w:sz="4" w:space="0" w:color="000000"/>
              <w:right w:val="nil"/>
            </w:tcBorders>
            <w:shd w:val="clear" w:color="auto" w:fill="auto"/>
            <w:noWrap/>
            <w:vAlign w:val="center"/>
            <w:hideMark/>
          </w:tcPr>
          <w:p w14:paraId="200934C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nil"/>
              <w:left w:val="single" w:sz="4" w:space="0" w:color="000000"/>
              <w:bottom w:val="single" w:sz="4" w:space="0" w:color="000000"/>
              <w:right w:val="nil"/>
            </w:tcBorders>
            <w:shd w:val="clear" w:color="000000" w:fill="FFFFFF"/>
            <w:noWrap/>
            <w:vAlign w:val="center"/>
            <w:hideMark/>
          </w:tcPr>
          <w:p w14:paraId="1C3A9DB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2 404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0FC0829E"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0BFC9338" w14:textId="77777777" w:rsidTr="0099754E">
        <w:trPr>
          <w:gridAfter w:val="1"/>
          <w:wAfter w:w="13" w:type="dxa"/>
          <w:trHeight w:val="70"/>
        </w:trPr>
        <w:tc>
          <w:tcPr>
            <w:tcW w:w="7655" w:type="dxa"/>
            <w:tcBorders>
              <w:top w:val="single" w:sz="4" w:space="0" w:color="000000"/>
              <w:left w:val="single" w:sz="4" w:space="0" w:color="000000"/>
              <w:bottom w:val="nil"/>
              <w:right w:val="single" w:sz="4" w:space="0" w:color="000000"/>
            </w:tcBorders>
            <w:shd w:val="clear" w:color="auto" w:fill="auto"/>
            <w:hideMark/>
          </w:tcPr>
          <w:p w14:paraId="5CE750F7"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Иные закупки товаров, работ и услуг для обеспечения государственных (муниципальных) нужд                                    </w:t>
            </w:r>
          </w:p>
        </w:tc>
        <w:tc>
          <w:tcPr>
            <w:tcW w:w="1096" w:type="dxa"/>
            <w:tcBorders>
              <w:top w:val="nil"/>
              <w:left w:val="nil"/>
              <w:bottom w:val="single" w:sz="4" w:space="0" w:color="000000"/>
              <w:right w:val="single" w:sz="4" w:space="0" w:color="000000"/>
            </w:tcBorders>
            <w:shd w:val="clear" w:color="auto" w:fill="auto"/>
            <w:noWrap/>
            <w:vAlign w:val="center"/>
            <w:hideMark/>
          </w:tcPr>
          <w:p w14:paraId="3119EE3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710 00 20010</w:t>
            </w:r>
          </w:p>
        </w:tc>
        <w:tc>
          <w:tcPr>
            <w:tcW w:w="567" w:type="dxa"/>
            <w:tcBorders>
              <w:top w:val="nil"/>
              <w:left w:val="nil"/>
              <w:bottom w:val="single" w:sz="4" w:space="0" w:color="000000"/>
              <w:right w:val="nil"/>
            </w:tcBorders>
            <w:shd w:val="clear" w:color="auto" w:fill="auto"/>
            <w:noWrap/>
            <w:vAlign w:val="center"/>
            <w:hideMark/>
          </w:tcPr>
          <w:p w14:paraId="4AD5AA8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9" w:type="dxa"/>
            <w:tcBorders>
              <w:top w:val="nil"/>
              <w:left w:val="single" w:sz="4" w:space="0" w:color="000000"/>
              <w:bottom w:val="single" w:sz="4" w:space="0" w:color="000000"/>
              <w:right w:val="nil"/>
            </w:tcBorders>
            <w:shd w:val="clear" w:color="000000" w:fill="FFFFFF"/>
            <w:noWrap/>
            <w:vAlign w:val="center"/>
            <w:hideMark/>
          </w:tcPr>
          <w:p w14:paraId="01FC978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2 404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524DC14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4033FF41" w14:textId="77777777" w:rsidTr="0099754E">
        <w:trPr>
          <w:gridAfter w:val="1"/>
          <w:wAfter w:w="13" w:type="dxa"/>
          <w:trHeight w:val="70"/>
        </w:trPr>
        <w:tc>
          <w:tcPr>
            <w:tcW w:w="7655" w:type="dxa"/>
            <w:tcBorders>
              <w:top w:val="single" w:sz="4" w:space="0" w:color="000000"/>
              <w:left w:val="single" w:sz="4" w:space="0" w:color="000000"/>
              <w:bottom w:val="nil"/>
              <w:right w:val="single" w:sz="4" w:space="0" w:color="000000"/>
            </w:tcBorders>
            <w:shd w:val="clear" w:color="auto" w:fill="auto"/>
            <w:hideMark/>
          </w:tcPr>
          <w:p w14:paraId="73A88E54"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направления расходов</w:t>
            </w:r>
          </w:p>
        </w:tc>
        <w:tc>
          <w:tcPr>
            <w:tcW w:w="1096" w:type="dxa"/>
            <w:tcBorders>
              <w:top w:val="nil"/>
              <w:left w:val="nil"/>
              <w:bottom w:val="single" w:sz="4" w:space="0" w:color="000000"/>
              <w:right w:val="single" w:sz="4" w:space="0" w:color="000000"/>
            </w:tcBorders>
            <w:shd w:val="clear" w:color="auto" w:fill="auto"/>
            <w:noWrap/>
            <w:vAlign w:val="center"/>
            <w:hideMark/>
          </w:tcPr>
          <w:p w14:paraId="2469153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710 00 00000</w:t>
            </w:r>
          </w:p>
        </w:tc>
        <w:tc>
          <w:tcPr>
            <w:tcW w:w="567" w:type="dxa"/>
            <w:tcBorders>
              <w:top w:val="nil"/>
              <w:left w:val="nil"/>
              <w:bottom w:val="single" w:sz="4" w:space="0" w:color="000000"/>
              <w:right w:val="nil"/>
            </w:tcBorders>
            <w:shd w:val="clear" w:color="auto" w:fill="auto"/>
            <w:noWrap/>
            <w:vAlign w:val="center"/>
            <w:hideMark/>
          </w:tcPr>
          <w:p w14:paraId="6E5EC93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nil"/>
              <w:left w:val="single" w:sz="4" w:space="0" w:color="000000"/>
              <w:bottom w:val="single" w:sz="4" w:space="0" w:color="000000"/>
              <w:right w:val="nil"/>
            </w:tcBorders>
            <w:shd w:val="clear" w:color="000000" w:fill="FFFFFF"/>
            <w:noWrap/>
            <w:vAlign w:val="center"/>
            <w:hideMark/>
          </w:tcPr>
          <w:p w14:paraId="45597F8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157EE56B"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4559EADA" w14:textId="77777777" w:rsidTr="0099754E">
        <w:trPr>
          <w:gridAfter w:val="1"/>
          <w:wAfter w:w="13" w:type="dxa"/>
          <w:trHeight w:val="70"/>
        </w:trPr>
        <w:tc>
          <w:tcPr>
            <w:tcW w:w="7655" w:type="dxa"/>
            <w:tcBorders>
              <w:top w:val="single" w:sz="4" w:space="0" w:color="000000"/>
              <w:left w:val="single" w:sz="4" w:space="0" w:color="000000"/>
              <w:bottom w:val="nil"/>
              <w:right w:val="single" w:sz="4" w:space="0" w:color="000000"/>
            </w:tcBorders>
            <w:shd w:val="clear" w:color="auto" w:fill="auto"/>
            <w:hideMark/>
          </w:tcPr>
          <w:p w14:paraId="25D44219"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Уплата налогов, сборов и иных платежей</w:t>
            </w:r>
          </w:p>
        </w:tc>
        <w:tc>
          <w:tcPr>
            <w:tcW w:w="1096" w:type="dxa"/>
            <w:tcBorders>
              <w:top w:val="nil"/>
              <w:left w:val="nil"/>
              <w:bottom w:val="single" w:sz="4" w:space="0" w:color="000000"/>
              <w:right w:val="single" w:sz="4" w:space="0" w:color="000000"/>
            </w:tcBorders>
            <w:shd w:val="clear" w:color="auto" w:fill="auto"/>
            <w:noWrap/>
            <w:vAlign w:val="center"/>
            <w:hideMark/>
          </w:tcPr>
          <w:p w14:paraId="5AF8789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710 00 90010</w:t>
            </w:r>
          </w:p>
        </w:tc>
        <w:tc>
          <w:tcPr>
            <w:tcW w:w="567" w:type="dxa"/>
            <w:tcBorders>
              <w:top w:val="nil"/>
              <w:left w:val="nil"/>
              <w:bottom w:val="single" w:sz="4" w:space="0" w:color="000000"/>
              <w:right w:val="nil"/>
            </w:tcBorders>
            <w:shd w:val="clear" w:color="auto" w:fill="auto"/>
            <w:noWrap/>
            <w:vAlign w:val="center"/>
            <w:hideMark/>
          </w:tcPr>
          <w:p w14:paraId="093846C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850</w:t>
            </w:r>
          </w:p>
        </w:tc>
        <w:tc>
          <w:tcPr>
            <w:tcW w:w="709" w:type="dxa"/>
            <w:tcBorders>
              <w:top w:val="nil"/>
              <w:left w:val="single" w:sz="4" w:space="0" w:color="000000"/>
              <w:bottom w:val="single" w:sz="4" w:space="0" w:color="000000"/>
              <w:right w:val="nil"/>
            </w:tcBorders>
            <w:shd w:val="clear" w:color="000000" w:fill="FFFFFF"/>
            <w:noWrap/>
            <w:vAlign w:val="center"/>
            <w:hideMark/>
          </w:tcPr>
          <w:p w14:paraId="4F00F48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72B2830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50C6887A" w14:textId="77777777" w:rsidTr="0099754E">
        <w:trPr>
          <w:gridAfter w:val="1"/>
          <w:wAfter w:w="13" w:type="dxa"/>
          <w:trHeight w:val="70"/>
        </w:trPr>
        <w:tc>
          <w:tcPr>
            <w:tcW w:w="7655" w:type="dxa"/>
            <w:tcBorders>
              <w:top w:val="single" w:sz="4" w:space="0" w:color="000000"/>
              <w:left w:val="single" w:sz="4" w:space="0" w:color="000000"/>
              <w:bottom w:val="single" w:sz="4" w:space="0" w:color="000000"/>
              <w:right w:val="single" w:sz="4" w:space="0" w:color="000000"/>
            </w:tcBorders>
            <w:shd w:val="clear" w:color="auto" w:fill="auto"/>
            <w:hideMark/>
          </w:tcPr>
          <w:p w14:paraId="25938D55" w14:textId="77777777" w:rsidR="003A4733" w:rsidRPr="003A4733" w:rsidRDefault="003A4733" w:rsidP="003A4733">
            <w:pPr>
              <w:spacing w:after="0" w:line="240" w:lineRule="auto"/>
              <w:jc w:val="both"/>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Муниципальная программа "Защита населения и территории от ЧС, обеспечение пожарной безопасности и безопасности людей на водных объектах в городском поселении Безенчук"</w:t>
            </w:r>
          </w:p>
        </w:tc>
        <w:tc>
          <w:tcPr>
            <w:tcW w:w="1096" w:type="dxa"/>
            <w:tcBorders>
              <w:top w:val="nil"/>
              <w:left w:val="nil"/>
              <w:bottom w:val="single" w:sz="4" w:space="0" w:color="000000"/>
              <w:right w:val="single" w:sz="4" w:space="0" w:color="000000"/>
            </w:tcBorders>
            <w:shd w:val="clear" w:color="auto" w:fill="auto"/>
            <w:noWrap/>
            <w:vAlign w:val="center"/>
            <w:hideMark/>
          </w:tcPr>
          <w:p w14:paraId="28A1AB1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730 00 00000</w:t>
            </w:r>
          </w:p>
        </w:tc>
        <w:tc>
          <w:tcPr>
            <w:tcW w:w="567" w:type="dxa"/>
            <w:tcBorders>
              <w:top w:val="nil"/>
              <w:left w:val="nil"/>
              <w:bottom w:val="single" w:sz="4" w:space="0" w:color="000000"/>
              <w:right w:val="nil"/>
            </w:tcBorders>
            <w:shd w:val="clear" w:color="auto" w:fill="auto"/>
            <w:noWrap/>
            <w:vAlign w:val="center"/>
            <w:hideMark/>
          </w:tcPr>
          <w:p w14:paraId="5D2CF6C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nil"/>
              <w:left w:val="single" w:sz="4" w:space="0" w:color="000000"/>
              <w:bottom w:val="single" w:sz="4" w:space="0" w:color="000000"/>
              <w:right w:val="nil"/>
            </w:tcBorders>
            <w:shd w:val="clear" w:color="000000" w:fill="FFFFFF"/>
            <w:noWrap/>
            <w:vAlign w:val="center"/>
            <w:hideMark/>
          </w:tcPr>
          <w:p w14:paraId="210337C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100</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380D70B"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1B582161" w14:textId="77777777" w:rsidTr="0099754E">
        <w:trPr>
          <w:gridAfter w:val="1"/>
          <w:wAfter w:w="13" w:type="dxa"/>
          <w:trHeight w:val="70"/>
        </w:trPr>
        <w:tc>
          <w:tcPr>
            <w:tcW w:w="7655" w:type="dxa"/>
            <w:tcBorders>
              <w:top w:val="nil"/>
              <w:left w:val="single" w:sz="4" w:space="0" w:color="000000"/>
              <w:bottom w:val="nil"/>
              <w:right w:val="single" w:sz="4" w:space="0" w:color="000000"/>
            </w:tcBorders>
            <w:shd w:val="clear" w:color="auto" w:fill="auto"/>
            <w:hideMark/>
          </w:tcPr>
          <w:p w14:paraId="6B6E9519"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Закупка </w:t>
            </w:r>
            <w:proofErr w:type="spellStart"/>
            <w:r w:rsidRPr="003A4733">
              <w:rPr>
                <w:rFonts w:ascii="Times New Roman" w:eastAsia="Times New Roman" w:hAnsi="Times New Roman" w:cs="Times New Roman"/>
                <w:sz w:val="16"/>
                <w:szCs w:val="16"/>
                <w:lang w:eastAsia="ru-RU"/>
              </w:rPr>
              <w:t>товарорв</w:t>
            </w:r>
            <w:proofErr w:type="spellEnd"/>
            <w:r w:rsidRPr="003A4733">
              <w:rPr>
                <w:rFonts w:ascii="Times New Roman" w:eastAsia="Times New Roman" w:hAnsi="Times New Roman" w:cs="Times New Roman"/>
                <w:sz w:val="16"/>
                <w:szCs w:val="16"/>
                <w:lang w:eastAsia="ru-RU"/>
              </w:rPr>
              <w:t xml:space="preserve">, работ и услуг для </w:t>
            </w:r>
            <w:proofErr w:type="spellStart"/>
            <w:r w:rsidRPr="003A4733">
              <w:rPr>
                <w:rFonts w:ascii="Times New Roman" w:eastAsia="Times New Roman" w:hAnsi="Times New Roman" w:cs="Times New Roman"/>
                <w:sz w:val="16"/>
                <w:szCs w:val="16"/>
                <w:lang w:eastAsia="ru-RU"/>
              </w:rPr>
              <w:t>государсвтенных</w:t>
            </w:r>
            <w:proofErr w:type="spellEnd"/>
            <w:r w:rsidRPr="003A4733">
              <w:rPr>
                <w:rFonts w:ascii="Times New Roman" w:eastAsia="Times New Roman" w:hAnsi="Times New Roman" w:cs="Times New Roman"/>
                <w:sz w:val="16"/>
                <w:szCs w:val="16"/>
                <w:lang w:eastAsia="ru-RU"/>
              </w:rPr>
              <w:t xml:space="preserve"> нужд</w:t>
            </w:r>
          </w:p>
        </w:tc>
        <w:tc>
          <w:tcPr>
            <w:tcW w:w="1096" w:type="dxa"/>
            <w:tcBorders>
              <w:top w:val="nil"/>
              <w:left w:val="nil"/>
              <w:bottom w:val="nil"/>
              <w:right w:val="single" w:sz="4" w:space="0" w:color="000000"/>
            </w:tcBorders>
            <w:shd w:val="clear" w:color="auto" w:fill="auto"/>
            <w:noWrap/>
            <w:vAlign w:val="center"/>
            <w:hideMark/>
          </w:tcPr>
          <w:p w14:paraId="0C5AC5B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730 00 20030</w:t>
            </w:r>
          </w:p>
        </w:tc>
        <w:tc>
          <w:tcPr>
            <w:tcW w:w="567" w:type="dxa"/>
            <w:tcBorders>
              <w:top w:val="nil"/>
              <w:left w:val="nil"/>
              <w:bottom w:val="nil"/>
              <w:right w:val="single" w:sz="4" w:space="0" w:color="000000"/>
            </w:tcBorders>
            <w:shd w:val="clear" w:color="auto" w:fill="auto"/>
            <w:noWrap/>
            <w:vAlign w:val="center"/>
            <w:hideMark/>
          </w:tcPr>
          <w:p w14:paraId="115EB01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nil"/>
              <w:left w:val="nil"/>
              <w:bottom w:val="nil"/>
              <w:right w:val="nil"/>
            </w:tcBorders>
            <w:shd w:val="clear" w:color="000000" w:fill="FFFFFF"/>
            <w:noWrap/>
            <w:vAlign w:val="center"/>
            <w:hideMark/>
          </w:tcPr>
          <w:p w14:paraId="7896B40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48846D0B"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2A06E6C1" w14:textId="77777777" w:rsidTr="0099754E">
        <w:trPr>
          <w:gridAfter w:val="1"/>
          <w:wAfter w:w="13" w:type="dxa"/>
          <w:trHeight w:val="70"/>
        </w:trPr>
        <w:tc>
          <w:tcPr>
            <w:tcW w:w="7655" w:type="dxa"/>
            <w:tcBorders>
              <w:top w:val="single" w:sz="4" w:space="0" w:color="000000"/>
              <w:left w:val="single" w:sz="4" w:space="0" w:color="000000"/>
              <w:bottom w:val="single" w:sz="4" w:space="0" w:color="000000"/>
              <w:right w:val="single" w:sz="4" w:space="0" w:color="000000"/>
            </w:tcBorders>
            <w:shd w:val="clear" w:color="auto" w:fill="auto"/>
            <w:hideMark/>
          </w:tcPr>
          <w:p w14:paraId="1F054CAC"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Иные закупки товаров, работ и услуг для обеспечения государственных (муниципальных) нужд </w:t>
            </w:r>
          </w:p>
        </w:tc>
        <w:tc>
          <w:tcPr>
            <w:tcW w:w="1096" w:type="dxa"/>
            <w:tcBorders>
              <w:top w:val="single" w:sz="4" w:space="0" w:color="000000"/>
              <w:left w:val="nil"/>
              <w:bottom w:val="single" w:sz="4" w:space="0" w:color="000000"/>
              <w:right w:val="single" w:sz="4" w:space="0" w:color="000000"/>
            </w:tcBorders>
            <w:shd w:val="clear" w:color="auto" w:fill="auto"/>
            <w:noWrap/>
            <w:vAlign w:val="center"/>
            <w:hideMark/>
          </w:tcPr>
          <w:p w14:paraId="295B326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730 00 20030</w:t>
            </w:r>
          </w:p>
        </w:tc>
        <w:tc>
          <w:tcPr>
            <w:tcW w:w="567" w:type="dxa"/>
            <w:tcBorders>
              <w:top w:val="single" w:sz="4" w:space="0" w:color="000000"/>
              <w:left w:val="nil"/>
              <w:bottom w:val="single" w:sz="4" w:space="0" w:color="000000"/>
              <w:right w:val="single" w:sz="4" w:space="0" w:color="000000"/>
            </w:tcBorders>
            <w:shd w:val="clear" w:color="auto" w:fill="auto"/>
            <w:noWrap/>
            <w:vAlign w:val="center"/>
            <w:hideMark/>
          </w:tcPr>
          <w:p w14:paraId="2AAA9EE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9" w:type="dxa"/>
            <w:tcBorders>
              <w:top w:val="single" w:sz="4" w:space="0" w:color="000000"/>
              <w:left w:val="nil"/>
              <w:bottom w:val="single" w:sz="4" w:space="0" w:color="000000"/>
              <w:right w:val="nil"/>
            </w:tcBorders>
            <w:shd w:val="clear" w:color="000000" w:fill="FFFFFF"/>
            <w:noWrap/>
            <w:vAlign w:val="center"/>
            <w:hideMark/>
          </w:tcPr>
          <w:p w14:paraId="6E9E977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5525E675"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5D1FED11" w14:textId="77777777" w:rsidTr="0099754E">
        <w:trPr>
          <w:gridAfter w:val="1"/>
          <w:wAfter w:w="13" w:type="dxa"/>
          <w:trHeight w:val="70"/>
        </w:trPr>
        <w:tc>
          <w:tcPr>
            <w:tcW w:w="7655" w:type="dxa"/>
            <w:tcBorders>
              <w:top w:val="nil"/>
              <w:left w:val="single" w:sz="4" w:space="0" w:color="000000"/>
              <w:bottom w:val="single" w:sz="4" w:space="0" w:color="000000"/>
              <w:right w:val="single" w:sz="4" w:space="0" w:color="000000"/>
            </w:tcBorders>
            <w:shd w:val="clear" w:color="auto" w:fill="auto"/>
            <w:hideMark/>
          </w:tcPr>
          <w:p w14:paraId="65CF4231" w14:textId="77777777" w:rsidR="003A4733" w:rsidRPr="003A4733" w:rsidRDefault="003A4733" w:rsidP="003A4733">
            <w:pPr>
              <w:spacing w:after="0" w:line="240" w:lineRule="auto"/>
              <w:jc w:val="both"/>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Муниципальная программа "Модернизация  и развитие сети автомобильных дорог местного значения в границах населенных пунктов городского поселения Безенчук на 2022-2024гг"</w:t>
            </w:r>
          </w:p>
        </w:tc>
        <w:tc>
          <w:tcPr>
            <w:tcW w:w="1096" w:type="dxa"/>
            <w:tcBorders>
              <w:top w:val="nil"/>
              <w:left w:val="nil"/>
              <w:bottom w:val="single" w:sz="4" w:space="0" w:color="000000"/>
              <w:right w:val="single" w:sz="4" w:space="0" w:color="000000"/>
            </w:tcBorders>
            <w:shd w:val="clear" w:color="auto" w:fill="auto"/>
            <w:noWrap/>
            <w:vAlign w:val="center"/>
            <w:hideMark/>
          </w:tcPr>
          <w:p w14:paraId="5B2B47F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740 00 00000</w:t>
            </w:r>
          </w:p>
        </w:tc>
        <w:tc>
          <w:tcPr>
            <w:tcW w:w="567" w:type="dxa"/>
            <w:tcBorders>
              <w:top w:val="nil"/>
              <w:left w:val="nil"/>
              <w:bottom w:val="single" w:sz="4" w:space="0" w:color="000000"/>
              <w:right w:val="nil"/>
            </w:tcBorders>
            <w:shd w:val="clear" w:color="auto" w:fill="auto"/>
            <w:noWrap/>
            <w:vAlign w:val="center"/>
            <w:hideMark/>
          </w:tcPr>
          <w:p w14:paraId="2674935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9" w:type="dxa"/>
            <w:tcBorders>
              <w:top w:val="nil"/>
              <w:left w:val="single" w:sz="4" w:space="0" w:color="000000"/>
              <w:bottom w:val="single" w:sz="4" w:space="0" w:color="000000"/>
              <w:right w:val="nil"/>
            </w:tcBorders>
            <w:shd w:val="clear" w:color="000000" w:fill="FFFFFF"/>
            <w:noWrap/>
            <w:vAlign w:val="center"/>
            <w:hideMark/>
          </w:tcPr>
          <w:p w14:paraId="61463F4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9 514</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5EF7A273"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42F6496D" w14:textId="77777777" w:rsidTr="002C652B">
        <w:trPr>
          <w:gridAfter w:val="1"/>
          <w:wAfter w:w="13" w:type="dxa"/>
          <w:trHeight w:val="70"/>
        </w:trPr>
        <w:tc>
          <w:tcPr>
            <w:tcW w:w="7655" w:type="dxa"/>
            <w:tcBorders>
              <w:top w:val="nil"/>
              <w:left w:val="single" w:sz="4" w:space="0" w:color="000000"/>
              <w:bottom w:val="nil"/>
              <w:right w:val="single" w:sz="4" w:space="0" w:color="000000"/>
            </w:tcBorders>
            <w:shd w:val="clear" w:color="auto" w:fill="auto"/>
            <w:hideMark/>
          </w:tcPr>
          <w:p w14:paraId="2CD69678"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Закупка </w:t>
            </w:r>
            <w:proofErr w:type="spellStart"/>
            <w:r w:rsidRPr="003A4733">
              <w:rPr>
                <w:rFonts w:ascii="Times New Roman" w:eastAsia="Times New Roman" w:hAnsi="Times New Roman" w:cs="Times New Roman"/>
                <w:sz w:val="16"/>
                <w:szCs w:val="16"/>
                <w:lang w:eastAsia="ru-RU"/>
              </w:rPr>
              <w:t>товарорв</w:t>
            </w:r>
            <w:proofErr w:type="spellEnd"/>
            <w:r w:rsidRPr="003A4733">
              <w:rPr>
                <w:rFonts w:ascii="Times New Roman" w:eastAsia="Times New Roman" w:hAnsi="Times New Roman" w:cs="Times New Roman"/>
                <w:sz w:val="16"/>
                <w:szCs w:val="16"/>
                <w:lang w:eastAsia="ru-RU"/>
              </w:rPr>
              <w:t xml:space="preserve"> работ для муниципальных нужд</w:t>
            </w:r>
          </w:p>
        </w:tc>
        <w:tc>
          <w:tcPr>
            <w:tcW w:w="1096" w:type="dxa"/>
            <w:tcBorders>
              <w:top w:val="nil"/>
              <w:left w:val="nil"/>
              <w:bottom w:val="nil"/>
              <w:right w:val="single" w:sz="4" w:space="0" w:color="000000"/>
            </w:tcBorders>
            <w:shd w:val="clear" w:color="auto" w:fill="auto"/>
            <w:noWrap/>
            <w:vAlign w:val="center"/>
            <w:hideMark/>
          </w:tcPr>
          <w:p w14:paraId="3F5745A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740 00 20040</w:t>
            </w:r>
          </w:p>
        </w:tc>
        <w:tc>
          <w:tcPr>
            <w:tcW w:w="567" w:type="dxa"/>
            <w:tcBorders>
              <w:top w:val="nil"/>
              <w:left w:val="nil"/>
              <w:bottom w:val="nil"/>
              <w:right w:val="nil"/>
            </w:tcBorders>
            <w:shd w:val="clear" w:color="auto" w:fill="auto"/>
            <w:noWrap/>
            <w:vAlign w:val="center"/>
            <w:hideMark/>
          </w:tcPr>
          <w:p w14:paraId="1217B2C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nil"/>
              <w:left w:val="single" w:sz="4" w:space="0" w:color="000000"/>
              <w:bottom w:val="nil"/>
              <w:right w:val="nil"/>
            </w:tcBorders>
            <w:shd w:val="clear" w:color="000000" w:fill="FFFFFF"/>
            <w:noWrap/>
            <w:vAlign w:val="center"/>
            <w:hideMark/>
          </w:tcPr>
          <w:p w14:paraId="3232E62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9 514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65B3EF75"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74F3376F" w14:textId="77777777" w:rsidTr="002C652B">
        <w:trPr>
          <w:gridAfter w:val="1"/>
          <w:wAfter w:w="13" w:type="dxa"/>
          <w:trHeight w:val="70"/>
        </w:trPr>
        <w:tc>
          <w:tcPr>
            <w:tcW w:w="7655" w:type="dxa"/>
            <w:tcBorders>
              <w:top w:val="single" w:sz="4" w:space="0" w:color="000000"/>
              <w:left w:val="single" w:sz="4" w:space="0" w:color="000000"/>
              <w:bottom w:val="single" w:sz="4" w:space="0" w:color="000000"/>
              <w:right w:val="single" w:sz="4" w:space="0" w:color="000000"/>
            </w:tcBorders>
            <w:shd w:val="clear" w:color="auto" w:fill="auto"/>
            <w:hideMark/>
          </w:tcPr>
          <w:p w14:paraId="7D6B9FFA"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096" w:type="dxa"/>
            <w:tcBorders>
              <w:top w:val="single" w:sz="4" w:space="0" w:color="000000"/>
              <w:left w:val="nil"/>
              <w:bottom w:val="nil"/>
              <w:right w:val="single" w:sz="4" w:space="0" w:color="000000"/>
            </w:tcBorders>
            <w:shd w:val="clear" w:color="auto" w:fill="auto"/>
            <w:noWrap/>
            <w:vAlign w:val="center"/>
            <w:hideMark/>
          </w:tcPr>
          <w:p w14:paraId="24E541A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741 00 20040</w:t>
            </w:r>
          </w:p>
        </w:tc>
        <w:tc>
          <w:tcPr>
            <w:tcW w:w="567" w:type="dxa"/>
            <w:tcBorders>
              <w:top w:val="single" w:sz="4" w:space="0" w:color="000000"/>
              <w:left w:val="nil"/>
              <w:bottom w:val="single" w:sz="4" w:space="0" w:color="000000"/>
              <w:right w:val="single" w:sz="4" w:space="0" w:color="000000"/>
            </w:tcBorders>
            <w:shd w:val="clear" w:color="auto" w:fill="auto"/>
            <w:noWrap/>
            <w:vAlign w:val="center"/>
            <w:hideMark/>
          </w:tcPr>
          <w:p w14:paraId="0A14FCB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9" w:type="dxa"/>
            <w:tcBorders>
              <w:top w:val="single" w:sz="4" w:space="0" w:color="000000"/>
              <w:left w:val="nil"/>
              <w:bottom w:val="single" w:sz="4" w:space="0" w:color="000000"/>
              <w:right w:val="nil"/>
            </w:tcBorders>
            <w:shd w:val="clear" w:color="000000" w:fill="FFFFFF"/>
            <w:noWrap/>
            <w:vAlign w:val="center"/>
            <w:hideMark/>
          </w:tcPr>
          <w:p w14:paraId="62309A4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9 514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7D9C6C4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2C0A6995" w14:textId="77777777" w:rsidTr="002C652B">
        <w:trPr>
          <w:gridAfter w:val="1"/>
          <w:wAfter w:w="13" w:type="dxa"/>
          <w:trHeight w:val="70"/>
        </w:trPr>
        <w:tc>
          <w:tcPr>
            <w:tcW w:w="7655" w:type="dxa"/>
            <w:tcBorders>
              <w:top w:val="nil"/>
              <w:left w:val="single" w:sz="4" w:space="0" w:color="000000"/>
              <w:bottom w:val="single" w:sz="4" w:space="0" w:color="000000"/>
              <w:right w:val="single" w:sz="4" w:space="0" w:color="000000"/>
            </w:tcBorders>
            <w:shd w:val="clear" w:color="auto" w:fill="auto"/>
            <w:hideMark/>
          </w:tcPr>
          <w:p w14:paraId="31A29489" w14:textId="77777777" w:rsidR="003A4733" w:rsidRPr="003A4733" w:rsidRDefault="003A4733" w:rsidP="003A4733">
            <w:pPr>
              <w:spacing w:after="0" w:line="240" w:lineRule="auto"/>
              <w:jc w:val="both"/>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Муниципальная программа "Развитие систем коммунальной инфраструктуры городского поселения Безенчук"</w:t>
            </w:r>
          </w:p>
        </w:tc>
        <w:tc>
          <w:tcPr>
            <w:tcW w:w="1096" w:type="dxa"/>
            <w:tcBorders>
              <w:top w:val="single" w:sz="4" w:space="0" w:color="000000"/>
              <w:left w:val="nil"/>
              <w:bottom w:val="single" w:sz="4" w:space="0" w:color="000000"/>
              <w:right w:val="single" w:sz="4" w:space="0" w:color="000000"/>
            </w:tcBorders>
            <w:shd w:val="clear" w:color="auto" w:fill="auto"/>
            <w:noWrap/>
            <w:vAlign w:val="center"/>
            <w:hideMark/>
          </w:tcPr>
          <w:p w14:paraId="4529254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750 00 00050</w:t>
            </w:r>
          </w:p>
        </w:tc>
        <w:tc>
          <w:tcPr>
            <w:tcW w:w="567" w:type="dxa"/>
            <w:tcBorders>
              <w:top w:val="nil"/>
              <w:left w:val="nil"/>
              <w:bottom w:val="single" w:sz="4" w:space="0" w:color="auto"/>
              <w:right w:val="single" w:sz="4" w:space="0" w:color="auto"/>
            </w:tcBorders>
            <w:shd w:val="clear" w:color="auto" w:fill="auto"/>
            <w:noWrap/>
            <w:vAlign w:val="center"/>
            <w:hideMark/>
          </w:tcPr>
          <w:p w14:paraId="568923D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9" w:type="dxa"/>
            <w:tcBorders>
              <w:top w:val="nil"/>
              <w:left w:val="nil"/>
              <w:bottom w:val="single" w:sz="4" w:space="0" w:color="auto"/>
              <w:right w:val="nil"/>
            </w:tcBorders>
            <w:shd w:val="clear" w:color="000000" w:fill="FFFFFF"/>
            <w:noWrap/>
            <w:vAlign w:val="center"/>
            <w:hideMark/>
          </w:tcPr>
          <w:p w14:paraId="663198C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500</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7BF96D7"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050967CD" w14:textId="77777777" w:rsidTr="002C652B">
        <w:trPr>
          <w:gridAfter w:val="1"/>
          <w:wAfter w:w="13" w:type="dxa"/>
          <w:trHeight w:val="7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14:paraId="26814ACD"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Иные закупки в рамках МП "Развитие систем коммунальной инфраструктуры городского поселения Безенчук на 2022-2024 </w:t>
            </w:r>
            <w:proofErr w:type="spellStart"/>
            <w:r w:rsidRPr="003A4733">
              <w:rPr>
                <w:rFonts w:ascii="Times New Roman" w:eastAsia="Times New Roman" w:hAnsi="Times New Roman" w:cs="Times New Roman"/>
                <w:sz w:val="16"/>
                <w:szCs w:val="16"/>
                <w:lang w:eastAsia="ru-RU"/>
              </w:rPr>
              <w:t>гг</w:t>
            </w:r>
            <w:proofErr w:type="spellEnd"/>
            <w:r w:rsidRPr="003A4733">
              <w:rPr>
                <w:rFonts w:ascii="Times New Roman" w:eastAsia="Times New Roman" w:hAnsi="Times New Roman" w:cs="Times New Roman"/>
                <w:sz w:val="16"/>
                <w:szCs w:val="16"/>
                <w:lang w:eastAsia="ru-RU"/>
              </w:rPr>
              <w:t>"</w:t>
            </w:r>
          </w:p>
        </w:tc>
        <w:tc>
          <w:tcPr>
            <w:tcW w:w="1096" w:type="dxa"/>
            <w:tcBorders>
              <w:top w:val="nil"/>
              <w:left w:val="nil"/>
              <w:bottom w:val="single" w:sz="4" w:space="0" w:color="000000"/>
              <w:right w:val="single" w:sz="4" w:space="0" w:color="000000"/>
            </w:tcBorders>
            <w:shd w:val="clear" w:color="auto" w:fill="auto"/>
            <w:noWrap/>
            <w:vAlign w:val="center"/>
            <w:hideMark/>
          </w:tcPr>
          <w:p w14:paraId="491F73D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750 00 20050</w:t>
            </w:r>
          </w:p>
        </w:tc>
        <w:tc>
          <w:tcPr>
            <w:tcW w:w="567" w:type="dxa"/>
            <w:tcBorders>
              <w:top w:val="nil"/>
              <w:left w:val="nil"/>
              <w:bottom w:val="single" w:sz="4" w:space="0" w:color="auto"/>
              <w:right w:val="single" w:sz="4" w:space="0" w:color="auto"/>
            </w:tcBorders>
            <w:shd w:val="clear" w:color="auto" w:fill="auto"/>
            <w:noWrap/>
            <w:vAlign w:val="center"/>
            <w:hideMark/>
          </w:tcPr>
          <w:p w14:paraId="56ACB38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9" w:type="dxa"/>
            <w:tcBorders>
              <w:top w:val="nil"/>
              <w:left w:val="nil"/>
              <w:bottom w:val="single" w:sz="4" w:space="0" w:color="auto"/>
              <w:right w:val="nil"/>
            </w:tcBorders>
            <w:shd w:val="clear" w:color="000000" w:fill="FFFFFF"/>
            <w:noWrap/>
            <w:vAlign w:val="center"/>
            <w:hideMark/>
          </w:tcPr>
          <w:p w14:paraId="3A6F745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60CF1FF2"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0A3DD99E" w14:textId="77777777" w:rsidTr="002C652B">
        <w:trPr>
          <w:gridAfter w:val="1"/>
          <w:wAfter w:w="13" w:type="dxa"/>
          <w:trHeight w:val="7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14:paraId="54DFD1A1"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Иные закупки </w:t>
            </w:r>
            <w:proofErr w:type="spellStart"/>
            <w:r w:rsidRPr="003A4733">
              <w:rPr>
                <w:rFonts w:ascii="Times New Roman" w:eastAsia="Times New Roman" w:hAnsi="Times New Roman" w:cs="Times New Roman"/>
                <w:sz w:val="16"/>
                <w:szCs w:val="16"/>
                <w:lang w:eastAsia="ru-RU"/>
              </w:rPr>
              <w:t>товарорв</w:t>
            </w:r>
            <w:proofErr w:type="spellEnd"/>
            <w:r w:rsidRPr="003A4733">
              <w:rPr>
                <w:rFonts w:ascii="Times New Roman" w:eastAsia="Times New Roman" w:hAnsi="Times New Roman" w:cs="Times New Roman"/>
                <w:sz w:val="16"/>
                <w:szCs w:val="16"/>
                <w:lang w:eastAsia="ru-RU"/>
              </w:rPr>
              <w:t>, работ и услуг для обеспечения государственных (муниципальных) нужд</w:t>
            </w:r>
          </w:p>
        </w:tc>
        <w:tc>
          <w:tcPr>
            <w:tcW w:w="1096" w:type="dxa"/>
            <w:tcBorders>
              <w:top w:val="nil"/>
              <w:left w:val="nil"/>
              <w:bottom w:val="single" w:sz="4" w:space="0" w:color="000000"/>
              <w:right w:val="single" w:sz="4" w:space="0" w:color="000000"/>
            </w:tcBorders>
            <w:shd w:val="clear" w:color="auto" w:fill="auto"/>
            <w:noWrap/>
            <w:vAlign w:val="center"/>
            <w:hideMark/>
          </w:tcPr>
          <w:p w14:paraId="2979E32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750 00 20050</w:t>
            </w:r>
          </w:p>
        </w:tc>
        <w:tc>
          <w:tcPr>
            <w:tcW w:w="567" w:type="dxa"/>
            <w:tcBorders>
              <w:top w:val="nil"/>
              <w:left w:val="nil"/>
              <w:bottom w:val="single" w:sz="4" w:space="0" w:color="auto"/>
              <w:right w:val="single" w:sz="4" w:space="0" w:color="auto"/>
            </w:tcBorders>
            <w:shd w:val="clear" w:color="auto" w:fill="auto"/>
            <w:noWrap/>
            <w:vAlign w:val="center"/>
            <w:hideMark/>
          </w:tcPr>
          <w:p w14:paraId="440B5A6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9" w:type="dxa"/>
            <w:tcBorders>
              <w:top w:val="nil"/>
              <w:left w:val="nil"/>
              <w:bottom w:val="single" w:sz="4" w:space="0" w:color="auto"/>
              <w:right w:val="nil"/>
            </w:tcBorders>
            <w:shd w:val="clear" w:color="000000" w:fill="FFFFFF"/>
            <w:noWrap/>
            <w:vAlign w:val="center"/>
            <w:hideMark/>
          </w:tcPr>
          <w:p w14:paraId="029907F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43D2D4E3"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79EFA8A7" w14:textId="77777777" w:rsidTr="002C652B">
        <w:trPr>
          <w:gridAfter w:val="1"/>
          <w:wAfter w:w="13" w:type="dxa"/>
          <w:trHeight w:val="70"/>
        </w:trPr>
        <w:tc>
          <w:tcPr>
            <w:tcW w:w="7655" w:type="dxa"/>
            <w:tcBorders>
              <w:top w:val="nil"/>
              <w:left w:val="single" w:sz="4" w:space="0" w:color="000000"/>
              <w:bottom w:val="single" w:sz="4" w:space="0" w:color="000000"/>
              <w:right w:val="single" w:sz="4" w:space="0" w:color="000000"/>
            </w:tcBorders>
            <w:shd w:val="clear" w:color="auto" w:fill="auto"/>
            <w:hideMark/>
          </w:tcPr>
          <w:p w14:paraId="01D24204" w14:textId="77777777" w:rsidR="003A4733" w:rsidRPr="003A4733" w:rsidRDefault="003A4733" w:rsidP="003A4733">
            <w:pPr>
              <w:spacing w:after="0" w:line="240" w:lineRule="auto"/>
              <w:jc w:val="both"/>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Муниципальная программа "Благоустройство, озеленение и обеспечение безопасности дорожного движения территории городского поселения Безенчук на 2022-2024гг"</w:t>
            </w:r>
          </w:p>
        </w:tc>
        <w:tc>
          <w:tcPr>
            <w:tcW w:w="1096" w:type="dxa"/>
            <w:tcBorders>
              <w:top w:val="nil"/>
              <w:left w:val="nil"/>
              <w:bottom w:val="single" w:sz="4" w:space="0" w:color="000000"/>
              <w:right w:val="single" w:sz="4" w:space="0" w:color="000000"/>
            </w:tcBorders>
            <w:shd w:val="clear" w:color="auto" w:fill="auto"/>
            <w:noWrap/>
            <w:vAlign w:val="center"/>
            <w:hideMark/>
          </w:tcPr>
          <w:p w14:paraId="7A3B4F1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760 00 00000</w:t>
            </w:r>
          </w:p>
        </w:tc>
        <w:tc>
          <w:tcPr>
            <w:tcW w:w="567" w:type="dxa"/>
            <w:tcBorders>
              <w:top w:val="nil"/>
              <w:left w:val="nil"/>
              <w:bottom w:val="single" w:sz="4" w:space="0" w:color="000000"/>
              <w:right w:val="nil"/>
            </w:tcBorders>
            <w:shd w:val="clear" w:color="auto" w:fill="auto"/>
            <w:noWrap/>
            <w:vAlign w:val="center"/>
            <w:hideMark/>
          </w:tcPr>
          <w:p w14:paraId="50563C0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9" w:type="dxa"/>
            <w:tcBorders>
              <w:top w:val="nil"/>
              <w:left w:val="single" w:sz="4" w:space="0" w:color="000000"/>
              <w:bottom w:val="single" w:sz="4" w:space="0" w:color="000000"/>
              <w:right w:val="nil"/>
            </w:tcBorders>
            <w:shd w:val="clear" w:color="auto" w:fill="auto"/>
            <w:noWrap/>
            <w:vAlign w:val="center"/>
            <w:hideMark/>
          </w:tcPr>
          <w:p w14:paraId="174A20D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42 362</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1DA2CA6"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7B69C4FE" w14:textId="77777777" w:rsidTr="002C652B">
        <w:trPr>
          <w:gridAfter w:val="1"/>
          <w:wAfter w:w="13" w:type="dxa"/>
          <w:trHeight w:val="70"/>
        </w:trPr>
        <w:tc>
          <w:tcPr>
            <w:tcW w:w="7655" w:type="dxa"/>
            <w:tcBorders>
              <w:top w:val="nil"/>
              <w:left w:val="single" w:sz="4" w:space="0" w:color="000000"/>
              <w:bottom w:val="single" w:sz="4" w:space="0" w:color="000000"/>
              <w:right w:val="single" w:sz="4" w:space="0" w:color="000000"/>
            </w:tcBorders>
            <w:shd w:val="clear" w:color="auto" w:fill="auto"/>
            <w:hideMark/>
          </w:tcPr>
          <w:p w14:paraId="7A261264"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1096" w:type="dxa"/>
            <w:tcBorders>
              <w:top w:val="nil"/>
              <w:left w:val="nil"/>
              <w:bottom w:val="single" w:sz="4" w:space="0" w:color="000000"/>
              <w:right w:val="single" w:sz="4" w:space="0" w:color="000000"/>
            </w:tcBorders>
            <w:shd w:val="clear" w:color="auto" w:fill="auto"/>
            <w:noWrap/>
            <w:vAlign w:val="center"/>
            <w:hideMark/>
          </w:tcPr>
          <w:p w14:paraId="219C6CC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760 00 20060</w:t>
            </w:r>
          </w:p>
        </w:tc>
        <w:tc>
          <w:tcPr>
            <w:tcW w:w="567" w:type="dxa"/>
            <w:tcBorders>
              <w:top w:val="nil"/>
              <w:left w:val="nil"/>
              <w:bottom w:val="single" w:sz="4" w:space="0" w:color="000000"/>
              <w:right w:val="nil"/>
            </w:tcBorders>
            <w:shd w:val="clear" w:color="auto" w:fill="auto"/>
            <w:noWrap/>
            <w:vAlign w:val="center"/>
            <w:hideMark/>
          </w:tcPr>
          <w:p w14:paraId="09050DA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nil"/>
              <w:left w:val="single" w:sz="4" w:space="0" w:color="000000"/>
              <w:bottom w:val="single" w:sz="4" w:space="0" w:color="000000"/>
              <w:right w:val="nil"/>
            </w:tcBorders>
            <w:shd w:val="clear" w:color="auto" w:fill="auto"/>
            <w:noWrap/>
            <w:vAlign w:val="center"/>
            <w:hideMark/>
          </w:tcPr>
          <w:p w14:paraId="21E92B2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1 462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0928C066"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4FC69A59" w14:textId="77777777" w:rsidTr="002C652B">
        <w:trPr>
          <w:gridAfter w:val="1"/>
          <w:wAfter w:w="13" w:type="dxa"/>
          <w:trHeight w:val="70"/>
        </w:trPr>
        <w:tc>
          <w:tcPr>
            <w:tcW w:w="7655" w:type="dxa"/>
            <w:tcBorders>
              <w:top w:val="nil"/>
              <w:left w:val="single" w:sz="4" w:space="0" w:color="000000"/>
              <w:bottom w:val="single" w:sz="4" w:space="0" w:color="000000"/>
              <w:right w:val="single" w:sz="4" w:space="0" w:color="000000"/>
            </w:tcBorders>
            <w:shd w:val="clear" w:color="auto" w:fill="auto"/>
            <w:hideMark/>
          </w:tcPr>
          <w:p w14:paraId="23B75077"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Иные закупки товаров, работ и услуг для обеспечения </w:t>
            </w:r>
            <w:proofErr w:type="spellStart"/>
            <w:r w:rsidRPr="003A4733">
              <w:rPr>
                <w:rFonts w:ascii="Times New Roman" w:eastAsia="Times New Roman" w:hAnsi="Times New Roman" w:cs="Times New Roman"/>
                <w:sz w:val="16"/>
                <w:szCs w:val="16"/>
                <w:lang w:eastAsia="ru-RU"/>
              </w:rPr>
              <w:t>государсвтенных</w:t>
            </w:r>
            <w:proofErr w:type="spellEnd"/>
            <w:r w:rsidRPr="003A4733">
              <w:rPr>
                <w:rFonts w:ascii="Times New Roman" w:eastAsia="Times New Roman" w:hAnsi="Times New Roman" w:cs="Times New Roman"/>
                <w:sz w:val="16"/>
                <w:szCs w:val="16"/>
                <w:lang w:eastAsia="ru-RU"/>
              </w:rPr>
              <w:t xml:space="preserve"> (муниципальных) нужд</w:t>
            </w:r>
          </w:p>
        </w:tc>
        <w:tc>
          <w:tcPr>
            <w:tcW w:w="1096" w:type="dxa"/>
            <w:tcBorders>
              <w:top w:val="nil"/>
              <w:left w:val="nil"/>
              <w:bottom w:val="single" w:sz="4" w:space="0" w:color="000000"/>
              <w:right w:val="single" w:sz="4" w:space="0" w:color="000000"/>
            </w:tcBorders>
            <w:shd w:val="clear" w:color="auto" w:fill="auto"/>
            <w:noWrap/>
            <w:vAlign w:val="center"/>
            <w:hideMark/>
          </w:tcPr>
          <w:p w14:paraId="4A96B96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760 00 20060</w:t>
            </w:r>
          </w:p>
        </w:tc>
        <w:tc>
          <w:tcPr>
            <w:tcW w:w="567" w:type="dxa"/>
            <w:tcBorders>
              <w:top w:val="nil"/>
              <w:left w:val="nil"/>
              <w:bottom w:val="single" w:sz="4" w:space="0" w:color="000000"/>
              <w:right w:val="nil"/>
            </w:tcBorders>
            <w:shd w:val="clear" w:color="auto" w:fill="auto"/>
            <w:noWrap/>
            <w:vAlign w:val="center"/>
            <w:hideMark/>
          </w:tcPr>
          <w:p w14:paraId="1352710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9" w:type="dxa"/>
            <w:tcBorders>
              <w:top w:val="nil"/>
              <w:left w:val="single" w:sz="4" w:space="0" w:color="000000"/>
              <w:bottom w:val="single" w:sz="4" w:space="0" w:color="000000"/>
              <w:right w:val="nil"/>
            </w:tcBorders>
            <w:shd w:val="clear" w:color="auto" w:fill="auto"/>
            <w:noWrap/>
            <w:vAlign w:val="center"/>
            <w:hideMark/>
          </w:tcPr>
          <w:p w14:paraId="5CC76C5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1 462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6993378A"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3CB9CB0D" w14:textId="77777777" w:rsidTr="002C652B">
        <w:trPr>
          <w:gridAfter w:val="1"/>
          <w:wAfter w:w="13" w:type="dxa"/>
          <w:trHeight w:val="70"/>
        </w:trPr>
        <w:tc>
          <w:tcPr>
            <w:tcW w:w="7655" w:type="dxa"/>
            <w:tcBorders>
              <w:top w:val="nil"/>
              <w:left w:val="single" w:sz="4" w:space="0" w:color="000000"/>
              <w:bottom w:val="single" w:sz="4" w:space="0" w:color="000000"/>
              <w:right w:val="single" w:sz="4" w:space="0" w:color="000000"/>
            </w:tcBorders>
            <w:shd w:val="clear" w:color="auto" w:fill="auto"/>
            <w:hideMark/>
          </w:tcPr>
          <w:p w14:paraId="111C33C8"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Предоставление субсидий МБУ городского поселения Безенчук муниципального района Безенчукский Самарской области "Благоустройство"</w:t>
            </w:r>
          </w:p>
        </w:tc>
        <w:tc>
          <w:tcPr>
            <w:tcW w:w="1096" w:type="dxa"/>
            <w:tcBorders>
              <w:top w:val="nil"/>
              <w:left w:val="nil"/>
              <w:bottom w:val="single" w:sz="4" w:space="0" w:color="000000"/>
              <w:right w:val="single" w:sz="4" w:space="0" w:color="000000"/>
            </w:tcBorders>
            <w:shd w:val="clear" w:color="auto" w:fill="auto"/>
            <w:noWrap/>
            <w:vAlign w:val="center"/>
            <w:hideMark/>
          </w:tcPr>
          <w:p w14:paraId="01FB454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760 00 60000</w:t>
            </w:r>
          </w:p>
        </w:tc>
        <w:tc>
          <w:tcPr>
            <w:tcW w:w="567" w:type="dxa"/>
            <w:tcBorders>
              <w:top w:val="nil"/>
              <w:left w:val="nil"/>
              <w:bottom w:val="single" w:sz="4" w:space="0" w:color="000000"/>
              <w:right w:val="nil"/>
            </w:tcBorders>
            <w:shd w:val="clear" w:color="auto" w:fill="auto"/>
            <w:noWrap/>
            <w:vAlign w:val="center"/>
            <w:hideMark/>
          </w:tcPr>
          <w:p w14:paraId="1F9D11B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nil"/>
              <w:left w:val="single" w:sz="4" w:space="0" w:color="000000"/>
              <w:bottom w:val="single" w:sz="4" w:space="0" w:color="000000"/>
              <w:right w:val="nil"/>
            </w:tcBorders>
            <w:shd w:val="clear" w:color="auto" w:fill="auto"/>
            <w:noWrap/>
            <w:vAlign w:val="center"/>
            <w:hideMark/>
          </w:tcPr>
          <w:p w14:paraId="67BDE61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40 600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7B31B355"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4904566C" w14:textId="77777777" w:rsidTr="002C652B">
        <w:trPr>
          <w:gridAfter w:val="1"/>
          <w:wAfter w:w="13" w:type="dxa"/>
          <w:trHeight w:val="70"/>
        </w:trPr>
        <w:tc>
          <w:tcPr>
            <w:tcW w:w="7655" w:type="dxa"/>
            <w:tcBorders>
              <w:top w:val="nil"/>
              <w:left w:val="single" w:sz="4" w:space="0" w:color="000000"/>
              <w:bottom w:val="single" w:sz="4" w:space="0" w:color="000000"/>
              <w:right w:val="single" w:sz="4" w:space="0" w:color="000000"/>
            </w:tcBorders>
            <w:shd w:val="clear" w:color="auto" w:fill="auto"/>
            <w:hideMark/>
          </w:tcPr>
          <w:p w14:paraId="3EAF7F46"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096" w:type="dxa"/>
            <w:tcBorders>
              <w:top w:val="nil"/>
              <w:left w:val="nil"/>
              <w:bottom w:val="single" w:sz="4" w:space="0" w:color="000000"/>
              <w:right w:val="single" w:sz="4" w:space="0" w:color="000000"/>
            </w:tcBorders>
            <w:shd w:val="clear" w:color="auto" w:fill="auto"/>
            <w:noWrap/>
            <w:vAlign w:val="center"/>
            <w:hideMark/>
          </w:tcPr>
          <w:p w14:paraId="6DB27A3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760 00 60060</w:t>
            </w:r>
          </w:p>
        </w:tc>
        <w:tc>
          <w:tcPr>
            <w:tcW w:w="567" w:type="dxa"/>
            <w:tcBorders>
              <w:top w:val="nil"/>
              <w:left w:val="nil"/>
              <w:bottom w:val="single" w:sz="4" w:space="0" w:color="000000"/>
              <w:right w:val="nil"/>
            </w:tcBorders>
            <w:shd w:val="clear" w:color="auto" w:fill="auto"/>
            <w:noWrap/>
            <w:vAlign w:val="center"/>
            <w:hideMark/>
          </w:tcPr>
          <w:p w14:paraId="73069AD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611</w:t>
            </w:r>
          </w:p>
        </w:tc>
        <w:tc>
          <w:tcPr>
            <w:tcW w:w="709" w:type="dxa"/>
            <w:tcBorders>
              <w:top w:val="nil"/>
              <w:left w:val="single" w:sz="4" w:space="0" w:color="000000"/>
              <w:bottom w:val="single" w:sz="4" w:space="0" w:color="000000"/>
              <w:right w:val="nil"/>
            </w:tcBorders>
            <w:shd w:val="clear" w:color="auto" w:fill="auto"/>
            <w:noWrap/>
            <w:vAlign w:val="center"/>
            <w:hideMark/>
          </w:tcPr>
          <w:p w14:paraId="5F70143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40 600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69C516B0"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5B5E93BE" w14:textId="77777777" w:rsidTr="002C652B">
        <w:trPr>
          <w:gridAfter w:val="1"/>
          <w:wAfter w:w="13" w:type="dxa"/>
          <w:trHeight w:val="70"/>
        </w:trPr>
        <w:tc>
          <w:tcPr>
            <w:tcW w:w="7655" w:type="dxa"/>
            <w:tcBorders>
              <w:top w:val="nil"/>
              <w:left w:val="single" w:sz="4" w:space="0" w:color="000000"/>
              <w:bottom w:val="single" w:sz="4" w:space="0" w:color="000000"/>
              <w:right w:val="single" w:sz="4" w:space="0" w:color="000000"/>
            </w:tcBorders>
            <w:shd w:val="clear" w:color="auto" w:fill="auto"/>
            <w:hideMark/>
          </w:tcPr>
          <w:p w14:paraId="46744A12" w14:textId="77777777" w:rsidR="003A4733" w:rsidRPr="003A4733" w:rsidRDefault="003A4733" w:rsidP="003A4733">
            <w:pPr>
              <w:spacing w:after="0" w:line="240" w:lineRule="auto"/>
              <w:jc w:val="both"/>
              <w:rPr>
                <w:rFonts w:ascii="Times New Roman" w:eastAsia="Times New Roman" w:hAnsi="Times New Roman" w:cs="Times New Roman"/>
                <w:i/>
                <w:iCs/>
                <w:sz w:val="16"/>
                <w:szCs w:val="16"/>
                <w:lang w:eastAsia="ru-RU"/>
              </w:rPr>
            </w:pPr>
            <w:r w:rsidRPr="003A4733">
              <w:rPr>
                <w:rFonts w:ascii="Times New Roman" w:eastAsia="Times New Roman" w:hAnsi="Times New Roman" w:cs="Times New Roman"/>
                <w:i/>
                <w:iCs/>
                <w:sz w:val="16"/>
                <w:szCs w:val="16"/>
                <w:lang w:eastAsia="ru-RU"/>
              </w:rPr>
              <w:t>Подпрограмма "Содержание мест захоронений на территории городского поселения Безенчук на "</w:t>
            </w:r>
          </w:p>
        </w:tc>
        <w:tc>
          <w:tcPr>
            <w:tcW w:w="1096" w:type="dxa"/>
            <w:tcBorders>
              <w:top w:val="nil"/>
              <w:left w:val="nil"/>
              <w:bottom w:val="single" w:sz="4" w:space="0" w:color="000000"/>
              <w:right w:val="single" w:sz="4" w:space="0" w:color="000000"/>
            </w:tcBorders>
            <w:shd w:val="clear" w:color="auto" w:fill="auto"/>
            <w:noWrap/>
            <w:vAlign w:val="center"/>
            <w:hideMark/>
          </w:tcPr>
          <w:p w14:paraId="764A706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761 00 00000</w:t>
            </w:r>
          </w:p>
        </w:tc>
        <w:tc>
          <w:tcPr>
            <w:tcW w:w="567" w:type="dxa"/>
            <w:tcBorders>
              <w:top w:val="nil"/>
              <w:left w:val="nil"/>
              <w:bottom w:val="single" w:sz="4" w:space="0" w:color="000000"/>
              <w:right w:val="nil"/>
            </w:tcBorders>
            <w:shd w:val="clear" w:color="auto" w:fill="auto"/>
            <w:noWrap/>
            <w:vAlign w:val="center"/>
            <w:hideMark/>
          </w:tcPr>
          <w:p w14:paraId="20C6ED6C" w14:textId="77777777" w:rsidR="003A4733" w:rsidRPr="003A4733" w:rsidRDefault="003A4733" w:rsidP="003A4733">
            <w:pPr>
              <w:spacing w:after="0" w:line="240" w:lineRule="auto"/>
              <w:jc w:val="center"/>
              <w:rPr>
                <w:rFonts w:ascii="Times New Roman" w:eastAsia="Times New Roman" w:hAnsi="Times New Roman" w:cs="Times New Roman"/>
                <w:i/>
                <w:iCs/>
                <w:sz w:val="16"/>
                <w:szCs w:val="16"/>
                <w:lang w:eastAsia="ru-RU"/>
              </w:rPr>
            </w:pPr>
            <w:r w:rsidRPr="003A4733">
              <w:rPr>
                <w:rFonts w:ascii="Times New Roman" w:eastAsia="Times New Roman" w:hAnsi="Times New Roman" w:cs="Times New Roman"/>
                <w:i/>
                <w:iCs/>
                <w:sz w:val="16"/>
                <w:szCs w:val="16"/>
                <w:lang w:eastAsia="ru-RU"/>
              </w:rPr>
              <w:t> </w:t>
            </w:r>
          </w:p>
        </w:tc>
        <w:tc>
          <w:tcPr>
            <w:tcW w:w="709" w:type="dxa"/>
            <w:tcBorders>
              <w:top w:val="nil"/>
              <w:left w:val="single" w:sz="4" w:space="0" w:color="000000"/>
              <w:bottom w:val="single" w:sz="4" w:space="0" w:color="000000"/>
              <w:right w:val="nil"/>
            </w:tcBorders>
            <w:shd w:val="clear" w:color="000000" w:fill="FFFFFF"/>
            <w:noWrap/>
            <w:vAlign w:val="center"/>
            <w:hideMark/>
          </w:tcPr>
          <w:p w14:paraId="0A8EFF29" w14:textId="77777777" w:rsidR="003A4733" w:rsidRPr="003A4733" w:rsidRDefault="003A4733" w:rsidP="003A4733">
            <w:pPr>
              <w:spacing w:after="0" w:line="240" w:lineRule="auto"/>
              <w:jc w:val="center"/>
              <w:rPr>
                <w:rFonts w:ascii="Times New Roman" w:eastAsia="Times New Roman" w:hAnsi="Times New Roman" w:cs="Times New Roman"/>
                <w:b/>
                <w:bCs/>
                <w:i/>
                <w:iCs/>
                <w:sz w:val="16"/>
                <w:szCs w:val="16"/>
                <w:lang w:eastAsia="ru-RU"/>
              </w:rPr>
            </w:pPr>
            <w:r w:rsidRPr="003A4733">
              <w:rPr>
                <w:rFonts w:ascii="Times New Roman" w:eastAsia="Times New Roman" w:hAnsi="Times New Roman" w:cs="Times New Roman"/>
                <w:b/>
                <w:bCs/>
                <w:i/>
                <w:iCs/>
                <w:sz w:val="16"/>
                <w:szCs w:val="16"/>
                <w:lang w:eastAsia="ru-RU"/>
              </w:rPr>
              <w:t>300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2ADF80D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2352CC75" w14:textId="77777777" w:rsidTr="002C652B">
        <w:trPr>
          <w:gridAfter w:val="1"/>
          <w:wAfter w:w="13" w:type="dxa"/>
          <w:trHeight w:val="70"/>
        </w:trPr>
        <w:tc>
          <w:tcPr>
            <w:tcW w:w="7655" w:type="dxa"/>
            <w:tcBorders>
              <w:top w:val="nil"/>
              <w:left w:val="single" w:sz="4" w:space="0" w:color="000000"/>
              <w:bottom w:val="single" w:sz="4" w:space="0" w:color="000000"/>
              <w:right w:val="single" w:sz="4" w:space="0" w:color="000000"/>
            </w:tcBorders>
            <w:shd w:val="clear" w:color="auto" w:fill="auto"/>
            <w:hideMark/>
          </w:tcPr>
          <w:p w14:paraId="5656BF7B"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Закупки товаров работ услуг для муниципальных нужд</w:t>
            </w:r>
          </w:p>
        </w:tc>
        <w:tc>
          <w:tcPr>
            <w:tcW w:w="1096" w:type="dxa"/>
            <w:tcBorders>
              <w:top w:val="nil"/>
              <w:left w:val="nil"/>
              <w:bottom w:val="single" w:sz="4" w:space="0" w:color="000000"/>
              <w:right w:val="single" w:sz="4" w:space="0" w:color="000000"/>
            </w:tcBorders>
            <w:shd w:val="clear" w:color="auto" w:fill="auto"/>
            <w:noWrap/>
            <w:vAlign w:val="center"/>
            <w:hideMark/>
          </w:tcPr>
          <w:p w14:paraId="58FCBB4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761 00 20610</w:t>
            </w:r>
          </w:p>
        </w:tc>
        <w:tc>
          <w:tcPr>
            <w:tcW w:w="567" w:type="dxa"/>
            <w:tcBorders>
              <w:top w:val="nil"/>
              <w:left w:val="nil"/>
              <w:bottom w:val="single" w:sz="4" w:space="0" w:color="000000"/>
              <w:right w:val="nil"/>
            </w:tcBorders>
            <w:shd w:val="clear" w:color="auto" w:fill="auto"/>
            <w:noWrap/>
            <w:vAlign w:val="center"/>
            <w:hideMark/>
          </w:tcPr>
          <w:p w14:paraId="72A8AA3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nil"/>
              <w:left w:val="single" w:sz="4" w:space="0" w:color="000000"/>
              <w:bottom w:val="single" w:sz="4" w:space="0" w:color="000000"/>
              <w:right w:val="nil"/>
            </w:tcBorders>
            <w:shd w:val="clear" w:color="000000" w:fill="FFFFFF"/>
            <w:noWrap/>
            <w:vAlign w:val="center"/>
            <w:hideMark/>
          </w:tcPr>
          <w:p w14:paraId="4B96042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55290FD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47DA46C0" w14:textId="77777777" w:rsidTr="002C652B">
        <w:trPr>
          <w:gridAfter w:val="1"/>
          <w:wAfter w:w="13" w:type="dxa"/>
          <w:trHeight w:val="70"/>
        </w:trPr>
        <w:tc>
          <w:tcPr>
            <w:tcW w:w="7655" w:type="dxa"/>
            <w:tcBorders>
              <w:top w:val="nil"/>
              <w:left w:val="single" w:sz="4" w:space="0" w:color="000000"/>
              <w:bottom w:val="single" w:sz="4" w:space="0" w:color="000000"/>
              <w:right w:val="single" w:sz="4" w:space="0" w:color="000000"/>
            </w:tcBorders>
            <w:shd w:val="clear" w:color="auto" w:fill="auto"/>
            <w:hideMark/>
          </w:tcPr>
          <w:p w14:paraId="3A7A744E"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096" w:type="dxa"/>
            <w:tcBorders>
              <w:top w:val="nil"/>
              <w:left w:val="nil"/>
              <w:bottom w:val="single" w:sz="4" w:space="0" w:color="000000"/>
              <w:right w:val="single" w:sz="4" w:space="0" w:color="000000"/>
            </w:tcBorders>
            <w:shd w:val="clear" w:color="auto" w:fill="auto"/>
            <w:noWrap/>
            <w:vAlign w:val="center"/>
            <w:hideMark/>
          </w:tcPr>
          <w:p w14:paraId="06CC98F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761 00 20610</w:t>
            </w:r>
          </w:p>
        </w:tc>
        <w:tc>
          <w:tcPr>
            <w:tcW w:w="567" w:type="dxa"/>
            <w:tcBorders>
              <w:top w:val="nil"/>
              <w:left w:val="nil"/>
              <w:bottom w:val="single" w:sz="4" w:space="0" w:color="000000"/>
              <w:right w:val="nil"/>
            </w:tcBorders>
            <w:shd w:val="clear" w:color="auto" w:fill="auto"/>
            <w:noWrap/>
            <w:vAlign w:val="center"/>
            <w:hideMark/>
          </w:tcPr>
          <w:p w14:paraId="72154A9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9" w:type="dxa"/>
            <w:tcBorders>
              <w:top w:val="nil"/>
              <w:left w:val="single" w:sz="4" w:space="0" w:color="000000"/>
              <w:bottom w:val="single" w:sz="4" w:space="0" w:color="000000"/>
              <w:right w:val="nil"/>
            </w:tcBorders>
            <w:shd w:val="clear" w:color="000000" w:fill="FFFFFF"/>
            <w:noWrap/>
            <w:vAlign w:val="center"/>
            <w:hideMark/>
          </w:tcPr>
          <w:p w14:paraId="35DC782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65FA213E"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3448B12A" w14:textId="77777777" w:rsidTr="002C652B">
        <w:trPr>
          <w:gridAfter w:val="1"/>
          <w:wAfter w:w="13" w:type="dxa"/>
          <w:trHeight w:val="70"/>
        </w:trPr>
        <w:tc>
          <w:tcPr>
            <w:tcW w:w="7655" w:type="dxa"/>
            <w:tcBorders>
              <w:top w:val="nil"/>
              <w:left w:val="single" w:sz="4" w:space="0" w:color="000000"/>
              <w:bottom w:val="nil"/>
              <w:right w:val="single" w:sz="4" w:space="0" w:color="000000"/>
            </w:tcBorders>
            <w:shd w:val="clear" w:color="auto" w:fill="auto"/>
            <w:hideMark/>
          </w:tcPr>
          <w:p w14:paraId="1BD91DED" w14:textId="77777777" w:rsidR="003A4733" w:rsidRPr="003A4733" w:rsidRDefault="003A4733" w:rsidP="003A4733">
            <w:pPr>
              <w:spacing w:after="0" w:line="240" w:lineRule="auto"/>
              <w:jc w:val="both"/>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xml:space="preserve">Муниципальная программа "Развитие культуры в </w:t>
            </w:r>
            <w:proofErr w:type="spellStart"/>
            <w:r w:rsidRPr="003A4733">
              <w:rPr>
                <w:rFonts w:ascii="Times New Roman" w:eastAsia="Times New Roman" w:hAnsi="Times New Roman" w:cs="Times New Roman"/>
                <w:b/>
                <w:bCs/>
                <w:sz w:val="16"/>
                <w:szCs w:val="16"/>
                <w:lang w:eastAsia="ru-RU"/>
              </w:rPr>
              <w:t>гп</w:t>
            </w:r>
            <w:proofErr w:type="spellEnd"/>
            <w:r w:rsidRPr="003A4733">
              <w:rPr>
                <w:rFonts w:ascii="Times New Roman" w:eastAsia="Times New Roman" w:hAnsi="Times New Roman" w:cs="Times New Roman"/>
                <w:b/>
                <w:bCs/>
                <w:sz w:val="16"/>
                <w:szCs w:val="16"/>
                <w:lang w:eastAsia="ru-RU"/>
              </w:rPr>
              <w:t xml:space="preserve"> Безенчук на 2022-2024гг"</w:t>
            </w:r>
          </w:p>
        </w:tc>
        <w:tc>
          <w:tcPr>
            <w:tcW w:w="1096" w:type="dxa"/>
            <w:tcBorders>
              <w:top w:val="nil"/>
              <w:left w:val="nil"/>
              <w:bottom w:val="single" w:sz="4" w:space="0" w:color="000000"/>
              <w:right w:val="single" w:sz="4" w:space="0" w:color="000000"/>
            </w:tcBorders>
            <w:shd w:val="clear" w:color="auto" w:fill="auto"/>
            <w:noWrap/>
            <w:vAlign w:val="center"/>
            <w:hideMark/>
          </w:tcPr>
          <w:p w14:paraId="735DCF5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770 00 00000</w:t>
            </w:r>
          </w:p>
        </w:tc>
        <w:tc>
          <w:tcPr>
            <w:tcW w:w="567" w:type="dxa"/>
            <w:tcBorders>
              <w:top w:val="nil"/>
              <w:left w:val="nil"/>
              <w:bottom w:val="single" w:sz="4" w:space="0" w:color="000000"/>
              <w:right w:val="nil"/>
            </w:tcBorders>
            <w:shd w:val="clear" w:color="auto" w:fill="auto"/>
            <w:noWrap/>
            <w:vAlign w:val="center"/>
            <w:hideMark/>
          </w:tcPr>
          <w:p w14:paraId="70E7DF9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9" w:type="dxa"/>
            <w:tcBorders>
              <w:top w:val="nil"/>
              <w:left w:val="single" w:sz="4" w:space="0" w:color="000000"/>
              <w:bottom w:val="single" w:sz="4" w:space="0" w:color="000000"/>
              <w:right w:val="nil"/>
            </w:tcBorders>
            <w:shd w:val="clear" w:color="000000" w:fill="FFFFFF"/>
            <w:noWrap/>
            <w:vAlign w:val="center"/>
            <w:hideMark/>
          </w:tcPr>
          <w:p w14:paraId="0A79C3D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4 585</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C5A6E5C"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36E77DE1" w14:textId="77777777" w:rsidTr="002C652B">
        <w:trPr>
          <w:gridAfter w:val="1"/>
          <w:wAfter w:w="13" w:type="dxa"/>
          <w:trHeight w:val="140"/>
        </w:trPr>
        <w:tc>
          <w:tcPr>
            <w:tcW w:w="7655" w:type="dxa"/>
            <w:tcBorders>
              <w:top w:val="single" w:sz="4" w:space="0" w:color="000000"/>
              <w:left w:val="single" w:sz="4" w:space="0" w:color="000000"/>
              <w:bottom w:val="single" w:sz="4" w:space="0" w:color="000000"/>
              <w:right w:val="single" w:sz="4" w:space="0" w:color="000000"/>
            </w:tcBorders>
            <w:shd w:val="clear" w:color="auto" w:fill="auto"/>
            <w:hideMark/>
          </w:tcPr>
          <w:p w14:paraId="63C167E8"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096" w:type="dxa"/>
            <w:tcBorders>
              <w:top w:val="nil"/>
              <w:left w:val="nil"/>
              <w:bottom w:val="single" w:sz="4" w:space="0" w:color="000000"/>
              <w:right w:val="single" w:sz="4" w:space="0" w:color="000000"/>
            </w:tcBorders>
            <w:shd w:val="clear" w:color="auto" w:fill="auto"/>
            <w:noWrap/>
            <w:vAlign w:val="center"/>
            <w:hideMark/>
          </w:tcPr>
          <w:p w14:paraId="0DBC0C5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770 00 78210</w:t>
            </w:r>
          </w:p>
        </w:tc>
        <w:tc>
          <w:tcPr>
            <w:tcW w:w="567" w:type="dxa"/>
            <w:tcBorders>
              <w:top w:val="nil"/>
              <w:left w:val="nil"/>
              <w:bottom w:val="single" w:sz="4" w:space="0" w:color="000000"/>
              <w:right w:val="nil"/>
            </w:tcBorders>
            <w:shd w:val="clear" w:color="auto" w:fill="auto"/>
            <w:noWrap/>
            <w:vAlign w:val="center"/>
            <w:hideMark/>
          </w:tcPr>
          <w:p w14:paraId="0232566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nil"/>
              <w:left w:val="single" w:sz="4" w:space="0" w:color="000000"/>
              <w:bottom w:val="single" w:sz="4" w:space="0" w:color="000000"/>
              <w:right w:val="nil"/>
            </w:tcBorders>
            <w:shd w:val="clear" w:color="000000" w:fill="FFFFFF"/>
            <w:noWrap/>
            <w:vAlign w:val="center"/>
            <w:hideMark/>
          </w:tcPr>
          <w:p w14:paraId="6028628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4 585</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085819EE"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3E55D83C" w14:textId="77777777" w:rsidTr="002C652B">
        <w:trPr>
          <w:gridAfter w:val="1"/>
          <w:wAfter w:w="13" w:type="dxa"/>
          <w:trHeight w:val="70"/>
        </w:trPr>
        <w:tc>
          <w:tcPr>
            <w:tcW w:w="7655" w:type="dxa"/>
            <w:tcBorders>
              <w:top w:val="nil"/>
              <w:left w:val="single" w:sz="4" w:space="0" w:color="000000"/>
              <w:bottom w:val="single" w:sz="4" w:space="0" w:color="000000"/>
              <w:right w:val="single" w:sz="4" w:space="0" w:color="000000"/>
            </w:tcBorders>
            <w:shd w:val="clear" w:color="auto" w:fill="auto"/>
            <w:hideMark/>
          </w:tcPr>
          <w:p w14:paraId="69D4DFFA"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межбюджетные трансферты</w:t>
            </w:r>
          </w:p>
        </w:tc>
        <w:tc>
          <w:tcPr>
            <w:tcW w:w="1096" w:type="dxa"/>
            <w:tcBorders>
              <w:top w:val="nil"/>
              <w:left w:val="nil"/>
              <w:bottom w:val="single" w:sz="4" w:space="0" w:color="000000"/>
              <w:right w:val="single" w:sz="4" w:space="0" w:color="000000"/>
            </w:tcBorders>
            <w:shd w:val="clear" w:color="auto" w:fill="auto"/>
            <w:noWrap/>
            <w:vAlign w:val="center"/>
            <w:hideMark/>
          </w:tcPr>
          <w:p w14:paraId="26A15F5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770 00 78210</w:t>
            </w:r>
          </w:p>
        </w:tc>
        <w:tc>
          <w:tcPr>
            <w:tcW w:w="567" w:type="dxa"/>
            <w:tcBorders>
              <w:top w:val="nil"/>
              <w:left w:val="nil"/>
              <w:bottom w:val="single" w:sz="4" w:space="0" w:color="000000"/>
              <w:right w:val="nil"/>
            </w:tcBorders>
            <w:shd w:val="clear" w:color="auto" w:fill="auto"/>
            <w:noWrap/>
            <w:vAlign w:val="center"/>
            <w:hideMark/>
          </w:tcPr>
          <w:p w14:paraId="17D3B7E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540</w:t>
            </w:r>
          </w:p>
        </w:tc>
        <w:tc>
          <w:tcPr>
            <w:tcW w:w="709" w:type="dxa"/>
            <w:tcBorders>
              <w:top w:val="nil"/>
              <w:left w:val="single" w:sz="4" w:space="0" w:color="000000"/>
              <w:bottom w:val="single" w:sz="4" w:space="0" w:color="000000"/>
              <w:right w:val="nil"/>
            </w:tcBorders>
            <w:shd w:val="clear" w:color="000000" w:fill="FFFFFF"/>
            <w:noWrap/>
            <w:vAlign w:val="center"/>
            <w:hideMark/>
          </w:tcPr>
          <w:p w14:paraId="3042888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4 585</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037BC58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39269351" w14:textId="77777777" w:rsidTr="002C652B">
        <w:trPr>
          <w:gridAfter w:val="1"/>
          <w:wAfter w:w="13" w:type="dxa"/>
          <w:trHeight w:val="70"/>
        </w:trPr>
        <w:tc>
          <w:tcPr>
            <w:tcW w:w="7655" w:type="dxa"/>
            <w:tcBorders>
              <w:top w:val="nil"/>
              <w:left w:val="single" w:sz="4" w:space="0" w:color="000000"/>
              <w:bottom w:val="single" w:sz="4" w:space="0" w:color="000000"/>
              <w:right w:val="single" w:sz="4" w:space="0" w:color="000000"/>
            </w:tcBorders>
            <w:shd w:val="clear" w:color="auto" w:fill="auto"/>
            <w:hideMark/>
          </w:tcPr>
          <w:p w14:paraId="7E5549DD" w14:textId="77777777" w:rsidR="003A4733" w:rsidRPr="003A4733" w:rsidRDefault="003A4733" w:rsidP="003A4733">
            <w:pPr>
              <w:spacing w:after="0" w:line="240" w:lineRule="auto"/>
              <w:jc w:val="both"/>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Муниципальная программа "Развитие муниципальной службы в городском поселении Безенчук "</w:t>
            </w:r>
          </w:p>
        </w:tc>
        <w:tc>
          <w:tcPr>
            <w:tcW w:w="1096" w:type="dxa"/>
            <w:tcBorders>
              <w:top w:val="nil"/>
              <w:left w:val="nil"/>
              <w:bottom w:val="single" w:sz="4" w:space="0" w:color="000000"/>
              <w:right w:val="single" w:sz="4" w:space="0" w:color="000000"/>
            </w:tcBorders>
            <w:shd w:val="clear" w:color="auto" w:fill="auto"/>
            <w:noWrap/>
            <w:vAlign w:val="center"/>
            <w:hideMark/>
          </w:tcPr>
          <w:p w14:paraId="28FF9BD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780 00 00000</w:t>
            </w:r>
          </w:p>
        </w:tc>
        <w:tc>
          <w:tcPr>
            <w:tcW w:w="567" w:type="dxa"/>
            <w:tcBorders>
              <w:top w:val="nil"/>
              <w:left w:val="nil"/>
              <w:bottom w:val="single" w:sz="4" w:space="0" w:color="000000"/>
              <w:right w:val="nil"/>
            </w:tcBorders>
            <w:shd w:val="clear" w:color="auto" w:fill="auto"/>
            <w:noWrap/>
            <w:hideMark/>
          </w:tcPr>
          <w:p w14:paraId="710A915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9" w:type="dxa"/>
            <w:tcBorders>
              <w:top w:val="nil"/>
              <w:left w:val="single" w:sz="4" w:space="0" w:color="000000"/>
              <w:bottom w:val="single" w:sz="4" w:space="0" w:color="000000"/>
              <w:right w:val="nil"/>
            </w:tcBorders>
            <w:shd w:val="clear" w:color="000000" w:fill="FFFFFF"/>
            <w:noWrap/>
            <w:vAlign w:val="center"/>
            <w:hideMark/>
          </w:tcPr>
          <w:p w14:paraId="3D76E20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120</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4CA8A41"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485115C5" w14:textId="77777777" w:rsidTr="002C652B">
        <w:trPr>
          <w:gridAfter w:val="1"/>
          <w:wAfter w:w="13" w:type="dxa"/>
          <w:trHeight w:val="70"/>
        </w:trPr>
        <w:tc>
          <w:tcPr>
            <w:tcW w:w="7655" w:type="dxa"/>
            <w:tcBorders>
              <w:top w:val="nil"/>
              <w:left w:val="single" w:sz="4" w:space="0" w:color="000000"/>
              <w:bottom w:val="single" w:sz="4" w:space="0" w:color="000000"/>
              <w:right w:val="single" w:sz="4" w:space="0" w:color="000000"/>
            </w:tcBorders>
            <w:shd w:val="clear" w:color="auto" w:fill="auto"/>
            <w:hideMark/>
          </w:tcPr>
          <w:p w14:paraId="17EE4AA4"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Руководство и управление в сфере установленных функций органов местного самоуправления</w:t>
            </w:r>
          </w:p>
        </w:tc>
        <w:tc>
          <w:tcPr>
            <w:tcW w:w="1096" w:type="dxa"/>
            <w:tcBorders>
              <w:top w:val="nil"/>
              <w:left w:val="nil"/>
              <w:bottom w:val="single" w:sz="4" w:space="0" w:color="000000"/>
              <w:right w:val="single" w:sz="4" w:space="0" w:color="000000"/>
            </w:tcBorders>
            <w:shd w:val="clear" w:color="auto" w:fill="auto"/>
            <w:noWrap/>
            <w:vAlign w:val="center"/>
            <w:hideMark/>
          </w:tcPr>
          <w:p w14:paraId="2BB2429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780 00 11020</w:t>
            </w:r>
          </w:p>
        </w:tc>
        <w:tc>
          <w:tcPr>
            <w:tcW w:w="567" w:type="dxa"/>
            <w:tcBorders>
              <w:top w:val="nil"/>
              <w:left w:val="nil"/>
              <w:bottom w:val="single" w:sz="4" w:space="0" w:color="000000"/>
              <w:right w:val="nil"/>
            </w:tcBorders>
            <w:shd w:val="clear" w:color="auto" w:fill="auto"/>
            <w:noWrap/>
            <w:vAlign w:val="center"/>
            <w:hideMark/>
          </w:tcPr>
          <w:p w14:paraId="70B203A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9" w:type="dxa"/>
            <w:tcBorders>
              <w:top w:val="nil"/>
              <w:left w:val="single" w:sz="4" w:space="0" w:color="000000"/>
              <w:bottom w:val="single" w:sz="4" w:space="0" w:color="000000"/>
              <w:right w:val="nil"/>
            </w:tcBorders>
            <w:shd w:val="clear" w:color="000000" w:fill="FFFFFF"/>
            <w:noWrap/>
            <w:vAlign w:val="center"/>
            <w:hideMark/>
          </w:tcPr>
          <w:p w14:paraId="78432B9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120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43EBCE2B"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109814AD" w14:textId="77777777" w:rsidTr="002C652B">
        <w:trPr>
          <w:gridAfter w:val="1"/>
          <w:wAfter w:w="13" w:type="dxa"/>
          <w:trHeight w:val="70"/>
        </w:trPr>
        <w:tc>
          <w:tcPr>
            <w:tcW w:w="7655" w:type="dxa"/>
            <w:tcBorders>
              <w:top w:val="nil"/>
              <w:left w:val="single" w:sz="4" w:space="0" w:color="000000"/>
              <w:bottom w:val="single" w:sz="4" w:space="0" w:color="000000"/>
              <w:right w:val="single" w:sz="4" w:space="0" w:color="000000"/>
            </w:tcBorders>
            <w:shd w:val="clear" w:color="auto" w:fill="auto"/>
            <w:hideMark/>
          </w:tcPr>
          <w:p w14:paraId="69BD11B6"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096" w:type="dxa"/>
            <w:tcBorders>
              <w:top w:val="nil"/>
              <w:left w:val="nil"/>
              <w:bottom w:val="single" w:sz="4" w:space="0" w:color="000000"/>
              <w:right w:val="single" w:sz="4" w:space="0" w:color="000000"/>
            </w:tcBorders>
            <w:shd w:val="clear" w:color="auto" w:fill="auto"/>
            <w:noWrap/>
            <w:vAlign w:val="center"/>
            <w:hideMark/>
          </w:tcPr>
          <w:p w14:paraId="155D699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780 00 11020</w:t>
            </w:r>
          </w:p>
        </w:tc>
        <w:tc>
          <w:tcPr>
            <w:tcW w:w="567" w:type="dxa"/>
            <w:tcBorders>
              <w:top w:val="nil"/>
              <w:left w:val="nil"/>
              <w:bottom w:val="single" w:sz="4" w:space="0" w:color="000000"/>
              <w:right w:val="nil"/>
            </w:tcBorders>
            <w:shd w:val="clear" w:color="auto" w:fill="auto"/>
            <w:noWrap/>
            <w:vAlign w:val="center"/>
            <w:hideMark/>
          </w:tcPr>
          <w:p w14:paraId="3BA8334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9" w:type="dxa"/>
            <w:tcBorders>
              <w:top w:val="nil"/>
              <w:left w:val="single" w:sz="4" w:space="0" w:color="000000"/>
              <w:bottom w:val="single" w:sz="4" w:space="0" w:color="000000"/>
              <w:right w:val="nil"/>
            </w:tcBorders>
            <w:shd w:val="clear" w:color="000000" w:fill="FFFFFF"/>
            <w:noWrap/>
            <w:vAlign w:val="center"/>
            <w:hideMark/>
          </w:tcPr>
          <w:p w14:paraId="3EC3DC7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120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7AEDD1D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39B7E778" w14:textId="77777777" w:rsidTr="002C652B">
        <w:trPr>
          <w:gridAfter w:val="1"/>
          <w:wAfter w:w="13" w:type="dxa"/>
          <w:trHeight w:val="70"/>
        </w:trPr>
        <w:tc>
          <w:tcPr>
            <w:tcW w:w="7655" w:type="dxa"/>
            <w:tcBorders>
              <w:top w:val="nil"/>
              <w:left w:val="single" w:sz="4" w:space="0" w:color="000000"/>
              <w:bottom w:val="single" w:sz="4" w:space="0" w:color="000000"/>
              <w:right w:val="single" w:sz="4" w:space="0" w:color="000000"/>
            </w:tcBorders>
            <w:shd w:val="clear" w:color="auto" w:fill="auto"/>
            <w:hideMark/>
          </w:tcPr>
          <w:p w14:paraId="355DF628" w14:textId="77777777" w:rsidR="003A4733" w:rsidRPr="003A4733" w:rsidRDefault="003A4733" w:rsidP="003A4733">
            <w:pPr>
              <w:spacing w:after="0" w:line="240" w:lineRule="auto"/>
              <w:jc w:val="both"/>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Муниципальная программа «Мероприятия по профилактике терроризма и экстремизма, а также минимизации и (или) ликвидации последствий проявлений терроризма и экстремизма на территории городского поселения Безенчук на 2022-2024гг»</w:t>
            </w:r>
          </w:p>
        </w:tc>
        <w:tc>
          <w:tcPr>
            <w:tcW w:w="1096" w:type="dxa"/>
            <w:tcBorders>
              <w:top w:val="nil"/>
              <w:left w:val="nil"/>
              <w:bottom w:val="single" w:sz="4" w:space="0" w:color="000000"/>
              <w:right w:val="single" w:sz="4" w:space="0" w:color="000000"/>
            </w:tcBorders>
            <w:shd w:val="clear" w:color="auto" w:fill="auto"/>
            <w:noWrap/>
            <w:vAlign w:val="center"/>
            <w:hideMark/>
          </w:tcPr>
          <w:p w14:paraId="70B9370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790 00 00000</w:t>
            </w:r>
          </w:p>
        </w:tc>
        <w:tc>
          <w:tcPr>
            <w:tcW w:w="567" w:type="dxa"/>
            <w:tcBorders>
              <w:top w:val="nil"/>
              <w:left w:val="nil"/>
              <w:bottom w:val="single" w:sz="4" w:space="0" w:color="000000"/>
              <w:right w:val="single" w:sz="4" w:space="0" w:color="000000"/>
            </w:tcBorders>
            <w:shd w:val="clear" w:color="auto" w:fill="auto"/>
            <w:noWrap/>
            <w:vAlign w:val="center"/>
            <w:hideMark/>
          </w:tcPr>
          <w:p w14:paraId="0C818B0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9" w:type="dxa"/>
            <w:tcBorders>
              <w:top w:val="nil"/>
              <w:left w:val="nil"/>
              <w:bottom w:val="single" w:sz="4" w:space="0" w:color="000000"/>
              <w:right w:val="nil"/>
            </w:tcBorders>
            <w:shd w:val="clear" w:color="000000" w:fill="FFFFFF"/>
            <w:noWrap/>
            <w:vAlign w:val="center"/>
            <w:hideMark/>
          </w:tcPr>
          <w:p w14:paraId="60BF198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1 149</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E443527"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6E569F6F" w14:textId="77777777" w:rsidTr="002C652B">
        <w:trPr>
          <w:gridAfter w:val="1"/>
          <w:wAfter w:w="13" w:type="dxa"/>
          <w:trHeight w:val="70"/>
        </w:trPr>
        <w:tc>
          <w:tcPr>
            <w:tcW w:w="7655" w:type="dxa"/>
            <w:tcBorders>
              <w:top w:val="nil"/>
              <w:left w:val="single" w:sz="4" w:space="0" w:color="000000"/>
              <w:bottom w:val="single" w:sz="4" w:space="0" w:color="000000"/>
              <w:right w:val="single" w:sz="4" w:space="0" w:color="000000"/>
            </w:tcBorders>
            <w:shd w:val="clear" w:color="auto" w:fill="auto"/>
            <w:hideMark/>
          </w:tcPr>
          <w:p w14:paraId="5F37B950"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1096" w:type="dxa"/>
            <w:tcBorders>
              <w:top w:val="nil"/>
              <w:left w:val="nil"/>
              <w:bottom w:val="single" w:sz="4" w:space="0" w:color="000000"/>
              <w:right w:val="single" w:sz="4" w:space="0" w:color="000000"/>
            </w:tcBorders>
            <w:shd w:val="clear" w:color="auto" w:fill="auto"/>
            <w:noWrap/>
            <w:vAlign w:val="center"/>
            <w:hideMark/>
          </w:tcPr>
          <w:p w14:paraId="77CD204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790 00 20090</w:t>
            </w:r>
          </w:p>
        </w:tc>
        <w:tc>
          <w:tcPr>
            <w:tcW w:w="567" w:type="dxa"/>
            <w:tcBorders>
              <w:top w:val="nil"/>
              <w:left w:val="nil"/>
              <w:bottom w:val="single" w:sz="4" w:space="0" w:color="000000"/>
              <w:right w:val="single" w:sz="4" w:space="0" w:color="000000"/>
            </w:tcBorders>
            <w:shd w:val="clear" w:color="auto" w:fill="auto"/>
            <w:noWrap/>
            <w:vAlign w:val="center"/>
            <w:hideMark/>
          </w:tcPr>
          <w:p w14:paraId="135C4B6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nil"/>
              <w:left w:val="nil"/>
              <w:bottom w:val="single" w:sz="4" w:space="0" w:color="000000"/>
              <w:right w:val="nil"/>
            </w:tcBorders>
            <w:shd w:val="clear" w:color="000000" w:fill="FFFFFF"/>
            <w:noWrap/>
            <w:vAlign w:val="center"/>
            <w:hideMark/>
          </w:tcPr>
          <w:p w14:paraId="56C5F2A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1 149</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02FAE602"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24FCEC80" w14:textId="77777777" w:rsidTr="002C652B">
        <w:trPr>
          <w:gridAfter w:val="1"/>
          <w:wAfter w:w="13" w:type="dxa"/>
          <w:trHeight w:val="70"/>
        </w:trPr>
        <w:tc>
          <w:tcPr>
            <w:tcW w:w="7655" w:type="dxa"/>
            <w:tcBorders>
              <w:top w:val="nil"/>
              <w:left w:val="single" w:sz="4" w:space="0" w:color="000000"/>
              <w:bottom w:val="single" w:sz="4" w:space="0" w:color="000000"/>
              <w:right w:val="single" w:sz="4" w:space="0" w:color="000000"/>
            </w:tcBorders>
            <w:shd w:val="clear" w:color="auto" w:fill="auto"/>
            <w:hideMark/>
          </w:tcPr>
          <w:p w14:paraId="0C2F54D3"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096" w:type="dxa"/>
            <w:tcBorders>
              <w:top w:val="nil"/>
              <w:left w:val="nil"/>
              <w:bottom w:val="single" w:sz="4" w:space="0" w:color="000000"/>
              <w:right w:val="single" w:sz="4" w:space="0" w:color="000000"/>
            </w:tcBorders>
            <w:shd w:val="clear" w:color="auto" w:fill="auto"/>
            <w:noWrap/>
            <w:vAlign w:val="center"/>
            <w:hideMark/>
          </w:tcPr>
          <w:p w14:paraId="0ED5D1A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790 00 20090</w:t>
            </w:r>
          </w:p>
        </w:tc>
        <w:tc>
          <w:tcPr>
            <w:tcW w:w="567" w:type="dxa"/>
            <w:tcBorders>
              <w:top w:val="nil"/>
              <w:left w:val="nil"/>
              <w:bottom w:val="single" w:sz="4" w:space="0" w:color="000000"/>
              <w:right w:val="single" w:sz="4" w:space="0" w:color="000000"/>
            </w:tcBorders>
            <w:shd w:val="clear" w:color="auto" w:fill="auto"/>
            <w:noWrap/>
            <w:vAlign w:val="center"/>
            <w:hideMark/>
          </w:tcPr>
          <w:p w14:paraId="3BD8096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9" w:type="dxa"/>
            <w:tcBorders>
              <w:top w:val="nil"/>
              <w:left w:val="nil"/>
              <w:bottom w:val="single" w:sz="4" w:space="0" w:color="000000"/>
              <w:right w:val="nil"/>
            </w:tcBorders>
            <w:shd w:val="clear" w:color="000000" w:fill="FFFFFF"/>
            <w:noWrap/>
            <w:vAlign w:val="center"/>
            <w:hideMark/>
          </w:tcPr>
          <w:p w14:paraId="69EE385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1 149</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72F46613"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3F8ED7FC" w14:textId="77777777" w:rsidTr="002C652B">
        <w:trPr>
          <w:gridAfter w:val="1"/>
          <w:wAfter w:w="13" w:type="dxa"/>
          <w:trHeight w:val="70"/>
        </w:trPr>
        <w:tc>
          <w:tcPr>
            <w:tcW w:w="7655" w:type="dxa"/>
            <w:tcBorders>
              <w:top w:val="nil"/>
              <w:left w:val="single" w:sz="4" w:space="0" w:color="000000"/>
              <w:bottom w:val="nil"/>
              <w:right w:val="single" w:sz="4" w:space="0" w:color="000000"/>
            </w:tcBorders>
            <w:shd w:val="clear" w:color="auto" w:fill="auto"/>
            <w:hideMark/>
          </w:tcPr>
          <w:p w14:paraId="1609BF3F" w14:textId="77777777" w:rsidR="003A4733" w:rsidRPr="003A4733" w:rsidRDefault="003A4733" w:rsidP="003A4733">
            <w:pPr>
              <w:spacing w:after="0" w:line="240" w:lineRule="auto"/>
              <w:jc w:val="both"/>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Непрограммное направление расходов</w:t>
            </w:r>
          </w:p>
        </w:tc>
        <w:tc>
          <w:tcPr>
            <w:tcW w:w="1096" w:type="dxa"/>
            <w:tcBorders>
              <w:top w:val="nil"/>
              <w:left w:val="nil"/>
              <w:bottom w:val="nil"/>
              <w:right w:val="nil"/>
            </w:tcBorders>
            <w:shd w:val="clear" w:color="auto" w:fill="auto"/>
            <w:noWrap/>
            <w:vAlign w:val="center"/>
            <w:hideMark/>
          </w:tcPr>
          <w:p w14:paraId="0EFA9813"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990 00 00000</w:t>
            </w:r>
          </w:p>
        </w:tc>
        <w:tc>
          <w:tcPr>
            <w:tcW w:w="567" w:type="dxa"/>
            <w:tcBorders>
              <w:top w:val="nil"/>
              <w:left w:val="single" w:sz="4" w:space="0" w:color="000000"/>
              <w:bottom w:val="nil"/>
              <w:right w:val="nil"/>
            </w:tcBorders>
            <w:shd w:val="clear" w:color="auto" w:fill="auto"/>
            <w:noWrap/>
            <w:vAlign w:val="center"/>
            <w:hideMark/>
          </w:tcPr>
          <w:p w14:paraId="3EA8CF9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nil"/>
              <w:left w:val="single" w:sz="4" w:space="0" w:color="000000"/>
              <w:bottom w:val="nil"/>
              <w:right w:val="nil"/>
            </w:tcBorders>
            <w:shd w:val="clear" w:color="000000" w:fill="FFFFFF"/>
            <w:noWrap/>
            <w:vAlign w:val="center"/>
            <w:hideMark/>
          </w:tcPr>
          <w:p w14:paraId="6D31BB8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17 968</w:t>
            </w:r>
          </w:p>
        </w:tc>
        <w:tc>
          <w:tcPr>
            <w:tcW w:w="851" w:type="dxa"/>
            <w:tcBorders>
              <w:top w:val="nil"/>
              <w:left w:val="single" w:sz="4" w:space="0" w:color="000000"/>
              <w:bottom w:val="nil"/>
              <w:right w:val="nil"/>
            </w:tcBorders>
            <w:shd w:val="clear" w:color="000000" w:fill="FFFFFF"/>
            <w:noWrap/>
            <w:vAlign w:val="center"/>
            <w:hideMark/>
          </w:tcPr>
          <w:p w14:paraId="27F365A3"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4AE95F81" w14:textId="77777777" w:rsidTr="002C652B">
        <w:trPr>
          <w:gridAfter w:val="1"/>
          <w:wAfter w:w="13" w:type="dxa"/>
          <w:trHeight w:val="70"/>
        </w:trPr>
        <w:tc>
          <w:tcPr>
            <w:tcW w:w="7655" w:type="dxa"/>
            <w:tcBorders>
              <w:top w:val="single" w:sz="4" w:space="0" w:color="auto"/>
              <w:left w:val="single" w:sz="4" w:space="0" w:color="auto"/>
              <w:bottom w:val="single" w:sz="4" w:space="0" w:color="auto"/>
              <w:right w:val="single" w:sz="4" w:space="0" w:color="auto"/>
            </w:tcBorders>
            <w:shd w:val="clear" w:color="auto" w:fill="auto"/>
            <w:hideMark/>
          </w:tcPr>
          <w:p w14:paraId="6600BA1B"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Межбюджетные трансферты</w:t>
            </w:r>
          </w:p>
        </w:tc>
        <w:tc>
          <w:tcPr>
            <w:tcW w:w="1096" w:type="dxa"/>
            <w:tcBorders>
              <w:top w:val="single" w:sz="4" w:space="0" w:color="auto"/>
              <w:left w:val="nil"/>
              <w:bottom w:val="single" w:sz="4" w:space="0" w:color="auto"/>
              <w:right w:val="single" w:sz="4" w:space="0" w:color="auto"/>
            </w:tcBorders>
            <w:shd w:val="clear" w:color="auto" w:fill="auto"/>
            <w:noWrap/>
            <w:vAlign w:val="center"/>
            <w:hideMark/>
          </w:tcPr>
          <w:p w14:paraId="44F09CA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990 00 78210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5DB6ED1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single" w:sz="4" w:space="0" w:color="auto"/>
              <w:left w:val="nil"/>
              <w:bottom w:val="single" w:sz="4" w:space="0" w:color="auto"/>
              <w:right w:val="nil"/>
            </w:tcBorders>
            <w:shd w:val="clear" w:color="000000" w:fill="FFFFFF"/>
            <w:noWrap/>
            <w:vAlign w:val="center"/>
            <w:hideMark/>
          </w:tcPr>
          <w:p w14:paraId="4DB2623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320</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6E0602"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41CEC0E7" w14:textId="77777777" w:rsidTr="002C652B">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7601BD77"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межбюджетные трансферты</w:t>
            </w:r>
          </w:p>
        </w:tc>
        <w:tc>
          <w:tcPr>
            <w:tcW w:w="1096" w:type="dxa"/>
            <w:tcBorders>
              <w:top w:val="nil"/>
              <w:left w:val="nil"/>
              <w:bottom w:val="single" w:sz="4" w:space="0" w:color="auto"/>
              <w:right w:val="single" w:sz="4" w:space="0" w:color="auto"/>
            </w:tcBorders>
            <w:shd w:val="clear" w:color="auto" w:fill="auto"/>
            <w:noWrap/>
            <w:vAlign w:val="center"/>
            <w:hideMark/>
          </w:tcPr>
          <w:p w14:paraId="3BCE63C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990 00 78210</w:t>
            </w:r>
          </w:p>
        </w:tc>
        <w:tc>
          <w:tcPr>
            <w:tcW w:w="567" w:type="dxa"/>
            <w:tcBorders>
              <w:top w:val="nil"/>
              <w:left w:val="nil"/>
              <w:bottom w:val="single" w:sz="4" w:space="0" w:color="auto"/>
              <w:right w:val="single" w:sz="4" w:space="0" w:color="auto"/>
            </w:tcBorders>
            <w:shd w:val="clear" w:color="auto" w:fill="auto"/>
            <w:noWrap/>
            <w:vAlign w:val="center"/>
            <w:hideMark/>
          </w:tcPr>
          <w:p w14:paraId="77D5E81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540</w:t>
            </w:r>
          </w:p>
        </w:tc>
        <w:tc>
          <w:tcPr>
            <w:tcW w:w="709" w:type="dxa"/>
            <w:tcBorders>
              <w:top w:val="nil"/>
              <w:left w:val="nil"/>
              <w:bottom w:val="single" w:sz="4" w:space="0" w:color="auto"/>
              <w:right w:val="nil"/>
            </w:tcBorders>
            <w:shd w:val="clear" w:color="000000" w:fill="FFFFFF"/>
            <w:noWrap/>
            <w:vAlign w:val="center"/>
            <w:hideMark/>
          </w:tcPr>
          <w:p w14:paraId="643663D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320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15A04DA0"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07D3E381" w14:textId="77777777" w:rsidTr="002C652B">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33CB263A" w14:textId="77777777" w:rsidR="003A4733" w:rsidRPr="003A4733" w:rsidRDefault="003A4733" w:rsidP="003A4733">
            <w:pPr>
              <w:spacing w:after="0" w:line="240" w:lineRule="auto"/>
              <w:jc w:val="both"/>
              <w:rPr>
                <w:rFonts w:ascii="Times New Roman" w:eastAsia="Times New Roman" w:hAnsi="Times New Roman" w:cs="Times New Roman"/>
                <w:b/>
                <w:bCs/>
                <w:i/>
                <w:iCs/>
                <w:sz w:val="16"/>
                <w:szCs w:val="16"/>
                <w:lang w:eastAsia="ru-RU"/>
              </w:rPr>
            </w:pPr>
            <w:r w:rsidRPr="003A4733">
              <w:rPr>
                <w:rFonts w:ascii="Times New Roman" w:eastAsia="Times New Roman" w:hAnsi="Times New Roman" w:cs="Times New Roman"/>
                <w:b/>
                <w:bCs/>
                <w:i/>
                <w:iCs/>
                <w:sz w:val="16"/>
                <w:szCs w:val="16"/>
                <w:lang w:eastAsia="ru-RU"/>
              </w:rPr>
              <w:t>Непрограммное направление расходов в области общегосударственных вопросов</w:t>
            </w:r>
          </w:p>
        </w:tc>
        <w:tc>
          <w:tcPr>
            <w:tcW w:w="1096" w:type="dxa"/>
            <w:tcBorders>
              <w:top w:val="nil"/>
              <w:left w:val="nil"/>
              <w:bottom w:val="single" w:sz="4" w:space="0" w:color="auto"/>
              <w:right w:val="single" w:sz="4" w:space="0" w:color="auto"/>
            </w:tcBorders>
            <w:shd w:val="clear" w:color="auto" w:fill="auto"/>
            <w:noWrap/>
            <w:vAlign w:val="center"/>
            <w:hideMark/>
          </w:tcPr>
          <w:p w14:paraId="13863D6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991 00 00000</w:t>
            </w:r>
          </w:p>
        </w:tc>
        <w:tc>
          <w:tcPr>
            <w:tcW w:w="567" w:type="dxa"/>
            <w:tcBorders>
              <w:top w:val="nil"/>
              <w:left w:val="nil"/>
              <w:bottom w:val="single" w:sz="4" w:space="0" w:color="auto"/>
              <w:right w:val="single" w:sz="4" w:space="0" w:color="auto"/>
            </w:tcBorders>
            <w:shd w:val="clear" w:color="auto" w:fill="auto"/>
            <w:noWrap/>
            <w:vAlign w:val="center"/>
            <w:hideMark/>
          </w:tcPr>
          <w:p w14:paraId="1FEEC3C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9" w:type="dxa"/>
            <w:tcBorders>
              <w:top w:val="nil"/>
              <w:left w:val="nil"/>
              <w:bottom w:val="single" w:sz="4" w:space="0" w:color="auto"/>
              <w:right w:val="nil"/>
            </w:tcBorders>
            <w:shd w:val="clear" w:color="000000" w:fill="FFFFFF"/>
            <w:noWrap/>
            <w:vAlign w:val="center"/>
            <w:hideMark/>
          </w:tcPr>
          <w:p w14:paraId="25D992F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11 618</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6E705BD"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0BDE5427" w14:textId="77777777" w:rsidTr="002C652B">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66CB760C"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Расходы на обеспечение выполнения функций муниципальными органами</w:t>
            </w:r>
          </w:p>
        </w:tc>
        <w:tc>
          <w:tcPr>
            <w:tcW w:w="1096" w:type="dxa"/>
            <w:tcBorders>
              <w:top w:val="nil"/>
              <w:left w:val="nil"/>
              <w:bottom w:val="single" w:sz="4" w:space="0" w:color="auto"/>
              <w:right w:val="single" w:sz="4" w:space="0" w:color="auto"/>
            </w:tcBorders>
            <w:shd w:val="clear" w:color="auto" w:fill="auto"/>
            <w:noWrap/>
            <w:vAlign w:val="center"/>
            <w:hideMark/>
          </w:tcPr>
          <w:p w14:paraId="267C8E5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991 00 11000</w:t>
            </w:r>
          </w:p>
        </w:tc>
        <w:tc>
          <w:tcPr>
            <w:tcW w:w="567" w:type="dxa"/>
            <w:tcBorders>
              <w:top w:val="nil"/>
              <w:left w:val="nil"/>
              <w:bottom w:val="single" w:sz="4" w:space="0" w:color="auto"/>
              <w:right w:val="single" w:sz="4" w:space="0" w:color="auto"/>
            </w:tcBorders>
            <w:shd w:val="clear" w:color="auto" w:fill="auto"/>
            <w:noWrap/>
            <w:vAlign w:val="center"/>
            <w:hideMark/>
          </w:tcPr>
          <w:p w14:paraId="136C78B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9" w:type="dxa"/>
            <w:tcBorders>
              <w:top w:val="nil"/>
              <w:left w:val="nil"/>
              <w:bottom w:val="single" w:sz="4" w:space="0" w:color="auto"/>
              <w:right w:val="nil"/>
            </w:tcBorders>
            <w:shd w:val="clear" w:color="000000" w:fill="FFFFFF"/>
            <w:noWrap/>
            <w:vAlign w:val="center"/>
            <w:hideMark/>
          </w:tcPr>
          <w:p w14:paraId="4360D72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11 118</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52AF3F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0DF302CE" w14:textId="77777777" w:rsidTr="002C652B">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6B4F14BD"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Глава местной администрации (исполнительно-распорядительного органа муниципального образования)</w:t>
            </w:r>
          </w:p>
        </w:tc>
        <w:tc>
          <w:tcPr>
            <w:tcW w:w="1096" w:type="dxa"/>
            <w:tcBorders>
              <w:top w:val="nil"/>
              <w:left w:val="nil"/>
              <w:bottom w:val="single" w:sz="4" w:space="0" w:color="auto"/>
              <w:right w:val="single" w:sz="4" w:space="0" w:color="auto"/>
            </w:tcBorders>
            <w:shd w:val="clear" w:color="auto" w:fill="auto"/>
            <w:noWrap/>
            <w:vAlign w:val="center"/>
            <w:hideMark/>
          </w:tcPr>
          <w:p w14:paraId="53DB75D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991 00 11010</w:t>
            </w:r>
          </w:p>
        </w:tc>
        <w:tc>
          <w:tcPr>
            <w:tcW w:w="567" w:type="dxa"/>
            <w:tcBorders>
              <w:top w:val="nil"/>
              <w:left w:val="nil"/>
              <w:bottom w:val="single" w:sz="4" w:space="0" w:color="auto"/>
              <w:right w:val="single" w:sz="4" w:space="0" w:color="auto"/>
            </w:tcBorders>
            <w:shd w:val="clear" w:color="auto" w:fill="auto"/>
            <w:noWrap/>
            <w:vAlign w:val="center"/>
            <w:hideMark/>
          </w:tcPr>
          <w:p w14:paraId="2543C72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9" w:type="dxa"/>
            <w:tcBorders>
              <w:top w:val="nil"/>
              <w:left w:val="nil"/>
              <w:bottom w:val="single" w:sz="4" w:space="0" w:color="auto"/>
              <w:right w:val="nil"/>
            </w:tcBorders>
            <w:shd w:val="clear" w:color="000000" w:fill="FFFFFF"/>
            <w:noWrap/>
            <w:vAlign w:val="center"/>
            <w:hideMark/>
          </w:tcPr>
          <w:p w14:paraId="343B7F5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1 494</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6991804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006337BA" w14:textId="77777777" w:rsidTr="002C652B">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3EBF589A"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1096" w:type="dxa"/>
            <w:tcBorders>
              <w:top w:val="nil"/>
              <w:left w:val="nil"/>
              <w:bottom w:val="single" w:sz="4" w:space="0" w:color="auto"/>
              <w:right w:val="single" w:sz="4" w:space="0" w:color="auto"/>
            </w:tcBorders>
            <w:shd w:val="clear" w:color="auto" w:fill="auto"/>
            <w:noWrap/>
            <w:vAlign w:val="center"/>
            <w:hideMark/>
          </w:tcPr>
          <w:p w14:paraId="4DB6D58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991 00 11010</w:t>
            </w:r>
          </w:p>
        </w:tc>
        <w:tc>
          <w:tcPr>
            <w:tcW w:w="567" w:type="dxa"/>
            <w:tcBorders>
              <w:top w:val="nil"/>
              <w:left w:val="nil"/>
              <w:bottom w:val="single" w:sz="4" w:space="0" w:color="auto"/>
              <w:right w:val="single" w:sz="4" w:space="0" w:color="auto"/>
            </w:tcBorders>
            <w:shd w:val="clear" w:color="auto" w:fill="auto"/>
            <w:noWrap/>
            <w:vAlign w:val="center"/>
            <w:hideMark/>
          </w:tcPr>
          <w:p w14:paraId="7A2A5DC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120</w:t>
            </w:r>
          </w:p>
        </w:tc>
        <w:tc>
          <w:tcPr>
            <w:tcW w:w="709" w:type="dxa"/>
            <w:tcBorders>
              <w:top w:val="nil"/>
              <w:left w:val="nil"/>
              <w:bottom w:val="single" w:sz="4" w:space="0" w:color="auto"/>
              <w:right w:val="nil"/>
            </w:tcBorders>
            <w:shd w:val="clear" w:color="000000" w:fill="FFFFFF"/>
            <w:noWrap/>
            <w:vAlign w:val="center"/>
            <w:hideMark/>
          </w:tcPr>
          <w:p w14:paraId="465B9A6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1 494</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433FC48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35D309E1" w14:textId="77777777" w:rsidTr="002C652B">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795D9563"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Руководство и управление в сфере установленных функций органов местного самоуправления</w:t>
            </w:r>
          </w:p>
        </w:tc>
        <w:tc>
          <w:tcPr>
            <w:tcW w:w="1096" w:type="dxa"/>
            <w:tcBorders>
              <w:top w:val="nil"/>
              <w:left w:val="nil"/>
              <w:bottom w:val="single" w:sz="4" w:space="0" w:color="auto"/>
              <w:right w:val="single" w:sz="4" w:space="0" w:color="auto"/>
            </w:tcBorders>
            <w:shd w:val="clear" w:color="auto" w:fill="auto"/>
            <w:noWrap/>
            <w:vAlign w:val="center"/>
            <w:hideMark/>
          </w:tcPr>
          <w:p w14:paraId="1638E75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991 00 11020</w:t>
            </w:r>
          </w:p>
        </w:tc>
        <w:tc>
          <w:tcPr>
            <w:tcW w:w="567" w:type="dxa"/>
            <w:tcBorders>
              <w:top w:val="nil"/>
              <w:left w:val="nil"/>
              <w:bottom w:val="single" w:sz="4" w:space="0" w:color="auto"/>
              <w:right w:val="single" w:sz="4" w:space="0" w:color="auto"/>
            </w:tcBorders>
            <w:shd w:val="clear" w:color="auto" w:fill="auto"/>
            <w:noWrap/>
            <w:vAlign w:val="center"/>
            <w:hideMark/>
          </w:tcPr>
          <w:p w14:paraId="201087F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9" w:type="dxa"/>
            <w:tcBorders>
              <w:top w:val="nil"/>
              <w:left w:val="nil"/>
              <w:bottom w:val="single" w:sz="4" w:space="0" w:color="auto"/>
              <w:right w:val="nil"/>
            </w:tcBorders>
            <w:shd w:val="clear" w:color="000000" w:fill="FFFFFF"/>
            <w:noWrap/>
            <w:vAlign w:val="center"/>
            <w:hideMark/>
          </w:tcPr>
          <w:p w14:paraId="353CFCE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9 377</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FBDF7A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27461BDD" w14:textId="77777777" w:rsidTr="002C652B">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7C2EBD66"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1096" w:type="dxa"/>
            <w:tcBorders>
              <w:top w:val="nil"/>
              <w:left w:val="nil"/>
              <w:bottom w:val="single" w:sz="4" w:space="0" w:color="auto"/>
              <w:right w:val="single" w:sz="4" w:space="0" w:color="auto"/>
            </w:tcBorders>
            <w:shd w:val="clear" w:color="auto" w:fill="auto"/>
            <w:noWrap/>
            <w:vAlign w:val="center"/>
            <w:hideMark/>
          </w:tcPr>
          <w:p w14:paraId="2824E8E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991 00 11020</w:t>
            </w:r>
          </w:p>
        </w:tc>
        <w:tc>
          <w:tcPr>
            <w:tcW w:w="567" w:type="dxa"/>
            <w:tcBorders>
              <w:top w:val="nil"/>
              <w:left w:val="nil"/>
              <w:bottom w:val="single" w:sz="4" w:space="0" w:color="auto"/>
              <w:right w:val="single" w:sz="4" w:space="0" w:color="auto"/>
            </w:tcBorders>
            <w:shd w:val="clear" w:color="auto" w:fill="auto"/>
            <w:noWrap/>
            <w:vAlign w:val="center"/>
            <w:hideMark/>
          </w:tcPr>
          <w:p w14:paraId="2B074FF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120</w:t>
            </w:r>
          </w:p>
        </w:tc>
        <w:tc>
          <w:tcPr>
            <w:tcW w:w="709" w:type="dxa"/>
            <w:tcBorders>
              <w:top w:val="nil"/>
              <w:left w:val="nil"/>
              <w:bottom w:val="single" w:sz="4" w:space="0" w:color="auto"/>
              <w:right w:val="nil"/>
            </w:tcBorders>
            <w:shd w:val="clear" w:color="auto" w:fill="auto"/>
            <w:noWrap/>
            <w:vAlign w:val="center"/>
            <w:hideMark/>
          </w:tcPr>
          <w:p w14:paraId="5293881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7 937</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00D93154"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465F6C21" w14:textId="77777777" w:rsidTr="002C652B">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47A7B78A"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096" w:type="dxa"/>
            <w:tcBorders>
              <w:top w:val="nil"/>
              <w:left w:val="nil"/>
              <w:bottom w:val="single" w:sz="4" w:space="0" w:color="auto"/>
              <w:right w:val="single" w:sz="4" w:space="0" w:color="auto"/>
            </w:tcBorders>
            <w:shd w:val="clear" w:color="auto" w:fill="auto"/>
            <w:noWrap/>
            <w:vAlign w:val="center"/>
            <w:hideMark/>
          </w:tcPr>
          <w:p w14:paraId="08390EB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991 00 11020</w:t>
            </w:r>
          </w:p>
        </w:tc>
        <w:tc>
          <w:tcPr>
            <w:tcW w:w="567" w:type="dxa"/>
            <w:tcBorders>
              <w:top w:val="nil"/>
              <w:left w:val="nil"/>
              <w:bottom w:val="single" w:sz="4" w:space="0" w:color="auto"/>
              <w:right w:val="single" w:sz="4" w:space="0" w:color="auto"/>
            </w:tcBorders>
            <w:shd w:val="clear" w:color="auto" w:fill="auto"/>
            <w:noWrap/>
            <w:vAlign w:val="center"/>
            <w:hideMark/>
          </w:tcPr>
          <w:p w14:paraId="0FF5B7D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709" w:type="dxa"/>
            <w:tcBorders>
              <w:top w:val="nil"/>
              <w:left w:val="nil"/>
              <w:bottom w:val="single" w:sz="4" w:space="0" w:color="auto"/>
              <w:right w:val="nil"/>
            </w:tcBorders>
            <w:shd w:val="clear" w:color="auto" w:fill="auto"/>
            <w:noWrap/>
            <w:vAlign w:val="center"/>
            <w:hideMark/>
          </w:tcPr>
          <w:p w14:paraId="609B035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1 399</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35DBA54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41A5E130" w14:textId="77777777" w:rsidTr="002C652B">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55C40CB2"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Уплата налогов, сборов и иных платежей</w:t>
            </w:r>
          </w:p>
        </w:tc>
        <w:tc>
          <w:tcPr>
            <w:tcW w:w="1096" w:type="dxa"/>
            <w:tcBorders>
              <w:top w:val="nil"/>
              <w:left w:val="nil"/>
              <w:bottom w:val="single" w:sz="4" w:space="0" w:color="auto"/>
              <w:right w:val="single" w:sz="4" w:space="0" w:color="auto"/>
            </w:tcBorders>
            <w:shd w:val="clear" w:color="auto" w:fill="auto"/>
            <w:noWrap/>
            <w:vAlign w:val="center"/>
            <w:hideMark/>
          </w:tcPr>
          <w:p w14:paraId="5D27F94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991 00 11020</w:t>
            </w:r>
          </w:p>
        </w:tc>
        <w:tc>
          <w:tcPr>
            <w:tcW w:w="567" w:type="dxa"/>
            <w:tcBorders>
              <w:top w:val="nil"/>
              <w:left w:val="nil"/>
              <w:bottom w:val="single" w:sz="4" w:space="0" w:color="auto"/>
              <w:right w:val="single" w:sz="4" w:space="0" w:color="auto"/>
            </w:tcBorders>
            <w:shd w:val="clear" w:color="auto" w:fill="auto"/>
            <w:noWrap/>
            <w:vAlign w:val="center"/>
            <w:hideMark/>
          </w:tcPr>
          <w:p w14:paraId="6193193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850</w:t>
            </w:r>
          </w:p>
        </w:tc>
        <w:tc>
          <w:tcPr>
            <w:tcW w:w="709" w:type="dxa"/>
            <w:tcBorders>
              <w:top w:val="nil"/>
              <w:left w:val="nil"/>
              <w:bottom w:val="single" w:sz="4" w:space="0" w:color="auto"/>
              <w:right w:val="nil"/>
            </w:tcBorders>
            <w:shd w:val="clear" w:color="auto" w:fill="auto"/>
            <w:noWrap/>
            <w:vAlign w:val="center"/>
            <w:hideMark/>
          </w:tcPr>
          <w:p w14:paraId="633B5FE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41</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77DBADC2"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76F79998" w14:textId="77777777" w:rsidTr="002C652B">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13BCD611"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Межбюджетные трансферты</w:t>
            </w:r>
          </w:p>
        </w:tc>
        <w:tc>
          <w:tcPr>
            <w:tcW w:w="1096" w:type="dxa"/>
            <w:tcBorders>
              <w:top w:val="nil"/>
              <w:left w:val="nil"/>
              <w:bottom w:val="single" w:sz="4" w:space="0" w:color="auto"/>
              <w:right w:val="single" w:sz="4" w:space="0" w:color="auto"/>
            </w:tcBorders>
            <w:shd w:val="clear" w:color="auto" w:fill="auto"/>
            <w:noWrap/>
            <w:vAlign w:val="center"/>
            <w:hideMark/>
          </w:tcPr>
          <w:p w14:paraId="4E6D05A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991 00 78210</w:t>
            </w:r>
          </w:p>
        </w:tc>
        <w:tc>
          <w:tcPr>
            <w:tcW w:w="567" w:type="dxa"/>
            <w:tcBorders>
              <w:top w:val="nil"/>
              <w:left w:val="nil"/>
              <w:bottom w:val="single" w:sz="4" w:space="0" w:color="auto"/>
              <w:right w:val="single" w:sz="4" w:space="0" w:color="auto"/>
            </w:tcBorders>
            <w:shd w:val="clear" w:color="auto" w:fill="auto"/>
            <w:noWrap/>
            <w:vAlign w:val="center"/>
            <w:hideMark/>
          </w:tcPr>
          <w:p w14:paraId="477F538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nil"/>
              <w:left w:val="nil"/>
              <w:bottom w:val="single" w:sz="4" w:space="0" w:color="auto"/>
              <w:right w:val="nil"/>
            </w:tcBorders>
            <w:shd w:val="clear" w:color="auto" w:fill="auto"/>
            <w:noWrap/>
            <w:vAlign w:val="center"/>
            <w:hideMark/>
          </w:tcPr>
          <w:p w14:paraId="7AB3424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247</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4A032D8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63117BE1" w14:textId="77777777" w:rsidTr="002C652B">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13CC4379"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межбюджетные трансферты</w:t>
            </w:r>
          </w:p>
        </w:tc>
        <w:tc>
          <w:tcPr>
            <w:tcW w:w="1096" w:type="dxa"/>
            <w:tcBorders>
              <w:top w:val="nil"/>
              <w:left w:val="nil"/>
              <w:bottom w:val="single" w:sz="4" w:space="0" w:color="auto"/>
              <w:right w:val="single" w:sz="4" w:space="0" w:color="auto"/>
            </w:tcBorders>
            <w:shd w:val="clear" w:color="auto" w:fill="auto"/>
            <w:noWrap/>
            <w:vAlign w:val="center"/>
            <w:hideMark/>
          </w:tcPr>
          <w:p w14:paraId="1E45382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991 00 78210</w:t>
            </w:r>
          </w:p>
        </w:tc>
        <w:tc>
          <w:tcPr>
            <w:tcW w:w="567" w:type="dxa"/>
            <w:tcBorders>
              <w:top w:val="nil"/>
              <w:left w:val="nil"/>
              <w:bottom w:val="single" w:sz="4" w:space="0" w:color="auto"/>
              <w:right w:val="single" w:sz="4" w:space="0" w:color="auto"/>
            </w:tcBorders>
            <w:shd w:val="clear" w:color="auto" w:fill="auto"/>
            <w:noWrap/>
            <w:vAlign w:val="center"/>
            <w:hideMark/>
          </w:tcPr>
          <w:p w14:paraId="6086DBD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540</w:t>
            </w:r>
          </w:p>
        </w:tc>
        <w:tc>
          <w:tcPr>
            <w:tcW w:w="709" w:type="dxa"/>
            <w:tcBorders>
              <w:top w:val="nil"/>
              <w:left w:val="nil"/>
              <w:bottom w:val="single" w:sz="4" w:space="0" w:color="auto"/>
              <w:right w:val="nil"/>
            </w:tcBorders>
            <w:shd w:val="clear" w:color="auto" w:fill="auto"/>
            <w:noWrap/>
            <w:vAlign w:val="center"/>
            <w:hideMark/>
          </w:tcPr>
          <w:p w14:paraId="30ABE9F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247</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4E3BB166"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0E621E53" w14:textId="77777777" w:rsidTr="002C652B">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30CA612C"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Расходование средств резервных фондов</w:t>
            </w:r>
          </w:p>
        </w:tc>
        <w:tc>
          <w:tcPr>
            <w:tcW w:w="1096" w:type="dxa"/>
            <w:tcBorders>
              <w:top w:val="nil"/>
              <w:left w:val="nil"/>
              <w:bottom w:val="single" w:sz="4" w:space="0" w:color="auto"/>
              <w:right w:val="single" w:sz="4" w:space="0" w:color="auto"/>
            </w:tcBorders>
            <w:shd w:val="clear" w:color="auto" w:fill="auto"/>
            <w:noWrap/>
            <w:vAlign w:val="center"/>
            <w:hideMark/>
          </w:tcPr>
          <w:p w14:paraId="5EFEA72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991 00 70000</w:t>
            </w:r>
          </w:p>
        </w:tc>
        <w:tc>
          <w:tcPr>
            <w:tcW w:w="567" w:type="dxa"/>
            <w:tcBorders>
              <w:top w:val="nil"/>
              <w:left w:val="nil"/>
              <w:bottom w:val="single" w:sz="4" w:space="0" w:color="auto"/>
              <w:right w:val="single" w:sz="4" w:space="0" w:color="auto"/>
            </w:tcBorders>
            <w:shd w:val="clear" w:color="auto" w:fill="auto"/>
            <w:noWrap/>
            <w:vAlign w:val="center"/>
            <w:hideMark/>
          </w:tcPr>
          <w:p w14:paraId="6A60738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nil"/>
              <w:left w:val="nil"/>
              <w:bottom w:val="single" w:sz="4" w:space="0" w:color="auto"/>
              <w:right w:val="nil"/>
            </w:tcBorders>
            <w:shd w:val="clear" w:color="auto" w:fill="auto"/>
            <w:noWrap/>
            <w:vAlign w:val="center"/>
            <w:hideMark/>
          </w:tcPr>
          <w:p w14:paraId="113C66B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553C890A"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16DDD1C2" w14:textId="77777777" w:rsidTr="002C652B">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653219E3"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lastRenderedPageBreak/>
              <w:t>Резервные фонды местной администрации</w:t>
            </w:r>
          </w:p>
        </w:tc>
        <w:tc>
          <w:tcPr>
            <w:tcW w:w="1096" w:type="dxa"/>
            <w:tcBorders>
              <w:top w:val="nil"/>
              <w:left w:val="nil"/>
              <w:bottom w:val="single" w:sz="4" w:space="0" w:color="auto"/>
              <w:right w:val="single" w:sz="4" w:space="0" w:color="auto"/>
            </w:tcBorders>
            <w:shd w:val="clear" w:color="auto" w:fill="auto"/>
            <w:noWrap/>
            <w:vAlign w:val="center"/>
            <w:hideMark/>
          </w:tcPr>
          <w:p w14:paraId="4E17FB1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991 00 79990</w:t>
            </w:r>
          </w:p>
        </w:tc>
        <w:tc>
          <w:tcPr>
            <w:tcW w:w="567" w:type="dxa"/>
            <w:tcBorders>
              <w:top w:val="nil"/>
              <w:left w:val="nil"/>
              <w:bottom w:val="single" w:sz="4" w:space="0" w:color="auto"/>
              <w:right w:val="single" w:sz="4" w:space="0" w:color="auto"/>
            </w:tcBorders>
            <w:shd w:val="clear" w:color="auto" w:fill="auto"/>
            <w:noWrap/>
            <w:vAlign w:val="center"/>
            <w:hideMark/>
          </w:tcPr>
          <w:p w14:paraId="0908BB9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nil"/>
              <w:left w:val="nil"/>
              <w:bottom w:val="single" w:sz="4" w:space="0" w:color="auto"/>
              <w:right w:val="nil"/>
            </w:tcBorders>
            <w:shd w:val="clear" w:color="auto" w:fill="auto"/>
            <w:noWrap/>
            <w:vAlign w:val="center"/>
            <w:hideMark/>
          </w:tcPr>
          <w:p w14:paraId="2F102FB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1B04813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45954878" w14:textId="77777777" w:rsidTr="00CB2A3D">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56C4AA7C"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Резервные средства</w:t>
            </w:r>
          </w:p>
        </w:tc>
        <w:tc>
          <w:tcPr>
            <w:tcW w:w="1096" w:type="dxa"/>
            <w:tcBorders>
              <w:top w:val="nil"/>
              <w:left w:val="nil"/>
              <w:bottom w:val="single" w:sz="4" w:space="0" w:color="auto"/>
              <w:right w:val="single" w:sz="4" w:space="0" w:color="auto"/>
            </w:tcBorders>
            <w:shd w:val="clear" w:color="auto" w:fill="auto"/>
            <w:noWrap/>
            <w:vAlign w:val="center"/>
            <w:hideMark/>
          </w:tcPr>
          <w:p w14:paraId="51CD3AE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991 00 79990</w:t>
            </w:r>
          </w:p>
        </w:tc>
        <w:tc>
          <w:tcPr>
            <w:tcW w:w="567" w:type="dxa"/>
            <w:tcBorders>
              <w:top w:val="nil"/>
              <w:left w:val="nil"/>
              <w:bottom w:val="single" w:sz="4" w:space="0" w:color="auto"/>
              <w:right w:val="single" w:sz="4" w:space="0" w:color="auto"/>
            </w:tcBorders>
            <w:shd w:val="clear" w:color="auto" w:fill="auto"/>
            <w:noWrap/>
            <w:vAlign w:val="center"/>
            <w:hideMark/>
          </w:tcPr>
          <w:p w14:paraId="495A74C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870</w:t>
            </w:r>
          </w:p>
        </w:tc>
        <w:tc>
          <w:tcPr>
            <w:tcW w:w="709" w:type="dxa"/>
            <w:tcBorders>
              <w:top w:val="nil"/>
              <w:left w:val="nil"/>
              <w:bottom w:val="single" w:sz="4" w:space="0" w:color="auto"/>
              <w:right w:val="nil"/>
            </w:tcBorders>
            <w:shd w:val="clear" w:color="auto" w:fill="auto"/>
            <w:noWrap/>
            <w:vAlign w:val="center"/>
            <w:hideMark/>
          </w:tcPr>
          <w:p w14:paraId="2E3FF37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666B8334"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7FDF47A2" w14:textId="77777777" w:rsidTr="00CB2A3D">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0B09F0A0"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Предоставление субсидий бюджетным, автономным учреждениям, некоммерческим организациям и иным юридическим лицам, индивидуальным предпринимателям, физическим лицам</w:t>
            </w:r>
          </w:p>
        </w:tc>
        <w:tc>
          <w:tcPr>
            <w:tcW w:w="1096" w:type="dxa"/>
            <w:tcBorders>
              <w:top w:val="nil"/>
              <w:left w:val="nil"/>
              <w:bottom w:val="single" w:sz="4" w:space="0" w:color="auto"/>
              <w:right w:val="single" w:sz="4" w:space="0" w:color="auto"/>
            </w:tcBorders>
            <w:shd w:val="clear" w:color="auto" w:fill="auto"/>
            <w:noWrap/>
            <w:vAlign w:val="center"/>
            <w:hideMark/>
          </w:tcPr>
          <w:p w14:paraId="1760D31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994 00 60310</w:t>
            </w:r>
          </w:p>
        </w:tc>
        <w:tc>
          <w:tcPr>
            <w:tcW w:w="567" w:type="dxa"/>
            <w:tcBorders>
              <w:top w:val="nil"/>
              <w:left w:val="nil"/>
              <w:bottom w:val="single" w:sz="4" w:space="0" w:color="auto"/>
              <w:right w:val="single" w:sz="4" w:space="0" w:color="auto"/>
            </w:tcBorders>
            <w:shd w:val="clear" w:color="auto" w:fill="auto"/>
            <w:noWrap/>
            <w:vAlign w:val="center"/>
            <w:hideMark/>
          </w:tcPr>
          <w:p w14:paraId="788FC0B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nil"/>
              <w:left w:val="nil"/>
              <w:bottom w:val="single" w:sz="4" w:space="0" w:color="auto"/>
              <w:right w:val="nil"/>
            </w:tcBorders>
            <w:shd w:val="clear" w:color="auto" w:fill="auto"/>
            <w:noWrap/>
            <w:vAlign w:val="center"/>
            <w:hideMark/>
          </w:tcPr>
          <w:p w14:paraId="3DE1541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0864034D"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70C3346E" w14:textId="77777777" w:rsidTr="00CB2A3D">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33CC079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Расходы местного бюджета, направленные на развитие сельского хозяйства в области животноводства</w:t>
            </w:r>
          </w:p>
        </w:tc>
        <w:tc>
          <w:tcPr>
            <w:tcW w:w="1096" w:type="dxa"/>
            <w:tcBorders>
              <w:top w:val="nil"/>
              <w:left w:val="nil"/>
              <w:bottom w:val="single" w:sz="4" w:space="0" w:color="auto"/>
              <w:right w:val="single" w:sz="4" w:space="0" w:color="auto"/>
            </w:tcBorders>
            <w:shd w:val="clear" w:color="auto" w:fill="auto"/>
            <w:noWrap/>
            <w:vAlign w:val="center"/>
            <w:hideMark/>
          </w:tcPr>
          <w:p w14:paraId="354B06F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994 00 60310</w:t>
            </w:r>
          </w:p>
        </w:tc>
        <w:tc>
          <w:tcPr>
            <w:tcW w:w="567" w:type="dxa"/>
            <w:tcBorders>
              <w:top w:val="nil"/>
              <w:left w:val="nil"/>
              <w:bottom w:val="single" w:sz="4" w:space="0" w:color="auto"/>
              <w:right w:val="single" w:sz="4" w:space="0" w:color="auto"/>
            </w:tcBorders>
            <w:shd w:val="clear" w:color="auto" w:fill="auto"/>
            <w:noWrap/>
            <w:vAlign w:val="center"/>
            <w:hideMark/>
          </w:tcPr>
          <w:p w14:paraId="1A56070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810</w:t>
            </w:r>
          </w:p>
        </w:tc>
        <w:tc>
          <w:tcPr>
            <w:tcW w:w="709" w:type="dxa"/>
            <w:tcBorders>
              <w:top w:val="nil"/>
              <w:left w:val="nil"/>
              <w:bottom w:val="single" w:sz="4" w:space="0" w:color="auto"/>
              <w:right w:val="nil"/>
            </w:tcBorders>
            <w:shd w:val="clear" w:color="000000" w:fill="FFFFFF"/>
            <w:noWrap/>
            <w:vAlign w:val="center"/>
            <w:hideMark/>
          </w:tcPr>
          <w:p w14:paraId="7159136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014936AD"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5CB508C9" w14:textId="77777777" w:rsidTr="00CB2A3D">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hideMark/>
          </w:tcPr>
          <w:p w14:paraId="0BBF58E6"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Непрограммное направление расходов в сфере </w:t>
            </w:r>
            <w:proofErr w:type="spellStart"/>
            <w:r w:rsidRPr="003A4733">
              <w:rPr>
                <w:rFonts w:ascii="Times New Roman" w:eastAsia="Times New Roman" w:hAnsi="Times New Roman" w:cs="Times New Roman"/>
                <w:sz w:val="16"/>
                <w:szCs w:val="16"/>
                <w:lang w:eastAsia="ru-RU"/>
              </w:rPr>
              <w:t>жилищно</w:t>
            </w:r>
            <w:proofErr w:type="spellEnd"/>
            <w:r w:rsidRPr="003A4733">
              <w:rPr>
                <w:rFonts w:ascii="Times New Roman" w:eastAsia="Times New Roman" w:hAnsi="Times New Roman" w:cs="Times New Roman"/>
                <w:sz w:val="16"/>
                <w:szCs w:val="16"/>
                <w:lang w:eastAsia="ru-RU"/>
              </w:rPr>
              <w:t xml:space="preserve"> коммунального хозяйства</w:t>
            </w:r>
          </w:p>
        </w:tc>
        <w:tc>
          <w:tcPr>
            <w:tcW w:w="1096" w:type="dxa"/>
            <w:tcBorders>
              <w:top w:val="nil"/>
              <w:left w:val="nil"/>
              <w:bottom w:val="single" w:sz="4" w:space="0" w:color="auto"/>
              <w:right w:val="single" w:sz="4" w:space="0" w:color="auto"/>
            </w:tcBorders>
            <w:shd w:val="clear" w:color="auto" w:fill="auto"/>
            <w:noWrap/>
            <w:vAlign w:val="center"/>
            <w:hideMark/>
          </w:tcPr>
          <w:p w14:paraId="46C2350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995 00 00000</w:t>
            </w:r>
          </w:p>
        </w:tc>
        <w:tc>
          <w:tcPr>
            <w:tcW w:w="567" w:type="dxa"/>
            <w:tcBorders>
              <w:top w:val="nil"/>
              <w:left w:val="nil"/>
              <w:bottom w:val="single" w:sz="4" w:space="0" w:color="auto"/>
              <w:right w:val="single" w:sz="4" w:space="0" w:color="auto"/>
            </w:tcBorders>
            <w:shd w:val="clear" w:color="auto" w:fill="auto"/>
            <w:noWrap/>
            <w:vAlign w:val="center"/>
            <w:hideMark/>
          </w:tcPr>
          <w:p w14:paraId="23789C8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nil"/>
              <w:left w:val="nil"/>
              <w:bottom w:val="single" w:sz="4" w:space="0" w:color="auto"/>
              <w:right w:val="nil"/>
            </w:tcBorders>
            <w:shd w:val="clear" w:color="000000" w:fill="FFFFFF"/>
            <w:noWrap/>
            <w:vAlign w:val="center"/>
            <w:hideMark/>
          </w:tcPr>
          <w:p w14:paraId="651A3BE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6 000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3A795B6C"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6E67B297" w14:textId="77777777" w:rsidTr="00CB2A3D">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vAlign w:val="center"/>
            <w:hideMark/>
          </w:tcPr>
          <w:p w14:paraId="281EFCF5"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Субсидии организациям жилищно-коммунального хозяйства  для снижения задолженности перед поставщиками топливно-</w:t>
            </w:r>
            <w:proofErr w:type="spellStart"/>
            <w:r w:rsidRPr="003A4733">
              <w:rPr>
                <w:rFonts w:ascii="Times New Roman" w:eastAsia="Times New Roman" w:hAnsi="Times New Roman" w:cs="Times New Roman"/>
                <w:sz w:val="16"/>
                <w:szCs w:val="16"/>
                <w:lang w:eastAsia="ru-RU"/>
              </w:rPr>
              <w:t>знергетических</w:t>
            </w:r>
            <w:proofErr w:type="spellEnd"/>
            <w:r w:rsidRPr="003A4733">
              <w:rPr>
                <w:rFonts w:ascii="Times New Roman" w:eastAsia="Times New Roman" w:hAnsi="Times New Roman" w:cs="Times New Roman"/>
                <w:sz w:val="16"/>
                <w:szCs w:val="16"/>
                <w:lang w:eastAsia="ru-RU"/>
              </w:rPr>
              <w:t xml:space="preserve"> ресурсов , снижения задолженности по обязательным страховым платежам во внебюджетные фонды, задолженности по налогам и сборам</w:t>
            </w:r>
          </w:p>
        </w:tc>
        <w:tc>
          <w:tcPr>
            <w:tcW w:w="1096" w:type="dxa"/>
            <w:tcBorders>
              <w:top w:val="nil"/>
              <w:left w:val="nil"/>
              <w:bottom w:val="single" w:sz="4" w:space="0" w:color="auto"/>
              <w:right w:val="single" w:sz="4" w:space="0" w:color="auto"/>
            </w:tcBorders>
            <w:shd w:val="clear" w:color="auto" w:fill="auto"/>
            <w:noWrap/>
            <w:vAlign w:val="center"/>
            <w:hideMark/>
          </w:tcPr>
          <w:p w14:paraId="47DB191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995 00 60610</w:t>
            </w:r>
          </w:p>
        </w:tc>
        <w:tc>
          <w:tcPr>
            <w:tcW w:w="567" w:type="dxa"/>
            <w:tcBorders>
              <w:top w:val="nil"/>
              <w:left w:val="nil"/>
              <w:bottom w:val="single" w:sz="4" w:space="0" w:color="auto"/>
              <w:right w:val="single" w:sz="4" w:space="0" w:color="auto"/>
            </w:tcBorders>
            <w:shd w:val="clear" w:color="auto" w:fill="auto"/>
            <w:noWrap/>
            <w:vAlign w:val="center"/>
            <w:hideMark/>
          </w:tcPr>
          <w:p w14:paraId="3B5EA29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nil"/>
              <w:left w:val="nil"/>
              <w:bottom w:val="single" w:sz="4" w:space="0" w:color="auto"/>
              <w:right w:val="nil"/>
            </w:tcBorders>
            <w:shd w:val="clear" w:color="000000" w:fill="FFFFFF"/>
            <w:noWrap/>
            <w:vAlign w:val="center"/>
            <w:hideMark/>
          </w:tcPr>
          <w:p w14:paraId="3890FBE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6 000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2D1DE1A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321BC520" w14:textId="77777777" w:rsidTr="00CB2A3D">
        <w:trPr>
          <w:gridAfter w:val="1"/>
          <w:wAfter w:w="13" w:type="dxa"/>
          <w:trHeight w:val="70"/>
        </w:trPr>
        <w:tc>
          <w:tcPr>
            <w:tcW w:w="7655" w:type="dxa"/>
            <w:tcBorders>
              <w:top w:val="nil"/>
              <w:left w:val="single" w:sz="4" w:space="0" w:color="auto"/>
              <w:bottom w:val="single" w:sz="4" w:space="0" w:color="auto"/>
              <w:right w:val="single" w:sz="4" w:space="0" w:color="auto"/>
            </w:tcBorders>
            <w:shd w:val="clear" w:color="auto" w:fill="auto"/>
            <w:vAlign w:val="center"/>
            <w:hideMark/>
          </w:tcPr>
          <w:p w14:paraId="1B3B37A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096" w:type="dxa"/>
            <w:tcBorders>
              <w:top w:val="nil"/>
              <w:left w:val="nil"/>
              <w:bottom w:val="single" w:sz="4" w:space="0" w:color="auto"/>
              <w:right w:val="single" w:sz="4" w:space="0" w:color="auto"/>
            </w:tcBorders>
            <w:shd w:val="clear" w:color="auto" w:fill="auto"/>
            <w:noWrap/>
            <w:vAlign w:val="center"/>
            <w:hideMark/>
          </w:tcPr>
          <w:p w14:paraId="49D2D19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995 00 60610</w:t>
            </w:r>
          </w:p>
        </w:tc>
        <w:tc>
          <w:tcPr>
            <w:tcW w:w="567" w:type="dxa"/>
            <w:tcBorders>
              <w:top w:val="nil"/>
              <w:left w:val="nil"/>
              <w:bottom w:val="single" w:sz="4" w:space="0" w:color="auto"/>
              <w:right w:val="single" w:sz="4" w:space="0" w:color="auto"/>
            </w:tcBorders>
            <w:shd w:val="clear" w:color="auto" w:fill="auto"/>
            <w:noWrap/>
            <w:vAlign w:val="center"/>
            <w:hideMark/>
          </w:tcPr>
          <w:p w14:paraId="37C06CF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810</w:t>
            </w:r>
          </w:p>
        </w:tc>
        <w:tc>
          <w:tcPr>
            <w:tcW w:w="709" w:type="dxa"/>
            <w:tcBorders>
              <w:top w:val="nil"/>
              <w:left w:val="nil"/>
              <w:bottom w:val="single" w:sz="4" w:space="0" w:color="auto"/>
              <w:right w:val="nil"/>
            </w:tcBorders>
            <w:shd w:val="clear" w:color="000000" w:fill="FFFFFF"/>
            <w:noWrap/>
            <w:vAlign w:val="center"/>
            <w:hideMark/>
          </w:tcPr>
          <w:p w14:paraId="6C21466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6 000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5395BA60"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5A7E248C" w14:textId="77777777" w:rsidTr="00CB2A3D">
        <w:trPr>
          <w:gridAfter w:val="1"/>
          <w:wAfter w:w="13" w:type="dxa"/>
          <w:trHeight w:val="7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14:paraId="6E6624B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ИТОГО</w:t>
            </w:r>
          </w:p>
        </w:tc>
        <w:tc>
          <w:tcPr>
            <w:tcW w:w="1096" w:type="dxa"/>
            <w:tcBorders>
              <w:top w:val="nil"/>
              <w:left w:val="nil"/>
              <w:bottom w:val="single" w:sz="4" w:space="0" w:color="000000"/>
              <w:right w:val="single" w:sz="4" w:space="0" w:color="000000"/>
            </w:tcBorders>
            <w:shd w:val="clear" w:color="auto" w:fill="auto"/>
            <w:noWrap/>
            <w:vAlign w:val="center"/>
            <w:hideMark/>
          </w:tcPr>
          <w:p w14:paraId="5F9B038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567" w:type="dxa"/>
            <w:tcBorders>
              <w:top w:val="nil"/>
              <w:left w:val="nil"/>
              <w:bottom w:val="single" w:sz="4" w:space="0" w:color="000000"/>
              <w:right w:val="single" w:sz="4" w:space="0" w:color="000000"/>
            </w:tcBorders>
            <w:shd w:val="clear" w:color="auto" w:fill="auto"/>
            <w:noWrap/>
            <w:vAlign w:val="center"/>
            <w:hideMark/>
          </w:tcPr>
          <w:p w14:paraId="58E4234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9" w:type="dxa"/>
            <w:tcBorders>
              <w:top w:val="nil"/>
              <w:left w:val="nil"/>
              <w:bottom w:val="single" w:sz="4" w:space="0" w:color="000000"/>
              <w:right w:val="nil"/>
            </w:tcBorders>
            <w:shd w:val="clear" w:color="000000" w:fill="FFFFFF"/>
            <w:noWrap/>
            <w:vAlign w:val="center"/>
            <w:hideMark/>
          </w:tcPr>
          <w:p w14:paraId="432AE3B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97 389</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5F6FAE4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15 976</w:t>
            </w:r>
          </w:p>
        </w:tc>
      </w:tr>
    </w:tbl>
    <w:p w14:paraId="4731FAC8" w14:textId="53888DEC" w:rsidR="00B17359" w:rsidRPr="009A6924" w:rsidRDefault="00B17359" w:rsidP="00B17359">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Приложение № </w:t>
      </w:r>
      <w:r>
        <w:rPr>
          <w:rFonts w:ascii="Times New Roman" w:eastAsia="Times New Roman" w:hAnsi="Times New Roman" w:cs="Times New Roman"/>
          <w:sz w:val="20"/>
          <w:szCs w:val="20"/>
          <w:lang w:eastAsia="ru-RU"/>
        </w:rPr>
        <w:t>5</w:t>
      </w:r>
      <w:r w:rsidRPr="009A6924">
        <w:rPr>
          <w:rFonts w:ascii="Times New Roman" w:eastAsia="Times New Roman" w:hAnsi="Times New Roman" w:cs="Times New Roman"/>
          <w:sz w:val="20"/>
          <w:szCs w:val="20"/>
          <w:lang w:eastAsia="ru-RU"/>
        </w:rPr>
        <w:t xml:space="preserve"> </w:t>
      </w:r>
    </w:p>
    <w:p w14:paraId="636EB607" w14:textId="77777777" w:rsidR="00B17359" w:rsidRPr="009A6924" w:rsidRDefault="00B17359" w:rsidP="00B17359">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реш</w:t>
      </w:r>
      <w:r w:rsidRPr="009A6924">
        <w:rPr>
          <w:rFonts w:ascii="Times New Roman" w:eastAsia="Times New Roman" w:hAnsi="Times New Roman" w:cs="Times New Roman"/>
          <w:sz w:val="20"/>
          <w:szCs w:val="20"/>
          <w:lang w:eastAsia="ru-RU"/>
        </w:rPr>
        <w:t xml:space="preserve">ению </w:t>
      </w:r>
      <w:r>
        <w:rPr>
          <w:rFonts w:ascii="Times New Roman" w:eastAsia="Times New Roman" w:hAnsi="Times New Roman" w:cs="Times New Roman"/>
          <w:sz w:val="20"/>
          <w:szCs w:val="20"/>
          <w:lang w:eastAsia="ru-RU"/>
        </w:rPr>
        <w:t>Собрания представителей</w:t>
      </w:r>
      <w:r w:rsidRPr="009A6924">
        <w:rPr>
          <w:rFonts w:ascii="Times New Roman" w:eastAsia="Times New Roman" w:hAnsi="Times New Roman" w:cs="Times New Roman"/>
          <w:sz w:val="20"/>
          <w:szCs w:val="20"/>
          <w:lang w:eastAsia="ru-RU"/>
        </w:rPr>
        <w:t xml:space="preserve"> городского поселения Безенчук</w:t>
      </w:r>
    </w:p>
    <w:p w14:paraId="294A1B03" w14:textId="1D22A934" w:rsidR="00B17359" w:rsidRDefault="00B17359" w:rsidP="00B17359">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10</w:t>
      </w:r>
      <w:r w:rsidRPr="009A692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11</w:t>
      </w:r>
      <w:r w:rsidRPr="009A6924">
        <w:rPr>
          <w:rFonts w:ascii="Times New Roman" w:eastAsia="Times New Roman" w:hAnsi="Times New Roman" w:cs="Times New Roman"/>
          <w:sz w:val="20"/>
          <w:szCs w:val="20"/>
          <w:lang w:eastAsia="ru-RU"/>
        </w:rPr>
        <w:t>.2022г №</w:t>
      </w:r>
      <w:r>
        <w:rPr>
          <w:rFonts w:ascii="Times New Roman" w:eastAsia="Times New Roman" w:hAnsi="Times New Roman" w:cs="Times New Roman"/>
          <w:sz w:val="20"/>
          <w:szCs w:val="20"/>
          <w:lang w:eastAsia="ru-RU"/>
        </w:rPr>
        <w:t>119/27</w:t>
      </w:r>
    </w:p>
    <w:tbl>
      <w:tblPr>
        <w:tblW w:w="10958" w:type="dxa"/>
        <w:tblInd w:w="108" w:type="dxa"/>
        <w:tblLayout w:type="fixed"/>
        <w:tblLook w:val="04A0" w:firstRow="1" w:lastRow="0" w:firstColumn="1" w:lastColumn="0" w:noHBand="0" w:noVBand="1"/>
      </w:tblPr>
      <w:tblGrid>
        <w:gridCol w:w="567"/>
        <w:gridCol w:w="5245"/>
        <w:gridCol w:w="1217"/>
        <w:gridCol w:w="456"/>
        <w:gridCol w:w="678"/>
        <w:gridCol w:w="1285"/>
        <w:gridCol w:w="699"/>
        <w:gridCol w:w="768"/>
        <w:gridCol w:w="43"/>
      </w:tblGrid>
      <w:tr w:rsidR="003A4733" w:rsidRPr="003A4733" w14:paraId="3EF6A931" w14:textId="77777777" w:rsidTr="00953F5E">
        <w:trPr>
          <w:trHeight w:val="106"/>
        </w:trPr>
        <w:tc>
          <w:tcPr>
            <w:tcW w:w="10958" w:type="dxa"/>
            <w:gridSpan w:val="9"/>
            <w:tcBorders>
              <w:top w:val="nil"/>
              <w:left w:val="nil"/>
              <w:bottom w:val="single" w:sz="4" w:space="0" w:color="auto"/>
              <w:right w:val="nil"/>
            </w:tcBorders>
            <w:shd w:val="clear" w:color="auto" w:fill="auto"/>
            <w:vAlign w:val="center"/>
            <w:hideMark/>
          </w:tcPr>
          <w:p w14:paraId="6509AB1F" w14:textId="77777777" w:rsidR="003A4733" w:rsidRPr="003A4733" w:rsidRDefault="003A4733" w:rsidP="003A4733">
            <w:pPr>
              <w:spacing w:after="0" w:line="240" w:lineRule="auto"/>
              <w:jc w:val="center"/>
              <w:rPr>
                <w:rFonts w:ascii="Times New Roman" w:eastAsia="Times New Roman" w:hAnsi="Times New Roman" w:cs="Times New Roman"/>
                <w:b/>
                <w:bCs/>
                <w:lang w:eastAsia="ru-RU"/>
              </w:rPr>
            </w:pPr>
            <w:r w:rsidRPr="003A4733">
              <w:rPr>
                <w:rFonts w:ascii="Times New Roman" w:eastAsia="Times New Roman" w:hAnsi="Times New Roman" w:cs="Times New Roman"/>
                <w:b/>
                <w:bCs/>
                <w:lang w:eastAsia="ru-RU"/>
              </w:rPr>
              <w:t>Распределение бюджетных ассигнований по целевым статьям (муниципальным программам городского поселения  Безенчук  и непрограммным направлениям деятельности), группам и подгруппам видов расходов классификации расходов бюджета городского поселения Безенчук муниципального района Безенчукский Самарской области на плановый период 2024-2025 годы</w:t>
            </w:r>
          </w:p>
        </w:tc>
      </w:tr>
      <w:tr w:rsidR="00953F5E" w:rsidRPr="003A4733" w14:paraId="3B052429" w14:textId="77777777" w:rsidTr="00953F5E">
        <w:trPr>
          <w:gridAfter w:val="1"/>
          <w:wAfter w:w="43" w:type="dxa"/>
          <w:trHeight w:val="70"/>
        </w:trPr>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14:paraId="17C589F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5245" w:type="dxa"/>
            <w:vMerge w:val="restart"/>
            <w:tcBorders>
              <w:top w:val="nil"/>
              <w:left w:val="single" w:sz="4" w:space="0" w:color="auto"/>
              <w:bottom w:val="single" w:sz="4" w:space="0" w:color="auto"/>
              <w:right w:val="single" w:sz="4" w:space="0" w:color="auto"/>
            </w:tcBorders>
            <w:shd w:val="clear" w:color="auto" w:fill="auto"/>
            <w:vAlign w:val="center"/>
            <w:hideMark/>
          </w:tcPr>
          <w:p w14:paraId="104B191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1217" w:type="dxa"/>
            <w:vMerge w:val="restart"/>
            <w:tcBorders>
              <w:top w:val="nil"/>
              <w:left w:val="single" w:sz="4" w:space="0" w:color="auto"/>
              <w:bottom w:val="single" w:sz="4" w:space="0" w:color="auto"/>
              <w:right w:val="single" w:sz="4" w:space="0" w:color="auto"/>
            </w:tcBorders>
            <w:shd w:val="clear" w:color="auto" w:fill="auto"/>
            <w:vAlign w:val="center"/>
            <w:hideMark/>
          </w:tcPr>
          <w:p w14:paraId="2C0F001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ЦСР</w:t>
            </w:r>
          </w:p>
        </w:tc>
        <w:tc>
          <w:tcPr>
            <w:tcW w:w="456" w:type="dxa"/>
            <w:vMerge w:val="restart"/>
            <w:tcBorders>
              <w:top w:val="nil"/>
              <w:left w:val="single" w:sz="4" w:space="0" w:color="auto"/>
              <w:bottom w:val="single" w:sz="4" w:space="0" w:color="auto"/>
              <w:right w:val="single" w:sz="4" w:space="0" w:color="auto"/>
            </w:tcBorders>
            <w:shd w:val="clear" w:color="auto" w:fill="auto"/>
            <w:vAlign w:val="center"/>
            <w:hideMark/>
          </w:tcPr>
          <w:p w14:paraId="56845A8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ВР</w:t>
            </w:r>
          </w:p>
        </w:tc>
        <w:tc>
          <w:tcPr>
            <w:tcW w:w="1963" w:type="dxa"/>
            <w:gridSpan w:val="2"/>
            <w:tcBorders>
              <w:top w:val="single" w:sz="4" w:space="0" w:color="auto"/>
              <w:left w:val="nil"/>
              <w:bottom w:val="single" w:sz="4" w:space="0" w:color="auto"/>
              <w:right w:val="single" w:sz="4" w:space="0" w:color="auto"/>
            </w:tcBorders>
            <w:shd w:val="clear" w:color="auto" w:fill="auto"/>
            <w:vAlign w:val="bottom"/>
            <w:hideMark/>
          </w:tcPr>
          <w:p w14:paraId="2E92193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2024 год                      сумма  тыс. руб.</w:t>
            </w:r>
          </w:p>
        </w:tc>
        <w:tc>
          <w:tcPr>
            <w:tcW w:w="1467" w:type="dxa"/>
            <w:gridSpan w:val="2"/>
            <w:tcBorders>
              <w:top w:val="single" w:sz="4" w:space="0" w:color="auto"/>
              <w:left w:val="nil"/>
              <w:bottom w:val="single" w:sz="4" w:space="0" w:color="auto"/>
              <w:right w:val="single" w:sz="4" w:space="0" w:color="auto"/>
            </w:tcBorders>
            <w:shd w:val="clear" w:color="auto" w:fill="auto"/>
            <w:vAlign w:val="bottom"/>
            <w:hideMark/>
          </w:tcPr>
          <w:p w14:paraId="35DEAFA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2025 год                  сумма  тыс. руб.</w:t>
            </w:r>
          </w:p>
        </w:tc>
      </w:tr>
      <w:tr w:rsidR="00953F5E" w:rsidRPr="003A4733" w14:paraId="73805FF8" w14:textId="77777777" w:rsidTr="00953F5E">
        <w:trPr>
          <w:gridAfter w:val="1"/>
          <w:wAfter w:w="43" w:type="dxa"/>
          <w:trHeight w:val="1170"/>
        </w:trPr>
        <w:tc>
          <w:tcPr>
            <w:tcW w:w="567" w:type="dxa"/>
            <w:vMerge/>
            <w:tcBorders>
              <w:top w:val="nil"/>
              <w:left w:val="single" w:sz="4" w:space="0" w:color="auto"/>
              <w:bottom w:val="single" w:sz="4" w:space="0" w:color="auto"/>
              <w:right w:val="single" w:sz="4" w:space="0" w:color="auto"/>
            </w:tcBorders>
            <w:vAlign w:val="center"/>
            <w:hideMark/>
          </w:tcPr>
          <w:p w14:paraId="4F48FCDB"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p>
        </w:tc>
        <w:tc>
          <w:tcPr>
            <w:tcW w:w="5245" w:type="dxa"/>
            <w:vMerge/>
            <w:tcBorders>
              <w:top w:val="nil"/>
              <w:left w:val="single" w:sz="4" w:space="0" w:color="auto"/>
              <w:bottom w:val="single" w:sz="4" w:space="0" w:color="auto"/>
              <w:right w:val="single" w:sz="4" w:space="0" w:color="auto"/>
            </w:tcBorders>
            <w:vAlign w:val="center"/>
            <w:hideMark/>
          </w:tcPr>
          <w:p w14:paraId="3E192DBB"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p>
        </w:tc>
        <w:tc>
          <w:tcPr>
            <w:tcW w:w="1217" w:type="dxa"/>
            <w:vMerge/>
            <w:tcBorders>
              <w:top w:val="nil"/>
              <w:left w:val="single" w:sz="4" w:space="0" w:color="auto"/>
              <w:bottom w:val="single" w:sz="4" w:space="0" w:color="auto"/>
              <w:right w:val="single" w:sz="4" w:space="0" w:color="auto"/>
            </w:tcBorders>
            <w:vAlign w:val="center"/>
            <w:hideMark/>
          </w:tcPr>
          <w:p w14:paraId="66FC4668"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p>
        </w:tc>
        <w:tc>
          <w:tcPr>
            <w:tcW w:w="456" w:type="dxa"/>
            <w:vMerge/>
            <w:tcBorders>
              <w:top w:val="nil"/>
              <w:left w:val="single" w:sz="4" w:space="0" w:color="auto"/>
              <w:bottom w:val="single" w:sz="4" w:space="0" w:color="auto"/>
              <w:right w:val="single" w:sz="4" w:space="0" w:color="auto"/>
            </w:tcBorders>
            <w:vAlign w:val="center"/>
            <w:hideMark/>
          </w:tcPr>
          <w:p w14:paraId="7725FE10"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p>
        </w:tc>
        <w:tc>
          <w:tcPr>
            <w:tcW w:w="678" w:type="dxa"/>
            <w:tcBorders>
              <w:top w:val="nil"/>
              <w:left w:val="nil"/>
              <w:bottom w:val="single" w:sz="4" w:space="0" w:color="auto"/>
              <w:right w:val="single" w:sz="4" w:space="0" w:color="auto"/>
            </w:tcBorders>
            <w:shd w:val="clear" w:color="auto" w:fill="auto"/>
            <w:vAlign w:val="center"/>
            <w:hideMark/>
          </w:tcPr>
          <w:p w14:paraId="0790967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Всего</w:t>
            </w:r>
          </w:p>
        </w:tc>
        <w:tc>
          <w:tcPr>
            <w:tcW w:w="1285" w:type="dxa"/>
            <w:tcBorders>
              <w:top w:val="nil"/>
              <w:left w:val="nil"/>
              <w:bottom w:val="single" w:sz="4" w:space="0" w:color="auto"/>
              <w:right w:val="single" w:sz="4" w:space="0" w:color="auto"/>
            </w:tcBorders>
            <w:shd w:val="clear" w:color="auto" w:fill="auto"/>
            <w:vAlign w:val="center"/>
            <w:hideMark/>
          </w:tcPr>
          <w:p w14:paraId="50E80C72"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в том числе за счет безвозмездных поступлений</w:t>
            </w:r>
          </w:p>
        </w:tc>
        <w:tc>
          <w:tcPr>
            <w:tcW w:w="699" w:type="dxa"/>
            <w:tcBorders>
              <w:top w:val="nil"/>
              <w:left w:val="nil"/>
              <w:bottom w:val="single" w:sz="4" w:space="0" w:color="auto"/>
              <w:right w:val="single" w:sz="4" w:space="0" w:color="auto"/>
            </w:tcBorders>
            <w:shd w:val="clear" w:color="auto" w:fill="auto"/>
            <w:vAlign w:val="center"/>
            <w:hideMark/>
          </w:tcPr>
          <w:p w14:paraId="71324F5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Всего</w:t>
            </w:r>
          </w:p>
        </w:tc>
        <w:tc>
          <w:tcPr>
            <w:tcW w:w="768" w:type="dxa"/>
            <w:tcBorders>
              <w:top w:val="nil"/>
              <w:left w:val="nil"/>
              <w:bottom w:val="single" w:sz="4" w:space="0" w:color="auto"/>
              <w:right w:val="single" w:sz="4" w:space="0" w:color="auto"/>
            </w:tcBorders>
            <w:shd w:val="clear" w:color="auto" w:fill="auto"/>
            <w:vAlign w:val="center"/>
            <w:hideMark/>
          </w:tcPr>
          <w:p w14:paraId="321BE72C"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в том числе за счет безвозмездных поступлений</w:t>
            </w:r>
          </w:p>
        </w:tc>
      </w:tr>
      <w:tr w:rsidR="00953F5E" w:rsidRPr="003A4733" w14:paraId="43497BBF"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EEE96E5" w14:textId="77777777" w:rsidR="003A4733" w:rsidRPr="003A4733" w:rsidRDefault="003A4733" w:rsidP="003A4733">
            <w:pPr>
              <w:spacing w:after="0" w:line="240" w:lineRule="auto"/>
              <w:jc w:val="right"/>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5245" w:type="dxa"/>
            <w:tcBorders>
              <w:top w:val="nil"/>
              <w:left w:val="nil"/>
              <w:bottom w:val="single" w:sz="4" w:space="0" w:color="auto"/>
              <w:right w:val="single" w:sz="4" w:space="0" w:color="auto"/>
            </w:tcBorders>
            <w:shd w:val="clear" w:color="auto" w:fill="auto"/>
            <w:hideMark/>
          </w:tcPr>
          <w:p w14:paraId="421F94F3" w14:textId="77777777" w:rsidR="003A4733" w:rsidRPr="003A4733" w:rsidRDefault="003A4733" w:rsidP="003A4733">
            <w:pPr>
              <w:spacing w:after="0" w:line="240" w:lineRule="auto"/>
              <w:jc w:val="both"/>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Муниципальная программа "Нулевой травматизм в Администрации поселения Безенчук"</w:t>
            </w:r>
          </w:p>
        </w:tc>
        <w:tc>
          <w:tcPr>
            <w:tcW w:w="1217" w:type="dxa"/>
            <w:tcBorders>
              <w:top w:val="nil"/>
              <w:left w:val="nil"/>
              <w:bottom w:val="single" w:sz="4" w:space="0" w:color="auto"/>
              <w:right w:val="single" w:sz="4" w:space="0" w:color="auto"/>
            </w:tcBorders>
            <w:shd w:val="clear" w:color="auto" w:fill="auto"/>
            <w:noWrap/>
            <w:vAlign w:val="center"/>
            <w:hideMark/>
          </w:tcPr>
          <w:p w14:paraId="50A20C3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360 00 00000</w:t>
            </w:r>
          </w:p>
        </w:tc>
        <w:tc>
          <w:tcPr>
            <w:tcW w:w="456" w:type="dxa"/>
            <w:tcBorders>
              <w:top w:val="nil"/>
              <w:left w:val="nil"/>
              <w:bottom w:val="single" w:sz="4" w:space="0" w:color="auto"/>
              <w:right w:val="single" w:sz="4" w:space="0" w:color="auto"/>
            </w:tcBorders>
            <w:shd w:val="clear" w:color="auto" w:fill="auto"/>
            <w:noWrap/>
            <w:vAlign w:val="center"/>
            <w:hideMark/>
          </w:tcPr>
          <w:p w14:paraId="73BC517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1A8DD26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36</w:t>
            </w:r>
          </w:p>
        </w:tc>
        <w:tc>
          <w:tcPr>
            <w:tcW w:w="1285" w:type="dxa"/>
            <w:tcBorders>
              <w:top w:val="nil"/>
              <w:left w:val="nil"/>
              <w:bottom w:val="single" w:sz="4" w:space="0" w:color="auto"/>
              <w:right w:val="single" w:sz="4" w:space="0" w:color="auto"/>
            </w:tcBorders>
            <w:shd w:val="clear" w:color="000000" w:fill="FFFFFF"/>
            <w:noWrap/>
            <w:vAlign w:val="center"/>
            <w:hideMark/>
          </w:tcPr>
          <w:p w14:paraId="4DCE0F5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c>
          <w:tcPr>
            <w:tcW w:w="699" w:type="dxa"/>
            <w:tcBorders>
              <w:top w:val="nil"/>
              <w:left w:val="nil"/>
              <w:bottom w:val="single" w:sz="4" w:space="0" w:color="auto"/>
              <w:right w:val="single" w:sz="4" w:space="0" w:color="auto"/>
            </w:tcBorders>
            <w:shd w:val="clear" w:color="000000" w:fill="FFFFFF"/>
            <w:noWrap/>
            <w:vAlign w:val="center"/>
            <w:hideMark/>
          </w:tcPr>
          <w:p w14:paraId="752F467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36</w:t>
            </w:r>
          </w:p>
        </w:tc>
        <w:tc>
          <w:tcPr>
            <w:tcW w:w="768" w:type="dxa"/>
            <w:tcBorders>
              <w:top w:val="nil"/>
              <w:left w:val="nil"/>
              <w:bottom w:val="single" w:sz="4" w:space="0" w:color="auto"/>
              <w:right w:val="single" w:sz="4" w:space="0" w:color="auto"/>
            </w:tcBorders>
            <w:shd w:val="clear" w:color="000000" w:fill="FFFFFF"/>
            <w:noWrap/>
            <w:vAlign w:val="center"/>
            <w:hideMark/>
          </w:tcPr>
          <w:p w14:paraId="31AFE0A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953F5E" w:rsidRPr="003A4733" w14:paraId="2E2F2F44"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751D2081"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7974F80F"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1217" w:type="dxa"/>
            <w:tcBorders>
              <w:top w:val="nil"/>
              <w:left w:val="nil"/>
              <w:bottom w:val="single" w:sz="4" w:space="0" w:color="auto"/>
              <w:right w:val="single" w:sz="4" w:space="0" w:color="auto"/>
            </w:tcBorders>
            <w:shd w:val="clear" w:color="auto" w:fill="auto"/>
            <w:noWrap/>
            <w:vAlign w:val="center"/>
            <w:hideMark/>
          </w:tcPr>
          <w:p w14:paraId="175D59C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360 00 20360</w:t>
            </w:r>
          </w:p>
        </w:tc>
        <w:tc>
          <w:tcPr>
            <w:tcW w:w="456" w:type="dxa"/>
            <w:tcBorders>
              <w:top w:val="nil"/>
              <w:left w:val="nil"/>
              <w:bottom w:val="single" w:sz="4" w:space="0" w:color="auto"/>
              <w:right w:val="single" w:sz="4" w:space="0" w:color="auto"/>
            </w:tcBorders>
            <w:shd w:val="clear" w:color="auto" w:fill="auto"/>
            <w:noWrap/>
            <w:vAlign w:val="center"/>
            <w:hideMark/>
          </w:tcPr>
          <w:p w14:paraId="7348EFC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50241EC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36</w:t>
            </w:r>
          </w:p>
        </w:tc>
        <w:tc>
          <w:tcPr>
            <w:tcW w:w="1285" w:type="dxa"/>
            <w:tcBorders>
              <w:top w:val="nil"/>
              <w:left w:val="nil"/>
              <w:bottom w:val="single" w:sz="4" w:space="0" w:color="auto"/>
              <w:right w:val="single" w:sz="4" w:space="0" w:color="auto"/>
            </w:tcBorders>
            <w:shd w:val="clear" w:color="000000" w:fill="FFFFFF"/>
            <w:noWrap/>
            <w:vAlign w:val="center"/>
            <w:hideMark/>
          </w:tcPr>
          <w:p w14:paraId="14BE999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6F16AD5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36</w:t>
            </w:r>
          </w:p>
        </w:tc>
        <w:tc>
          <w:tcPr>
            <w:tcW w:w="768" w:type="dxa"/>
            <w:tcBorders>
              <w:top w:val="nil"/>
              <w:left w:val="nil"/>
              <w:bottom w:val="single" w:sz="4" w:space="0" w:color="auto"/>
              <w:right w:val="single" w:sz="4" w:space="0" w:color="auto"/>
            </w:tcBorders>
            <w:shd w:val="clear" w:color="000000" w:fill="FFFFFF"/>
            <w:noWrap/>
            <w:vAlign w:val="center"/>
            <w:hideMark/>
          </w:tcPr>
          <w:p w14:paraId="5403BB2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3EA9A56A"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3351FB7"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080E8B6C"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217" w:type="dxa"/>
            <w:tcBorders>
              <w:top w:val="nil"/>
              <w:left w:val="nil"/>
              <w:bottom w:val="single" w:sz="4" w:space="0" w:color="auto"/>
              <w:right w:val="single" w:sz="4" w:space="0" w:color="auto"/>
            </w:tcBorders>
            <w:shd w:val="clear" w:color="auto" w:fill="auto"/>
            <w:noWrap/>
            <w:vAlign w:val="center"/>
            <w:hideMark/>
          </w:tcPr>
          <w:p w14:paraId="31075CD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360 00 20360</w:t>
            </w:r>
          </w:p>
        </w:tc>
        <w:tc>
          <w:tcPr>
            <w:tcW w:w="456" w:type="dxa"/>
            <w:tcBorders>
              <w:top w:val="nil"/>
              <w:left w:val="nil"/>
              <w:bottom w:val="single" w:sz="4" w:space="0" w:color="auto"/>
              <w:right w:val="single" w:sz="4" w:space="0" w:color="auto"/>
            </w:tcBorders>
            <w:shd w:val="clear" w:color="auto" w:fill="auto"/>
            <w:noWrap/>
            <w:vAlign w:val="center"/>
            <w:hideMark/>
          </w:tcPr>
          <w:p w14:paraId="02817D3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678" w:type="dxa"/>
            <w:tcBorders>
              <w:top w:val="nil"/>
              <w:left w:val="nil"/>
              <w:bottom w:val="single" w:sz="4" w:space="0" w:color="auto"/>
              <w:right w:val="single" w:sz="4" w:space="0" w:color="auto"/>
            </w:tcBorders>
            <w:shd w:val="clear" w:color="000000" w:fill="FFFFFF"/>
            <w:noWrap/>
            <w:vAlign w:val="center"/>
            <w:hideMark/>
          </w:tcPr>
          <w:p w14:paraId="3CACBFE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36</w:t>
            </w:r>
          </w:p>
        </w:tc>
        <w:tc>
          <w:tcPr>
            <w:tcW w:w="1285" w:type="dxa"/>
            <w:tcBorders>
              <w:top w:val="nil"/>
              <w:left w:val="nil"/>
              <w:bottom w:val="single" w:sz="4" w:space="0" w:color="auto"/>
              <w:right w:val="single" w:sz="4" w:space="0" w:color="auto"/>
            </w:tcBorders>
            <w:shd w:val="clear" w:color="000000" w:fill="FFFFFF"/>
            <w:noWrap/>
            <w:vAlign w:val="center"/>
            <w:hideMark/>
          </w:tcPr>
          <w:p w14:paraId="4A49F6F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1294B64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36</w:t>
            </w:r>
          </w:p>
        </w:tc>
        <w:tc>
          <w:tcPr>
            <w:tcW w:w="768" w:type="dxa"/>
            <w:tcBorders>
              <w:top w:val="nil"/>
              <w:left w:val="nil"/>
              <w:bottom w:val="single" w:sz="4" w:space="0" w:color="auto"/>
              <w:right w:val="single" w:sz="4" w:space="0" w:color="auto"/>
            </w:tcBorders>
            <w:shd w:val="clear" w:color="000000" w:fill="FFFFFF"/>
            <w:noWrap/>
            <w:vAlign w:val="center"/>
            <w:hideMark/>
          </w:tcPr>
          <w:p w14:paraId="6E228DD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4D2AD8EF"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0D3BA1A9" w14:textId="77777777" w:rsidR="003A4733" w:rsidRPr="003A4733" w:rsidRDefault="003A4733" w:rsidP="003A4733">
            <w:pPr>
              <w:spacing w:after="0" w:line="240" w:lineRule="auto"/>
              <w:rPr>
                <w:rFonts w:ascii="Arial CYR" w:eastAsia="Times New Roman" w:hAnsi="Arial CYR" w:cs="Arial CYR"/>
                <w:b/>
                <w:bCs/>
                <w:sz w:val="16"/>
                <w:szCs w:val="16"/>
                <w:lang w:eastAsia="ru-RU"/>
              </w:rPr>
            </w:pPr>
            <w:r w:rsidRPr="003A4733">
              <w:rPr>
                <w:rFonts w:ascii="Arial CYR" w:eastAsia="Times New Roman" w:hAnsi="Arial CYR" w:cs="Arial CYR"/>
                <w:b/>
                <w:bCs/>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43B5952E"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МП "Обеспечение пассажирскими перевозками по муниципальным маршрутам на территории городского поселения Безенчук муниципального района Безенчукский Самарской области на 2021-2023 годы"</w:t>
            </w:r>
          </w:p>
        </w:tc>
        <w:tc>
          <w:tcPr>
            <w:tcW w:w="1217" w:type="dxa"/>
            <w:tcBorders>
              <w:top w:val="nil"/>
              <w:left w:val="nil"/>
              <w:bottom w:val="single" w:sz="4" w:space="0" w:color="auto"/>
              <w:right w:val="single" w:sz="4" w:space="0" w:color="auto"/>
            </w:tcBorders>
            <w:shd w:val="clear" w:color="auto" w:fill="auto"/>
            <w:noWrap/>
            <w:vAlign w:val="center"/>
            <w:hideMark/>
          </w:tcPr>
          <w:p w14:paraId="2828D5D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380 00 00000</w:t>
            </w:r>
          </w:p>
        </w:tc>
        <w:tc>
          <w:tcPr>
            <w:tcW w:w="456" w:type="dxa"/>
            <w:tcBorders>
              <w:top w:val="nil"/>
              <w:left w:val="nil"/>
              <w:bottom w:val="single" w:sz="4" w:space="0" w:color="auto"/>
              <w:right w:val="single" w:sz="4" w:space="0" w:color="auto"/>
            </w:tcBorders>
            <w:shd w:val="clear" w:color="auto" w:fill="auto"/>
            <w:noWrap/>
            <w:vAlign w:val="center"/>
            <w:hideMark/>
          </w:tcPr>
          <w:p w14:paraId="419F46B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166865C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1 800</w:t>
            </w:r>
          </w:p>
        </w:tc>
        <w:tc>
          <w:tcPr>
            <w:tcW w:w="1285" w:type="dxa"/>
            <w:tcBorders>
              <w:top w:val="nil"/>
              <w:left w:val="nil"/>
              <w:bottom w:val="single" w:sz="4" w:space="0" w:color="auto"/>
              <w:right w:val="single" w:sz="4" w:space="0" w:color="auto"/>
            </w:tcBorders>
            <w:shd w:val="clear" w:color="000000" w:fill="FFFFFF"/>
            <w:noWrap/>
            <w:vAlign w:val="center"/>
            <w:hideMark/>
          </w:tcPr>
          <w:p w14:paraId="3E1606F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6E172DD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1 800</w:t>
            </w:r>
          </w:p>
        </w:tc>
        <w:tc>
          <w:tcPr>
            <w:tcW w:w="768" w:type="dxa"/>
            <w:tcBorders>
              <w:top w:val="nil"/>
              <w:left w:val="nil"/>
              <w:bottom w:val="single" w:sz="4" w:space="0" w:color="auto"/>
              <w:right w:val="single" w:sz="4" w:space="0" w:color="auto"/>
            </w:tcBorders>
            <w:shd w:val="clear" w:color="000000" w:fill="FFFFFF"/>
            <w:noWrap/>
            <w:vAlign w:val="center"/>
            <w:hideMark/>
          </w:tcPr>
          <w:p w14:paraId="0A467CB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953F5E" w:rsidRPr="003A4733" w14:paraId="22DB32F5" w14:textId="77777777" w:rsidTr="00953F5E">
        <w:trPr>
          <w:gridAfter w:val="1"/>
          <w:wAfter w:w="43" w:type="dxa"/>
          <w:trHeight w:val="48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7FD136F7"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1836A263"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Закупка товаров работ в рамках МП "Обеспечение пассажирскими перевозками по муниципальным маршрутам на территории городского поселения Безенчук муниципального района Безенчукский Самарской области "</w:t>
            </w:r>
          </w:p>
        </w:tc>
        <w:tc>
          <w:tcPr>
            <w:tcW w:w="1217" w:type="dxa"/>
            <w:tcBorders>
              <w:top w:val="nil"/>
              <w:left w:val="nil"/>
              <w:bottom w:val="single" w:sz="4" w:space="0" w:color="auto"/>
              <w:right w:val="single" w:sz="4" w:space="0" w:color="auto"/>
            </w:tcBorders>
            <w:shd w:val="clear" w:color="auto" w:fill="auto"/>
            <w:noWrap/>
            <w:vAlign w:val="center"/>
            <w:hideMark/>
          </w:tcPr>
          <w:p w14:paraId="03005EC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380 00 20380</w:t>
            </w:r>
          </w:p>
        </w:tc>
        <w:tc>
          <w:tcPr>
            <w:tcW w:w="456" w:type="dxa"/>
            <w:tcBorders>
              <w:top w:val="nil"/>
              <w:left w:val="nil"/>
              <w:bottom w:val="single" w:sz="4" w:space="0" w:color="auto"/>
              <w:right w:val="single" w:sz="4" w:space="0" w:color="auto"/>
            </w:tcBorders>
            <w:shd w:val="clear" w:color="auto" w:fill="auto"/>
            <w:noWrap/>
            <w:vAlign w:val="center"/>
            <w:hideMark/>
          </w:tcPr>
          <w:p w14:paraId="40417FB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2BCE686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1 800</w:t>
            </w:r>
          </w:p>
        </w:tc>
        <w:tc>
          <w:tcPr>
            <w:tcW w:w="1285" w:type="dxa"/>
            <w:tcBorders>
              <w:top w:val="nil"/>
              <w:left w:val="nil"/>
              <w:bottom w:val="single" w:sz="4" w:space="0" w:color="auto"/>
              <w:right w:val="single" w:sz="4" w:space="0" w:color="auto"/>
            </w:tcBorders>
            <w:shd w:val="clear" w:color="000000" w:fill="FFFFFF"/>
            <w:noWrap/>
            <w:vAlign w:val="center"/>
            <w:hideMark/>
          </w:tcPr>
          <w:p w14:paraId="28871F3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62C6445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1 800</w:t>
            </w:r>
          </w:p>
        </w:tc>
        <w:tc>
          <w:tcPr>
            <w:tcW w:w="768" w:type="dxa"/>
            <w:tcBorders>
              <w:top w:val="nil"/>
              <w:left w:val="nil"/>
              <w:bottom w:val="single" w:sz="4" w:space="0" w:color="auto"/>
              <w:right w:val="single" w:sz="4" w:space="0" w:color="auto"/>
            </w:tcBorders>
            <w:shd w:val="clear" w:color="000000" w:fill="FFFFFF"/>
            <w:noWrap/>
            <w:vAlign w:val="center"/>
            <w:hideMark/>
          </w:tcPr>
          <w:p w14:paraId="6B39C8D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4E918F39"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E3E99E0"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52A1FB0B"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217" w:type="dxa"/>
            <w:tcBorders>
              <w:top w:val="nil"/>
              <w:left w:val="nil"/>
              <w:bottom w:val="single" w:sz="4" w:space="0" w:color="auto"/>
              <w:right w:val="single" w:sz="4" w:space="0" w:color="auto"/>
            </w:tcBorders>
            <w:shd w:val="clear" w:color="auto" w:fill="auto"/>
            <w:noWrap/>
            <w:vAlign w:val="center"/>
            <w:hideMark/>
          </w:tcPr>
          <w:p w14:paraId="2B28B89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380 00 20380</w:t>
            </w:r>
          </w:p>
        </w:tc>
        <w:tc>
          <w:tcPr>
            <w:tcW w:w="456" w:type="dxa"/>
            <w:tcBorders>
              <w:top w:val="nil"/>
              <w:left w:val="nil"/>
              <w:bottom w:val="single" w:sz="4" w:space="0" w:color="auto"/>
              <w:right w:val="single" w:sz="4" w:space="0" w:color="auto"/>
            </w:tcBorders>
            <w:shd w:val="clear" w:color="auto" w:fill="auto"/>
            <w:noWrap/>
            <w:vAlign w:val="center"/>
            <w:hideMark/>
          </w:tcPr>
          <w:p w14:paraId="543DC89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678" w:type="dxa"/>
            <w:tcBorders>
              <w:top w:val="nil"/>
              <w:left w:val="nil"/>
              <w:bottom w:val="single" w:sz="4" w:space="0" w:color="auto"/>
              <w:right w:val="single" w:sz="4" w:space="0" w:color="auto"/>
            </w:tcBorders>
            <w:shd w:val="clear" w:color="000000" w:fill="FFFFFF"/>
            <w:noWrap/>
            <w:vAlign w:val="center"/>
            <w:hideMark/>
          </w:tcPr>
          <w:p w14:paraId="614596A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1 800</w:t>
            </w:r>
          </w:p>
        </w:tc>
        <w:tc>
          <w:tcPr>
            <w:tcW w:w="1285" w:type="dxa"/>
            <w:tcBorders>
              <w:top w:val="nil"/>
              <w:left w:val="nil"/>
              <w:bottom w:val="single" w:sz="4" w:space="0" w:color="auto"/>
              <w:right w:val="single" w:sz="4" w:space="0" w:color="auto"/>
            </w:tcBorders>
            <w:shd w:val="clear" w:color="000000" w:fill="FFFFFF"/>
            <w:noWrap/>
            <w:vAlign w:val="center"/>
            <w:hideMark/>
          </w:tcPr>
          <w:p w14:paraId="45B2902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6E50836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1 800</w:t>
            </w:r>
          </w:p>
        </w:tc>
        <w:tc>
          <w:tcPr>
            <w:tcW w:w="768" w:type="dxa"/>
            <w:tcBorders>
              <w:top w:val="nil"/>
              <w:left w:val="nil"/>
              <w:bottom w:val="single" w:sz="4" w:space="0" w:color="auto"/>
              <w:right w:val="single" w:sz="4" w:space="0" w:color="auto"/>
            </w:tcBorders>
            <w:shd w:val="clear" w:color="000000" w:fill="FFFFFF"/>
            <w:noWrap/>
            <w:vAlign w:val="center"/>
            <w:hideMark/>
          </w:tcPr>
          <w:p w14:paraId="21CCF2F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06E8D189" w14:textId="77777777" w:rsidTr="00953F5E">
        <w:trPr>
          <w:gridAfter w:val="1"/>
          <w:wAfter w:w="43" w:type="dxa"/>
          <w:trHeight w:val="48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1305EF7" w14:textId="77777777" w:rsidR="003A4733" w:rsidRPr="003A4733" w:rsidRDefault="003A4733" w:rsidP="003A4733">
            <w:pPr>
              <w:spacing w:after="0" w:line="240" w:lineRule="auto"/>
              <w:rPr>
                <w:rFonts w:ascii="Arial CYR" w:eastAsia="Times New Roman" w:hAnsi="Arial CYR" w:cs="Arial CYR"/>
                <w:b/>
                <w:bCs/>
                <w:sz w:val="16"/>
                <w:szCs w:val="16"/>
                <w:lang w:eastAsia="ru-RU"/>
              </w:rPr>
            </w:pPr>
            <w:r w:rsidRPr="003A4733">
              <w:rPr>
                <w:rFonts w:ascii="Arial CYR" w:eastAsia="Times New Roman" w:hAnsi="Arial CYR" w:cs="Arial CYR"/>
                <w:b/>
                <w:bCs/>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77B7FABA"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МП "Формирование законопослушного поведения участников дорожного движения на территории городского поселения Безенчук муниципального района Безенчукский Самарской области"</w:t>
            </w:r>
          </w:p>
        </w:tc>
        <w:tc>
          <w:tcPr>
            <w:tcW w:w="1217" w:type="dxa"/>
            <w:tcBorders>
              <w:top w:val="nil"/>
              <w:left w:val="nil"/>
              <w:bottom w:val="single" w:sz="4" w:space="0" w:color="auto"/>
              <w:right w:val="single" w:sz="4" w:space="0" w:color="auto"/>
            </w:tcBorders>
            <w:shd w:val="clear" w:color="auto" w:fill="auto"/>
            <w:noWrap/>
            <w:vAlign w:val="center"/>
            <w:hideMark/>
          </w:tcPr>
          <w:p w14:paraId="681A98F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440 00 20000</w:t>
            </w:r>
          </w:p>
        </w:tc>
        <w:tc>
          <w:tcPr>
            <w:tcW w:w="456" w:type="dxa"/>
            <w:tcBorders>
              <w:top w:val="nil"/>
              <w:left w:val="nil"/>
              <w:bottom w:val="single" w:sz="4" w:space="0" w:color="auto"/>
              <w:right w:val="single" w:sz="4" w:space="0" w:color="auto"/>
            </w:tcBorders>
            <w:shd w:val="clear" w:color="auto" w:fill="auto"/>
            <w:noWrap/>
            <w:vAlign w:val="center"/>
            <w:hideMark/>
          </w:tcPr>
          <w:p w14:paraId="5F6B556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33B8658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6</w:t>
            </w:r>
          </w:p>
        </w:tc>
        <w:tc>
          <w:tcPr>
            <w:tcW w:w="1285" w:type="dxa"/>
            <w:tcBorders>
              <w:top w:val="nil"/>
              <w:left w:val="nil"/>
              <w:bottom w:val="single" w:sz="4" w:space="0" w:color="auto"/>
              <w:right w:val="single" w:sz="4" w:space="0" w:color="auto"/>
            </w:tcBorders>
            <w:shd w:val="clear" w:color="000000" w:fill="FFFFFF"/>
            <w:noWrap/>
            <w:vAlign w:val="center"/>
            <w:hideMark/>
          </w:tcPr>
          <w:p w14:paraId="441BB15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756FA43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68" w:type="dxa"/>
            <w:tcBorders>
              <w:top w:val="nil"/>
              <w:left w:val="nil"/>
              <w:bottom w:val="single" w:sz="4" w:space="0" w:color="auto"/>
              <w:right w:val="single" w:sz="4" w:space="0" w:color="auto"/>
            </w:tcBorders>
            <w:shd w:val="clear" w:color="000000" w:fill="FFFFFF"/>
            <w:noWrap/>
            <w:vAlign w:val="center"/>
            <w:hideMark/>
          </w:tcPr>
          <w:p w14:paraId="56FB6F4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953F5E" w:rsidRPr="003A4733" w14:paraId="7A6FF97B"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2CBB26F9"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22D2ECC2"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1217" w:type="dxa"/>
            <w:tcBorders>
              <w:top w:val="nil"/>
              <w:left w:val="nil"/>
              <w:bottom w:val="single" w:sz="4" w:space="0" w:color="auto"/>
              <w:right w:val="single" w:sz="4" w:space="0" w:color="auto"/>
            </w:tcBorders>
            <w:shd w:val="clear" w:color="auto" w:fill="auto"/>
            <w:noWrap/>
            <w:vAlign w:val="center"/>
            <w:hideMark/>
          </w:tcPr>
          <w:p w14:paraId="10D1A13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440 00 20440</w:t>
            </w:r>
          </w:p>
        </w:tc>
        <w:tc>
          <w:tcPr>
            <w:tcW w:w="456" w:type="dxa"/>
            <w:tcBorders>
              <w:top w:val="nil"/>
              <w:left w:val="nil"/>
              <w:bottom w:val="single" w:sz="4" w:space="0" w:color="auto"/>
              <w:right w:val="single" w:sz="4" w:space="0" w:color="auto"/>
            </w:tcBorders>
            <w:shd w:val="clear" w:color="auto" w:fill="auto"/>
            <w:noWrap/>
            <w:vAlign w:val="center"/>
            <w:hideMark/>
          </w:tcPr>
          <w:p w14:paraId="5521E96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110335D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6</w:t>
            </w:r>
          </w:p>
        </w:tc>
        <w:tc>
          <w:tcPr>
            <w:tcW w:w="1285" w:type="dxa"/>
            <w:tcBorders>
              <w:top w:val="nil"/>
              <w:left w:val="nil"/>
              <w:bottom w:val="single" w:sz="4" w:space="0" w:color="auto"/>
              <w:right w:val="single" w:sz="4" w:space="0" w:color="auto"/>
            </w:tcBorders>
            <w:shd w:val="clear" w:color="000000" w:fill="FFFFFF"/>
            <w:noWrap/>
            <w:vAlign w:val="center"/>
            <w:hideMark/>
          </w:tcPr>
          <w:p w14:paraId="433609E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0B2763C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68" w:type="dxa"/>
            <w:tcBorders>
              <w:top w:val="nil"/>
              <w:left w:val="nil"/>
              <w:bottom w:val="single" w:sz="4" w:space="0" w:color="auto"/>
              <w:right w:val="single" w:sz="4" w:space="0" w:color="auto"/>
            </w:tcBorders>
            <w:shd w:val="clear" w:color="000000" w:fill="FFFFFF"/>
            <w:noWrap/>
            <w:vAlign w:val="center"/>
            <w:hideMark/>
          </w:tcPr>
          <w:p w14:paraId="012B6FE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22DE5CAA" w14:textId="77777777" w:rsidTr="00953F5E">
        <w:trPr>
          <w:gridAfter w:val="1"/>
          <w:wAfter w:w="43" w:type="dxa"/>
          <w:trHeight w:val="48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34C2CF5C"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3099BC30"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Закупки товаров, работ и услуг для муниципальных нужд в рамках МП "Формирование законопослушного поведения участников дорожного движения на территории городского поселения Безенчук муниципального района Безенчукский Самарской области"</w:t>
            </w:r>
          </w:p>
        </w:tc>
        <w:tc>
          <w:tcPr>
            <w:tcW w:w="1217" w:type="dxa"/>
            <w:tcBorders>
              <w:top w:val="nil"/>
              <w:left w:val="nil"/>
              <w:bottom w:val="single" w:sz="4" w:space="0" w:color="auto"/>
              <w:right w:val="single" w:sz="4" w:space="0" w:color="auto"/>
            </w:tcBorders>
            <w:shd w:val="clear" w:color="auto" w:fill="auto"/>
            <w:noWrap/>
            <w:vAlign w:val="center"/>
            <w:hideMark/>
          </w:tcPr>
          <w:p w14:paraId="14D5470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440 00 20440</w:t>
            </w:r>
          </w:p>
        </w:tc>
        <w:tc>
          <w:tcPr>
            <w:tcW w:w="456" w:type="dxa"/>
            <w:tcBorders>
              <w:top w:val="nil"/>
              <w:left w:val="nil"/>
              <w:bottom w:val="single" w:sz="4" w:space="0" w:color="auto"/>
              <w:right w:val="single" w:sz="4" w:space="0" w:color="auto"/>
            </w:tcBorders>
            <w:shd w:val="clear" w:color="auto" w:fill="auto"/>
            <w:noWrap/>
            <w:vAlign w:val="center"/>
            <w:hideMark/>
          </w:tcPr>
          <w:p w14:paraId="55124C8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678" w:type="dxa"/>
            <w:tcBorders>
              <w:top w:val="nil"/>
              <w:left w:val="nil"/>
              <w:bottom w:val="single" w:sz="4" w:space="0" w:color="auto"/>
              <w:right w:val="single" w:sz="4" w:space="0" w:color="auto"/>
            </w:tcBorders>
            <w:shd w:val="clear" w:color="000000" w:fill="FFFFFF"/>
            <w:noWrap/>
            <w:vAlign w:val="center"/>
            <w:hideMark/>
          </w:tcPr>
          <w:p w14:paraId="3A0EBC5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6</w:t>
            </w:r>
          </w:p>
        </w:tc>
        <w:tc>
          <w:tcPr>
            <w:tcW w:w="1285" w:type="dxa"/>
            <w:tcBorders>
              <w:top w:val="nil"/>
              <w:left w:val="nil"/>
              <w:bottom w:val="single" w:sz="4" w:space="0" w:color="auto"/>
              <w:right w:val="single" w:sz="4" w:space="0" w:color="auto"/>
            </w:tcBorders>
            <w:shd w:val="clear" w:color="000000" w:fill="FFFFFF"/>
            <w:noWrap/>
            <w:vAlign w:val="center"/>
            <w:hideMark/>
          </w:tcPr>
          <w:p w14:paraId="625C6BF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0EA7919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c>
          <w:tcPr>
            <w:tcW w:w="768" w:type="dxa"/>
            <w:tcBorders>
              <w:top w:val="nil"/>
              <w:left w:val="nil"/>
              <w:bottom w:val="single" w:sz="4" w:space="0" w:color="auto"/>
              <w:right w:val="single" w:sz="4" w:space="0" w:color="auto"/>
            </w:tcBorders>
            <w:shd w:val="clear" w:color="000000" w:fill="FFFFFF"/>
            <w:noWrap/>
            <w:vAlign w:val="center"/>
            <w:hideMark/>
          </w:tcPr>
          <w:p w14:paraId="4D892F0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2BEA9B73"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795AAEB" w14:textId="77777777" w:rsidR="003A4733" w:rsidRPr="003A4733" w:rsidRDefault="003A4733" w:rsidP="003A4733">
            <w:pPr>
              <w:spacing w:after="0" w:line="240" w:lineRule="auto"/>
              <w:jc w:val="right"/>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5245" w:type="dxa"/>
            <w:tcBorders>
              <w:top w:val="nil"/>
              <w:left w:val="nil"/>
              <w:bottom w:val="single" w:sz="4" w:space="0" w:color="auto"/>
              <w:right w:val="single" w:sz="4" w:space="0" w:color="auto"/>
            </w:tcBorders>
            <w:shd w:val="clear" w:color="auto" w:fill="auto"/>
            <w:hideMark/>
          </w:tcPr>
          <w:p w14:paraId="53CAC5F2" w14:textId="77777777" w:rsidR="003A4733" w:rsidRPr="003A4733" w:rsidRDefault="003A4733" w:rsidP="003A4733">
            <w:pPr>
              <w:spacing w:after="0" w:line="240" w:lineRule="auto"/>
              <w:jc w:val="both"/>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Муниципальная программа "Повышение эффективности управления муниципальным имуществом городского поселения Безенчук на "</w:t>
            </w:r>
          </w:p>
        </w:tc>
        <w:tc>
          <w:tcPr>
            <w:tcW w:w="1217" w:type="dxa"/>
            <w:tcBorders>
              <w:top w:val="nil"/>
              <w:left w:val="nil"/>
              <w:bottom w:val="single" w:sz="4" w:space="0" w:color="auto"/>
              <w:right w:val="single" w:sz="4" w:space="0" w:color="auto"/>
            </w:tcBorders>
            <w:shd w:val="clear" w:color="auto" w:fill="auto"/>
            <w:noWrap/>
            <w:vAlign w:val="center"/>
            <w:hideMark/>
          </w:tcPr>
          <w:p w14:paraId="2518C72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710 00 00000</w:t>
            </w:r>
          </w:p>
        </w:tc>
        <w:tc>
          <w:tcPr>
            <w:tcW w:w="456" w:type="dxa"/>
            <w:tcBorders>
              <w:top w:val="nil"/>
              <w:left w:val="nil"/>
              <w:bottom w:val="single" w:sz="4" w:space="0" w:color="auto"/>
              <w:right w:val="single" w:sz="4" w:space="0" w:color="auto"/>
            </w:tcBorders>
            <w:shd w:val="clear" w:color="auto" w:fill="auto"/>
            <w:noWrap/>
            <w:vAlign w:val="center"/>
            <w:hideMark/>
          </w:tcPr>
          <w:p w14:paraId="429E09A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43E417C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2 650</w:t>
            </w:r>
          </w:p>
        </w:tc>
        <w:tc>
          <w:tcPr>
            <w:tcW w:w="1285" w:type="dxa"/>
            <w:tcBorders>
              <w:top w:val="nil"/>
              <w:left w:val="nil"/>
              <w:bottom w:val="single" w:sz="4" w:space="0" w:color="auto"/>
              <w:right w:val="single" w:sz="4" w:space="0" w:color="auto"/>
            </w:tcBorders>
            <w:shd w:val="clear" w:color="000000" w:fill="FFFFFF"/>
            <w:noWrap/>
            <w:vAlign w:val="center"/>
            <w:hideMark/>
          </w:tcPr>
          <w:p w14:paraId="20708F7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c>
          <w:tcPr>
            <w:tcW w:w="699" w:type="dxa"/>
            <w:tcBorders>
              <w:top w:val="nil"/>
              <w:left w:val="nil"/>
              <w:bottom w:val="single" w:sz="4" w:space="0" w:color="auto"/>
              <w:right w:val="single" w:sz="4" w:space="0" w:color="auto"/>
            </w:tcBorders>
            <w:shd w:val="clear" w:color="000000" w:fill="FFFFFF"/>
            <w:noWrap/>
            <w:vAlign w:val="center"/>
            <w:hideMark/>
          </w:tcPr>
          <w:p w14:paraId="193CE38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2 650</w:t>
            </w:r>
          </w:p>
        </w:tc>
        <w:tc>
          <w:tcPr>
            <w:tcW w:w="768" w:type="dxa"/>
            <w:tcBorders>
              <w:top w:val="nil"/>
              <w:left w:val="nil"/>
              <w:bottom w:val="single" w:sz="4" w:space="0" w:color="auto"/>
              <w:right w:val="single" w:sz="4" w:space="0" w:color="auto"/>
            </w:tcBorders>
            <w:shd w:val="clear" w:color="000000" w:fill="FFFFFF"/>
            <w:noWrap/>
            <w:vAlign w:val="center"/>
            <w:hideMark/>
          </w:tcPr>
          <w:p w14:paraId="4FF2AD2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953F5E" w:rsidRPr="003A4733" w14:paraId="441A9552"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25A472B"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3C6925E5"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Закупки товаров работ услуг для муниципальных нужд</w:t>
            </w:r>
          </w:p>
        </w:tc>
        <w:tc>
          <w:tcPr>
            <w:tcW w:w="1217" w:type="dxa"/>
            <w:tcBorders>
              <w:top w:val="nil"/>
              <w:left w:val="nil"/>
              <w:bottom w:val="single" w:sz="4" w:space="0" w:color="auto"/>
              <w:right w:val="single" w:sz="4" w:space="0" w:color="auto"/>
            </w:tcBorders>
            <w:shd w:val="clear" w:color="auto" w:fill="auto"/>
            <w:noWrap/>
            <w:vAlign w:val="center"/>
            <w:hideMark/>
          </w:tcPr>
          <w:p w14:paraId="28DFA3E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710 00 20010</w:t>
            </w:r>
          </w:p>
        </w:tc>
        <w:tc>
          <w:tcPr>
            <w:tcW w:w="456" w:type="dxa"/>
            <w:tcBorders>
              <w:top w:val="nil"/>
              <w:left w:val="nil"/>
              <w:bottom w:val="single" w:sz="4" w:space="0" w:color="auto"/>
              <w:right w:val="single" w:sz="4" w:space="0" w:color="auto"/>
            </w:tcBorders>
            <w:shd w:val="clear" w:color="auto" w:fill="auto"/>
            <w:noWrap/>
            <w:vAlign w:val="center"/>
            <w:hideMark/>
          </w:tcPr>
          <w:p w14:paraId="269F830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507165A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2 550</w:t>
            </w:r>
          </w:p>
        </w:tc>
        <w:tc>
          <w:tcPr>
            <w:tcW w:w="1285" w:type="dxa"/>
            <w:tcBorders>
              <w:top w:val="nil"/>
              <w:left w:val="nil"/>
              <w:bottom w:val="single" w:sz="4" w:space="0" w:color="auto"/>
              <w:right w:val="single" w:sz="4" w:space="0" w:color="auto"/>
            </w:tcBorders>
            <w:shd w:val="clear" w:color="000000" w:fill="FFFFFF"/>
            <w:noWrap/>
            <w:vAlign w:val="center"/>
            <w:hideMark/>
          </w:tcPr>
          <w:p w14:paraId="29566D0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73A23EF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2 550</w:t>
            </w:r>
          </w:p>
        </w:tc>
        <w:tc>
          <w:tcPr>
            <w:tcW w:w="768" w:type="dxa"/>
            <w:tcBorders>
              <w:top w:val="nil"/>
              <w:left w:val="nil"/>
              <w:bottom w:val="single" w:sz="4" w:space="0" w:color="auto"/>
              <w:right w:val="single" w:sz="4" w:space="0" w:color="auto"/>
            </w:tcBorders>
            <w:shd w:val="clear" w:color="000000" w:fill="FFFFFF"/>
            <w:noWrap/>
            <w:vAlign w:val="center"/>
            <w:hideMark/>
          </w:tcPr>
          <w:p w14:paraId="3256B99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6D64A73E"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ADF3EDC"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717B501E"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Иные закупки товаров, работ и услуг для обеспечения государственных (муниципальных) нужд                                    </w:t>
            </w:r>
          </w:p>
        </w:tc>
        <w:tc>
          <w:tcPr>
            <w:tcW w:w="1217" w:type="dxa"/>
            <w:tcBorders>
              <w:top w:val="nil"/>
              <w:left w:val="nil"/>
              <w:bottom w:val="single" w:sz="4" w:space="0" w:color="auto"/>
              <w:right w:val="single" w:sz="4" w:space="0" w:color="auto"/>
            </w:tcBorders>
            <w:shd w:val="clear" w:color="auto" w:fill="auto"/>
            <w:noWrap/>
            <w:vAlign w:val="center"/>
            <w:hideMark/>
          </w:tcPr>
          <w:p w14:paraId="22BD72B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710 00 20010</w:t>
            </w:r>
          </w:p>
        </w:tc>
        <w:tc>
          <w:tcPr>
            <w:tcW w:w="456" w:type="dxa"/>
            <w:tcBorders>
              <w:top w:val="nil"/>
              <w:left w:val="nil"/>
              <w:bottom w:val="single" w:sz="4" w:space="0" w:color="auto"/>
              <w:right w:val="single" w:sz="4" w:space="0" w:color="auto"/>
            </w:tcBorders>
            <w:shd w:val="clear" w:color="auto" w:fill="auto"/>
            <w:noWrap/>
            <w:vAlign w:val="center"/>
            <w:hideMark/>
          </w:tcPr>
          <w:p w14:paraId="58E63B2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678" w:type="dxa"/>
            <w:tcBorders>
              <w:top w:val="nil"/>
              <w:left w:val="nil"/>
              <w:bottom w:val="single" w:sz="4" w:space="0" w:color="auto"/>
              <w:right w:val="single" w:sz="4" w:space="0" w:color="auto"/>
            </w:tcBorders>
            <w:shd w:val="clear" w:color="000000" w:fill="FFFFFF"/>
            <w:noWrap/>
            <w:vAlign w:val="center"/>
            <w:hideMark/>
          </w:tcPr>
          <w:p w14:paraId="137755B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2 550</w:t>
            </w:r>
          </w:p>
        </w:tc>
        <w:tc>
          <w:tcPr>
            <w:tcW w:w="1285" w:type="dxa"/>
            <w:tcBorders>
              <w:top w:val="nil"/>
              <w:left w:val="nil"/>
              <w:bottom w:val="single" w:sz="4" w:space="0" w:color="auto"/>
              <w:right w:val="single" w:sz="4" w:space="0" w:color="auto"/>
            </w:tcBorders>
            <w:shd w:val="clear" w:color="000000" w:fill="FFFFFF"/>
            <w:noWrap/>
            <w:vAlign w:val="center"/>
            <w:hideMark/>
          </w:tcPr>
          <w:p w14:paraId="64209A4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51CAC01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2 550</w:t>
            </w:r>
          </w:p>
        </w:tc>
        <w:tc>
          <w:tcPr>
            <w:tcW w:w="768" w:type="dxa"/>
            <w:tcBorders>
              <w:top w:val="nil"/>
              <w:left w:val="nil"/>
              <w:bottom w:val="single" w:sz="4" w:space="0" w:color="auto"/>
              <w:right w:val="single" w:sz="4" w:space="0" w:color="auto"/>
            </w:tcBorders>
            <w:shd w:val="clear" w:color="000000" w:fill="FFFFFF"/>
            <w:noWrap/>
            <w:vAlign w:val="center"/>
            <w:hideMark/>
          </w:tcPr>
          <w:p w14:paraId="6A377A8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40A5EA7A"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970EEAF"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0C817E7A"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направления расходов</w:t>
            </w:r>
          </w:p>
        </w:tc>
        <w:tc>
          <w:tcPr>
            <w:tcW w:w="1217" w:type="dxa"/>
            <w:tcBorders>
              <w:top w:val="nil"/>
              <w:left w:val="nil"/>
              <w:bottom w:val="single" w:sz="4" w:space="0" w:color="auto"/>
              <w:right w:val="single" w:sz="4" w:space="0" w:color="auto"/>
            </w:tcBorders>
            <w:shd w:val="clear" w:color="auto" w:fill="auto"/>
            <w:noWrap/>
            <w:vAlign w:val="center"/>
            <w:hideMark/>
          </w:tcPr>
          <w:p w14:paraId="5EDDCC0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710 00 00000</w:t>
            </w:r>
          </w:p>
        </w:tc>
        <w:tc>
          <w:tcPr>
            <w:tcW w:w="456" w:type="dxa"/>
            <w:tcBorders>
              <w:top w:val="nil"/>
              <w:left w:val="nil"/>
              <w:bottom w:val="single" w:sz="4" w:space="0" w:color="auto"/>
              <w:right w:val="single" w:sz="4" w:space="0" w:color="auto"/>
            </w:tcBorders>
            <w:shd w:val="clear" w:color="auto" w:fill="auto"/>
            <w:noWrap/>
            <w:vAlign w:val="center"/>
            <w:hideMark/>
          </w:tcPr>
          <w:p w14:paraId="7DEA4F0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20E7FD1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000000" w:fill="FFFFFF"/>
            <w:noWrap/>
            <w:vAlign w:val="center"/>
            <w:hideMark/>
          </w:tcPr>
          <w:p w14:paraId="7EE4508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17F19B8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768" w:type="dxa"/>
            <w:tcBorders>
              <w:top w:val="nil"/>
              <w:left w:val="nil"/>
              <w:bottom w:val="single" w:sz="4" w:space="0" w:color="auto"/>
              <w:right w:val="single" w:sz="4" w:space="0" w:color="auto"/>
            </w:tcBorders>
            <w:shd w:val="clear" w:color="000000" w:fill="FFFFFF"/>
            <w:noWrap/>
            <w:vAlign w:val="center"/>
            <w:hideMark/>
          </w:tcPr>
          <w:p w14:paraId="2AE8D0F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6A3FB036"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38211420"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680DE63D"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Уплата налогов, сборов и иных платежей</w:t>
            </w:r>
          </w:p>
        </w:tc>
        <w:tc>
          <w:tcPr>
            <w:tcW w:w="1217" w:type="dxa"/>
            <w:tcBorders>
              <w:top w:val="nil"/>
              <w:left w:val="nil"/>
              <w:bottom w:val="single" w:sz="4" w:space="0" w:color="auto"/>
              <w:right w:val="single" w:sz="4" w:space="0" w:color="auto"/>
            </w:tcBorders>
            <w:shd w:val="clear" w:color="auto" w:fill="auto"/>
            <w:noWrap/>
            <w:vAlign w:val="center"/>
            <w:hideMark/>
          </w:tcPr>
          <w:p w14:paraId="7846B17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710 00 90010</w:t>
            </w:r>
          </w:p>
        </w:tc>
        <w:tc>
          <w:tcPr>
            <w:tcW w:w="456" w:type="dxa"/>
            <w:tcBorders>
              <w:top w:val="nil"/>
              <w:left w:val="nil"/>
              <w:bottom w:val="single" w:sz="4" w:space="0" w:color="auto"/>
              <w:right w:val="single" w:sz="4" w:space="0" w:color="auto"/>
            </w:tcBorders>
            <w:shd w:val="clear" w:color="auto" w:fill="auto"/>
            <w:noWrap/>
            <w:vAlign w:val="center"/>
            <w:hideMark/>
          </w:tcPr>
          <w:p w14:paraId="4B12ED0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850</w:t>
            </w:r>
          </w:p>
        </w:tc>
        <w:tc>
          <w:tcPr>
            <w:tcW w:w="678" w:type="dxa"/>
            <w:tcBorders>
              <w:top w:val="nil"/>
              <w:left w:val="nil"/>
              <w:bottom w:val="single" w:sz="4" w:space="0" w:color="auto"/>
              <w:right w:val="single" w:sz="4" w:space="0" w:color="auto"/>
            </w:tcBorders>
            <w:shd w:val="clear" w:color="000000" w:fill="FFFFFF"/>
            <w:noWrap/>
            <w:vAlign w:val="center"/>
            <w:hideMark/>
          </w:tcPr>
          <w:p w14:paraId="301B4A5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000000" w:fill="FFFFFF"/>
            <w:noWrap/>
            <w:vAlign w:val="center"/>
            <w:hideMark/>
          </w:tcPr>
          <w:p w14:paraId="22005CB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02F212F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768" w:type="dxa"/>
            <w:tcBorders>
              <w:top w:val="nil"/>
              <w:left w:val="nil"/>
              <w:bottom w:val="single" w:sz="4" w:space="0" w:color="auto"/>
              <w:right w:val="single" w:sz="4" w:space="0" w:color="auto"/>
            </w:tcBorders>
            <w:shd w:val="clear" w:color="000000" w:fill="FFFFFF"/>
            <w:noWrap/>
            <w:vAlign w:val="center"/>
            <w:hideMark/>
          </w:tcPr>
          <w:p w14:paraId="1BCEDEA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19B6B69E"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285803C6" w14:textId="77777777" w:rsidR="003A4733" w:rsidRPr="003A4733" w:rsidRDefault="003A4733" w:rsidP="003A4733">
            <w:pPr>
              <w:spacing w:after="0" w:line="240" w:lineRule="auto"/>
              <w:jc w:val="right"/>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5245" w:type="dxa"/>
            <w:tcBorders>
              <w:top w:val="nil"/>
              <w:left w:val="nil"/>
              <w:bottom w:val="single" w:sz="4" w:space="0" w:color="auto"/>
              <w:right w:val="single" w:sz="4" w:space="0" w:color="auto"/>
            </w:tcBorders>
            <w:shd w:val="clear" w:color="auto" w:fill="auto"/>
            <w:hideMark/>
          </w:tcPr>
          <w:p w14:paraId="53959BF2" w14:textId="77777777" w:rsidR="003A4733" w:rsidRPr="003A4733" w:rsidRDefault="003A4733" w:rsidP="003A4733">
            <w:pPr>
              <w:spacing w:after="0" w:line="240" w:lineRule="auto"/>
              <w:jc w:val="both"/>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Муниципальная программа "Защита населения и территории от ЧС, обеспечение пожарной безопасности и безопасности людей на водных объектах в городском поселении Безенчук"</w:t>
            </w:r>
          </w:p>
        </w:tc>
        <w:tc>
          <w:tcPr>
            <w:tcW w:w="1217" w:type="dxa"/>
            <w:tcBorders>
              <w:top w:val="nil"/>
              <w:left w:val="nil"/>
              <w:bottom w:val="single" w:sz="4" w:space="0" w:color="auto"/>
              <w:right w:val="single" w:sz="4" w:space="0" w:color="auto"/>
            </w:tcBorders>
            <w:shd w:val="clear" w:color="auto" w:fill="auto"/>
            <w:noWrap/>
            <w:vAlign w:val="center"/>
            <w:hideMark/>
          </w:tcPr>
          <w:p w14:paraId="2D8C64A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730 00 00000</w:t>
            </w:r>
          </w:p>
        </w:tc>
        <w:tc>
          <w:tcPr>
            <w:tcW w:w="456" w:type="dxa"/>
            <w:tcBorders>
              <w:top w:val="nil"/>
              <w:left w:val="nil"/>
              <w:bottom w:val="single" w:sz="4" w:space="0" w:color="auto"/>
              <w:right w:val="single" w:sz="4" w:space="0" w:color="auto"/>
            </w:tcBorders>
            <w:shd w:val="clear" w:color="auto" w:fill="auto"/>
            <w:noWrap/>
            <w:vAlign w:val="center"/>
            <w:hideMark/>
          </w:tcPr>
          <w:p w14:paraId="7DFE87C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28AAC13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100</w:t>
            </w:r>
          </w:p>
        </w:tc>
        <w:tc>
          <w:tcPr>
            <w:tcW w:w="1285" w:type="dxa"/>
            <w:tcBorders>
              <w:top w:val="nil"/>
              <w:left w:val="nil"/>
              <w:bottom w:val="single" w:sz="4" w:space="0" w:color="auto"/>
              <w:right w:val="single" w:sz="4" w:space="0" w:color="auto"/>
            </w:tcBorders>
            <w:shd w:val="clear" w:color="000000" w:fill="FFFFFF"/>
            <w:noWrap/>
            <w:vAlign w:val="center"/>
            <w:hideMark/>
          </w:tcPr>
          <w:p w14:paraId="39C34D8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c>
          <w:tcPr>
            <w:tcW w:w="699" w:type="dxa"/>
            <w:tcBorders>
              <w:top w:val="nil"/>
              <w:left w:val="nil"/>
              <w:bottom w:val="single" w:sz="4" w:space="0" w:color="auto"/>
              <w:right w:val="single" w:sz="4" w:space="0" w:color="auto"/>
            </w:tcBorders>
            <w:shd w:val="clear" w:color="000000" w:fill="FFFFFF"/>
            <w:noWrap/>
            <w:vAlign w:val="center"/>
            <w:hideMark/>
          </w:tcPr>
          <w:p w14:paraId="1482C34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100</w:t>
            </w:r>
          </w:p>
        </w:tc>
        <w:tc>
          <w:tcPr>
            <w:tcW w:w="768" w:type="dxa"/>
            <w:tcBorders>
              <w:top w:val="nil"/>
              <w:left w:val="nil"/>
              <w:bottom w:val="single" w:sz="4" w:space="0" w:color="auto"/>
              <w:right w:val="single" w:sz="4" w:space="0" w:color="auto"/>
            </w:tcBorders>
            <w:shd w:val="clear" w:color="000000" w:fill="FFFFFF"/>
            <w:noWrap/>
            <w:vAlign w:val="center"/>
            <w:hideMark/>
          </w:tcPr>
          <w:p w14:paraId="778A8FA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953F5E" w:rsidRPr="003A4733" w14:paraId="1BAD8BB8"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1888C11"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3E721249"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Закупка </w:t>
            </w:r>
            <w:proofErr w:type="spellStart"/>
            <w:r w:rsidRPr="003A4733">
              <w:rPr>
                <w:rFonts w:ascii="Times New Roman" w:eastAsia="Times New Roman" w:hAnsi="Times New Roman" w:cs="Times New Roman"/>
                <w:sz w:val="16"/>
                <w:szCs w:val="16"/>
                <w:lang w:eastAsia="ru-RU"/>
              </w:rPr>
              <w:t>товарорв</w:t>
            </w:r>
            <w:proofErr w:type="spellEnd"/>
            <w:r w:rsidRPr="003A4733">
              <w:rPr>
                <w:rFonts w:ascii="Times New Roman" w:eastAsia="Times New Roman" w:hAnsi="Times New Roman" w:cs="Times New Roman"/>
                <w:sz w:val="16"/>
                <w:szCs w:val="16"/>
                <w:lang w:eastAsia="ru-RU"/>
              </w:rPr>
              <w:t xml:space="preserve">, работ и услуг для </w:t>
            </w:r>
            <w:proofErr w:type="spellStart"/>
            <w:r w:rsidRPr="003A4733">
              <w:rPr>
                <w:rFonts w:ascii="Times New Roman" w:eastAsia="Times New Roman" w:hAnsi="Times New Roman" w:cs="Times New Roman"/>
                <w:sz w:val="16"/>
                <w:szCs w:val="16"/>
                <w:lang w:eastAsia="ru-RU"/>
              </w:rPr>
              <w:t>государсвтенных</w:t>
            </w:r>
            <w:proofErr w:type="spellEnd"/>
            <w:r w:rsidRPr="003A4733">
              <w:rPr>
                <w:rFonts w:ascii="Times New Roman" w:eastAsia="Times New Roman" w:hAnsi="Times New Roman" w:cs="Times New Roman"/>
                <w:sz w:val="16"/>
                <w:szCs w:val="16"/>
                <w:lang w:eastAsia="ru-RU"/>
              </w:rPr>
              <w:t xml:space="preserve"> нужд</w:t>
            </w:r>
          </w:p>
        </w:tc>
        <w:tc>
          <w:tcPr>
            <w:tcW w:w="1217" w:type="dxa"/>
            <w:tcBorders>
              <w:top w:val="nil"/>
              <w:left w:val="nil"/>
              <w:bottom w:val="single" w:sz="4" w:space="0" w:color="auto"/>
              <w:right w:val="single" w:sz="4" w:space="0" w:color="auto"/>
            </w:tcBorders>
            <w:shd w:val="clear" w:color="auto" w:fill="auto"/>
            <w:noWrap/>
            <w:vAlign w:val="center"/>
            <w:hideMark/>
          </w:tcPr>
          <w:p w14:paraId="3934578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730 00 20030</w:t>
            </w:r>
          </w:p>
        </w:tc>
        <w:tc>
          <w:tcPr>
            <w:tcW w:w="456" w:type="dxa"/>
            <w:tcBorders>
              <w:top w:val="nil"/>
              <w:left w:val="nil"/>
              <w:bottom w:val="single" w:sz="4" w:space="0" w:color="auto"/>
              <w:right w:val="single" w:sz="4" w:space="0" w:color="auto"/>
            </w:tcBorders>
            <w:shd w:val="clear" w:color="auto" w:fill="auto"/>
            <w:noWrap/>
            <w:vAlign w:val="center"/>
            <w:hideMark/>
          </w:tcPr>
          <w:p w14:paraId="280DD9A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3664148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000000" w:fill="FFFFFF"/>
            <w:noWrap/>
            <w:vAlign w:val="center"/>
            <w:hideMark/>
          </w:tcPr>
          <w:p w14:paraId="3873E9E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51E1874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768" w:type="dxa"/>
            <w:tcBorders>
              <w:top w:val="nil"/>
              <w:left w:val="nil"/>
              <w:bottom w:val="single" w:sz="4" w:space="0" w:color="auto"/>
              <w:right w:val="single" w:sz="4" w:space="0" w:color="auto"/>
            </w:tcBorders>
            <w:shd w:val="clear" w:color="000000" w:fill="FFFFFF"/>
            <w:noWrap/>
            <w:vAlign w:val="center"/>
            <w:hideMark/>
          </w:tcPr>
          <w:p w14:paraId="5410983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151032B4"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BD5DBB8"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065B25CC"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Иные закупки товаров, работ и услуг для обеспечения государственных (муниципальных) нужд </w:t>
            </w:r>
          </w:p>
        </w:tc>
        <w:tc>
          <w:tcPr>
            <w:tcW w:w="1217" w:type="dxa"/>
            <w:tcBorders>
              <w:top w:val="nil"/>
              <w:left w:val="nil"/>
              <w:bottom w:val="single" w:sz="4" w:space="0" w:color="auto"/>
              <w:right w:val="single" w:sz="4" w:space="0" w:color="auto"/>
            </w:tcBorders>
            <w:shd w:val="clear" w:color="auto" w:fill="auto"/>
            <w:noWrap/>
            <w:vAlign w:val="center"/>
            <w:hideMark/>
          </w:tcPr>
          <w:p w14:paraId="71C5B1A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730 00 20030</w:t>
            </w:r>
          </w:p>
        </w:tc>
        <w:tc>
          <w:tcPr>
            <w:tcW w:w="456" w:type="dxa"/>
            <w:tcBorders>
              <w:top w:val="nil"/>
              <w:left w:val="nil"/>
              <w:bottom w:val="single" w:sz="4" w:space="0" w:color="auto"/>
              <w:right w:val="single" w:sz="4" w:space="0" w:color="auto"/>
            </w:tcBorders>
            <w:shd w:val="clear" w:color="auto" w:fill="auto"/>
            <w:noWrap/>
            <w:vAlign w:val="center"/>
            <w:hideMark/>
          </w:tcPr>
          <w:p w14:paraId="483CB2B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678" w:type="dxa"/>
            <w:tcBorders>
              <w:top w:val="nil"/>
              <w:left w:val="nil"/>
              <w:bottom w:val="single" w:sz="4" w:space="0" w:color="auto"/>
              <w:right w:val="single" w:sz="4" w:space="0" w:color="auto"/>
            </w:tcBorders>
            <w:shd w:val="clear" w:color="000000" w:fill="FFFFFF"/>
            <w:noWrap/>
            <w:vAlign w:val="center"/>
            <w:hideMark/>
          </w:tcPr>
          <w:p w14:paraId="5BA059D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000000" w:fill="FFFFFF"/>
            <w:noWrap/>
            <w:vAlign w:val="center"/>
            <w:hideMark/>
          </w:tcPr>
          <w:p w14:paraId="31A44F2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077D32C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768" w:type="dxa"/>
            <w:tcBorders>
              <w:top w:val="nil"/>
              <w:left w:val="nil"/>
              <w:bottom w:val="single" w:sz="4" w:space="0" w:color="auto"/>
              <w:right w:val="single" w:sz="4" w:space="0" w:color="auto"/>
            </w:tcBorders>
            <w:shd w:val="clear" w:color="000000" w:fill="FFFFFF"/>
            <w:noWrap/>
            <w:vAlign w:val="center"/>
            <w:hideMark/>
          </w:tcPr>
          <w:p w14:paraId="6912E60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084B2026"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2975DCCA"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29A3EA1B" w14:textId="77777777" w:rsidR="003A4733" w:rsidRPr="003A4733" w:rsidRDefault="003A4733" w:rsidP="003A4733">
            <w:pPr>
              <w:spacing w:after="0" w:line="240" w:lineRule="auto"/>
              <w:jc w:val="both"/>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xml:space="preserve">Муниципальная программа "Модернизация  и развитие сети автомобильных дорог местного значения в границах населенных пунктов городского поселения Безенчук на </w:t>
            </w:r>
            <w:proofErr w:type="spellStart"/>
            <w:r w:rsidRPr="003A4733">
              <w:rPr>
                <w:rFonts w:ascii="Times New Roman" w:eastAsia="Times New Roman" w:hAnsi="Times New Roman" w:cs="Times New Roman"/>
                <w:b/>
                <w:bCs/>
                <w:sz w:val="16"/>
                <w:szCs w:val="16"/>
                <w:lang w:eastAsia="ru-RU"/>
              </w:rPr>
              <w:t>гг</w:t>
            </w:r>
            <w:proofErr w:type="spellEnd"/>
            <w:r w:rsidRPr="003A4733">
              <w:rPr>
                <w:rFonts w:ascii="Times New Roman" w:eastAsia="Times New Roman" w:hAnsi="Times New Roman" w:cs="Times New Roman"/>
                <w:b/>
                <w:bCs/>
                <w:sz w:val="16"/>
                <w:szCs w:val="16"/>
                <w:lang w:eastAsia="ru-RU"/>
              </w:rPr>
              <w:t>"</w:t>
            </w:r>
          </w:p>
        </w:tc>
        <w:tc>
          <w:tcPr>
            <w:tcW w:w="1217" w:type="dxa"/>
            <w:tcBorders>
              <w:top w:val="nil"/>
              <w:left w:val="nil"/>
              <w:bottom w:val="single" w:sz="4" w:space="0" w:color="auto"/>
              <w:right w:val="single" w:sz="4" w:space="0" w:color="auto"/>
            </w:tcBorders>
            <w:shd w:val="clear" w:color="auto" w:fill="auto"/>
            <w:noWrap/>
            <w:vAlign w:val="center"/>
            <w:hideMark/>
          </w:tcPr>
          <w:p w14:paraId="1058D48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740 00 00000</w:t>
            </w:r>
          </w:p>
        </w:tc>
        <w:tc>
          <w:tcPr>
            <w:tcW w:w="456" w:type="dxa"/>
            <w:tcBorders>
              <w:top w:val="nil"/>
              <w:left w:val="nil"/>
              <w:bottom w:val="single" w:sz="4" w:space="0" w:color="auto"/>
              <w:right w:val="single" w:sz="4" w:space="0" w:color="auto"/>
            </w:tcBorders>
            <w:shd w:val="clear" w:color="auto" w:fill="auto"/>
            <w:noWrap/>
            <w:vAlign w:val="center"/>
            <w:hideMark/>
          </w:tcPr>
          <w:p w14:paraId="3ADE9DF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095E821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9 362</w:t>
            </w:r>
          </w:p>
        </w:tc>
        <w:tc>
          <w:tcPr>
            <w:tcW w:w="1285" w:type="dxa"/>
            <w:tcBorders>
              <w:top w:val="nil"/>
              <w:left w:val="nil"/>
              <w:bottom w:val="single" w:sz="4" w:space="0" w:color="auto"/>
              <w:right w:val="single" w:sz="4" w:space="0" w:color="auto"/>
            </w:tcBorders>
            <w:shd w:val="clear" w:color="000000" w:fill="FFFFFF"/>
            <w:noWrap/>
            <w:vAlign w:val="center"/>
            <w:hideMark/>
          </w:tcPr>
          <w:p w14:paraId="09B18E2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c>
          <w:tcPr>
            <w:tcW w:w="699" w:type="dxa"/>
            <w:tcBorders>
              <w:top w:val="nil"/>
              <w:left w:val="nil"/>
              <w:bottom w:val="single" w:sz="4" w:space="0" w:color="auto"/>
              <w:right w:val="single" w:sz="4" w:space="0" w:color="auto"/>
            </w:tcBorders>
            <w:shd w:val="clear" w:color="000000" w:fill="FFFFFF"/>
            <w:noWrap/>
            <w:vAlign w:val="center"/>
            <w:hideMark/>
          </w:tcPr>
          <w:p w14:paraId="7BA6B02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9 362</w:t>
            </w:r>
          </w:p>
        </w:tc>
        <w:tc>
          <w:tcPr>
            <w:tcW w:w="768" w:type="dxa"/>
            <w:tcBorders>
              <w:top w:val="nil"/>
              <w:left w:val="nil"/>
              <w:bottom w:val="single" w:sz="4" w:space="0" w:color="auto"/>
              <w:right w:val="single" w:sz="4" w:space="0" w:color="auto"/>
            </w:tcBorders>
            <w:shd w:val="clear" w:color="000000" w:fill="FFFFFF"/>
            <w:noWrap/>
            <w:vAlign w:val="center"/>
            <w:hideMark/>
          </w:tcPr>
          <w:p w14:paraId="44BFAC8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953F5E" w:rsidRPr="003A4733" w14:paraId="07627004"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51D0881"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05DC0745"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Закупка </w:t>
            </w:r>
            <w:proofErr w:type="spellStart"/>
            <w:r w:rsidRPr="003A4733">
              <w:rPr>
                <w:rFonts w:ascii="Times New Roman" w:eastAsia="Times New Roman" w:hAnsi="Times New Roman" w:cs="Times New Roman"/>
                <w:sz w:val="16"/>
                <w:szCs w:val="16"/>
                <w:lang w:eastAsia="ru-RU"/>
              </w:rPr>
              <w:t>товарорв</w:t>
            </w:r>
            <w:proofErr w:type="spellEnd"/>
            <w:r w:rsidRPr="003A4733">
              <w:rPr>
                <w:rFonts w:ascii="Times New Roman" w:eastAsia="Times New Roman" w:hAnsi="Times New Roman" w:cs="Times New Roman"/>
                <w:sz w:val="16"/>
                <w:szCs w:val="16"/>
                <w:lang w:eastAsia="ru-RU"/>
              </w:rPr>
              <w:t xml:space="preserve"> работ для муниципальных нужд</w:t>
            </w:r>
          </w:p>
        </w:tc>
        <w:tc>
          <w:tcPr>
            <w:tcW w:w="1217" w:type="dxa"/>
            <w:tcBorders>
              <w:top w:val="nil"/>
              <w:left w:val="nil"/>
              <w:bottom w:val="single" w:sz="4" w:space="0" w:color="auto"/>
              <w:right w:val="single" w:sz="4" w:space="0" w:color="auto"/>
            </w:tcBorders>
            <w:shd w:val="clear" w:color="auto" w:fill="auto"/>
            <w:noWrap/>
            <w:vAlign w:val="center"/>
            <w:hideMark/>
          </w:tcPr>
          <w:p w14:paraId="650FA3B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740 00 20040</w:t>
            </w:r>
          </w:p>
        </w:tc>
        <w:tc>
          <w:tcPr>
            <w:tcW w:w="456" w:type="dxa"/>
            <w:tcBorders>
              <w:top w:val="nil"/>
              <w:left w:val="nil"/>
              <w:bottom w:val="single" w:sz="4" w:space="0" w:color="auto"/>
              <w:right w:val="single" w:sz="4" w:space="0" w:color="auto"/>
            </w:tcBorders>
            <w:shd w:val="clear" w:color="auto" w:fill="auto"/>
            <w:noWrap/>
            <w:vAlign w:val="center"/>
            <w:hideMark/>
          </w:tcPr>
          <w:p w14:paraId="24080EB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6429C35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9 362</w:t>
            </w:r>
          </w:p>
        </w:tc>
        <w:tc>
          <w:tcPr>
            <w:tcW w:w="1285" w:type="dxa"/>
            <w:tcBorders>
              <w:top w:val="nil"/>
              <w:left w:val="nil"/>
              <w:bottom w:val="single" w:sz="4" w:space="0" w:color="auto"/>
              <w:right w:val="single" w:sz="4" w:space="0" w:color="auto"/>
            </w:tcBorders>
            <w:shd w:val="clear" w:color="000000" w:fill="FFFFFF"/>
            <w:noWrap/>
            <w:vAlign w:val="center"/>
            <w:hideMark/>
          </w:tcPr>
          <w:p w14:paraId="3137F5A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4AD752E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9 362</w:t>
            </w:r>
          </w:p>
        </w:tc>
        <w:tc>
          <w:tcPr>
            <w:tcW w:w="768" w:type="dxa"/>
            <w:tcBorders>
              <w:top w:val="nil"/>
              <w:left w:val="nil"/>
              <w:bottom w:val="single" w:sz="4" w:space="0" w:color="auto"/>
              <w:right w:val="single" w:sz="4" w:space="0" w:color="auto"/>
            </w:tcBorders>
            <w:shd w:val="clear" w:color="000000" w:fill="FFFFFF"/>
            <w:noWrap/>
            <w:vAlign w:val="center"/>
            <w:hideMark/>
          </w:tcPr>
          <w:p w14:paraId="4194E00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6611F948"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6700146"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71EDC0A1"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217" w:type="dxa"/>
            <w:tcBorders>
              <w:top w:val="nil"/>
              <w:left w:val="nil"/>
              <w:bottom w:val="single" w:sz="4" w:space="0" w:color="auto"/>
              <w:right w:val="single" w:sz="4" w:space="0" w:color="auto"/>
            </w:tcBorders>
            <w:shd w:val="clear" w:color="auto" w:fill="auto"/>
            <w:noWrap/>
            <w:vAlign w:val="center"/>
            <w:hideMark/>
          </w:tcPr>
          <w:p w14:paraId="4903D76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741 00 20040</w:t>
            </w:r>
          </w:p>
        </w:tc>
        <w:tc>
          <w:tcPr>
            <w:tcW w:w="456" w:type="dxa"/>
            <w:tcBorders>
              <w:top w:val="nil"/>
              <w:left w:val="nil"/>
              <w:bottom w:val="single" w:sz="4" w:space="0" w:color="auto"/>
              <w:right w:val="single" w:sz="4" w:space="0" w:color="auto"/>
            </w:tcBorders>
            <w:shd w:val="clear" w:color="auto" w:fill="auto"/>
            <w:noWrap/>
            <w:vAlign w:val="center"/>
            <w:hideMark/>
          </w:tcPr>
          <w:p w14:paraId="336B481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678" w:type="dxa"/>
            <w:tcBorders>
              <w:top w:val="nil"/>
              <w:left w:val="nil"/>
              <w:bottom w:val="single" w:sz="4" w:space="0" w:color="auto"/>
              <w:right w:val="single" w:sz="4" w:space="0" w:color="auto"/>
            </w:tcBorders>
            <w:shd w:val="clear" w:color="000000" w:fill="FFFFFF"/>
            <w:noWrap/>
            <w:vAlign w:val="center"/>
            <w:hideMark/>
          </w:tcPr>
          <w:p w14:paraId="35B93A4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9 362</w:t>
            </w:r>
          </w:p>
        </w:tc>
        <w:tc>
          <w:tcPr>
            <w:tcW w:w="1285" w:type="dxa"/>
            <w:tcBorders>
              <w:top w:val="nil"/>
              <w:left w:val="nil"/>
              <w:bottom w:val="single" w:sz="4" w:space="0" w:color="auto"/>
              <w:right w:val="single" w:sz="4" w:space="0" w:color="auto"/>
            </w:tcBorders>
            <w:shd w:val="clear" w:color="000000" w:fill="FFFFFF"/>
            <w:noWrap/>
            <w:vAlign w:val="center"/>
            <w:hideMark/>
          </w:tcPr>
          <w:p w14:paraId="1DFD77C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1FE9F4A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9 362</w:t>
            </w:r>
          </w:p>
        </w:tc>
        <w:tc>
          <w:tcPr>
            <w:tcW w:w="768" w:type="dxa"/>
            <w:tcBorders>
              <w:top w:val="nil"/>
              <w:left w:val="nil"/>
              <w:bottom w:val="single" w:sz="4" w:space="0" w:color="auto"/>
              <w:right w:val="single" w:sz="4" w:space="0" w:color="auto"/>
            </w:tcBorders>
            <w:shd w:val="clear" w:color="000000" w:fill="FFFFFF"/>
            <w:noWrap/>
            <w:vAlign w:val="center"/>
            <w:hideMark/>
          </w:tcPr>
          <w:p w14:paraId="6D5B63D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1E6A3F14" w14:textId="77777777" w:rsidTr="00953F5E">
        <w:trPr>
          <w:gridAfter w:val="1"/>
          <w:wAfter w:w="43" w:type="dxa"/>
          <w:trHeight w:val="42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5A9538C3" w14:textId="77777777" w:rsidR="003A4733" w:rsidRPr="003A4733" w:rsidRDefault="003A4733" w:rsidP="003A4733">
            <w:pPr>
              <w:spacing w:after="0" w:line="240" w:lineRule="auto"/>
              <w:jc w:val="right"/>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5245" w:type="dxa"/>
            <w:tcBorders>
              <w:top w:val="nil"/>
              <w:left w:val="nil"/>
              <w:bottom w:val="single" w:sz="4" w:space="0" w:color="auto"/>
              <w:right w:val="single" w:sz="4" w:space="0" w:color="auto"/>
            </w:tcBorders>
            <w:shd w:val="clear" w:color="auto" w:fill="auto"/>
            <w:hideMark/>
          </w:tcPr>
          <w:p w14:paraId="29AF897A" w14:textId="77777777" w:rsidR="003A4733" w:rsidRPr="003A4733" w:rsidRDefault="003A4733" w:rsidP="003A4733">
            <w:pPr>
              <w:spacing w:after="0" w:line="240" w:lineRule="auto"/>
              <w:jc w:val="both"/>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Муниципальная программа "Развитие систем коммунальной инфраструктуры городского поселения Безенчук"</w:t>
            </w:r>
          </w:p>
        </w:tc>
        <w:tc>
          <w:tcPr>
            <w:tcW w:w="1217" w:type="dxa"/>
            <w:tcBorders>
              <w:top w:val="nil"/>
              <w:left w:val="nil"/>
              <w:bottom w:val="single" w:sz="4" w:space="0" w:color="auto"/>
              <w:right w:val="single" w:sz="4" w:space="0" w:color="auto"/>
            </w:tcBorders>
            <w:shd w:val="clear" w:color="auto" w:fill="auto"/>
            <w:noWrap/>
            <w:vAlign w:val="center"/>
            <w:hideMark/>
          </w:tcPr>
          <w:p w14:paraId="4E39D1B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750 00 00050</w:t>
            </w:r>
          </w:p>
        </w:tc>
        <w:tc>
          <w:tcPr>
            <w:tcW w:w="456" w:type="dxa"/>
            <w:tcBorders>
              <w:top w:val="nil"/>
              <w:left w:val="nil"/>
              <w:bottom w:val="single" w:sz="4" w:space="0" w:color="auto"/>
              <w:right w:val="single" w:sz="4" w:space="0" w:color="auto"/>
            </w:tcBorders>
            <w:shd w:val="clear" w:color="auto" w:fill="auto"/>
            <w:noWrap/>
            <w:vAlign w:val="center"/>
            <w:hideMark/>
          </w:tcPr>
          <w:p w14:paraId="1B2FC68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12E1045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2 500</w:t>
            </w:r>
          </w:p>
        </w:tc>
        <w:tc>
          <w:tcPr>
            <w:tcW w:w="1285" w:type="dxa"/>
            <w:tcBorders>
              <w:top w:val="nil"/>
              <w:left w:val="nil"/>
              <w:bottom w:val="single" w:sz="4" w:space="0" w:color="auto"/>
              <w:right w:val="single" w:sz="4" w:space="0" w:color="auto"/>
            </w:tcBorders>
            <w:shd w:val="clear" w:color="000000" w:fill="FFFFFF"/>
            <w:noWrap/>
            <w:vAlign w:val="center"/>
            <w:hideMark/>
          </w:tcPr>
          <w:p w14:paraId="5D702D6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c>
          <w:tcPr>
            <w:tcW w:w="699" w:type="dxa"/>
            <w:tcBorders>
              <w:top w:val="nil"/>
              <w:left w:val="nil"/>
              <w:bottom w:val="single" w:sz="4" w:space="0" w:color="auto"/>
              <w:right w:val="single" w:sz="4" w:space="0" w:color="auto"/>
            </w:tcBorders>
            <w:shd w:val="clear" w:color="000000" w:fill="FFFFFF"/>
            <w:noWrap/>
            <w:vAlign w:val="center"/>
            <w:hideMark/>
          </w:tcPr>
          <w:p w14:paraId="338AEAA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2 500</w:t>
            </w:r>
          </w:p>
        </w:tc>
        <w:tc>
          <w:tcPr>
            <w:tcW w:w="768" w:type="dxa"/>
            <w:tcBorders>
              <w:top w:val="nil"/>
              <w:left w:val="nil"/>
              <w:bottom w:val="single" w:sz="4" w:space="0" w:color="auto"/>
              <w:right w:val="single" w:sz="4" w:space="0" w:color="auto"/>
            </w:tcBorders>
            <w:shd w:val="clear" w:color="000000" w:fill="FFFFFF"/>
            <w:noWrap/>
            <w:vAlign w:val="center"/>
            <w:hideMark/>
          </w:tcPr>
          <w:p w14:paraId="735852B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953F5E" w:rsidRPr="003A4733" w14:paraId="2AEAAB5A"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D029AD6"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vAlign w:val="center"/>
            <w:hideMark/>
          </w:tcPr>
          <w:p w14:paraId="17FAE2E7"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в рамках МП "Развитие систем коммунальной инфраструктуры городского поселения Безенчук на  "</w:t>
            </w:r>
          </w:p>
        </w:tc>
        <w:tc>
          <w:tcPr>
            <w:tcW w:w="1217" w:type="dxa"/>
            <w:tcBorders>
              <w:top w:val="nil"/>
              <w:left w:val="nil"/>
              <w:bottom w:val="single" w:sz="4" w:space="0" w:color="auto"/>
              <w:right w:val="single" w:sz="4" w:space="0" w:color="auto"/>
            </w:tcBorders>
            <w:shd w:val="clear" w:color="auto" w:fill="auto"/>
            <w:noWrap/>
            <w:vAlign w:val="center"/>
            <w:hideMark/>
          </w:tcPr>
          <w:p w14:paraId="0EDF85C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750 00 20050</w:t>
            </w:r>
          </w:p>
        </w:tc>
        <w:tc>
          <w:tcPr>
            <w:tcW w:w="456" w:type="dxa"/>
            <w:tcBorders>
              <w:top w:val="nil"/>
              <w:left w:val="nil"/>
              <w:bottom w:val="single" w:sz="4" w:space="0" w:color="auto"/>
              <w:right w:val="single" w:sz="4" w:space="0" w:color="auto"/>
            </w:tcBorders>
            <w:shd w:val="clear" w:color="auto" w:fill="auto"/>
            <w:noWrap/>
            <w:vAlign w:val="center"/>
            <w:hideMark/>
          </w:tcPr>
          <w:p w14:paraId="301BA5D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2FB609B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2 500</w:t>
            </w:r>
          </w:p>
        </w:tc>
        <w:tc>
          <w:tcPr>
            <w:tcW w:w="1285" w:type="dxa"/>
            <w:tcBorders>
              <w:top w:val="nil"/>
              <w:left w:val="nil"/>
              <w:bottom w:val="single" w:sz="4" w:space="0" w:color="auto"/>
              <w:right w:val="single" w:sz="4" w:space="0" w:color="auto"/>
            </w:tcBorders>
            <w:shd w:val="clear" w:color="000000" w:fill="FFFFFF"/>
            <w:noWrap/>
            <w:vAlign w:val="center"/>
            <w:hideMark/>
          </w:tcPr>
          <w:p w14:paraId="759E83F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5D38C10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2 500</w:t>
            </w:r>
          </w:p>
        </w:tc>
        <w:tc>
          <w:tcPr>
            <w:tcW w:w="768" w:type="dxa"/>
            <w:tcBorders>
              <w:top w:val="nil"/>
              <w:left w:val="nil"/>
              <w:bottom w:val="single" w:sz="4" w:space="0" w:color="auto"/>
              <w:right w:val="single" w:sz="4" w:space="0" w:color="auto"/>
            </w:tcBorders>
            <w:shd w:val="clear" w:color="000000" w:fill="FFFFFF"/>
            <w:noWrap/>
            <w:vAlign w:val="center"/>
            <w:hideMark/>
          </w:tcPr>
          <w:p w14:paraId="65528CA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5C21A748"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07BC5685"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vAlign w:val="center"/>
            <w:hideMark/>
          </w:tcPr>
          <w:p w14:paraId="5F4FCFFB"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Иные закупки </w:t>
            </w:r>
            <w:proofErr w:type="spellStart"/>
            <w:r w:rsidRPr="003A4733">
              <w:rPr>
                <w:rFonts w:ascii="Times New Roman" w:eastAsia="Times New Roman" w:hAnsi="Times New Roman" w:cs="Times New Roman"/>
                <w:sz w:val="16"/>
                <w:szCs w:val="16"/>
                <w:lang w:eastAsia="ru-RU"/>
              </w:rPr>
              <w:t>товарорв</w:t>
            </w:r>
            <w:proofErr w:type="spellEnd"/>
            <w:r w:rsidRPr="003A4733">
              <w:rPr>
                <w:rFonts w:ascii="Times New Roman" w:eastAsia="Times New Roman" w:hAnsi="Times New Roman" w:cs="Times New Roman"/>
                <w:sz w:val="16"/>
                <w:szCs w:val="16"/>
                <w:lang w:eastAsia="ru-RU"/>
              </w:rPr>
              <w:t>, работ и услуг для обеспечения государственных (муниципальных) нужд</w:t>
            </w:r>
          </w:p>
        </w:tc>
        <w:tc>
          <w:tcPr>
            <w:tcW w:w="1217" w:type="dxa"/>
            <w:tcBorders>
              <w:top w:val="nil"/>
              <w:left w:val="nil"/>
              <w:bottom w:val="single" w:sz="4" w:space="0" w:color="auto"/>
              <w:right w:val="single" w:sz="4" w:space="0" w:color="auto"/>
            </w:tcBorders>
            <w:shd w:val="clear" w:color="auto" w:fill="auto"/>
            <w:noWrap/>
            <w:vAlign w:val="center"/>
            <w:hideMark/>
          </w:tcPr>
          <w:p w14:paraId="13EABBB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750 00 20050</w:t>
            </w:r>
          </w:p>
        </w:tc>
        <w:tc>
          <w:tcPr>
            <w:tcW w:w="456" w:type="dxa"/>
            <w:tcBorders>
              <w:top w:val="nil"/>
              <w:left w:val="nil"/>
              <w:bottom w:val="single" w:sz="4" w:space="0" w:color="auto"/>
              <w:right w:val="single" w:sz="4" w:space="0" w:color="auto"/>
            </w:tcBorders>
            <w:shd w:val="clear" w:color="auto" w:fill="auto"/>
            <w:noWrap/>
            <w:vAlign w:val="center"/>
            <w:hideMark/>
          </w:tcPr>
          <w:p w14:paraId="2F2FDB5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678" w:type="dxa"/>
            <w:tcBorders>
              <w:top w:val="nil"/>
              <w:left w:val="nil"/>
              <w:bottom w:val="single" w:sz="4" w:space="0" w:color="auto"/>
              <w:right w:val="single" w:sz="4" w:space="0" w:color="auto"/>
            </w:tcBorders>
            <w:shd w:val="clear" w:color="000000" w:fill="FFFFFF"/>
            <w:noWrap/>
            <w:vAlign w:val="center"/>
            <w:hideMark/>
          </w:tcPr>
          <w:p w14:paraId="59FE17C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2 500</w:t>
            </w:r>
          </w:p>
        </w:tc>
        <w:tc>
          <w:tcPr>
            <w:tcW w:w="1285" w:type="dxa"/>
            <w:tcBorders>
              <w:top w:val="nil"/>
              <w:left w:val="nil"/>
              <w:bottom w:val="single" w:sz="4" w:space="0" w:color="auto"/>
              <w:right w:val="single" w:sz="4" w:space="0" w:color="auto"/>
            </w:tcBorders>
            <w:shd w:val="clear" w:color="000000" w:fill="FFFFFF"/>
            <w:noWrap/>
            <w:vAlign w:val="center"/>
            <w:hideMark/>
          </w:tcPr>
          <w:p w14:paraId="03E32D9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3D5812A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2 500</w:t>
            </w:r>
          </w:p>
        </w:tc>
        <w:tc>
          <w:tcPr>
            <w:tcW w:w="768" w:type="dxa"/>
            <w:tcBorders>
              <w:top w:val="nil"/>
              <w:left w:val="nil"/>
              <w:bottom w:val="single" w:sz="4" w:space="0" w:color="auto"/>
              <w:right w:val="single" w:sz="4" w:space="0" w:color="auto"/>
            </w:tcBorders>
            <w:shd w:val="clear" w:color="000000" w:fill="FFFFFF"/>
            <w:noWrap/>
            <w:vAlign w:val="center"/>
            <w:hideMark/>
          </w:tcPr>
          <w:p w14:paraId="76D1727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28672698"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21B63D4" w14:textId="77777777" w:rsidR="003A4733" w:rsidRPr="003A4733" w:rsidRDefault="003A4733" w:rsidP="003A4733">
            <w:pPr>
              <w:spacing w:after="0" w:line="240" w:lineRule="auto"/>
              <w:jc w:val="right"/>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5245" w:type="dxa"/>
            <w:tcBorders>
              <w:top w:val="nil"/>
              <w:left w:val="nil"/>
              <w:bottom w:val="single" w:sz="4" w:space="0" w:color="auto"/>
              <w:right w:val="single" w:sz="4" w:space="0" w:color="auto"/>
            </w:tcBorders>
            <w:shd w:val="clear" w:color="auto" w:fill="auto"/>
            <w:hideMark/>
          </w:tcPr>
          <w:p w14:paraId="3FD17A5B" w14:textId="77777777" w:rsidR="003A4733" w:rsidRPr="003A4733" w:rsidRDefault="003A4733" w:rsidP="003A4733">
            <w:pPr>
              <w:spacing w:after="0" w:line="240" w:lineRule="auto"/>
              <w:jc w:val="both"/>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Муниципальная программа "Благоустройство, озеленение и обеспечение безопасности дорожного движения территории городского поселения Безенчук муниципального района Безенчукский Самарской области на "</w:t>
            </w:r>
          </w:p>
        </w:tc>
        <w:tc>
          <w:tcPr>
            <w:tcW w:w="1217" w:type="dxa"/>
            <w:tcBorders>
              <w:top w:val="nil"/>
              <w:left w:val="nil"/>
              <w:bottom w:val="single" w:sz="4" w:space="0" w:color="auto"/>
              <w:right w:val="single" w:sz="4" w:space="0" w:color="auto"/>
            </w:tcBorders>
            <w:shd w:val="clear" w:color="auto" w:fill="auto"/>
            <w:noWrap/>
            <w:vAlign w:val="center"/>
            <w:hideMark/>
          </w:tcPr>
          <w:p w14:paraId="624FD3B1"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760 00 00000</w:t>
            </w:r>
          </w:p>
        </w:tc>
        <w:tc>
          <w:tcPr>
            <w:tcW w:w="456" w:type="dxa"/>
            <w:tcBorders>
              <w:top w:val="nil"/>
              <w:left w:val="nil"/>
              <w:bottom w:val="single" w:sz="4" w:space="0" w:color="auto"/>
              <w:right w:val="single" w:sz="4" w:space="0" w:color="auto"/>
            </w:tcBorders>
            <w:shd w:val="clear" w:color="auto" w:fill="auto"/>
            <w:noWrap/>
            <w:vAlign w:val="center"/>
            <w:hideMark/>
          </w:tcPr>
          <w:p w14:paraId="2B7916F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5F72467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51 720</w:t>
            </w:r>
          </w:p>
        </w:tc>
        <w:tc>
          <w:tcPr>
            <w:tcW w:w="1285" w:type="dxa"/>
            <w:tcBorders>
              <w:top w:val="nil"/>
              <w:left w:val="nil"/>
              <w:bottom w:val="single" w:sz="4" w:space="0" w:color="auto"/>
              <w:right w:val="single" w:sz="4" w:space="0" w:color="auto"/>
            </w:tcBorders>
            <w:shd w:val="clear" w:color="000000" w:fill="FFFFFF"/>
            <w:noWrap/>
            <w:vAlign w:val="center"/>
            <w:hideMark/>
          </w:tcPr>
          <w:p w14:paraId="3E06031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c>
          <w:tcPr>
            <w:tcW w:w="699" w:type="dxa"/>
            <w:tcBorders>
              <w:top w:val="nil"/>
              <w:left w:val="nil"/>
              <w:bottom w:val="single" w:sz="4" w:space="0" w:color="auto"/>
              <w:right w:val="single" w:sz="4" w:space="0" w:color="auto"/>
            </w:tcBorders>
            <w:shd w:val="clear" w:color="000000" w:fill="FFFFFF"/>
            <w:noWrap/>
            <w:vAlign w:val="center"/>
            <w:hideMark/>
          </w:tcPr>
          <w:p w14:paraId="07B09A1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52 769</w:t>
            </w:r>
          </w:p>
        </w:tc>
        <w:tc>
          <w:tcPr>
            <w:tcW w:w="768" w:type="dxa"/>
            <w:tcBorders>
              <w:top w:val="nil"/>
              <w:left w:val="nil"/>
              <w:bottom w:val="single" w:sz="4" w:space="0" w:color="auto"/>
              <w:right w:val="single" w:sz="4" w:space="0" w:color="auto"/>
            </w:tcBorders>
            <w:shd w:val="clear" w:color="000000" w:fill="FFFFFF"/>
            <w:noWrap/>
            <w:vAlign w:val="center"/>
            <w:hideMark/>
          </w:tcPr>
          <w:p w14:paraId="1D1421F3"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953F5E" w:rsidRPr="003A4733" w14:paraId="37A820DA"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8405B5B"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lastRenderedPageBreak/>
              <w:t> </w:t>
            </w:r>
          </w:p>
        </w:tc>
        <w:tc>
          <w:tcPr>
            <w:tcW w:w="5245" w:type="dxa"/>
            <w:tcBorders>
              <w:top w:val="nil"/>
              <w:left w:val="nil"/>
              <w:bottom w:val="single" w:sz="4" w:space="0" w:color="auto"/>
              <w:right w:val="single" w:sz="4" w:space="0" w:color="auto"/>
            </w:tcBorders>
            <w:shd w:val="clear" w:color="auto" w:fill="auto"/>
            <w:hideMark/>
          </w:tcPr>
          <w:p w14:paraId="77FD6621"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1217" w:type="dxa"/>
            <w:tcBorders>
              <w:top w:val="nil"/>
              <w:left w:val="nil"/>
              <w:bottom w:val="single" w:sz="4" w:space="0" w:color="auto"/>
              <w:right w:val="single" w:sz="4" w:space="0" w:color="auto"/>
            </w:tcBorders>
            <w:shd w:val="clear" w:color="auto" w:fill="auto"/>
            <w:noWrap/>
            <w:vAlign w:val="center"/>
            <w:hideMark/>
          </w:tcPr>
          <w:p w14:paraId="4F44096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760 00 20060</w:t>
            </w:r>
          </w:p>
        </w:tc>
        <w:tc>
          <w:tcPr>
            <w:tcW w:w="456" w:type="dxa"/>
            <w:tcBorders>
              <w:top w:val="nil"/>
              <w:left w:val="nil"/>
              <w:bottom w:val="single" w:sz="4" w:space="0" w:color="auto"/>
              <w:right w:val="single" w:sz="4" w:space="0" w:color="auto"/>
            </w:tcBorders>
            <w:shd w:val="clear" w:color="auto" w:fill="auto"/>
            <w:noWrap/>
            <w:vAlign w:val="center"/>
            <w:hideMark/>
          </w:tcPr>
          <w:p w14:paraId="0029B9B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5BC680A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7 420</w:t>
            </w:r>
          </w:p>
        </w:tc>
        <w:tc>
          <w:tcPr>
            <w:tcW w:w="1285" w:type="dxa"/>
            <w:tcBorders>
              <w:top w:val="nil"/>
              <w:left w:val="nil"/>
              <w:bottom w:val="single" w:sz="4" w:space="0" w:color="auto"/>
              <w:right w:val="single" w:sz="4" w:space="0" w:color="auto"/>
            </w:tcBorders>
            <w:shd w:val="clear" w:color="000000" w:fill="FFFFFF"/>
            <w:noWrap/>
            <w:vAlign w:val="center"/>
            <w:hideMark/>
          </w:tcPr>
          <w:p w14:paraId="6941E14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1F6C56E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8 469</w:t>
            </w:r>
          </w:p>
        </w:tc>
        <w:tc>
          <w:tcPr>
            <w:tcW w:w="768" w:type="dxa"/>
            <w:tcBorders>
              <w:top w:val="nil"/>
              <w:left w:val="nil"/>
              <w:bottom w:val="single" w:sz="4" w:space="0" w:color="auto"/>
              <w:right w:val="single" w:sz="4" w:space="0" w:color="auto"/>
            </w:tcBorders>
            <w:shd w:val="clear" w:color="000000" w:fill="FFFFFF"/>
            <w:noWrap/>
            <w:vAlign w:val="center"/>
            <w:hideMark/>
          </w:tcPr>
          <w:p w14:paraId="1A4DD9C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30BD16B0"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8010D35"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6B648511"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Иные закупки товаров, работ и услуг для обеспечения </w:t>
            </w:r>
            <w:proofErr w:type="spellStart"/>
            <w:r w:rsidRPr="003A4733">
              <w:rPr>
                <w:rFonts w:ascii="Times New Roman" w:eastAsia="Times New Roman" w:hAnsi="Times New Roman" w:cs="Times New Roman"/>
                <w:sz w:val="16"/>
                <w:szCs w:val="16"/>
                <w:lang w:eastAsia="ru-RU"/>
              </w:rPr>
              <w:t>государсвтенных</w:t>
            </w:r>
            <w:proofErr w:type="spellEnd"/>
            <w:r w:rsidRPr="003A4733">
              <w:rPr>
                <w:rFonts w:ascii="Times New Roman" w:eastAsia="Times New Roman" w:hAnsi="Times New Roman" w:cs="Times New Roman"/>
                <w:sz w:val="16"/>
                <w:szCs w:val="16"/>
                <w:lang w:eastAsia="ru-RU"/>
              </w:rPr>
              <w:t xml:space="preserve"> (муниципальных) нужд</w:t>
            </w:r>
          </w:p>
        </w:tc>
        <w:tc>
          <w:tcPr>
            <w:tcW w:w="1217" w:type="dxa"/>
            <w:tcBorders>
              <w:top w:val="nil"/>
              <w:left w:val="nil"/>
              <w:bottom w:val="single" w:sz="4" w:space="0" w:color="auto"/>
              <w:right w:val="single" w:sz="4" w:space="0" w:color="auto"/>
            </w:tcBorders>
            <w:shd w:val="clear" w:color="auto" w:fill="auto"/>
            <w:noWrap/>
            <w:vAlign w:val="center"/>
            <w:hideMark/>
          </w:tcPr>
          <w:p w14:paraId="0A51BCB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760 00 20060</w:t>
            </w:r>
          </w:p>
        </w:tc>
        <w:tc>
          <w:tcPr>
            <w:tcW w:w="456" w:type="dxa"/>
            <w:tcBorders>
              <w:top w:val="nil"/>
              <w:left w:val="nil"/>
              <w:bottom w:val="single" w:sz="4" w:space="0" w:color="auto"/>
              <w:right w:val="single" w:sz="4" w:space="0" w:color="auto"/>
            </w:tcBorders>
            <w:shd w:val="clear" w:color="auto" w:fill="auto"/>
            <w:noWrap/>
            <w:vAlign w:val="center"/>
            <w:hideMark/>
          </w:tcPr>
          <w:p w14:paraId="7CC15C5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678" w:type="dxa"/>
            <w:tcBorders>
              <w:top w:val="nil"/>
              <w:left w:val="nil"/>
              <w:bottom w:val="single" w:sz="4" w:space="0" w:color="auto"/>
              <w:right w:val="single" w:sz="4" w:space="0" w:color="auto"/>
            </w:tcBorders>
            <w:shd w:val="clear" w:color="000000" w:fill="FFFFFF"/>
            <w:noWrap/>
            <w:vAlign w:val="center"/>
            <w:hideMark/>
          </w:tcPr>
          <w:p w14:paraId="2101829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7 420</w:t>
            </w:r>
          </w:p>
        </w:tc>
        <w:tc>
          <w:tcPr>
            <w:tcW w:w="1285" w:type="dxa"/>
            <w:tcBorders>
              <w:top w:val="nil"/>
              <w:left w:val="nil"/>
              <w:bottom w:val="single" w:sz="4" w:space="0" w:color="auto"/>
              <w:right w:val="single" w:sz="4" w:space="0" w:color="auto"/>
            </w:tcBorders>
            <w:shd w:val="clear" w:color="000000" w:fill="FFFFFF"/>
            <w:noWrap/>
            <w:vAlign w:val="center"/>
            <w:hideMark/>
          </w:tcPr>
          <w:p w14:paraId="51FB282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2B3F54F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8 469</w:t>
            </w:r>
          </w:p>
        </w:tc>
        <w:tc>
          <w:tcPr>
            <w:tcW w:w="768" w:type="dxa"/>
            <w:tcBorders>
              <w:top w:val="nil"/>
              <w:left w:val="nil"/>
              <w:bottom w:val="single" w:sz="4" w:space="0" w:color="auto"/>
              <w:right w:val="single" w:sz="4" w:space="0" w:color="auto"/>
            </w:tcBorders>
            <w:shd w:val="clear" w:color="000000" w:fill="FFFFFF"/>
            <w:noWrap/>
            <w:vAlign w:val="center"/>
            <w:hideMark/>
          </w:tcPr>
          <w:p w14:paraId="37AADBC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3000F0C0"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11C31C8"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11AEA950"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Предоставление субсидий МБУ городского поселения Безенчук муниципального района Безенчукский Самарской области "Благоустройство"</w:t>
            </w:r>
          </w:p>
        </w:tc>
        <w:tc>
          <w:tcPr>
            <w:tcW w:w="1217" w:type="dxa"/>
            <w:tcBorders>
              <w:top w:val="nil"/>
              <w:left w:val="nil"/>
              <w:bottom w:val="single" w:sz="4" w:space="0" w:color="auto"/>
              <w:right w:val="single" w:sz="4" w:space="0" w:color="auto"/>
            </w:tcBorders>
            <w:shd w:val="clear" w:color="auto" w:fill="auto"/>
            <w:noWrap/>
            <w:vAlign w:val="center"/>
            <w:hideMark/>
          </w:tcPr>
          <w:p w14:paraId="74A22BD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760 00 60000</w:t>
            </w:r>
          </w:p>
        </w:tc>
        <w:tc>
          <w:tcPr>
            <w:tcW w:w="456" w:type="dxa"/>
            <w:tcBorders>
              <w:top w:val="nil"/>
              <w:left w:val="nil"/>
              <w:bottom w:val="single" w:sz="4" w:space="0" w:color="auto"/>
              <w:right w:val="single" w:sz="4" w:space="0" w:color="auto"/>
            </w:tcBorders>
            <w:shd w:val="clear" w:color="auto" w:fill="auto"/>
            <w:noWrap/>
            <w:vAlign w:val="center"/>
            <w:hideMark/>
          </w:tcPr>
          <w:p w14:paraId="0C79BA4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34EB9BA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44 000</w:t>
            </w:r>
          </w:p>
        </w:tc>
        <w:tc>
          <w:tcPr>
            <w:tcW w:w="1285" w:type="dxa"/>
            <w:tcBorders>
              <w:top w:val="nil"/>
              <w:left w:val="nil"/>
              <w:bottom w:val="single" w:sz="4" w:space="0" w:color="auto"/>
              <w:right w:val="single" w:sz="4" w:space="0" w:color="auto"/>
            </w:tcBorders>
            <w:shd w:val="clear" w:color="000000" w:fill="FFFFFF"/>
            <w:noWrap/>
            <w:vAlign w:val="center"/>
            <w:hideMark/>
          </w:tcPr>
          <w:p w14:paraId="4DBED3B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2CCD1E5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44 000</w:t>
            </w:r>
          </w:p>
        </w:tc>
        <w:tc>
          <w:tcPr>
            <w:tcW w:w="768" w:type="dxa"/>
            <w:tcBorders>
              <w:top w:val="nil"/>
              <w:left w:val="nil"/>
              <w:bottom w:val="single" w:sz="4" w:space="0" w:color="auto"/>
              <w:right w:val="single" w:sz="4" w:space="0" w:color="auto"/>
            </w:tcBorders>
            <w:shd w:val="clear" w:color="000000" w:fill="FFFFFF"/>
            <w:noWrap/>
            <w:vAlign w:val="center"/>
            <w:hideMark/>
          </w:tcPr>
          <w:p w14:paraId="54111FE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4CEE53B2"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2F20D2D0"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19443FF8"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217" w:type="dxa"/>
            <w:tcBorders>
              <w:top w:val="nil"/>
              <w:left w:val="nil"/>
              <w:bottom w:val="single" w:sz="4" w:space="0" w:color="auto"/>
              <w:right w:val="single" w:sz="4" w:space="0" w:color="auto"/>
            </w:tcBorders>
            <w:shd w:val="clear" w:color="auto" w:fill="auto"/>
            <w:noWrap/>
            <w:vAlign w:val="center"/>
            <w:hideMark/>
          </w:tcPr>
          <w:p w14:paraId="6A56CEB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760 00 60060</w:t>
            </w:r>
          </w:p>
        </w:tc>
        <w:tc>
          <w:tcPr>
            <w:tcW w:w="456" w:type="dxa"/>
            <w:tcBorders>
              <w:top w:val="nil"/>
              <w:left w:val="nil"/>
              <w:bottom w:val="single" w:sz="4" w:space="0" w:color="auto"/>
              <w:right w:val="single" w:sz="4" w:space="0" w:color="auto"/>
            </w:tcBorders>
            <w:shd w:val="clear" w:color="auto" w:fill="auto"/>
            <w:noWrap/>
            <w:vAlign w:val="center"/>
            <w:hideMark/>
          </w:tcPr>
          <w:p w14:paraId="1F45BA4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611</w:t>
            </w:r>
          </w:p>
        </w:tc>
        <w:tc>
          <w:tcPr>
            <w:tcW w:w="678" w:type="dxa"/>
            <w:tcBorders>
              <w:top w:val="nil"/>
              <w:left w:val="nil"/>
              <w:bottom w:val="single" w:sz="4" w:space="0" w:color="auto"/>
              <w:right w:val="single" w:sz="4" w:space="0" w:color="auto"/>
            </w:tcBorders>
            <w:shd w:val="clear" w:color="000000" w:fill="FFFFFF"/>
            <w:noWrap/>
            <w:vAlign w:val="center"/>
            <w:hideMark/>
          </w:tcPr>
          <w:p w14:paraId="5107B6D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44 000</w:t>
            </w:r>
          </w:p>
        </w:tc>
        <w:tc>
          <w:tcPr>
            <w:tcW w:w="1285" w:type="dxa"/>
            <w:tcBorders>
              <w:top w:val="nil"/>
              <w:left w:val="nil"/>
              <w:bottom w:val="single" w:sz="4" w:space="0" w:color="auto"/>
              <w:right w:val="single" w:sz="4" w:space="0" w:color="auto"/>
            </w:tcBorders>
            <w:shd w:val="clear" w:color="000000" w:fill="FFFFFF"/>
            <w:noWrap/>
            <w:vAlign w:val="center"/>
            <w:hideMark/>
          </w:tcPr>
          <w:p w14:paraId="2FFE44C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48A144A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44 000</w:t>
            </w:r>
          </w:p>
        </w:tc>
        <w:tc>
          <w:tcPr>
            <w:tcW w:w="768" w:type="dxa"/>
            <w:tcBorders>
              <w:top w:val="nil"/>
              <w:left w:val="nil"/>
              <w:bottom w:val="single" w:sz="4" w:space="0" w:color="auto"/>
              <w:right w:val="single" w:sz="4" w:space="0" w:color="auto"/>
            </w:tcBorders>
            <w:shd w:val="clear" w:color="000000" w:fill="FFFFFF"/>
            <w:noWrap/>
            <w:vAlign w:val="center"/>
            <w:hideMark/>
          </w:tcPr>
          <w:p w14:paraId="6DD2D97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3D67B0B2" w14:textId="77777777" w:rsidTr="00953F5E">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E0DB1FF"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1E7277C7" w14:textId="77777777" w:rsidR="003A4733" w:rsidRPr="003A4733" w:rsidRDefault="003A4733" w:rsidP="003A4733">
            <w:pPr>
              <w:spacing w:after="0" w:line="240" w:lineRule="auto"/>
              <w:jc w:val="both"/>
              <w:rPr>
                <w:rFonts w:ascii="Times New Roman" w:eastAsia="Times New Roman" w:hAnsi="Times New Roman" w:cs="Times New Roman"/>
                <w:i/>
                <w:iCs/>
                <w:sz w:val="16"/>
                <w:szCs w:val="16"/>
                <w:lang w:eastAsia="ru-RU"/>
              </w:rPr>
            </w:pPr>
            <w:r w:rsidRPr="003A4733">
              <w:rPr>
                <w:rFonts w:ascii="Times New Roman" w:eastAsia="Times New Roman" w:hAnsi="Times New Roman" w:cs="Times New Roman"/>
                <w:i/>
                <w:iCs/>
                <w:sz w:val="16"/>
                <w:szCs w:val="16"/>
                <w:lang w:eastAsia="ru-RU"/>
              </w:rPr>
              <w:t>Подпрограмма "Содержание мест захоронений на территории городского поселения Безенчук на "</w:t>
            </w:r>
          </w:p>
        </w:tc>
        <w:tc>
          <w:tcPr>
            <w:tcW w:w="1217" w:type="dxa"/>
            <w:tcBorders>
              <w:top w:val="nil"/>
              <w:left w:val="nil"/>
              <w:bottom w:val="single" w:sz="4" w:space="0" w:color="auto"/>
              <w:right w:val="single" w:sz="4" w:space="0" w:color="auto"/>
            </w:tcBorders>
            <w:shd w:val="clear" w:color="auto" w:fill="auto"/>
            <w:noWrap/>
            <w:vAlign w:val="center"/>
            <w:hideMark/>
          </w:tcPr>
          <w:p w14:paraId="2869D5C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761 00 00000</w:t>
            </w:r>
          </w:p>
        </w:tc>
        <w:tc>
          <w:tcPr>
            <w:tcW w:w="456" w:type="dxa"/>
            <w:tcBorders>
              <w:top w:val="nil"/>
              <w:left w:val="nil"/>
              <w:bottom w:val="single" w:sz="4" w:space="0" w:color="auto"/>
              <w:right w:val="single" w:sz="4" w:space="0" w:color="auto"/>
            </w:tcBorders>
            <w:shd w:val="clear" w:color="auto" w:fill="auto"/>
            <w:noWrap/>
            <w:vAlign w:val="center"/>
            <w:hideMark/>
          </w:tcPr>
          <w:p w14:paraId="7F39F306" w14:textId="77777777" w:rsidR="003A4733" w:rsidRPr="003A4733" w:rsidRDefault="003A4733" w:rsidP="003A4733">
            <w:pPr>
              <w:spacing w:after="0" w:line="240" w:lineRule="auto"/>
              <w:jc w:val="center"/>
              <w:rPr>
                <w:rFonts w:ascii="Times New Roman" w:eastAsia="Times New Roman" w:hAnsi="Times New Roman" w:cs="Times New Roman"/>
                <w:i/>
                <w:iCs/>
                <w:sz w:val="16"/>
                <w:szCs w:val="16"/>
                <w:lang w:eastAsia="ru-RU"/>
              </w:rPr>
            </w:pPr>
            <w:r w:rsidRPr="003A4733">
              <w:rPr>
                <w:rFonts w:ascii="Times New Roman" w:eastAsia="Times New Roman" w:hAnsi="Times New Roman" w:cs="Times New Roman"/>
                <w:i/>
                <w:iCs/>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6D2D29EF" w14:textId="77777777" w:rsidR="003A4733" w:rsidRPr="003A4733" w:rsidRDefault="003A4733" w:rsidP="003A4733">
            <w:pPr>
              <w:spacing w:after="0" w:line="240" w:lineRule="auto"/>
              <w:jc w:val="center"/>
              <w:rPr>
                <w:rFonts w:ascii="Times New Roman" w:eastAsia="Times New Roman" w:hAnsi="Times New Roman" w:cs="Times New Roman"/>
                <w:b/>
                <w:bCs/>
                <w:i/>
                <w:iCs/>
                <w:sz w:val="16"/>
                <w:szCs w:val="16"/>
                <w:lang w:eastAsia="ru-RU"/>
              </w:rPr>
            </w:pPr>
            <w:r w:rsidRPr="003A4733">
              <w:rPr>
                <w:rFonts w:ascii="Times New Roman" w:eastAsia="Times New Roman" w:hAnsi="Times New Roman" w:cs="Times New Roman"/>
                <w:b/>
                <w:bCs/>
                <w:i/>
                <w:iCs/>
                <w:sz w:val="16"/>
                <w:szCs w:val="16"/>
                <w:lang w:eastAsia="ru-RU"/>
              </w:rPr>
              <w:t>300</w:t>
            </w:r>
          </w:p>
        </w:tc>
        <w:tc>
          <w:tcPr>
            <w:tcW w:w="1285" w:type="dxa"/>
            <w:tcBorders>
              <w:top w:val="nil"/>
              <w:left w:val="nil"/>
              <w:bottom w:val="single" w:sz="4" w:space="0" w:color="auto"/>
              <w:right w:val="single" w:sz="4" w:space="0" w:color="auto"/>
            </w:tcBorders>
            <w:shd w:val="clear" w:color="000000" w:fill="FFFFFF"/>
            <w:noWrap/>
            <w:vAlign w:val="center"/>
            <w:hideMark/>
          </w:tcPr>
          <w:p w14:paraId="78AEA04B" w14:textId="77777777" w:rsidR="003A4733" w:rsidRPr="003A4733" w:rsidRDefault="003A4733" w:rsidP="003A4733">
            <w:pPr>
              <w:spacing w:after="0" w:line="240" w:lineRule="auto"/>
              <w:jc w:val="center"/>
              <w:rPr>
                <w:rFonts w:ascii="Times New Roman" w:eastAsia="Times New Roman" w:hAnsi="Times New Roman" w:cs="Times New Roman"/>
                <w:b/>
                <w:bCs/>
                <w:i/>
                <w:iCs/>
                <w:sz w:val="16"/>
                <w:szCs w:val="16"/>
                <w:lang w:eastAsia="ru-RU"/>
              </w:rPr>
            </w:pPr>
            <w:r w:rsidRPr="003A4733">
              <w:rPr>
                <w:rFonts w:ascii="Times New Roman" w:eastAsia="Times New Roman" w:hAnsi="Times New Roman" w:cs="Times New Roman"/>
                <w:b/>
                <w:bCs/>
                <w:i/>
                <w:iCs/>
                <w:sz w:val="16"/>
                <w:szCs w:val="16"/>
                <w:lang w:eastAsia="ru-RU"/>
              </w:rPr>
              <w:t>0</w:t>
            </w:r>
          </w:p>
        </w:tc>
        <w:tc>
          <w:tcPr>
            <w:tcW w:w="699" w:type="dxa"/>
            <w:tcBorders>
              <w:top w:val="nil"/>
              <w:left w:val="nil"/>
              <w:bottom w:val="single" w:sz="4" w:space="0" w:color="auto"/>
              <w:right w:val="single" w:sz="4" w:space="0" w:color="auto"/>
            </w:tcBorders>
            <w:shd w:val="clear" w:color="000000" w:fill="FFFFFF"/>
            <w:noWrap/>
            <w:vAlign w:val="center"/>
            <w:hideMark/>
          </w:tcPr>
          <w:p w14:paraId="5E4861CB" w14:textId="77777777" w:rsidR="003A4733" w:rsidRPr="003A4733" w:rsidRDefault="003A4733" w:rsidP="003A4733">
            <w:pPr>
              <w:spacing w:after="0" w:line="240" w:lineRule="auto"/>
              <w:jc w:val="center"/>
              <w:rPr>
                <w:rFonts w:ascii="Times New Roman" w:eastAsia="Times New Roman" w:hAnsi="Times New Roman" w:cs="Times New Roman"/>
                <w:b/>
                <w:bCs/>
                <w:i/>
                <w:iCs/>
                <w:sz w:val="16"/>
                <w:szCs w:val="16"/>
                <w:lang w:eastAsia="ru-RU"/>
              </w:rPr>
            </w:pPr>
            <w:r w:rsidRPr="003A4733">
              <w:rPr>
                <w:rFonts w:ascii="Times New Roman" w:eastAsia="Times New Roman" w:hAnsi="Times New Roman" w:cs="Times New Roman"/>
                <w:b/>
                <w:bCs/>
                <w:i/>
                <w:iCs/>
                <w:sz w:val="16"/>
                <w:szCs w:val="16"/>
                <w:lang w:eastAsia="ru-RU"/>
              </w:rPr>
              <w:t>300</w:t>
            </w:r>
          </w:p>
        </w:tc>
        <w:tc>
          <w:tcPr>
            <w:tcW w:w="768" w:type="dxa"/>
            <w:tcBorders>
              <w:top w:val="nil"/>
              <w:left w:val="nil"/>
              <w:bottom w:val="single" w:sz="4" w:space="0" w:color="auto"/>
              <w:right w:val="single" w:sz="4" w:space="0" w:color="auto"/>
            </w:tcBorders>
            <w:shd w:val="clear" w:color="000000" w:fill="FFFFFF"/>
            <w:noWrap/>
            <w:vAlign w:val="center"/>
            <w:hideMark/>
          </w:tcPr>
          <w:p w14:paraId="19DC8F07" w14:textId="77777777" w:rsidR="003A4733" w:rsidRPr="003A4733" w:rsidRDefault="003A4733" w:rsidP="003A4733">
            <w:pPr>
              <w:spacing w:after="0" w:line="240" w:lineRule="auto"/>
              <w:jc w:val="center"/>
              <w:rPr>
                <w:rFonts w:ascii="Times New Roman" w:eastAsia="Times New Roman" w:hAnsi="Times New Roman" w:cs="Times New Roman"/>
                <w:b/>
                <w:bCs/>
                <w:i/>
                <w:iCs/>
                <w:sz w:val="16"/>
                <w:szCs w:val="16"/>
                <w:lang w:eastAsia="ru-RU"/>
              </w:rPr>
            </w:pPr>
            <w:r w:rsidRPr="003A4733">
              <w:rPr>
                <w:rFonts w:ascii="Times New Roman" w:eastAsia="Times New Roman" w:hAnsi="Times New Roman" w:cs="Times New Roman"/>
                <w:b/>
                <w:bCs/>
                <w:i/>
                <w:iCs/>
                <w:sz w:val="16"/>
                <w:szCs w:val="16"/>
                <w:lang w:eastAsia="ru-RU"/>
              </w:rPr>
              <w:t>0</w:t>
            </w:r>
          </w:p>
        </w:tc>
      </w:tr>
      <w:tr w:rsidR="00953F5E" w:rsidRPr="003A4733" w14:paraId="76650A61" w14:textId="77777777" w:rsidTr="0095602D">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DF27C7F"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6A9EFA30"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Закупки товаров работ услуг для муниципальных нужд</w:t>
            </w:r>
          </w:p>
        </w:tc>
        <w:tc>
          <w:tcPr>
            <w:tcW w:w="1217" w:type="dxa"/>
            <w:tcBorders>
              <w:top w:val="nil"/>
              <w:left w:val="nil"/>
              <w:bottom w:val="single" w:sz="4" w:space="0" w:color="auto"/>
              <w:right w:val="single" w:sz="4" w:space="0" w:color="auto"/>
            </w:tcBorders>
            <w:shd w:val="clear" w:color="auto" w:fill="auto"/>
            <w:noWrap/>
            <w:vAlign w:val="center"/>
            <w:hideMark/>
          </w:tcPr>
          <w:p w14:paraId="6FF0EC6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761 00 20610</w:t>
            </w:r>
          </w:p>
        </w:tc>
        <w:tc>
          <w:tcPr>
            <w:tcW w:w="456" w:type="dxa"/>
            <w:tcBorders>
              <w:top w:val="nil"/>
              <w:left w:val="nil"/>
              <w:bottom w:val="single" w:sz="4" w:space="0" w:color="auto"/>
              <w:right w:val="single" w:sz="4" w:space="0" w:color="auto"/>
            </w:tcBorders>
            <w:shd w:val="clear" w:color="auto" w:fill="auto"/>
            <w:noWrap/>
            <w:vAlign w:val="center"/>
            <w:hideMark/>
          </w:tcPr>
          <w:p w14:paraId="08AA645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0BD8428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300</w:t>
            </w:r>
          </w:p>
        </w:tc>
        <w:tc>
          <w:tcPr>
            <w:tcW w:w="1285" w:type="dxa"/>
            <w:tcBorders>
              <w:top w:val="nil"/>
              <w:left w:val="nil"/>
              <w:bottom w:val="single" w:sz="4" w:space="0" w:color="auto"/>
              <w:right w:val="single" w:sz="4" w:space="0" w:color="auto"/>
            </w:tcBorders>
            <w:shd w:val="clear" w:color="000000" w:fill="FFFFFF"/>
            <w:noWrap/>
            <w:vAlign w:val="center"/>
            <w:hideMark/>
          </w:tcPr>
          <w:p w14:paraId="027D4EF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1C4A773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300</w:t>
            </w:r>
          </w:p>
        </w:tc>
        <w:tc>
          <w:tcPr>
            <w:tcW w:w="768" w:type="dxa"/>
            <w:tcBorders>
              <w:top w:val="nil"/>
              <w:left w:val="nil"/>
              <w:bottom w:val="single" w:sz="4" w:space="0" w:color="auto"/>
              <w:right w:val="single" w:sz="4" w:space="0" w:color="auto"/>
            </w:tcBorders>
            <w:shd w:val="clear" w:color="000000" w:fill="FFFFFF"/>
            <w:noWrap/>
            <w:vAlign w:val="center"/>
            <w:hideMark/>
          </w:tcPr>
          <w:p w14:paraId="6FCBBED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03FA9C50" w14:textId="77777777" w:rsidTr="0095602D">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D4C2825"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0DACE57E"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217" w:type="dxa"/>
            <w:tcBorders>
              <w:top w:val="nil"/>
              <w:left w:val="nil"/>
              <w:bottom w:val="single" w:sz="4" w:space="0" w:color="auto"/>
              <w:right w:val="single" w:sz="4" w:space="0" w:color="auto"/>
            </w:tcBorders>
            <w:shd w:val="clear" w:color="auto" w:fill="auto"/>
            <w:noWrap/>
            <w:vAlign w:val="center"/>
            <w:hideMark/>
          </w:tcPr>
          <w:p w14:paraId="3CECC24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761 00 20610</w:t>
            </w:r>
          </w:p>
        </w:tc>
        <w:tc>
          <w:tcPr>
            <w:tcW w:w="456" w:type="dxa"/>
            <w:tcBorders>
              <w:top w:val="nil"/>
              <w:left w:val="nil"/>
              <w:bottom w:val="single" w:sz="4" w:space="0" w:color="auto"/>
              <w:right w:val="single" w:sz="4" w:space="0" w:color="auto"/>
            </w:tcBorders>
            <w:shd w:val="clear" w:color="auto" w:fill="auto"/>
            <w:noWrap/>
            <w:vAlign w:val="center"/>
            <w:hideMark/>
          </w:tcPr>
          <w:p w14:paraId="61E5FDC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678" w:type="dxa"/>
            <w:tcBorders>
              <w:top w:val="nil"/>
              <w:left w:val="nil"/>
              <w:bottom w:val="single" w:sz="4" w:space="0" w:color="auto"/>
              <w:right w:val="single" w:sz="4" w:space="0" w:color="auto"/>
            </w:tcBorders>
            <w:shd w:val="clear" w:color="000000" w:fill="FFFFFF"/>
            <w:noWrap/>
            <w:vAlign w:val="center"/>
            <w:hideMark/>
          </w:tcPr>
          <w:p w14:paraId="4F4588E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300</w:t>
            </w:r>
          </w:p>
        </w:tc>
        <w:tc>
          <w:tcPr>
            <w:tcW w:w="1285" w:type="dxa"/>
            <w:tcBorders>
              <w:top w:val="nil"/>
              <w:left w:val="nil"/>
              <w:bottom w:val="single" w:sz="4" w:space="0" w:color="auto"/>
              <w:right w:val="single" w:sz="4" w:space="0" w:color="auto"/>
            </w:tcBorders>
            <w:shd w:val="clear" w:color="000000" w:fill="FFFFFF"/>
            <w:noWrap/>
            <w:vAlign w:val="center"/>
            <w:hideMark/>
          </w:tcPr>
          <w:p w14:paraId="39A2801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2A19526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300</w:t>
            </w:r>
          </w:p>
        </w:tc>
        <w:tc>
          <w:tcPr>
            <w:tcW w:w="768" w:type="dxa"/>
            <w:tcBorders>
              <w:top w:val="nil"/>
              <w:left w:val="nil"/>
              <w:bottom w:val="single" w:sz="4" w:space="0" w:color="auto"/>
              <w:right w:val="single" w:sz="4" w:space="0" w:color="auto"/>
            </w:tcBorders>
            <w:shd w:val="clear" w:color="000000" w:fill="FFFFFF"/>
            <w:noWrap/>
            <w:vAlign w:val="center"/>
            <w:hideMark/>
          </w:tcPr>
          <w:p w14:paraId="287AA43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7BA0E401" w14:textId="77777777" w:rsidTr="0095602D">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04B63BB"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5245" w:type="dxa"/>
            <w:tcBorders>
              <w:top w:val="nil"/>
              <w:left w:val="nil"/>
              <w:bottom w:val="single" w:sz="4" w:space="0" w:color="auto"/>
              <w:right w:val="single" w:sz="4" w:space="0" w:color="auto"/>
            </w:tcBorders>
            <w:shd w:val="clear" w:color="auto" w:fill="auto"/>
            <w:hideMark/>
          </w:tcPr>
          <w:p w14:paraId="273DDF64" w14:textId="77777777" w:rsidR="003A4733" w:rsidRPr="003A4733" w:rsidRDefault="003A4733" w:rsidP="003A4733">
            <w:pPr>
              <w:spacing w:after="0" w:line="240" w:lineRule="auto"/>
              <w:jc w:val="both"/>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Муниципальная программа "Развитие муниципальной службы в городском поселении Безенчук "</w:t>
            </w:r>
          </w:p>
        </w:tc>
        <w:tc>
          <w:tcPr>
            <w:tcW w:w="1217" w:type="dxa"/>
            <w:tcBorders>
              <w:top w:val="nil"/>
              <w:left w:val="nil"/>
              <w:bottom w:val="single" w:sz="4" w:space="0" w:color="auto"/>
              <w:right w:val="single" w:sz="4" w:space="0" w:color="auto"/>
            </w:tcBorders>
            <w:shd w:val="clear" w:color="auto" w:fill="auto"/>
            <w:noWrap/>
            <w:vAlign w:val="center"/>
            <w:hideMark/>
          </w:tcPr>
          <w:p w14:paraId="0BAFCCB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780 00 00000</w:t>
            </w:r>
          </w:p>
        </w:tc>
        <w:tc>
          <w:tcPr>
            <w:tcW w:w="456" w:type="dxa"/>
            <w:tcBorders>
              <w:top w:val="nil"/>
              <w:left w:val="nil"/>
              <w:bottom w:val="single" w:sz="4" w:space="0" w:color="auto"/>
              <w:right w:val="single" w:sz="4" w:space="0" w:color="auto"/>
            </w:tcBorders>
            <w:shd w:val="clear" w:color="auto" w:fill="auto"/>
            <w:noWrap/>
            <w:hideMark/>
          </w:tcPr>
          <w:p w14:paraId="724DEDC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32A724C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100</w:t>
            </w:r>
          </w:p>
        </w:tc>
        <w:tc>
          <w:tcPr>
            <w:tcW w:w="1285" w:type="dxa"/>
            <w:tcBorders>
              <w:top w:val="nil"/>
              <w:left w:val="nil"/>
              <w:bottom w:val="single" w:sz="4" w:space="0" w:color="auto"/>
              <w:right w:val="single" w:sz="4" w:space="0" w:color="auto"/>
            </w:tcBorders>
            <w:shd w:val="clear" w:color="000000" w:fill="FFFFFF"/>
            <w:noWrap/>
            <w:vAlign w:val="center"/>
            <w:hideMark/>
          </w:tcPr>
          <w:p w14:paraId="513B0FD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c>
          <w:tcPr>
            <w:tcW w:w="699" w:type="dxa"/>
            <w:tcBorders>
              <w:top w:val="nil"/>
              <w:left w:val="nil"/>
              <w:bottom w:val="single" w:sz="4" w:space="0" w:color="auto"/>
              <w:right w:val="single" w:sz="4" w:space="0" w:color="auto"/>
            </w:tcBorders>
            <w:shd w:val="clear" w:color="000000" w:fill="FFFFFF"/>
            <w:noWrap/>
            <w:vAlign w:val="center"/>
            <w:hideMark/>
          </w:tcPr>
          <w:p w14:paraId="61DC206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100</w:t>
            </w:r>
          </w:p>
        </w:tc>
        <w:tc>
          <w:tcPr>
            <w:tcW w:w="768" w:type="dxa"/>
            <w:tcBorders>
              <w:top w:val="nil"/>
              <w:left w:val="nil"/>
              <w:bottom w:val="single" w:sz="4" w:space="0" w:color="auto"/>
              <w:right w:val="single" w:sz="4" w:space="0" w:color="auto"/>
            </w:tcBorders>
            <w:shd w:val="clear" w:color="000000" w:fill="FFFFFF"/>
            <w:noWrap/>
            <w:vAlign w:val="center"/>
            <w:hideMark/>
          </w:tcPr>
          <w:p w14:paraId="54D49D3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953F5E" w:rsidRPr="003A4733" w14:paraId="16006A96" w14:textId="77777777" w:rsidTr="0095602D">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657F911"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57FAE102"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Руководство и управление в сфере установленных функций органов местного самоуправления</w:t>
            </w:r>
          </w:p>
        </w:tc>
        <w:tc>
          <w:tcPr>
            <w:tcW w:w="1217" w:type="dxa"/>
            <w:tcBorders>
              <w:top w:val="nil"/>
              <w:left w:val="nil"/>
              <w:bottom w:val="single" w:sz="4" w:space="0" w:color="auto"/>
              <w:right w:val="single" w:sz="4" w:space="0" w:color="auto"/>
            </w:tcBorders>
            <w:shd w:val="clear" w:color="auto" w:fill="auto"/>
            <w:noWrap/>
            <w:vAlign w:val="center"/>
            <w:hideMark/>
          </w:tcPr>
          <w:p w14:paraId="4E96EFC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780 00 11020</w:t>
            </w:r>
          </w:p>
        </w:tc>
        <w:tc>
          <w:tcPr>
            <w:tcW w:w="456" w:type="dxa"/>
            <w:tcBorders>
              <w:top w:val="nil"/>
              <w:left w:val="nil"/>
              <w:bottom w:val="single" w:sz="4" w:space="0" w:color="auto"/>
              <w:right w:val="single" w:sz="4" w:space="0" w:color="auto"/>
            </w:tcBorders>
            <w:shd w:val="clear" w:color="auto" w:fill="auto"/>
            <w:noWrap/>
            <w:vAlign w:val="center"/>
            <w:hideMark/>
          </w:tcPr>
          <w:p w14:paraId="0F798E4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4553B2E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000000" w:fill="FFFFFF"/>
            <w:noWrap/>
            <w:vAlign w:val="center"/>
            <w:hideMark/>
          </w:tcPr>
          <w:p w14:paraId="3703067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0A1C903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100</w:t>
            </w:r>
          </w:p>
        </w:tc>
        <w:tc>
          <w:tcPr>
            <w:tcW w:w="768" w:type="dxa"/>
            <w:tcBorders>
              <w:top w:val="nil"/>
              <w:left w:val="nil"/>
              <w:bottom w:val="single" w:sz="4" w:space="0" w:color="auto"/>
              <w:right w:val="single" w:sz="4" w:space="0" w:color="auto"/>
            </w:tcBorders>
            <w:shd w:val="clear" w:color="000000" w:fill="FFFFFF"/>
            <w:noWrap/>
            <w:vAlign w:val="center"/>
            <w:hideMark/>
          </w:tcPr>
          <w:p w14:paraId="04D5B7F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05053A8B" w14:textId="77777777" w:rsidTr="0095602D">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2905B1C5"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5A818BA9"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217" w:type="dxa"/>
            <w:tcBorders>
              <w:top w:val="nil"/>
              <w:left w:val="nil"/>
              <w:bottom w:val="single" w:sz="4" w:space="0" w:color="auto"/>
              <w:right w:val="single" w:sz="4" w:space="0" w:color="auto"/>
            </w:tcBorders>
            <w:shd w:val="clear" w:color="auto" w:fill="auto"/>
            <w:noWrap/>
            <w:vAlign w:val="center"/>
            <w:hideMark/>
          </w:tcPr>
          <w:p w14:paraId="36D7BBF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780 00 11020</w:t>
            </w:r>
          </w:p>
        </w:tc>
        <w:tc>
          <w:tcPr>
            <w:tcW w:w="456" w:type="dxa"/>
            <w:tcBorders>
              <w:top w:val="nil"/>
              <w:left w:val="nil"/>
              <w:bottom w:val="single" w:sz="4" w:space="0" w:color="auto"/>
              <w:right w:val="single" w:sz="4" w:space="0" w:color="auto"/>
            </w:tcBorders>
            <w:shd w:val="clear" w:color="auto" w:fill="auto"/>
            <w:noWrap/>
            <w:vAlign w:val="center"/>
            <w:hideMark/>
          </w:tcPr>
          <w:p w14:paraId="0D52F05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678" w:type="dxa"/>
            <w:tcBorders>
              <w:top w:val="nil"/>
              <w:left w:val="nil"/>
              <w:bottom w:val="single" w:sz="4" w:space="0" w:color="auto"/>
              <w:right w:val="single" w:sz="4" w:space="0" w:color="auto"/>
            </w:tcBorders>
            <w:shd w:val="clear" w:color="000000" w:fill="FFFFFF"/>
            <w:noWrap/>
            <w:vAlign w:val="center"/>
            <w:hideMark/>
          </w:tcPr>
          <w:p w14:paraId="41D9F10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120</w:t>
            </w:r>
          </w:p>
        </w:tc>
        <w:tc>
          <w:tcPr>
            <w:tcW w:w="1285" w:type="dxa"/>
            <w:tcBorders>
              <w:top w:val="nil"/>
              <w:left w:val="nil"/>
              <w:bottom w:val="single" w:sz="4" w:space="0" w:color="auto"/>
              <w:right w:val="single" w:sz="4" w:space="0" w:color="auto"/>
            </w:tcBorders>
            <w:shd w:val="clear" w:color="000000" w:fill="FFFFFF"/>
            <w:noWrap/>
            <w:vAlign w:val="center"/>
            <w:hideMark/>
          </w:tcPr>
          <w:p w14:paraId="6100435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6224BB2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120</w:t>
            </w:r>
          </w:p>
        </w:tc>
        <w:tc>
          <w:tcPr>
            <w:tcW w:w="768" w:type="dxa"/>
            <w:tcBorders>
              <w:top w:val="nil"/>
              <w:left w:val="nil"/>
              <w:bottom w:val="single" w:sz="4" w:space="0" w:color="auto"/>
              <w:right w:val="single" w:sz="4" w:space="0" w:color="auto"/>
            </w:tcBorders>
            <w:shd w:val="clear" w:color="000000" w:fill="FFFFFF"/>
            <w:noWrap/>
            <w:vAlign w:val="center"/>
            <w:hideMark/>
          </w:tcPr>
          <w:p w14:paraId="362D5AE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6197D2F8" w14:textId="77777777" w:rsidTr="0095602D">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34A3AC2E" w14:textId="77777777" w:rsidR="003A4733" w:rsidRPr="003A4733" w:rsidRDefault="003A4733" w:rsidP="003A4733">
            <w:pPr>
              <w:spacing w:after="0" w:line="240" w:lineRule="auto"/>
              <w:jc w:val="right"/>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5245" w:type="dxa"/>
            <w:tcBorders>
              <w:top w:val="nil"/>
              <w:left w:val="nil"/>
              <w:bottom w:val="single" w:sz="4" w:space="0" w:color="auto"/>
              <w:right w:val="single" w:sz="4" w:space="0" w:color="auto"/>
            </w:tcBorders>
            <w:shd w:val="clear" w:color="auto" w:fill="auto"/>
            <w:hideMark/>
          </w:tcPr>
          <w:p w14:paraId="061137B5" w14:textId="77777777" w:rsidR="003A4733" w:rsidRPr="003A4733" w:rsidRDefault="003A4733" w:rsidP="003A4733">
            <w:pPr>
              <w:spacing w:after="0" w:line="240" w:lineRule="auto"/>
              <w:jc w:val="both"/>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Муниципальная программа «Мероприятия по профилактике терроризма и экстремизма, а также минимизации и (или) ликвидации последствий проявлений терроризма и экстремизма на территории городского поселения Безенчук  »</w:t>
            </w:r>
          </w:p>
        </w:tc>
        <w:tc>
          <w:tcPr>
            <w:tcW w:w="1217" w:type="dxa"/>
            <w:tcBorders>
              <w:top w:val="nil"/>
              <w:left w:val="nil"/>
              <w:bottom w:val="single" w:sz="4" w:space="0" w:color="auto"/>
              <w:right w:val="single" w:sz="4" w:space="0" w:color="auto"/>
            </w:tcBorders>
            <w:shd w:val="clear" w:color="auto" w:fill="auto"/>
            <w:noWrap/>
            <w:vAlign w:val="center"/>
            <w:hideMark/>
          </w:tcPr>
          <w:p w14:paraId="5D92C9C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790 00 00000</w:t>
            </w:r>
          </w:p>
        </w:tc>
        <w:tc>
          <w:tcPr>
            <w:tcW w:w="456" w:type="dxa"/>
            <w:tcBorders>
              <w:top w:val="nil"/>
              <w:left w:val="nil"/>
              <w:bottom w:val="single" w:sz="4" w:space="0" w:color="auto"/>
              <w:right w:val="single" w:sz="4" w:space="0" w:color="auto"/>
            </w:tcBorders>
            <w:shd w:val="clear" w:color="auto" w:fill="auto"/>
            <w:noWrap/>
            <w:vAlign w:val="center"/>
            <w:hideMark/>
          </w:tcPr>
          <w:p w14:paraId="6354E6B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4B24A0A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1 600</w:t>
            </w:r>
          </w:p>
        </w:tc>
        <w:tc>
          <w:tcPr>
            <w:tcW w:w="1285" w:type="dxa"/>
            <w:tcBorders>
              <w:top w:val="nil"/>
              <w:left w:val="nil"/>
              <w:bottom w:val="single" w:sz="4" w:space="0" w:color="auto"/>
              <w:right w:val="single" w:sz="4" w:space="0" w:color="auto"/>
            </w:tcBorders>
            <w:shd w:val="clear" w:color="000000" w:fill="FFFFFF"/>
            <w:noWrap/>
            <w:vAlign w:val="center"/>
            <w:hideMark/>
          </w:tcPr>
          <w:p w14:paraId="5733DEC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7BF6C71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1 600</w:t>
            </w:r>
          </w:p>
        </w:tc>
        <w:tc>
          <w:tcPr>
            <w:tcW w:w="768" w:type="dxa"/>
            <w:tcBorders>
              <w:top w:val="nil"/>
              <w:left w:val="nil"/>
              <w:bottom w:val="single" w:sz="4" w:space="0" w:color="auto"/>
              <w:right w:val="single" w:sz="4" w:space="0" w:color="auto"/>
            </w:tcBorders>
            <w:shd w:val="clear" w:color="000000" w:fill="FFFFFF"/>
            <w:noWrap/>
            <w:vAlign w:val="center"/>
            <w:hideMark/>
          </w:tcPr>
          <w:p w14:paraId="4540CA2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953F5E" w:rsidRPr="003A4733" w14:paraId="6239B43C" w14:textId="77777777" w:rsidTr="0095602D">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88552A8"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4DC0B359"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1217" w:type="dxa"/>
            <w:tcBorders>
              <w:top w:val="nil"/>
              <w:left w:val="nil"/>
              <w:bottom w:val="single" w:sz="4" w:space="0" w:color="auto"/>
              <w:right w:val="single" w:sz="4" w:space="0" w:color="auto"/>
            </w:tcBorders>
            <w:shd w:val="clear" w:color="auto" w:fill="auto"/>
            <w:noWrap/>
            <w:vAlign w:val="center"/>
            <w:hideMark/>
          </w:tcPr>
          <w:p w14:paraId="74AD3FA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790 00 20090</w:t>
            </w:r>
          </w:p>
        </w:tc>
        <w:tc>
          <w:tcPr>
            <w:tcW w:w="456" w:type="dxa"/>
            <w:tcBorders>
              <w:top w:val="nil"/>
              <w:left w:val="nil"/>
              <w:bottom w:val="single" w:sz="4" w:space="0" w:color="auto"/>
              <w:right w:val="single" w:sz="4" w:space="0" w:color="auto"/>
            </w:tcBorders>
            <w:shd w:val="clear" w:color="auto" w:fill="auto"/>
            <w:noWrap/>
            <w:vAlign w:val="center"/>
            <w:hideMark/>
          </w:tcPr>
          <w:p w14:paraId="356F360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0679182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1 600</w:t>
            </w:r>
          </w:p>
        </w:tc>
        <w:tc>
          <w:tcPr>
            <w:tcW w:w="1285" w:type="dxa"/>
            <w:tcBorders>
              <w:top w:val="nil"/>
              <w:left w:val="nil"/>
              <w:bottom w:val="single" w:sz="4" w:space="0" w:color="auto"/>
              <w:right w:val="single" w:sz="4" w:space="0" w:color="auto"/>
            </w:tcBorders>
            <w:shd w:val="clear" w:color="000000" w:fill="FFFFFF"/>
            <w:noWrap/>
            <w:vAlign w:val="center"/>
            <w:hideMark/>
          </w:tcPr>
          <w:p w14:paraId="6E9FF63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09B6883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1 600</w:t>
            </w:r>
          </w:p>
        </w:tc>
        <w:tc>
          <w:tcPr>
            <w:tcW w:w="768" w:type="dxa"/>
            <w:tcBorders>
              <w:top w:val="nil"/>
              <w:left w:val="nil"/>
              <w:bottom w:val="single" w:sz="4" w:space="0" w:color="auto"/>
              <w:right w:val="single" w:sz="4" w:space="0" w:color="auto"/>
            </w:tcBorders>
            <w:shd w:val="clear" w:color="000000" w:fill="FFFFFF"/>
            <w:noWrap/>
            <w:vAlign w:val="center"/>
            <w:hideMark/>
          </w:tcPr>
          <w:p w14:paraId="3A94317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2FC2618C" w14:textId="77777777" w:rsidTr="0095602D">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5AC4491F"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3736169C"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217" w:type="dxa"/>
            <w:tcBorders>
              <w:top w:val="nil"/>
              <w:left w:val="nil"/>
              <w:bottom w:val="single" w:sz="4" w:space="0" w:color="auto"/>
              <w:right w:val="single" w:sz="4" w:space="0" w:color="auto"/>
            </w:tcBorders>
            <w:shd w:val="clear" w:color="auto" w:fill="auto"/>
            <w:noWrap/>
            <w:vAlign w:val="center"/>
            <w:hideMark/>
          </w:tcPr>
          <w:p w14:paraId="310E2B2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790 00 20090</w:t>
            </w:r>
          </w:p>
        </w:tc>
        <w:tc>
          <w:tcPr>
            <w:tcW w:w="456" w:type="dxa"/>
            <w:tcBorders>
              <w:top w:val="nil"/>
              <w:left w:val="nil"/>
              <w:bottom w:val="single" w:sz="4" w:space="0" w:color="auto"/>
              <w:right w:val="single" w:sz="4" w:space="0" w:color="auto"/>
            </w:tcBorders>
            <w:shd w:val="clear" w:color="auto" w:fill="auto"/>
            <w:noWrap/>
            <w:vAlign w:val="center"/>
            <w:hideMark/>
          </w:tcPr>
          <w:p w14:paraId="079B224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678" w:type="dxa"/>
            <w:tcBorders>
              <w:top w:val="nil"/>
              <w:left w:val="nil"/>
              <w:bottom w:val="single" w:sz="4" w:space="0" w:color="auto"/>
              <w:right w:val="single" w:sz="4" w:space="0" w:color="auto"/>
            </w:tcBorders>
            <w:shd w:val="clear" w:color="000000" w:fill="FFFFFF"/>
            <w:noWrap/>
            <w:vAlign w:val="center"/>
            <w:hideMark/>
          </w:tcPr>
          <w:p w14:paraId="657F023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1 600</w:t>
            </w:r>
          </w:p>
        </w:tc>
        <w:tc>
          <w:tcPr>
            <w:tcW w:w="1285" w:type="dxa"/>
            <w:tcBorders>
              <w:top w:val="nil"/>
              <w:left w:val="nil"/>
              <w:bottom w:val="single" w:sz="4" w:space="0" w:color="auto"/>
              <w:right w:val="single" w:sz="4" w:space="0" w:color="auto"/>
            </w:tcBorders>
            <w:shd w:val="clear" w:color="000000" w:fill="FFFFFF"/>
            <w:noWrap/>
            <w:vAlign w:val="center"/>
            <w:hideMark/>
          </w:tcPr>
          <w:p w14:paraId="5483EA1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63B766F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1 600</w:t>
            </w:r>
          </w:p>
        </w:tc>
        <w:tc>
          <w:tcPr>
            <w:tcW w:w="768" w:type="dxa"/>
            <w:tcBorders>
              <w:top w:val="nil"/>
              <w:left w:val="nil"/>
              <w:bottom w:val="single" w:sz="4" w:space="0" w:color="auto"/>
              <w:right w:val="single" w:sz="4" w:space="0" w:color="auto"/>
            </w:tcBorders>
            <w:shd w:val="clear" w:color="000000" w:fill="FFFFFF"/>
            <w:noWrap/>
            <w:vAlign w:val="center"/>
            <w:hideMark/>
          </w:tcPr>
          <w:p w14:paraId="0DF5F4F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6C7795E4" w14:textId="77777777" w:rsidTr="0095602D">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F2500D7"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599E0ECC" w14:textId="77777777" w:rsidR="003A4733" w:rsidRPr="003A4733" w:rsidRDefault="003A4733" w:rsidP="003A4733">
            <w:pPr>
              <w:spacing w:after="0" w:line="240" w:lineRule="auto"/>
              <w:jc w:val="both"/>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Непрограммное направление расходов</w:t>
            </w:r>
          </w:p>
        </w:tc>
        <w:tc>
          <w:tcPr>
            <w:tcW w:w="1217" w:type="dxa"/>
            <w:tcBorders>
              <w:top w:val="nil"/>
              <w:left w:val="nil"/>
              <w:bottom w:val="single" w:sz="4" w:space="0" w:color="auto"/>
              <w:right w:val="single" w:sz="4" w:space="0" w:color="auto"/>
            </w:tcBorders>
            <w:shd w:val="clear" w:color="auto" w:fill="auto"/>
            <w:noWrap/>
            <w:vAlign w:val="center"/>
            <w:hideMark/>
          </w:tcPr>
          <w:p w14:paraId="1FAA880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990 00 00000</w:t>
            </w:r>
          </w:p>
        </w:tc>
        <w:tc>
          <w:tcPr>
            <w:tcW w:w="456" w:type="dxa"/>
            <w:tcBorders>
              <w:top w:val="nil"/>
              <w:left w:val="nil"/>
              <w:bottom w:val="single" w:sz="4" w:space="0" w:color="auto"/>
              <w:right w:val="single" w:sz="4" w:space="0" w:color="auto"/>
            </w:tcBorders>
            <w:shd w:val="clear" w:color="auto" w:fill="auto"/>
            <w:noWrap/>
            <w:vAlign w:val="center"/>
            <w:hideMark/>
          </w:tcPr>
          <w:p w14:paraId="6C30EE7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2C397CD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11 352</w:t>
            </w:r>
          </w:p>
        </w:tc>
        <w:tc>
          <w:tcPr>
            <w:tcW w:w="1285" w:type="dxa"/>
            <w:tcBorders>
              <w:top w:val="nil"/>
              <w:left w:val="nil"/>
              <w:bottom w:val="single" w:sz="4" w:space="0" w:color="auto"/>
              <w:right w:val="single" w:sz="4" w:space="0" w:color="auto"/>
            </w:tcBorders>
            <w:shd w:val="clear" w:color="000000" w:fill="FFFFFF"/>
            <w:noWrap/>
            <w:vAlign w:val="center"/>
            <w:hideMark/>
          </w:tcPr>
          <w:p w14:paraId="3475FDE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c>
          <w:tcPr>
            <w:tcW w:w="699" w:type="dxa"/>
            <w:tcBorders>
              <w:top w:val="nil"/>
              <w:left w:val="nil"/>
              <w:bottom w:val="single" w:sz="4" w:space="0" w:color="auto"/>
              <w:right w:val="single" w:sz="4" w:space="0" w:color="auto"/>
            </w:tcBorders>
            <w:shd w:val="clear" w:color="000000" w:fill="FFFFFF"/>
            <w:noWrap/>
            <w:vAlign w:val="center"/>
            <w:hideMark/>
          </w:tcPr>
          <w:p w14:paraId="2D9B0FB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11 402</w:t>
            </w:r>
          </w:p>
        </w:tc>
        <w:tc>
          <w:tcPr>
            <w:tcW w:w="768" w:type="dxa"/>
            <w:tcBorders>
              <w:top w:val="nil"/>
              <w:left w:val="nil"/>
              <w:bottom w:val="single" w:sz="4" w:space="0" w:color="auto"/>
              <w:right w:val="single" w:sz="4" w:space="0" w:color="auto"/>
            </w:tcBorders>
            <w:shd w:val="clear" w:color="000000" w:fill="FFFFFF"/>
            <w:noWrap/>
            <w:vAlign w:val="center"/>
            <w:hideMark/>
          </w:tcPr>
          <w:p w14:paraId="30B6B62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953F5E" w:rsidRPr="003A4733" w14:paraId="4CD13622" w14:textId="77777777" w:rsidTr="0095602D">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2BE38D9" w14:textId="77777777" w:rsidR="003A4733" w:rsidRPr="003A4733" w:rsidRDefault="003A4733" w:rsidP="003A4733">
            <w:pPr>
              <w:spacing w:after="0" w:line="240" w:lineRule="auto"/>
              <w:jc w:val="right"/>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5245" w:type="dxa"/>
            <w:tcBorders>
              <w:top w:val="nil"/>
              <w:left w:val="nil"/>
              <w:bottom w:val="single" w:sz="4" w:space="0" w:color="auto"/>
              <w:right w:val="single" w:sz="4" w:space="0" w:color="auto"/>
            </w:tcBorders>
            <w:shd w:val="clear" w:color="auto" w:fill="auto"/>
            <w:hideMark/>
          </w:tcPr>
          <w:p w14:paraId="1697C1C3" w14:textId="77777777" w:rsidR="003A4733" w:rsidRPr="003A4733" w:rsidRDefault="003A4733" w:rsidP="003A4733">
            <w:pPr>
              <w:spacing w:after="0" w:line="240" w:lineRule="auto"/>
              <w:jc w:val="both"/>
              <w:rPr>
                <w:rFonts w:ascii="Times New Roman" w:eastAsia="Times New Roman" w:hAnsi="Times New Roman" w:cs="Times New Roman"/>
                <w:b/>
                <w:bCs/>
                <w:i/>
                <w:iCs/>
                <w:sz w:val="16"/>
                <w:szCs w:val="16"/>
                <w:lang w:eastAsia="ru-RU"/>
              </w:rPr>
            </w:pPr>
            <w:r w:rsidRPr="003A4733">
              <w:rPr>
                <w:rFonts w:ascii="Times New Roman" w:eastAsia="Times New Roman" w:hAnsi="Times New Roman" w:cs="Times New Roman"/>
                <w:b/>
                <w:bCs/>
                <w:i/>
                <w:iCs/>
                <w:sz w:val="16"/>
                <w:szCs w:val="16"/>
                <w:lang w:eastAsia="ru-RU"/>
              </w:rPr>
              <w:t>Непрограммное направление расходов в области общегосударственных вопросов</w:t>
            </w:r>
          </w:p>
        </w:tc>
        <w:tc>
          <w:tcPr>
            <w:tcW w:w="1217" w:type="dxa"/>
            <w:tcBorders>
              <w:top w:val="nil"/>
              <w:left w:val="nil"/>
              <w:bottom w:val="single" w:sz="4" w:space="0" w:color="auto"/>
              <w:right w:val="single" w:sz="4" w:space="0" w:color="auto"/>
            </w:tcBorders>
            <w:shd w:val="clear" w:color="auto" w:fill="auto"/>
            <w:noWrap/>
            <w:vAlign w:val="center"/>
            <w:hideMark/>
          </w:tcPr>
          <w:p w14:paraId="56F1230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991 00 00000</w:t>
            </w:r>
          </w:p>
        </w:tc>
        <w:tc>
          <w:tcPr>
            <w:tcW w:w="456" w:type="dxa"/>
            <w:tcBorders>
              <w:top w:val="nil"/>
              <w:left w:val="nil"/>
              <w:bottom w:val="single" w:sz="4" w:space="0" w:color="auto"/>
              <w:right w:val="single" w:sz="4" w:space="0" w:color="auto"/>
            </w:tcBorders>
            <w:shd w:val="clear" w:color="auto" w:fill="auto"/>
            <w:noWrap/>
            <w:vAlign w:val="center"/>
            <w:hideMark/>
          </w:tcPr>
          <w:p w14:paraId="7BD92DB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55BC8AF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11 322</w:t>
            </w:r>
          </w:p>
        </w:tc>
        <w:tc>
          <w:tcPr>
            <w:tcW w:w="1285" w:type="dxa"/>
            <w:tcBorders>
              <w:top w:val="nil"/>
              <w:left w:val="nil"/>
              <w:bottom w:val="single" w:sz="4" w:space="0" w:color="auto"/>
              <w:right w:val="single" w:sz="4" w:space="0" w:color="auto"/>
            </w:tcBorders>
            <w:shd w:val="clear" w:color="000000" w:fill="FFFFFF"/>
            <w:noWrap/>
            <w:vAlign w:val="center"/>
            <w:hideMark/>
          </w:tcPr>
          <w:p w14:paraId="3D2C27B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c>
          <w:tcPr>
            <w:tcW w:w="699" w:type="dxa"/>
            <w:tcBorders>
              <w:top w:val="nil"/>
              <w:left w:val="nil"/>
              <w:bottom w:val="single" w:sz="4" w:space="0" w:color="auto"/>
              <w:right w:val="single" w:sz="4" w:space="0" w:color="auto"/>
            </w:tcBorders>
            <w:shd w:val="clear" w:color="000000" w:fill="FFFFFF"/>
            <w:noWrap/>
            <w:vAlign w:val="center"/>
            <w:hideMark/>
          </w:tcPr>
          <w:p w14:paraId="61FD106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11 372</w:t>
            </w:r>
          </w:p>
        </w:tc>
        <w:tc>
          <w:tcPr>
            <w:tcW w:w="768" w:type="dxa"/>
            <w:tcBorders>
              <w:top w:val="nil"/>
              <w:left w:val="nil"/>
              <w:bottom w:val="single" w:sz="4" w:space="0" w:color="auto"/>
              <w:right w:val="single" w:sz="4" w:space="0" w:color="auto"/>
            </w:tcBorders>
            <w:shd w:val="clear" w:color="000000" w:fill="FFFFFF"/>
            <w:noWrap/>
            <w:vAlign w:val="center"/>
            <w:hideMark/>
          </w:tcPr>
          <w:p w14:paraId="446AB5E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953F5E" w:rsidRPr="003A4733" w14:paraId="36C626A2" w14:textId="77777777" w:rsidTr="0095602D">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116A0AE"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2C1EDD06"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Расходы на обеспечение выполнения функций муниципальными органами</w:t>
            </w:r>
          </w:p>
        </w:tc>
        <w:tc>
          <w:tcPr>
            <w:tcW w:w="1217" w:type="dxa"/>
            <w:tcBorders>
              <w:top w:val="nil"/>
              <w:left w:val="nil"/>
              <w:bottom w:val="single" w:sz="4" w:space="0" w:color="auto"/>
              <w:right w:val="single" w:sz="4" w:space="0" w:color="auto"/>
            </w:tcBorders>
            <w:shd w:val="clear" w:color="auto" w:fill="auto"/>
            <w:noWrap/>
            <w:vAlign w:val="center"/>
            <w:hideMark/>
          </w:tcPr>
          <w:p w14:paraId="3711F04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991 00 11000</w:t>
            </w:r>
          </w:p>
        </w:tc>
        <w:tc>
          <w:tcPr>
            <w:tcW w:w="456" w:type="dxa"/>
            <w:tcBorders>
              <w:top w:val="nil"/>
              <w:left w:val="nil"/>
              <w:bottom w:val="single" w:sz="4" w:space="0" w:color="auto"/>
              <w:right w:val="single" w:sz="4" w:space="0" w:color="auto"/>
            </w:tcBorders>
            <w:shd w:val="clear" w:color="auto" w:fill="auto"/>
            <w:noWrap/>
            <w:vAlign w:val="center"/>
            <w:hideMark/>
          </w:tcPr>
          <w:p w14:paraId="463C412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109CD2E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10 822</w:t>
            </w:r>
          </w:p>
        </w:tc>
        <w:tc>
          <w:tcPr>
            <w:tcW w:w="1285" w:type="dxa"/>
            <w:tcBorders>
              <w:top w:val="nil"/>
              <w:left w:val="nil"/>
              <w:bottom w:val="single" w:sz="4" w:space="0" w:color="auto"/>
              <w:right w:val="single" w:sz="4" w:space="0" w:color="auto"/>
            </w:tcBorders>
            <w:shd w:val="clear" w:color="000000" w:fill="FFFFFF"/>
            <w:noWrap/>
            <w:vAlign w:val="center"/>
            <w:hideMark/>
          </w:tcPr>
          <w:p w14:paraId="6B52EDC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67790F0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10 872</w:t>
            </w:r>
          </w:p>
        </w:tc>
        <w:tc>
          <w:tcPr>
            <w:tcW w:w="768" w:type="dxa"/>
            <w:tcBorders>
              <w:top w:val="nil"/>
              <w:left w:val="nil"/>
              <w:bottom w:val="single" w:sz="4" w:space="0" w:color="auto"/>
              <w:right w:val="single" w:sz="4" w:space="0" w:color="auto"/>
            </w:tcBorders>
            <w:shd w:val="clear" w:color="000000" w:fill="FFFFFF"/>
            <w:noWrap/>
            <w:vAlign w:val="center"/>
            <w:hideMark/>
          </w:tcPr>
          <w:p w14:paraId="2A41BB9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46A14368" w14:textId="77777777" w:rsidTr="0095602D">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AC4F715"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2147BF7E"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Глава местной администрации (исполнительно-распорядительного органа муниципального образования)</w:t>
            </w:r>
          </w:p>
        </w:tc>
        <w:tc>
          <w:tcPr>
            <w:tcW w:w="1217" w:type="dxa"/>
            <w:tcBorders>
              <w:top w:val="nil"/>
              <w:left w:val="nil"/>
              <w:bottom w:val="single" w:sz="4" w:space="0" w:color="auto"/>
              <w:right w:val="single" w:sz="4" w:space="0" w:color="auto"/>
            </w:tcBorders>
            <w:shd w:val="clear" w:color="auto" w:fill="auto"/>
            <w:noWrap/>
            <w:vAlign w:val="center"/>
            <w:hideMark/>
          </w:tcPr>
          <w:p w14:paraId="5889F6C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991 00 11010</w:t>
            </w:r>
          </w:p>
        </w:tc>
        <w:tc>
          <w:tcPr>
            <w:tcW w:w="456" w:type="dxa"/>
            <w:tcBorders>
              <w:top w:val="nil"/>
              <w:left w:val="nil"/>
              <w:bottom w:val="single" w:sz="4" w:space="0" w:color="auto"/>
              <w:right w:val="single" w:sz="4" w:space="0" w:color="auto"/>
            </w:tcBorders>
            <w:shd w:val="clear" w:color="auto" w:fill="auto"/>
            <w:noWrap/>
            <w:vAlign w:val="center"/>
            <w:hideMark/>
          </w:tcPr>
          <w:p w14:paraId="3FCC038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10AF715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1 494</w:t>
            </w:r>
          </w:p>
        </w:tc>
        <w:tc>
          <w:tcPr>
            <w:tcW w:w="1285" w:type="dxa"/>
            <w:tcBorders>
              <w:top w:val="nil"/>
              <w:left w:val="nil"/>
              <w:bottom w:val="single" w:sz="4" w:space="0" w:color="auto"/>
              <w:right w:val="single" w:sz="4" w:space="0" w:color="auto"/>
            </w:tcBorders>
            <w:shd w:val="clear" w:color="000000" w:fill="FFFFFF"/>
            <w:noWrap/>
            <w:vAlign w:val="center"/>
            <w:hideMark/>
          </w:tcPr>
          <w:p w14:paraId="359AD0C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0F48E79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1 494</w:t>
            </w:r>
          </w:p>
        </w:tc>
        <w:tc>
          <w:tcPr>
            <w:tcW w:w="768" w:type="dxa"/>
            <w:tcBorders>
              <w:top w:val="nil"/>
              <w:left w:val="nil"/>
              <w:bottom w:val="single" w:sz="4" w:space="0" w:color="auto"/>
              <w:right w:val="single" w:sz="4" w:space="0" w:color="auto"/>
            </w:tcBorders>
            <w:shd w:val="clear" w:color="000000" w:fill="FFFFFF"/>
            <w:noWrap/>
            <w:vAlign w:val="center"/>
            <w:hideMark/>
          </w:tcPr>
          <w:p w14:paraId="7AE88E1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7DE395F8" w14:textId="77777777" w:rsidTr="00953F5E">
        <w:trPr>
          <w:gridAfter w:val="1"/>
          <w:wAfter w:w="43" w:type="dxa"/>
          <w:trHeight w:val="28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33A3C845"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2D46D097"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1217" w:type="dxa"/>
            <w:tcBorders>
              <w:top w:val="nil"/>
              <w:left w:val="nil"/>
              <w:bottom w:val="single" w:sz="4" w:space="0" w:color="auto"/>
              <w:right w:val="single" w:sz="4" w:space="0" w:color="auto"/>
            </w:tcBorders>
            <w:shd w:val="clear" w:color="auto" w:fill="auto"/>
            <w:noWrap/>
            <w:vAlign w:val="center"/>
            <w:hideMark/>
          </w:tcPr>
          <w:p w14:paraId="10BCFC5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991 00 11010</w:t>
            </w:r>
          </w:p>
        </w:tc>
        <w:tc>
          <w:tcPr>
            <w:tcW w:w="456" w:type="dxa"/>
            <w:tcBorders>
              <w:top w:val="nil"/>
              <w:left w:val="nil"/>
              <w:bottom w:val="single" w:sz="4" w:space="0" w:color="auto"/>
              <w:right w:val="single" w:sz="4" w:space="0" w:color="auto"/>
            </w:tcBorders>
            <w:shd w:val="clear" w:color="auto" w:fill="auto"/>
            <w:noWrap/>
            <w:vAlign w:val="center"/>
            <w:hideMark/>
          </w:tcPr>
          <w:p w14:paraId="3D28392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120</w:t>
            </w:r>
          </w:p>
        </w:tc>
        <w:tc>
          <w:tcPr>
            <w:tcW w:w="678" w:type="dxa"/>
            <w:tcBorders>
              <w:top w:val="nil"/>
              <w:left w:val="nil"/>
              <w:bottom w:val="single" w:sz="4" w:space="0" w:color="auto"/>
              <w:right w:val="single" w:sz="4" w:space="0" w:color="auto"/>
            </w:tcBorders>
            <w:shd w:val="clear" w:color="000000" w:fill="FFFFFF"/>
            <w:noWrap/>
            <w:vAlign w:val="center"/>
            <w:hideMark/>
          </w:tcPr>
          <w:p w14:paraId="4B25F1A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1 494</w:t>
            </w:r>
          </w:p>
        </w:tc>
        <w:tc>
          <w:tcPr>
            <w:tcW w:w="1285" w:type="dxa"/>
            <w:tcBorders>
              <w:top w:val="nil"/>
              <w:left w:val="nil"/>
              <w:bottom w:val="single" w:sz="4" w:space="0" w:color="auto"/>
              <w:right w:val="single" w:sz="4" w:space="0" w:color="auto"/>
            </w:tcBorders>
            <w:shd w:val="clear" w:color="000000" w:fill="FFFFFF"/>
            <w:noWrap/>
            <w:vAlign w:val="center"/>
            <w:hideMark/>
          </w:tcPr>
          <w:p w14:paraId="09B35A2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4096212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1 494</w:t>
            </w:r>
          </w:p>
        </w:tc>
        <w:tc>
          <w:tcPr>
            <w:tcW w:w="768" w:type="dxa"/>
            <w:tcBorders>
              <w:top w:val="nil"/>
              <w:left w:val="nil"/>
              <w:bottom w:val="single" w:sz="4" w:space="0" w:color="auto"/>
              <w:right w:val="single" w:sz="4" w:space="0" w:color="auto"/>
            </w:tcBorders>
            <w:shd w:val="clear" w:color="000000" w:fill="FFFFFF"/>
            <w:noWrap/>
            <w:vAlign w:val="center"/>
            <w:hideMark/>
          </w:tcPr>
          <w:p w14:paraId="5A8365C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6A8D7C72" w14:textId="77777777" w:rsidTr="0095602D">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EFD4AC6"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762A552F"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Руководство и управление в сфере установленных функций органов местного самоуправления</w:t>
            </w:r>
          </w:p>
        </w:tc>
        <w:tc>
          <w:tcPr>
            <w:tcW w:w="1217" w:type="dxa"/>
            <w:tcBorders>
              <w:top w:val="nil"/>
              <w:left w:val="nil"/>
              <w:bottom w:val="single" w:sz="4" w:space="0" w:color="auto"/>
              <w:right w:val="single" w:sz="4" w:space="0" w:color="auto"/>
            </w:tcBorders>
            <w:shd w:val="clear" w:color="auto" w:fill="auto"/>
            <w:noWrap/>
            <w:vAlign w:val="center"/>
            <w:hideMark/>
          </w:tcPr>
          <w:p w14:paraId="5112E24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991 00 11020</w:t>
            </w:r>
          </w:p>
        </w:tc>
        <w:tc>
          <w:tcPr>
            <w:tcW w:w="456" w:type="dxa"/>
            <w:tcBorders>
              <w:top w:val="nil"/>
              <w:left w:val="nil"/>
              <w:bottom w:val="single" w:sz="4" w:space="0" w:color="auto"/>
              <w:right w:val="single" w:sz="4" w:space="0" w:color="auto"/>
            </w:tcBorders>
            <w:shd w:val="clear" w:color="auto" w:fill="auto"/>
            <w:noWrap/>
            <w:vAlign w:val="center"/>
            <w:hideMark/>
          </w:tcPr>
          <w:p w14:paraId="5C80E2D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578A37E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9 328</w:t>
            </w:r>
          </w:p>
        </w:tc>
        <w:tc>
          <w:tcPr>
            <w:tcW w:w="1285" w:type="dxa"/>
            <w:tcBorders>
              <w:top w:val="nil"/>
              <w:left w:val="nil"/>
              <w:bottom w:val="single" w:sz="4" w:space="0" w:color="auto"/>
              <w:right w:val="single" w:sz="4" w:space="0" w:color="auto"/>
            </w:tcBorders>
            <w:shd w:val="clear" w:color="000000" w:fill="FFFFFF"/>
            <w:noWrap/>
            <w:vAlign w:val="center"/>
            <w:hideMark/>
          </w:tcPr>
          <w:p w14:paraId="6C8F79C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574081F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9 378</w:t>
            </w:r>
          </w:p>
        </w:tc>
        <w:tc>
          <w:tcPr>
            <w:tcW w:w="768" w:type="dxa"/>
            <w:tcBorders>
              <w:top w:val="nil"/>
              <w:left w:val="nil"/>
              <w:bottom w:val="single" w:sz="4" w:space="0" w:color="auto"/>
              <w:right w:val="single" w:sz="4" w:space="0" w:color="auto"/>
            </w:tcBorders>
            <w:shd w:val="clear" w:color="000000" w:fill="FFFFFF"/>
            <w:noWrap/>
            <w:vAlign w:val="center"/>
            <w:hideMark/>
          </w:tcPr>
          <w:p w14:paraId="60C7C2E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11910464" w14:textId="77777777" w:rsidTr="00953F5E">
        <w:trPr>
          <w:gridAfter w:val="1"/>
          <w:wAfter w:w="43"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50EC21C4"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0DD83BD1"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1217" w:type="dxa"/>
            <w:tcBorders>
              <w:top w:val="nil"/>
              <w:left w:val="nil"/>
              <w:bottom w:val="single" w:sz="4" w:space="0" w:color="auto"/>
              <w:right w:val="single" w:sz="4" w:space="0" w:color="auto"/>
            </w:tcBorders>
            <w:shd w:val="clear" w:color="auto" w:fill="auto"/>
            <w:noWrap/>
            <w:vAlign w:val="center"/>
            <w:hideMark/>
          </w:tcPr>
          <w:p w14:paraId="3B7B6BB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991 00 11020</w:t>
            </w:r>
          </w:p>
        </w:tc>
        <w:tc>
          <w:tcPr>
            <w:tcW w:w="456" w:type="dxa"/>
            <w:tcBorders>
              <w:top w:val="nil"/>
              <w:left w:val="nil"/>
              <w:bottom w:val="single" w:sz="4" w:space="0" w:color="auto"/>
              <w:right w:val="single" w:sz="4" w:space="0" w:color="auto"/>
            </w:tcBorders>
            <w:shd w:val="clear" w:color="auto" w:fill="auto"/>
            <w:noWrap/>
            <w:vAlign w:val="center"/>
            <w:hideMark/>
          </w:tcPr>
          <w:p w14:paraId="08DFF41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120</w:t>
            </w:r>
          </w:p>
        </w:tc>
        <w:tc>
          <w:tcPr>
            <w:tcW w:w="678" w:type="dxa"/>
            <w:tcBorders>
              <w:top w:val="nil"/>
              <w:left w:val="nil"/>
              <w:bottom w:val="single" w:sz="4" w:space="0" w:color="auto"/>
              <w:right w:val="single" w:sz="4" w:space="0" w:color="auto"/>
            </w:tcBorders>
            <w:shd w:val="clear" w:color="000000" w:fill="FFFFFF"/>
            <w:noWrap/>
            <w:vAlign w:val="center"/>
            <w:hideMark/>
          </w:tcPr>
          <w:p w14:paraId="12A4016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7 937</w:t>
            </w:r>
          </w:p>
        </w:tc>
        <w:tc>
          <w:tcPr>
            <w:tcW w:w="1285" w:type="dxa"/>
            <w:tcBorders>
              <w:top w:val="nil"/>
              <w:left w:val="nil"/>
              <w:bottom w:val="single" w:sz="4" w:space="0" w:color="auto"/>
              <w:right w:val="single" w:sz="4" w:space="0" w:color="auto"/>
            </w:tcBorders>
            <w:shd w:val="clear" w:color="000000" w:fill="FFFFFF"/>
            <w:noWrap/>
            <w:vAlign w:val="center"/>
            <w:hideMark/>
          </w:tcPr>
          <w:p w14:paraId="38D7A21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437230F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7 937</w:t>
            </w:r>
          </w:p>
        </w:tc>
        <w:tc>
          <w:tcPr>
            <w:tcW w:w="768" w:type="dxa"/>
            <w:tcBorders>
              <w:top w:val="nil"/>
              <w:left w:val="nil"/>
              <w:bottom w:val="single" w:sz="4" w:space="0" w:color="auto"/>
              <w:right w:val="single" w:sz="4" w:space="0" w:color="auto"/>
            </w:tcBorders>
            <w:shd w:val="clear" w:color="000000" w:fill="FFFFFF"/>
            <w:noWrap/>
            <w:vAlign w:val="center"/>
            <w:hideMark/>
          </w:tcPr>
          <w:p w14:paraId="0ECE0B3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3B19164E" w14:textId="77777777" w:rsidTr="00027BF6">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036227C7"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679CC0A7"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217" w:type="dxa"/>
            <w:tcBorders>
              <w:top w:val="nil"/>
              <w:left w:val="nil"/>
              <w:bottom w:val="single" w:sz="4" w:space="0" w:color="auto"/>
              <w:right w:val="single" w:sz="4" w:space="0" w:color="auto"/>
            </w:tcBorders>
            <w:shd w:val="clear" w:color="auto" w:fill="auto"/>
            <w:noWrap/>
            <w:vAlign w:val="center"/>
            <w:hideMark/>
          </w:tcPr>
          <w:p w14:paraId="0397ABD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991 00 11020</w:t>
            </w:r>
          </w:p>
        </w:tc>
        <w:tc>
          <w:tcPr>
            <w:tcW w:w="456" w:type="dxa"/>
            <w:tcBorders>
              <w:top w:val="nil"/>
              <w:left w:val="nil"/>
              <w:bottom w:val="single" w:sz="4" w:space="0" w:color="auto"/>
              <w:right w:val="single" w:sz="4" w:space="0" w:color="auto"/>
            </w:tcBorders>
            <w:shd w:val="clear" w:color="auto" w:fill="auto"/>
            <w:noWrap/>
            <w:vAlign w:val="center"/>
            <w:hideMark/>
          </w:tcPr>
          <w:p w14:paraId="6CA7795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w:t>
            </w:r>
          </w:p>
        </w:tc>
        <w:tc>
          <w:tcPr>
            <w:tcW w:w="678" w:type="dxa"/>
            <w:tcBorders>
              <w:top w:val="nil"/>
              <w:left w:val="nil"/>
              <w:bottom w:val="single" w:sz="4" w:space="0" w:color="auto"/>
              <w:right w:val="single" w:sz="4" w:space="0" w:color="auto"/>
            </w:tcBorders>
            <w:shd w:val="clear" w:color="000000" w:fill="FFFFFF"/>
            <w:noWrap/>
            <w:vAlign w:val="center"/>
            <w:hideMark/>
          </w:tcPr>
          <w:p w14:paraId="6FE8026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1 350</w:t>
            </w:r>
          </w:p>
        </w:tc>
        <w:tc>
          <w:tcPr>
            <w:tcW w:w="1285" w:type="dxa"/>
            <w:tcBorders>
              <w:top w:val="nil"/>
              <w:left w:val="nil"/>
              <w:bottom w:val="single" w:sz="4" w:space="0" w:color="auto"/>
              <w:right w:val="single" w:sz="4" w:space="0" w:color="auto"/>
            </w:tcBorders>
            <w:shd w:val="clear" w:color="000000" w:fill="FFFFFF"/>
            <w:noWrap/>
            <w:vAlign w:val="center"/>
            <w:hideMark/>
          </w:tcPr>
          <w:p w14:paraId="32B23CC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7AD1AF9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1 400</w:t>
            </w:r>
          </w:p>
        </w:tc>
        <w:tc>
          <w:tcPr>
            <w:tcW w:w="768" w:type="dxa"/>
            <w:tcBorders>
              <w:top w:val="nil"/>
              <w:left w:val="nil"/>
              <w:bottom w:val="single" w:sz="4" w:space="0" w:color="auto"/>
              <w:right w:val="single" w:sz="4" w:space="0" w:color="auto"/>
            </w:tcBorders>
            <w:shd w:val="clear" w:color="000000" w:fill="FFFFFF"/>
            <w:noWrap/>
            <w:vAlign w:val="center"/>
            <w:hideMark/>
          </w:tcPr>
          <w:p w14:paraId="594B5C1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56972A34" w14:textId="77777777" w:rsidTr="00027BF6">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C798567"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6CFF9CCD"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Уплата налогов, сборов и иных платежей</w:t>
            </w:r>
          </w:p>
        </w:tc>
        <w:tc>
          <w:tcPr>
            <w:tcW w:w="1217" w:type="dxa"/>
            <w:tcBorders>
              <w:top w:val="nil"/>
              <w:left w:val="nil"/>
              <w:bottom w:val="single" w:sz="4" w:space="0" w:color="auto"/>
              <w:right w:val="single" w:sz="4" w:space="0" w:color="auto"/>
            </w:tcBorders>
            <w:shd w:val="clear" w:color="auto" w:fill="auto"/>
            <w:noWrap/>
            <w:vAlign w:val="center"/>
            <w:hideMark/>
          </w:tcPr>
          <w:p w14:paraId="252F634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991 00 11020</w:t>
            </w:r>
          </w:p>
        </w:tc>
        <w:tc>
          <w:tcPr>
            <w:tcW w:w="456" w:type="dxa"/>
            <w:tcBorders>
              <w:top w:val="nil"/>
              <w:left w:val="nil"/>
              <w:bottom w:val="single" w:sz="4" w:space="0" w:color="auto"/>
              <w:right w:val="single" w:sz="4" w:space="0" w:color="auto"/>
            </w:tcBorders>
            <w:shd w:val="clear" w:color="auto" w:fill="auto"/>
            <w:noWrap/>
            <w:vAlign w:val="center"/>
            <w:hideMark/>
          </w:tcPr>
          <w:p w14:paraId="25FF74F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850</w:t>
            </w:r>
          </w:p>
        </w:tc>
        <w:tc>
          <w:tcPr>
            <w:tcW w:w="678" w:type="dxa"/>
            <w:tcBorders>
              <w:top w:val="nil"/>
              <w:left w:val="nil"/>
              <w:bottom w:val="single" w:sz="4" w:space="0" w:color="auto"/>
              <w:right w:val="single" w:sz="4" w:space="0" w:color="auto"/>
            </w:tcBorders>
            <w:shd w:val="clear" w:color="000000" w:fill="FFFFFF"/>
            <w:noWrap/>
            <w:vAlign w:val="center"/>
            <w:hideMark/>
          </w:tcPr>
          <w:p w14:paraId="543775C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41</w:t>
            </w:r>
          </w:p>
        </w:tc>
        <w:tc>
          <w:tcPr>
            <w:tcW w:w="1285" w:type="dxa"/>
            <w:tcBorders>
              <w:top w:val="nil"/>
              <w:left w:val="nil"/>
              <w:bottom w:val="single" w:sz="4" w:space="0" w:color="auto"/>
              <w:right w:val="single" w:sz="4" w:space="0" w:color="auto"/>
            </w:tcBorders>
            <w:shd w:val="clear" w:color="000000" w:fill="FFFFFF"/>
            <w:noWrap/>
            <w:vAlign w:val="center"/>
            <w:hideMark/>
          </w:tcPr>
          <w:p w14:paraId="6EAE672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33B71EE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41</w:t>
            </w:r>
          </w:p>
        </w:tc>
        <w:tc>
          <w:tcPr>
            <w:tcW w:w="768" w:type="dxa"/>
            <w:tcBorders>
              <w:top w:val="nil"/>
              <w:left w:val="nil"/>
              <w:bottom w:val="single" w:sz="4" w:space="0" w:color="auto"/>
              <w:right w:val="single" w:sz="4" w:space="0" w:color="auto"/>
            </w:tcBorders>
            <w:shd w:val="clear" w:color="000000" w:fill="FFFFFF"/>
            <w:noWrap/>
            <w:vAlign w:val="center"/>
            <w:hideMark/>
          </w:tcPr>
          <w:p w14:paraId="132A3DF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0149029F" w14:textId="77777777" w:rsidTr="00027BF6">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003AFD10"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720AFF10"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Расходование средств резервных фондов</w:t>
            </w:r>
          </w:p>
        </w:tc>
        <w:tc>
          <w:tcPr>
            <w:tcW w:w="1217" w:type="dxa"/>
            <w:tcBorders>
              <w:top w:val="nil"/>
              <w:left w:val="nil"/>
              <w:bottom w:val="single" w:sz="4" w:space="0" w:color="auto"/>
              <w:right w:val="single" w:sz="4" w:space="0" w:color="auto"/>
            </w:tcBorders>
            <w:shd w:val="clear" w:color="auto" w:fill="auto"/>
            <w:noWrap/>
            <w:vAlign w:val="center"/>
            <w:hideMark/>
          </w:tcPr>
          <w:p w14:paraId="2AE8081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991 00 70000</w:t>
            </w:r>
          </w:p>
        </w:tc>
        <w:tc>
          <w:tcPr>
            <w:tcW w:w="456" w:type="dxa"/>
            <w:tcBorders>
              <w:top w:val="nil"/>
              <w:left w:val="nil"/>
              <w:bottom w:val="single" w:sz="4" w:space="0" w:color="auto"/>
              <w:right w:val="single" w:sz="4" w:space="0" w:color="auto"/>
            </w:tcBorders>
            <w:shd w:val="clear" w:color="auto" w:fill="auto"/>
            <w:noWrap/>
            <w:vAlign w:val="center"/>
            <w:hideMark/>
          </w:tcPr>
          <w:p w14:paraId="228C402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7985655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500</w:t>
            </w:r>
          </w:p>
        </w:tc>
        <w:tc>
          <w:tcPr>
            <w:tcW w:w="1285" w:type="dxa"/>
            <w:tcBorders>
              <w:top w:val="nil"/>
              <w:left w:val="nil"/>
              <w:bottom w:val="single" w:sz="4" w:space="0" w:color="auto"/>
              <w:right w:val="single" w:sz="4" w:space="0" w:color="auto"/>
            </w:tcBorders>
            <w:shd w:val="clear" w:color="000000" w:fill="FFFFFF"/>
            <w:noWrap/>
            <w:vAlign w:val="center"/>
            <w:hideMark/>
          </w:tcPr>
          <w:p w14:paraId="0D8E9B2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32E2A5B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500</w:t>
            </w:r>
          </w:p>
        </w:tc>
        <w:tc>
          <w:tcPr>
            <w:tcW w:w="768" w:type="dxa"/>
            <w:tcBorders>
              <w:top w:val="nil"/>
              <w:left w:val="nil"/>
              <w:bottom w:val="single" w:sz="4" w:space="0" w:color="auto"/>
              <w:right w:val="single" w:sz="4" w:space="0" w:color="auto"/>
            </w:tcBorders>
            <w:shd w:val="clear" w:color="000000" w:fill="FFFFFF"/>
            <w:noWrap/>
            <w:vAlign w:val="center"/>
            <w:hideMark/>
          </w:tcPr>
          <w:p w14:paraId="3BFD58E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3BEA71D7" w14:textId="77777777" w:rsidTr="00027BF6">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8F639AB"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490F3FE5"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Резервные фонды местной администрации</w:t>
            </w:r>
          </w:p>
        </w:tc>
        <w:tc>
          <w:tcPr>
            <w:tcW w:w="1217" w:type="dxa"/>
            <w:tcBorders>
              <w:top w:val="nil"/>
              <w:left w:val="nil"/>
              <w:bottom w:val="single" w:sz="4" w:space="0" w:color="auto"/>
              <w:right w:val="single" w:sz="4" w:space="0" w:color="auto"/>
            </w:tcBorders>
            <w:shd w:val="clear" w:color="auto" w:fill="auto"/>
            <w:noWrap/>
            <w:vAlign w:val="center"/>
            <w:hideMark/>
          </w:tcPr>
          <w:p w14:paraId="69131346" w14:textId="77777777" w:rsidR="003A4733" w:rsidRPr="003A4733" w:rsidRDefault="003A4733" w:rsidP="00953F5E">
            <w:pPr>
              <w:spacing w:after="0" w:line="240" w:lineRule="auto"/>
              <w:ind w:left="-168" w:firstLine="168"/>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991 00 79990</w:t>
            </w:r>
          </w:p>
        </w:tc>
        <w:tc>
          <w:tcPr>
            <w:tcW w:w="456" w:type="dxa"/>
            <w:tcBorders>
              <w:top w:val="nil"/>
              <w:left w:val="nil"/>
              <w:bottom w:val="single" w:sz="4" w:space="0" w:color="auto"/>
              <w:right w:val="single" w:sz="4" w:space="0" w:color="auto"/>
            </w:tcBorders>
            <w:shd w:val="clear" w:color="auto" w:fill="auto"/>
            <w:noWrap/>
            <w:vAlign w:val="center"/>
            <w:hideMark/>
          </w:tcPr>
          <w:p w14:paraId="1BD7518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2E5F6D8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500</w:t>
            </w:r>
          </w:p>
        </w:tc>
        <w:tc>
          <w:tcPr>
            <w:tcW w:w="1285" w:type="dxa"/>
            <w:tcBorders>
              <w:top w:val="nil"/>
              <w:left w:val="nil"/>
              <w:bottom w:val="single" w:sz="4" w:space="0" w:color="auto"/>
              <w:right w:val="single" w:sz="4" w:space="0" w:color="auto"/>
            </w:tcBorders>
            <w:shd w:val="clear" w:color="000000" w:fill="FFFFFF"/>
            <w:noWrap/>
            <w:vAlign w:val="center"/>
            <w:hideMark/>
          </w:tcPr>
          <w:p w14:paraId="1DF8AFF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6882DF0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500</w:t>
            </w:r>
          </w:p>
        </w:tc>
        <w:tc>
          <w:tcPr>
            <w:tcW w:w="768" w:type="dxa"/>
            <w:tcBorders>
              <w:top w:val="nil"/>
              <w:left w:val="nil"/>
              <w:bottom w:val="single" w:sz="4" w:space="0" w:color="auto"/>
              <w:right w:val="single" w:sz="4" w:space="0" w:color="auto"/>
            </w:tcBorders>
            <w:shd w:val="clear" w:color="000000" w:fill="FFFFFF"/>
            <w:noWrap/>
            <w:vAlign w:val="center"/>
            <w:hideMark/>
          </w:tcPr>
          <w:p w14:paraId="7FB41DD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35E0561E" w14:textId="77777777" w:rsidTr="00027BF6">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2C1E14C1"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190F0D2D"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Резервные средства</w:t>
            </w:r>
          </w:p>
        </w:tc>
        <w:tc>
          <w:tcPr>
            <w:tcW w:w="1217" w:type="dxa"/>
            <w:tcBorders>
              <w:top w:val="nil"/>
              <w:left w:val="nil"/>
              <w:bottom w:val="single" w:sz="4" w:space="0" w:color="auto"/>
              <w:right w:val="single" w:sz="4" w:space="0" w:color="auto"/>
            </w:tcBorders>
            <w:shd w:val="clear" w:color="auto" w:fill="auto"/>
            <w:noWrap/>
            <w:vAlign w:val="center"/>
            <w:hideMark/>
          </w:tcPr>
          <w:p w14:paraId="717941C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991 00 79990</w:t>
            </w:r>
          </w:p>
        </w:tc>
        <w:tc>
          <w:tcPr>
            <w:tcW w:w="456" w:type="dxa"/>
            <w:tcBorders>
              <w:top w:val="nil"/>
              <w:left w:val="nil"/>
              <w:bottom w:val="single" w:sz="4" w:space="0" w:color="auto"/>
              <w:right w:val="single" w:sz="4" w:space="0" w:color="auto"/>
            </w:tcBorders>
            <w:shd w:val="clear" w:color="auto" w:fill="auto"/>
            <w:noWrap/>
            <w:vAlign w:val="center"/>
            <w:hideMark/>
          </w:tcPr>
          <w:p w14:paraId="53DC4AC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870</w:t>
            </w:r>
          </w:p>
        </w:tc>
        <w:tc>
          <w:tcPr>
            <w:tcW w:w="678" w:type="dxa"/>
            <w:tcBorders>
              <w:top w:val="nil"/>
              <w:left w:val="nil"/>
              <w:bottom w:val="single" w:sz="4" w:space="0" w:color="auto"/>
              <w:right w:val="single" w:sz="4" w:space="0" w:color="auto"/>
            </w:tcBorders>
            <w:shd w:val="clear" w:color="000000" w:fill="FFFFFF"/>
            <w:noWrap/>
            <w:vAlign w:val="center"/>
            <w:hideMark/>
          </w:tcPr>
          <w:p w14:paraId="452C861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500</w:t>
            </w:r>
          </w:p>
        </w:tc>
        <w:tc>
          <w:tcPr>
            <w:tcW w:w="1285" w:type="dxa"/>
            <w:tcBorders>
              <w:top w:val="nil"/>
              <w:left w:val="nil"/>
              <w:bottom w:val="single" w:sz="4" w:space="0" w:color="auto"/>
              <w:right w:val="single" w:sz="4" w:space="0" w:color="auto"/>
            </w:tcBorders>
            <w:shd w:val="clear" w:color="000000" w:fill="FFFFFF"/>
            <w:noWrap/>
            <w:vAlign w:val="center"/>
            <w:hideMark/>
          </w:tcPr>
          <w:p w14:paraId="5820C7C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7C9C98D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500</w:t>
            </w:r>
          </w:p>
        </w:tc>
        <w:tc>
          <w:tcPr>
            <w:tcW w:w="768" w:type="dxa"/>
            <w:tcBorders>
              <w:top w:val="nil"/>
              <w:left w:val="nil"/>
              <w:bottom w:val="single" w:sz="4" w:space="0" w:color="auto"/>
              <w:right w:val="single" w:sz="4" w:space="0" w:color="auto"/>
            </w:tcBorders>
            <w:shd w:val="clear" w:color="000000" w:fill="FFFFFF"/>
            <w:noWrap/>
            <w:vAlign w:val="center"/>
            <w:hideMark/>
          </w:tcPr>
          <w:p w14:paraId="1EA187B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5CFC984B" w14:textId="77777777" w:rsidTr="00027BF6">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7A54802E"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16C66943"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Предоставление субсидий бюджетным, автономным учреждениям, некоммерческим организациям и иным юридическим лицам, индивидуальным предпринимателям, физическим лицам</w:t>
            </w:r>
          </w:p>
        </w:tc>
        <w:tc>
          <w:tcPr>
            <w:tcW w:w="1217" w:type="dxa"/>
            <w:tcBorders>
              <w:top w:val="nil"/>
              <w:left w:val="nil"/>
              <w:bottom w:val="single" w:sz="4" w:space="0" w:color="auto"/>
              <w:right w:val="single" w:sz="4" w:space="0" w:color="auto"/>
            </w:tcBorders>
            <w:shd w:val="clear" w:color="auto" w:fill="auto"/>
            <w:noWrap/>
            <w:vAlign w:val="center"/>
            <w:hideMark/>
          </w:tcPr>
          <w:p w14:paraId="54C0EF4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994 00 60310</w:t>
            </w:r>
          </w:p>
        </w:tc>
        <w:tc>
          <w:tcPr>
            <w:tcW w:w="456" w:type="dxa"/>
            <w:tcBorders>
              <w:top w:val="nil"/>
              <w:left w:val="nil"/>
              <w:bottom w:val="single" w:sz="4" w:space="0" w:color="auto"/>
              <w:right w:val="single" w:sz="4" w:space="0" w:color="auto"/>
            </w:tcBorders>
            <w:shd w:val="clear" w:color="auto" w:fill="auto"/>
            <w:noWrap/>
            <w:vAlign w:val="center"/>
            <w:hideMark/>
          </w:tcPr>
          <w:p w14:paraId="08A7682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195299D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w:t>
            </w:r>
          </w:p>
        </w:tc>
        <w:tc>
          <w:tcPr>
            <w:tcW w:w="1285" w:type="dxa"/>
            <w:tcBorders>
              <w:top w:val="nil"/>
              <w:left w:val="nil"/>
              <w:bottom w:val="single" w:sz="4" w:space="0" w:color="auto"/>
              <w:right w:val="single" w:sz="4" w:space="0" w:color="auto"/>
            </w:tcBorders>
            <w:shd w:val="clear" w:color="000000" w:fill="FFFFFF"/>
            <w:noWrap/>
            <w:vAlign w:val="center"/>
            <w:hideMark/>
          </w:tcPr>
          <w:p w14:paraId="10E3F35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13FB399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w:t>
            </w:r>
          </w:p>
        </w:tc>
        <w:tc>
          <w:tcPr>
            <w:tcW w:w="768" w:type="dxa"/>
            <w:tcBorders>
              <w:top w:val="nil"/>
              <w:left w:val="nil"/>
              <w:bottom w:val="single" w:sz="4" w:space="0" w:color="auto"/>
              <w:right w:val="single" w:sz="4" w:space="0" w:color="auto"/>
            </w:tcBorders>
            <w:shd w:val="clear" w:color="000000" w:fill="FFFFFF"/>
            <w:noWrap/>
            <w:vAlign w:val="center"/>
            <w:hideMark/>
          </w:tcPr>
          <w:p w14:paraId="27DCCEF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0A5FF5EB" w14:textId="77777777" w:rsidTr="00027BF6">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16B68C9"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hideMark/>
          </w:tcPr>
          <w:p w14:paraId="709FC44D"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Расходы местного бюджета, направленные на развитие сельского хозяйства в области животноводства</w:t>
            </w:r>
          </w:p>
        </w:tc>
        <w:tc>
          <w:tcPr>
            <w:tcW w:w="1217" w:type="dxa"/>
            <w:tcBorders>
              <w:top w:val="nil"/>
              <w:left w:val="nil"/>
              <w:bottom w:val="single" w:sz="4" w:space="0" w:color="auto"/>
              <w:right w:val="single" w:sz="4" w:space="0" w:color="auto"/>
            </w:tcBorders>
            <w:shd w:val="clear" w:color="auto" w:fill="auto"/>
            <w:noWrap/>
            <w:vAlign w:val="center"/>
            <w:hideMark/>
          </w:tcPr>
          <w:p w14:paraId="3C3AC3A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994 00 60310</w:t>
            </w:r>
          </w:p>
        </w:tc>
        <w:tc>
          <w:tcPr>
            <w:tcW w:w="456" w:type="dxa"/>
            <w:tcBorders>
              <w:top w:val="nil"/>
              <w:left w:val="nil"/>
              <w:bottom w:val="single" w:sz="4" w:space="0" w:color="auto"/>
              <w:right w:val="single" w:sz="4" w:space="0" w:color="auto"/>
            </w:tcBorders>
            <w:shd w:val="clear" w:color="auto" w:fill="auto"/>
            <w:noWrap/>
            <w:vAlign w:val="center"/>
            <w:hideMark/>
          </w:tcPr>
          <w:p w14:paraId="35706C9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810</w:t>
            </w:r>
          </w:p>
        </w:tc>
        <w:tc>
          <w:tcPr>
            <w:tcW w:w="678" w:type="dxa"/>
            <w:tcBorders>
              <w:top w:val="nil"/>
              <w:left w:val="nil"/>
              <w:bottom w:val="single" w:sz="4" w:space="0" w:color="auto"/>
              <w:right w:val="single" w:sz="4" w:space="0" w:color="auto"/>
            </w:tcBorders>
            <w:shd w:val="clear" w:color="000000" w:fill="FFFFFF"/>
            <w:noWrap/>
            <w:vAlign w:val="center"/>
            <w:hideMark/>
          </w:tcPr>
          <w:p w14:paraId="3502493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w:t>
            </w:r>
          </w:p>
        </w:tc>
        <w:tc>
          <w:tcPr>
            <w:tcW w:w="1285" w:type="dxa"/>
            <w:tcBorders>
              <w:top w:val="nil"/>
              <w:left w:val="nil"/>
              <w:bottom w:val="single" w:sz="4" w:space="0" w:color="auto"/>
              <w:right w:val="single" w:sz="4" w:space="0" w:color="auto"/>
            </w:tcBorders>
            <w:shd w:val="clear" w:color="000000" w:fill="FFFFFF"/>
            <w:noWrap/>
            <w:vAlign w:val="center"/>
            <w:hideMark/>
          </w:tcPr>
          <w:p w14:paraId="33BFF94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66CB165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30</w:t>
            </w:r>
          </w:p>
        </w:tc>
        <w:tc>
          <w:tcPr>
            <w:tcW w:w="768" w:type="dxa"/>
            <w:tcBorders>
              <w:top w:val="nil"/>
              <w:left w:val="nil"/>
              <w:bottom w:val="single" w:sz="4" w:space="0" w:color="auto"/>
              <w:right w:val="single" w:sz="4" w:space="0" w:color="auto"/>
            </w:tcBorders>
            <w:shd w:val="clear" w:color="000000" w:fill="FFFFFF"/>
            <w:noWrap/>
            <w:vAlign w:val="center"/>
            <w:hideMark/>
          </w:tcPr>
          <w:p w14:paraId="182624D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953F5E" w:rsidRPr="003A4733" w14:paraId="05238F1B" w14:textId="77777777" w:rsidTr="00027BF6">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E69F97C"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vAlign w:val="center"/>
            <w:hideMark/>
          </w:tcPr>
          <w:p w14:paraId="6294DDF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ИТОГО</w:t>
            </w:r>
          </w:p>
        </w:tc>
        <w:tc>
          <w:tcPr>
            <w:tcW w:w="1217" w:type="dxa"/>
            <w:tcBorders>
              <w:top w:val="nil"/>
              <w:left w:val="nil"/>
              <w:bottom w:val="single" w:sz="4" w:space="0" w:color="auto"/>
              <w:right w:val="single" w:sz="4" w:space="0" w:color="auto"/>
            </w:tcBorders>
            <w:shd w:val="clear" w:color="auto" w:fill="auto"/>
            <w:noWrap/>
            <w:vAlign w:val="center"/>
            <w:hideMark/>
          </w:tcPr>
          <w:p w14:paraId="0414375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169C63B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08AB470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81 226</w:t>
            </w:r>
          </w:p>
        </w:tc>
        <w:tc>
          <w:tcPr>
            <w:tcW w:w="1285" w:type="dxa"/>
            <w:tcBorders>
              <w:top w:val="nil"/>
              <w:left w:val="nil"/>
              <w:bottom w:val="single" w:sz="4" w:space="0" w:color="auto"/>
              <w:right w:val="single" w:sz="4" w:space="0" w:color="auto"/>
            </w:tcBorders>
            <w:shd w:val="clear" w:color="000000" w:fill="FFFFFF"/>
            <w:noWrap/>
            <w:vAlign w:val="center"/>
            <w:hideMark/>
          </w:tcPr>
          <w:p w14:paraId="2DD039D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c>
          <w:tcPr>
            <w:tcW w:w="699" w:type="dxa"/>
            <w:tcBorders>
              <w:top w:val="nil"/>
              <w:left w:val="nil"/>
              <w:bottom w:val="single" w:sz="4" w:space="0" w:color="auto"/>
              <w:right w:val="single" w:sz="4" w:space="0" w:color="auto"/>
            </w:tcBorders>
            <w:shd w:val="clear" w:color="000000" w:fill="FFFFFF"/>
            <w:noWrap/>
            <w:vAlign w:val="center"/>
            <w:hideMark/>
          </w:tcPr>
          <w:p w14:paraId="2848FC8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82 319</w:t>
            </w:r>
          </w:p>
        </w:tc>
        <w:tc>
          <w:tcPr>
            <w:tcW w:w="768" w:type="dxa"/>
            <w:tcBorders>
              <w:top w:val="nil"/>
              <w:left w:val="nil"/>
              <w:bottom w:val="single" w:sz="4" w:space="0" w:color="auto"/>
              <w:right w:val="single" w:sz="4" w:space="0" w:color="auto"/>
            </w:tcBorders>
            <w:shd w:val="clear" w:color="000000" w:fill="FFFFFF"/>
            <w:noWrap/>
            <w:vAlign w:val="center"/>
            <w:hideMark/>
          </w:tcPr>
          <w:p w14:paraId="130D6D3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953F5E" w:rsidRPr="003A4733" w14:paraId="51B0ED48" w14:textId="77777777" w:rsidTr="00027BF6">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035B428"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noWrap/>
            <w:vAlign w:val="bottom"/>
            <w:hideMark/>
          </w:tcPr>
          <w:p w14:paraId="674D48F5"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Условно утвержденные расходы</w:t>
            </w:r>
          </w:p>
        </w:tc>
        <w:tc>
          <w:tcPr>
            <w:tcW w:w="1217" w:type="dxa"/>
            <w:tcBorders>
              <w:top w:val="nil"/>
              <w:left w:val="nil"/>
              <w:bottom w:val="single" w:sz="4" w:space="0" w:color="auto"/>
              <w:right w:val="single" w:sz="4" w:space="0" w:color="auto"/>
            </w:tcBorders>
            <w:shd w:val="clear" w:color="auto" w:fill="auto"/>
            <w:noWrap/>
            <w:vAlign w:val="center"/>
            <w:hideMark/>
          </w:tcPr>
          <w:p w14:paraId="1AF4C476"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3B21941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center"/>
            <w:hideMark/>
          </w:tcPr>
          <w:p w14:paraId="123B438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2 083</w:t>
            </w:r>
          </w:p>
        </w:tc>
        <w:tc>
          <w:tcPr>
            <w:tcW w:w="1285" w:type="dxa"/>
            <w:tcBorders>
              <w:top w:val="nil"/>
              <w:left w:val="nil"/>
              <w:bottom w:val="single" w:sz="4" w:space="0" w:color="auto"/>
              <w:right w:val="single" w:sz="4" w:space="0" w:color="auto"/>
            </w:tcBorders>
            <w:shd w:val="clear" w:color="000000" w:fill="FFFFFF"/>
            <w:noWrap/>
            <w:vAlign w:val="center"/>
            <w:hideMark/>
          </w:tcPr>
          <w:p w14:paraId="069A274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699" w:type="dxa"/>
            <w:tcBorders>
              <w:top w:val="nil"/>
              <w:left w:val="nil"/>
              <w:bottom w:val="single" w:sz="4" w:space="0" w:color="auto"/>
              <w:right w:val="single" w:sz="4" w:space="0" w:color="auto"/>
            </w:tcBorders>
            <w:shd w:val="clear" w:color="000000" w:fill="FFFFFF"/>
            <w:noWrap/>
            <w:vAlign w:val="center"/>
            <w:hideMark/>
          </w:tcPr>
          <w:p w14:paraId="62E0853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4 333</w:t>
            </w:r>
          </w:p>
        </w:tc>
        <w:tc>
          <w:tcPr>
            <w:tcW w:w="768" w:type="dxa"/>
            <w:tcBorders>
              <w:top w:val="nil"/>
              <w:left w:val="nil"/>
              <w:bottom w:val="single" w:sz="4" w:space="0" w:color="auto"/>
              <w:right w:val="single" w:sz="4" w:space="0" w:color="auto"/>
            </w:tcBorders>
            <w:shd w:val="clear" w:color="000000" w:fill="FFFFFF"/>
            <w:noWrap/>
            <w:vAlign w:val="center"/>
            <w:hideMark/>
          </w:tcPr>
          <w:p w14:paraId="5A64377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953F5E" w:rsidRPr="003A4733" w14:paraId="79C985E8" w14:textId="77777777" w:rsidTr="00027BF6">
        <w:trPr>
          <w:gridAfter w:val="1"/>
          <w:wAfter w:w="43" w:type="dxa"/>
          <w:trHeight w:val="7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0B8BB236"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5245" w:type="dxa"/>
            <w:tcBorders>
              <w:top w:val="nil"/>
              <w:left w:val="nil"/>
              <w:bottom w:val="single" w:sz="4" w:space="0" w:color="auto"/>
              <w:right w:val="single" w:sz="4" w:space="0" w:color="auto"/>
            </w:tcBorders>
            <w:shd w:val="clear" w:color="auto" w:fill="auto"/>
            <w:noWrap/>
            <w:vAlign w:val="bottom"/>
            <w:hideMark/>
          </w:tcPr>
          <w:p w14:paraId="094066EF"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Всего расходов</w:t>
            </w:r>
          </w:p>
        </w:tc>
        <w:tc>
          <w:tcPr>
            <w:tcW w:w="1217" w:type="dxa"/>
            <w:tcBorders>
              <w:top w:val="nil"/>
              <w:left w:val="nil"/>
              <w:bottom w:val="single" w:sz="4" w:space="0" w:color="auto"/>
              <w:right w:val="single" w:sz="4" w:space="0" w:color="auto"/>
            </w:tcBorders>
            <w:shd w:val="clear" w:color="auto" w:fill="auto"/>
            <w:noWrap/>
            <w:vAlign w:val="bottom"/>
            <w:hideMark/>
          </w:tcPr>
          <w:p w14:paraId="06B9A3D6"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bottom"/>
            <w:hideMark/>
          </w:tcPr>
          <w:p w14:paraId="1ACF0763"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678" w:type="dxa"/>
            <w:tcBorders>
              <w:top w:val="nil"/>
              <w:left w:val="nil"/>
              <w:bottom w:val="single" w:sz="4" w:space="0" w:color="auto"/>
              <w:right w:val="single" w:sz="4" w:space="0" w:color="auto"/>
            </w:tcBorders>
            <w:shd w:val="clear" w:color="000000" w:fill="FFFFFF"/>
            <w:noWrap/>
            <w:vAlign w:val="bottom"/>
            <w:hideMark/>
          </w:tcPr>
          <w:p w14:paraId="135B0EC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83 309</w:t>
            </w:r>
          </w:p>
        </w:tc>
        <w:tc>
          <w:tcPr>
            <w:tcW w:w="1285" w:type="dxa"/>
            <w:tcBorders>
              <w:top w:val="nil"/>
              <w:left w:val="nil"/>
              <w:bottom w:val="single" w:sz="4" w:space="0" w:color="auto"/>
              <w:right w:val="single" w:sz="4" w:space="0" w:color="auto"/>
            </w:tcBorders>
            <w:shd w:val="clear" w:color="000000" w:fill="FFFFFF"/>
            <w:noWrap/>
            <w:vAlign w:val="bottom"/>
            <w:hideMark/>
          </w:tcPr>
          <w:p w14:paraId="27518E8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c>
          <w:tcPr>
            <w:tcW w:w="699" w:type="dxa"/>
            <w:tcBorders>
              <w:top w:val="nil"/>
              <w:left w:val="nil"/>
              <w:bottom w:val="single" w:sz="4" w:space="0" w:color="auto"/>
              <w:right w:val="single" w:sz="4" w:space="0" w:color="auto"/>
            </w:tcBorders>
            <w:shd w:val="clear" w:color="000000" w:fill="FFFFFF"/>
            <w:noWrap/>
            <w:vAlign w:val="bottom"/>
            <w:hideMark/>
          </w:tcPr>
          <w:p w14:paraId="7ED696E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86 652</w:t>
            </w:r>
          </w:p>
        </w:tc>
        <w:tc>
          <w:tcPr>
            <w:tcW w:w="768" w:type="dxa"/>
            <w:tcBorders>
              <w:top w:val="nil"/>
              <w:left w:val="nil"/>
              <w:bottom w:val="single" w:sz="4" w:space="0" w:color="auto"/>
              <w:right w:val="single" w:sz="4" w:space="0" w:color="auto"/>
            </w:tcBorders>
            <w:shd w:val="clear" w:color="000000" w:fill="FFFFFF"/>
            <w:noWrap/>
            <w:vAlign w:val="bottom"/>
            <w:hideMark/>
          </w:tcPr>
          <w:p w14:paraId="09681A6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bl>
    <w:p w14:paraId="1AFB0E38" w14:textId="3D90A408" w:rsidR="00B17359" w:rsidRPr="009A6924" w:rsidRDefault="00B17359" w:rsidP="00B17359">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Приложение № </w:t>
      </w:r>
      <w:r>
        <w:rPr>
          <w:rFonts w:ascii="Times New Roman" w:eastAsia="Times New Roman" w:hAnsi="Times New Roman" w:cs="Times New Roman"/>
          <w:sz w:val="20"/>
          <w:szCs w:val="20"/>
          <w:lang w:eastAsia="ru-RU"/>
        </w:rPr>
        <w:t>6</w:t>
      </w:r>
      <w:r w:rsidRPr="009A6924">
        <w:rPr>
          <w:rFonts w:ascii="Times New Roman" w:eastAsia="Times New Roman" w:hAnsi="Times New Roman" w:cs="Times New Roman"/>
          <w:sz w:val="20"/>
          <w:szCs w:val="20"/>
          <w:lang w:eastAsia="ru-RU"/>
        </w:rPr>
        <w:t xml:space="preserve"> </w:t>
      </w:r>
    </w:p>
    <w:p w14:paraId="2C5D42CD" w14:textId="77777777" w:rsidR="00B17359" w:rsidRPr="009A6924" w:rsidRDefault="00B17359" w:rsidP="00B17359">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реш</w:t>
      </w:r>
      <w:r w:rsidRPr="009A6924">
        <w:rPr>
          <w:rFonts w:ascii="Times New Roman" w:eastAsia="Times New Roman" w:hAnsi="Times New Roman" w:cs="Times New Roman"/>
          <w:sz w:val="20"/>
          <w:szCs w:val="20"/>
          <w:lang w:eastAsia="ru-RU"/>
        </w:rPr>
        <w:t xml:space="preserve">ению </w:t>
      </w:r>
      <w:r>
        <w:rPr>
          <w:rFonts w:ascii="Times New Roman" w:eastAsia="Times New Roman" w:hAnsi="Times New Roman" w:cs="Times New Roman"/>
          <w:sz w:val="20"/>
          <w:szCs w:val="20"/>
          <w:lang w:eastAsia="ru-RU"/>
        </w:rPr>
        <w:t>Собрания представителей</w:t>
      </w:r>
      <w:r w:rsidRPr="009A6924">
        <w:rPr>
          <w:rFonts w:ascii="Times New Roman" w:eastAsia="Times New Roman" w:hAnsi="Times New Roman" w:cs="Times New Roman"/>
          <w:sz w:val="20"/>
          <w:szCs w:val="20"/>
          <w:lang w:eastAsia="ru-RU"/>
        </w:rPr>
        <w:t xml:space="preserve"> городского поселения Безенчук</w:t>
      </w:r>
    </w:p>
    <w:p w14:paraId="10D87EC1" w14:textId="0C83E492" w:rsidR="00B17359" w:rsidRDefault="00B17359" w:rsidP="00B17359">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10</w:t>
      </w:r>
      <w:r w:rsidRPr="009A692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11</w:t>
      </w:r>
      <w:r w:rsidRPr="009A6924">
        <w:rPr>
          <w:rFonts w:ascii="Times New Roman" w:eastAsia="Times New Roman" w:hAnsi="Times New Roman" w:cs="Times New Roman"/>
          <w:sz w:val="20"/>
          <w:szCs w:val="20"/>
          <w:lang w:eastAsia="ru-RU"/>
        </w:rPr>
        <w:t>.2022г №</w:t>
      </w:r>
      <w:r>
        <w:rPr>
          <w:rFonts w:ascii="Times New Roman" w:eastAsia="Times New Roman" w:hAnsi="Times New Roman" w:cs="Times New Roman"/>
          <w:sz w:val="20"/>
          <w:szCs w:val="20"/>
          <w:lang w:eastAsia="ru-RU"/>
        </w:rPr>
        <w:t>119/27</w:t>
      </w:r>
    </w:p>
    <w:tbl>
      <w:tblPr>
        <w:tblW w:w="10913" w:type="dxa"/>
        <w:tblInd w:w="108" w:type="dxa"/>
        <w:tblLook w:val="04A0" w:firstRow="1" w:lastRow="0" w:firstColumn="1" w:lastColumn="0" w:noHBand="0" w:noVBand="1"/>
      </w:tblPr>
      <w:tblGrid>
        <w:gridCol w:w="798"/>
        <w:gridCol w:w="1941"/>
        <w:gridCol w:w="7467"/>
        <w:gridCol w:w="707"/>
      </w:tblGrid>
      <w:tr w:rsidR="003A4733" w:rsidRPr="003A4733" w14:paraId="38C82FBD" w14:textId="77777777" w:rsidTr="00211244">
        <w:trPr>
          <w:trHeight w:val="80"/>
        </w:trPr>
        <w:tc>
          <w:tcPr>
            <w:tcW w:w="10913" w:type="dxa"/>
            <w:gridSpan w:val="4"/>
            <w:tcBorders>
              <w:top w:val="nil"/>
              <w:left w:val="nil"/>
              <w:bottom w:val="nil"/>
              <w:right w:val="nil"/>
            </w:tcBorders>
            <w:shd w:val="clear" w:color="auto" w:fill="auto"/>
            <w:vAlign w:val="bottom"/>
            <w:hideMark/>
          </w:tcPr>
          <w:p w14:paraId="499D7617" w14:textId="77777777" w:rsidR="003A4733" w:rsidRPr="003A4733" w:rsidRDefault="003A4733" w:rsidP="003A4733">
            <w:pPr>
              <w:spacing w:after="0" w:line="240" w:lineRule="auto"/>
              <w:jc w:val="center"/>
              <w:rPr>
                <w:rFonts w:ascii="Times New Roman" w:eastAsia="Times New Roman" w:hAnsi="Times New Roman" w:cs="Times New Roman"/>
                <w:b/>
                <w:bCs/>
                <w:lang w:eastAsia="ru-RU"/>
              </w:rPr>
            </w:pPr>
            <w:r w:rsidRPr="003A4733">
              <w:rPr>
                <w:rFonts w:ascii="Times New Roman" w:eastAsia="Times New Roman" w:hAnsi="Times New Roman" w:cs="Times New Roman"/>
                <w:b/>
                <w:bCs/>
                <w:lang w:eastAsia="ru-RU"/>
              </w:rPr>
              <w:t>Источники внутреннего финансирования дефицита  бюджета городского поселения Безенчук муниципального района Безенчукский Самарской области на 2023 год</w:t>
            </w:r>
          </w:p>
        </w:tc>
      </w:tr>
      <w:tr w:rsidR="003A4733" w:rsidRPr="003A4733" w14:paraId="29797E43" w14:textId="77777777" w:rsidTr="00211244">
        <w:trPr>
          <w:trHeight w:val="80"/>
        </w:trPr>
        <w:tc>
          <w:tcPr>
            <w:tcW w:w="798" w:type="dxa"/>
            <w:tcBorders>
              <w:top w:val="nil"/>
              <w:left w:val="single" w:sz="4" w:space="0" w:color="auto"/>
              <w:bottom w:val="single" w:sz="4" w:space="0" w:color="auto"/>
              <w:right w:val="single" w:sz="4" w:space="0" w:color="auto"/>
            </w:tcBorders>
            <w:shd w:val="clear" w:color="auto" w:fill="auto"/>
            <w:vAlign w:val="center"/>
            <w:hideMark/>
          </w:tcPr>
          <w:p w14:paraId="02E47572" w14:textId="77777777" w:rsidR="00027BF6"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Код </w:t>
            </w:r>
            <w:proofErr w:type="spellStart"/>
            <w:r w:rsidRPr="003A4733">
              <w:rPr>
                <w:rFonts w:ascii="Times New Roman" w:eastAsia="Times New Roman" w:hAnsi="Times New Roman" w:cs="Times New Roman"/>
                <w:sz w:val="16"/>
                <w:szCs w:val="16"/>
                <w:lang w:eastAsia="ru-RU"/>
              </w:rPr>
              <w:t>админис</w:t>
            </w:r>
            <w:proofErr w:type="spellEnd"/>
          </w:p>
          <w:p w14:paraId="72DC4843" w14:textId="5CF6CB5C"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proofErr w:type="spellStart"/>
            <w:r w:rsidRPr="003A4733">
              <w:rPr>
                <w:rFonts w:ascii="Times New Roman" w:eastAsia="Times New Roman" w:hAnsi="Times New Roman" w:cs="Times New Roman"/>
                <w:sz w:val="16"/>
                <w:szCs w:val="16"/>
                <w:lang w:eastAsia="ru-RU"/>
              </w:rPr>
              <w:t>тратора</w:t>
            </w:r>
            <w:proofErr w:type="spellEnd"/>
          </w:p>
        </w:tc>
        <w:tc>
          <w:tcPr>
            <w:tcW w:w="1941" w:type="dxa"/>
            <w:tcBorders>
              <w:top w:val="nil"/>
              <w:left w:val="nil"/>
              <w:bottom w:val="single" w:sz="4" w:space="0" w:color="auto"/>
              <w:right w:val="single" w:sz="4" w:space="0" w:color="auto"/>
            </w:tcBorders>
            <w:shd w:val="clear" w:color="auto" w:fill="auto"/>
            <w:vAlign w:val="center"/>
            <w:hideMark/>
          </w:tcPr>
          <w:p w14:paraId="07CD340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Код группы, подгруппы, статьи и вида источника финансирования дефицита</w:t>
            </w:r>
          </w:p>
        </w:tc>
        <w:tc>
          <w:tcPr>
            <w:tcW w:w="7467" w:type="dxa"/>
            <w:tcBorders>
              <w:top w:val="nil"/>
              <w:left w:val="nil"/>
              <w:bottom w:val="single" w:sz="4" w:space="0" w:color="auto"/>
              <w:right w:val="single" w:sz="4" w:space="0" w:color="auto"/>
            </w:tcBorders>
            <w:shd w:val="clear" w:color="auto" w:fill="auto"/>
            <w:vAlign w:val="center"/>
            <w:hideMark/>
          </w:tcPr>
          <w:p w14:paraId="66524DA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Наименование кода групп, подгрупп, статей и видов источников финансирования дефицита</w:t>
            </w:r>
          </w:p>
        </w:tc>
        <w:tc>
          <w:tcPr>
            <w:tcW w:w="703" w:type="dxa"/>
            <w:tcBorders>
              <w:top w:val="nil"/>
              <w:left w:val="nil"/>
              <w:bottom w:val="single" w:sz="4" w:space="0" w:color="auto"/>
              <w:right w:val="single" w:sz="4" w:space="0" w:color="auto"/>
            </w:tcBorders>
            <w:shd w:val="clear" w:color="auto" w:fill="auto"/>
            <w:vAlign w:val="center"/>
            <w:hideMark/>
          </w:tcPr>
          <w:p w14:paraId="7E7A00B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Сумма                                               тыс. руб.</w:t>
            </w:r>
          </w:p>
        </w:tc>
      </w:tr>
      <w:tr w:rsidR="003A4733" w:rsidRPr="003A4733" w14:paraId="19024E19" w14:textId="77777777" w:rsidTr="00211244">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34EDA2D6"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hideMark/>
          </w:tcPr>
          <w:p w14:paraId="1B8CC50F" w14:textId="77777777" w:rsidR="003A4733" w:rsidRPr="003A4733" w:rsidRDefault="003A4733" w:rsidP="003A4733">
            <w:pPr>
              <w:spacing w:after="0" w:line="240" w:lineRule="auto"/>
              <w:rPr>
                <w:rFonts w:ascii="Times New Roman" w:eastAsia="Times New Roman" w:hAnsi="Times New Roman" w:cs="Times New Roman"/>
                <w:b/>
                <w:bCs/>
                <w:i/>
                <w:iCs/>
                <w:sz w:val="16"/>
                <w:szCs w:val="16"/>
                <w:lang w:eastAsia="ru-RU"/>
              </w:rPr>
            </w:pPr>
            <w:r w:rsidRPr="003A4733">
              <w:rPr>
                <w:rFonts w:ascii="Times New Roman" w:eastAsia="Times New Roman" w:hAnsi="Times New Roman" w:cs="Times New Roman"/>
                <w:b/>
                <w:bCs/>
                <w:i/>
                <w:iCs/>
                <w:sz w:val="16"/>
                <w:szCs w:val="16"/>
                <w:lang w:eastAsia="ru-RU"/>
              </w:rPr>
              <w:t xml:space="preserve"> 01 00 00 00 00 0000 000</w:t>
            </w:r>
          </w:p>
        </w:tc>
        <w:tc>
          <w:tcPr>
            <w:tcW w:w="7467" w:type="dxa"/>
            <w:tcBorders>
              <w:top w:val="nil"/>
              <w:left w:val="nil"/>
              <w:bottom w:val="single" w:sz="4" w:space="0" w:color="auto"/>
              <w:right w:val="single" w:sz="4" w:space="0" w:color="auto"/>
            </w:tcBorders>
            <w:shd w:val="clear" w:color="auto" w:fill="auto"/>
            <w:hideMark/>
          </w:tcPr>
          <w:p w14:paraId="027097B6"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ИСТОЧНИКИ ВНУТРЕННЕГО ФИНАНСИРОВАНИЯ ДЕФИЦИТОВ БЮДЖЕТОВ</w:t>
            </w:r>
          </w:p>
        </w:tc>
        <w:tc>
          <w:tcPr>
            <w:tcW w:w="703" w:type="dxa"/>
            <w:tcBorders>
              <w:top w:val="nil"/>
              <w:left w:val="nil"/>
              <w:bottom w:val="single" w:sz="4" w:space="0" w:color="auto"/>
              <w:right w:val="single" w:sz="4" w:space="0" w:color="auto"/>
            </w:tcBorders>
            <w:shd w:val="clear" w:color="auto" w:fill="auto"/>
            <w:noWrap/>
            <w:vAlign w:val="bottom"/>
            <w:hideMark/>
          </w:tcPr>
          <w:p w14:paraId="3478CAA1"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3A4733" w:rsidRPr="003A4733" w14:paraId="0C6DBCD5" w14:textId="77777777" w:rsidTr="00027BF6">
        <w:trPr>
          <w:trHeight w:val="195"/>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087AC3C4"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1941" w:type="dxa"/>
            <w:tcBorders>
              <w:top w:val="nil"/>
              <w:left w:val="nil"/>
              <w:bottom w:val="single" w:sz="4" w:space="0" w:color="auto"/>
              <w:right w:val="single" w:sz="4" w:space="0" w:color="auto"/>
            </w:tcBorders>
            <w:shd w:val="clear" w:color="auto" w:fill="auto"/>
            <w:hideMark/>
          </w:tcPr>
          <w:p w14:paraId="68B4EFE5"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467" w:type="dxa"/>
            <w:tcBorders>
              <w:top w:val="nil"/>
              <w:left w:val="nil"/>
              <w:bottom w:val="single" w:sz="4" w:space="0" w:color="auto"/>
              <w:right w:val="single" w:sz="4" w:space="0" w:color="auto"/>
            </w:tcBorders>
            <w:shd w:val="clear" w:color="auto" w:fill="auto"/>
            <w:hideMark/>
          </w:tcPr>
          <w:p w14:paraId="00641F27"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03" w:type="dxa"/>
            <w:tcBorders>
              <w:top w:val="nil"/>
              <w:left w:val="nil"/>
              <w:bottom w:val="single" w:sz="4" w:space="0" w:color="auto"/>
              <w:right w:val="single" w:sz="4" w:space="0" w:color="auto"/>
            </w:tcBorders>
            <w:shd w:val="clear" w:color="auto" w:fill="auto"/>
            <w:noWrap/>
            <w:vAlign w:val="bottom"/>
            <w:hideMark/>
          </w:tcPr>
          <w:p w14:paraId="1C0BD16B"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1B3A92EC" w14:textId="77777777" w:rsidTr="00211244">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68F1F9C3"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hideMark/>
          </w:tcPr>
          <w:p w14:paraId="2607AB7F"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xml:space="preserve"> 01 02 00 00 00 0000 000</w:t>
            </w:r>
          </w:p>
        </w:tc>
        <w:tc>
          <w:tcPr>
            <w:tcW w:w="7467" w:type="dxa"/>
            <w:tcBorders>
              <w:top w:val="nil"/>
              <w:left w:val="nil"/>
              <w:bottom w:val="single" w:sz="4" w:space="0" w:color="auto"/>
              <w:right w:val="single" w:sz="4" w:space="0" w:color="auto"/>
            </w:tcBorders>
            <w:shd w:val="clear" w:color="auto" w:fill="auto"/>
            <w:hideMark/>
          </w:tcPr>
          <w:p w14:paraId="0F4AF211" w14:textId="77777777" w:rsidR="003A4733" w:rsidRPr="003A4733" w:rsidRDefault="003A4733" w:rsidP="003A4733">
            <w:pPr>
              <w:spacing w:after="0" w:line="240" w:lineRule="auto"/>
              <w:rPr>
                <w:rFonts w:ascii="Times New Roman" w:eastAsia="Times New Roman" w:hAnsi="Times New Roman" w:cs="Times New Roman"/>
                <w:b/>
                <w:bCs/>
                <w:color w:val="000000"/>
                <w:sz w:val="16"/>
                <w:szCs w:val="16"/>
                <w:lang w:eastAsia="ru-RU"/>
              </w:rPr>
            </w:pPr>
            <w:r w:rsidRPr="003A4733">
              <w:rPr>
                <w:rFonts w:ascii="Times New Roman" w:eastAsia="Times New Roman" w:hAnsi="Times New Roman" w:cs="Times New Roman"/>
                <w:b/>
                <w:bCs/>
                <w:color w:val="000000"/>
                <w:sz w:val="16"/>
                <w:szCs w:val="16"/>
                <w:lang w:eastAsia="ru-RU"/>
              </w:rPr>
              <w:t xml:space="preserve">Кредиты кредитных организаций в валюте Российской Федерации </w:t>
            </w:r>
          </w:p>
        </w:tc>
        <w:tc>
          <w:tcPr>
            <w:tcW w:w="703" w:type="dxa"/>
            <w:tcBorders>
              <w:top w:val="nil"/>
              <w:left w:val="nil"/>
              <w:bottom w:val="single" w:sz="4" w:space="0" w:color="auto"/>
              <w:right w:val="single" w:sz="4" w:space="0" w:color="auto"/>
            </w:tcBorders>
            <w:shd w:val="clear" w:color="auto" w:fill="auto"/>
            <w:noWrap/>
            <w:vAlign w:val="bottom"/>
            <w:hideMark/>
          </w:tcPr>
          <w:p w14:paraId="4935423A"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3A4733" w:rsidRPr="003A4733" w14:paraId="6E34FC5D" w14:textId="77777777" w:rsidTr="00211244">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31233822"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noWrap/>
            <w:hideMark/>
          </w:tcPr>
          <w:p w14:paraId="2F2D465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01 02 00 00 00 0000 700</w:t>
            </w:r>
          </w:p>
        </w:tc>
        <w:tc>
          <w:tcPr>
            <w:tcW w:w="7467" w:type="dxa"/>
            <w:tcBorders>
              <w:top w:val="nil"/>
              <w:left w:val="nil"/>
              <w:bottom w:val="single" w:sz="4" w:space="0" w:color="auto"/>
              <w:right w:val="single" w:sz="4" w:space="0" w:color="auto"/>
            </w:tcBorders>
            <w:shd w:val="clear" w:color="auto" w:fill="auto"/>
            <w:hideMark/>
          </w:tcPr>
          <w:p w14:paraId="76F17211" w14:textId="77777777" w:rsidR="003A4733" w:rsidRPr="003A4733" w:rsidRDefault="003A4733" w:rsidP="003A4733">
            <w:pPr>
              <w:spacing w:after="0" w:line="240" w:lineRule="auto"/>
              <w:rPr>
                <w:rFonts w:ascii="Times New Roman" w:eastAsia="Times New Roman" w:hAnsi="Times New Roman" w:cs="Times New Roman"/>
                <w:color w:val="000000"/>
                <w:sz w:val="16"/>
                <w:szCs w:val="16"/>
                <w:lang w:eastAsia="ru-RU"/>
              </w:rPr>
            </w:pPr>
            <w:r w:rsidRPr="003A4733">
              <w:rPr>
                <w:rFonts w:ascii="Times New Roman" w:eastAsia="Times New Roman" w:hAnsi="Times New Roman" w:cs="Times New Roman"/>
                <w:color w:val="000000"/>
                <w:sz w:val="16"/>
                <w:szCs w:val="16"/>
                <w:lang w:eastAsia="ru-RU"/>
              </w:rPr>
              <w:t>Получение кредитов от кредитных организаций в валюте Российской Федерации</w:t>
            </w:r>
          </w:p>
        </w:tc>
        <w:tc>
          <w:tcPr>
            <w:tcW w:w="703" w:type="dxa"/>
            <w:tcBorders>
              <w:top w:val="nil"/>
              <w:left w:val="nil"/>
              <w:bottom w:val="single" w:sz="4" w:space="0" w:color="auto"/>
              <w:right w:val="single" w:sz="4" w:space="0" w:color="auto"/>
            </w:tcBorders>
            <w:shd w:val="clear" w:color="auto" w:fill="auto"/>
            <w:noWrap/>
            <w:vAlign w:val="bottom"/>
            <w:hideMark/>
          </w:tcPr>
          <w:p w14:paraId="27B1E1ED"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r>
      <w:tr w:rsidR="003A4733" w:rsidRPr="003A4733" w14:paraId="4A7E9C11" w14:textId="77777777" w:rsidTr="00211244">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01C26FA1"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noWrap/>
            <w:hideMark/>
          </w:tcPr>
          <w:p w14:paraId="1B412013"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01 02 00 00 13 0000 710</w:t>
            </w:r>
          </w:p>
        </w:tc>
        <w:tc>
          <w:tcPr>
            <w:tcW w:w="7467" w:type="dxa"/>
            <w:tcBorders>
              <w:top w:val="nil"/>
              <w:left w:val="nil"/>
              <w:bottom w:val="single" w:sz="4" w:space="0" w:color="auto"/>
              <w:right w:val="single" w:sz="4" w:space="0" w:color="auto"/>
            </w:tcBorders>
            <w:shd w:val="clear" w:color="auto" w:fill="auto"/>
            <w:hideMark/>
          </w:tcPr>
          <w:p w14:paraId="2C782F4E"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Получение кредитов от кредитных организаций бюджетом городских поселений в валюте Российской Федерации</w:t>
            </w:r>
          </w:p>
        </w:tc>
        <w:tc>
          <w:tcPr>
            <w:tcW w:w="703" w:type="dxa"/>
            <w:tcBorders>
              <w:top w:val="nil"/>
              <w:left w:val="nil"/>
              <w:bottom w:val="single" w:sz="4" w:space="0" w:color="auto"/>
              <w:right w:val="single" w:sz="4" w:space="0" w:color="auto"/>
            </w:tcBorders>
            <w:shd w:val="clear" w:color="auto" w:fill="auto"/>
            <w:noWrap/>
            <w:vAlign w:val="bottom"/>
            <w:hideMark/>
          </w:tcPr>
          <w:p w14:paraId="19BB88DF"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r>
      <w:tr w:rsidR="003A4733" w:rsidRPr="003A4733" w14:paraId="4689F1AC" w14:textId="77777777" w:rsidTr="00211244">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763615D5"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noWrap/>
            <w:hideMark/>
          </w:tcPr>
          <w:p w14:paraId="13F08E8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01 02 00 00 00 0000 800</w:t>
            </w:r>
          </w:p>
        </w:tc>
        <w:tc>
          <w:tcPr>
            <w:tcW w:w="7467" w:type="dxa"/>
            <w:tcBorders>
              <w:top w:val="nil"/>
              <w:left w:val="nil"/>
              <w:bottom w:val="single" w:sz="4" w:space="0" w:color="auto"/>
              <w:right w:val="single" w:sz="4" w:space="0" w:color="auto"/>
            </w:tcBorders>
            <w:shd w:val="clear" w:color="auto" w:fill="auto"/>
            <w:hideMark/>
          </w:tcPr>
          <w:p w14:paraId="0E98BE84"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Погашение кредитов, предоставленных кредитными организациями в валюте Российской Федерации </w:t>
            </w:r>
          </w:p>
        </w:tc>
        <w:tc>
          <w:tcPr>
            <w:tcW w:w="703" w:type="dxa"/>
            <w:tcBorders>
              <w:top w:val="nil"/>
              <w:left w:val="nil"/>
              <w:bottom w:val="single" w:sz="4" w:space="0" w:color="auto"/>
              <w:right w:val="single" w:sz="4" w:space="0" w:color="auto"/>
            </w:tcBorders>
            <w:shd w:val="clear" w:color="auto" w:fill="auto"/>
            <w:noWrap/>
            <w:vAlign w:val="bottom"/>
            <w:hideMark/>
          </w:tcPr>
          <w:p w14:paraId="14D18FE5"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r>
      <w:tr w:rsidR="003A4733" w:rsidRPr="003A4733" w14:paraId="1E3CE9CD" w14:textId="77777777" w:rsidTr="00211244">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35093724"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hideMark/>
          </w:tcPr>
          <w:p w14:paraId="3D9529E2"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01 02 00 00 13 0000 810</w:t>
            </w:r>
          </w:p>
        </w:tc>
        <w:tc>
          <w:tcPr>
            <w:tcW w:w="7467" w:type="dxa"/>
            <w:tcBorders>
              <w:top w:val="nil"/>
              <w:left w:val="nil"/>
              <w:bottom w:val="single" w:sz="4" w:space="0" w:color="auto"/>
              <w:right w:val="single" w:sz="4" w:space="0" w:color="auto"/>
            </w:tcBorders>
            <w:shd w:val="clear" w:color="auto" w:fill="auto"/>
            <w:hideMark/>
          </w:tcPr>
          <w:p w14:paraId="1E7499B9" w14:textId="3BB09B66" w:rsidR="00211244" w:rsidRPr="003A4733" w:rsidRDefault="003A4733" w:rsidP="00211244">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Погашение бюджетами городских поселений кредитов от кредитных организаций в валюте Российской Федерации</w:t>
            </w:r>
          </w:p>
        </w:tc>
        <w:tc>
          <w:tcPr>
            <w:tcW w:w="703" w:type="dxa"/>
            <w:tcBorders>
              <w:top w:val="nil"/>
              <w:left w:val="nil"/>
              <w:bottom w:val="single" w:sz="4" w:space="0" w:color="auto"/>
              <w:right w:val="single" w:sz="4" w:space="0" w:color="auto"/>
            </w:tcBorders>
            <w:shd w:val="clear" w:color="auto" w:fill="auto"/>
            <w:noWrap/>
            <w:vAlign w:val="bottom"/>
            <w:hideMark/>
          </w:tcPr>
          <w:p w14:paraId="7A3A00C8"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r>
      <w:tr w:rsidR="003A4733" w:rsidRPr="003A4733" w14:paraId="5911EF17" w14:textId="77777777" w:rsidTr="00211244">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21E21BBD"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1941" w:type="dxa"/>
            <w:tcBorders>
              <w:top w:val="nil"/>
              <w:left w:val="nil"/>
              <w:bottom w:val="single" w:sz="4" w:space="0" w:color="auto"/>
              <w:right w:val="single" w:sz="4" w:space="0" w:color="auto"/>
            </w:tcBorders>
            <w:shd w:val="clear" w:color="auto" w:fill="auto"/>
            <w:hideMark/>
          </w:tcPr>
          <w:p w14:paraId="7A4EF953"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467" w:type="dxa"/>
            <w:tcBorders>
              <w:top w:val="nil"/>
              <w:left w:val="nil"/>
              <w:bottom w:val="single" w:sz="4" w:space="0" w:color="auto"/>
              <w:right w:val="single" w:sz="4" w:space="0" w:color="auto"/>
            </w:tcBorders>
            <w:shd w:val="clear" w:color="auto" w:fill="auto"/>
            <w:hideMark/>
          </w:tcPr>
          <w:p w14:paraId="42BFD2EC"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3" w:type="dxa"/>
            <w:tcBorders>
              <w:top w:val="nil"/>
              <w:left w:val="nil"/>
              <w:bottom w:val="single" w:sz="4" w:space="0" w:color="auto"/>
              <w:right w:val="single" w:sz="4" w:space="0" w:color="auto"/>
            </w:tcBorders>
            <w:shd w:val="clear" w:color="auto" w:fill="auto"/>
            <w:noWrap/>
            <w:vAlign w:val="bottom"/>
            <w:hideMark/>
          </w:tcPr>
          <w:p w14:paraId="540B859E"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25F9A7F2" w14:textId="77777777" w:rsidTr="00211244">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200E2664"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hideMark/>
          </w:tcPr>
          <w:p w14:paraId="59E3866B"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xml:space="preserve"> 01 03 00 00 00 0000 000</w:t>
            </w:r>
          </w:p>
        </w:tc>
        <w:tc>
          <w:tcPr>
            <w:tcW w:w="7467" w:type="dxa"/>
            <w:tcBorders>
              <w:top w:val="nil"/>
              <w:left w:val="nil"/>
              <w:bottom w:val="single" w:sz="4" w:space="0" w:color="auto"/>
              <w:right w:val="single" w:sz="4" w:space="0" w:color="auto"/>
            </w:tcBorders>
            <w:shd w:val="clear" w:color="auto" w:fill="auto"/>
            <w:hideMark/>
          </w:tcPr>
          <w:p w14:paraId="08A8AAA4" w14:textId="77777777" w:rsidR="003A4733" w:rsidRPr="003A4733" w:rsidRDefault="003A4733" w:rsidP="003A4733">
            <w:pPr>
              <w:spacing w:after="0" w:line="240" w:lineRule="auto"/>
              <w:rPr>
                <w:rFonts w:ascii="Times New Roman" w:eastAsia="Times New Roman" w:hAnsi="Times New Roman" w:cs="Times New Roman"/>
                <w:b/>
                <w:bCs/>
                <w:color w:val="000000"/>
                <w:sz w:val="16"/>
                <w:szCs w:val="16"/>
                <w:lang w:eastAsia="ru-RU"/>
              </w:rPr>
            </w:pPr>
            <w:r w:rsidRPr="003A4733">
              <w:rPr>
                <w:rFonts w:ascii="Times New Roman" w:eastAsia="Times New Roman" w:hAnsi="Times New Roman" w:cs="Times New Roman"/>
                <w:b/>
                <w:bCs/>
                <w:color w:val="000000"/>
                <w:sz w:val="16"/>
                <w:szCs w:val="16"/>
                <w:lang w:eastAsia="ru-RU"/>
              </w:rPr>
              <w:t xml:space="preserve">Бюджетные кредиты от других бюджетов бюджетной системы Российской Федерации </w:t>
            </w:r>
          </w:p>
        </w:tc>
        <w:tc>
          <w:tcPr>
            <w:tcW w:w="703" w:type="dxa"/>
            <w:tcBorders>
              <w:top w:val="nil"/>
              <w:left w:val="nil"/>
              <w:bottom w:val="single" w:sz="4" w:space="0" w:color="auto"/>
              <w:right w:val="single" w:sz="4" w:space="0" w:color="auto"/>
            </w:tcBorders>
            <w:shd w:val="clear" w:color="auto" w:fill="auto"/>
            <w:noWrap/>
            <w:vAlign w:val="bottom"/>
            <w:hideMark/>
          </w:tcPr>
          <w:p w14:paraId="49A6FB0B"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3A4733" w:rsidRPr="003A4733" w14:paraId="76E5377D" w14:textId="77777777" w:rsidTr="00211244">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75ACA54F"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hideMark/>
          </w:tcPr>
          <w:p w14:paraId="7B4EC2F4"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01 03 00 00 00 0000 700</w:t>
            </w:r>
          </w:p>
        </w:tc>
        <w:tc>
          <w:tcPr>
            <w:tcW w:w="7467" w:type="dxa"/>
            <w:tcBorders>
              <w:top w:val="nil"/>
              <w:left w:val="nil"/>
              <w:bottom w:val="single" w:sz="4" w:space="0" w:color="auto"/>
              <w:right w:val="single" w:sz="4" w:space="0" w:color="auto"/>
            </w:tcBorders>
            <w:shd w:val="clear" w:color="auto" w:fill="auto"/>
            <w:hideMark/>
          </w:tcPr>
          <w:p w14:paraId="179A0334"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Получение бюджетных кредитов от других бюджетов бюджетной системы Российской Федерации в валюте Российской Федерации</w:t>
            </w:r>
          </w:p>
        </w:tc>
        <w:tc>
          <w:tcPr>
            <w:tcW w:w="703" w:type="dxa"/>
            <w:tcBorders>
              <w:top w:val="nil"/>
              <w:left w:val="nil"/>
              <w:bottom w:val="single" w:sz="4" w:space="0" w:color="auto"/>
              <w:right w:val="single" w:sz="4" w:space="0" w:color="auto"/>
            </w:tcBorders>
            <w:shd w:val="clear" w:color="auto" w:fill="auto"/>
            <w:noWrap/>
            <w:vAlign w:val="bottom"/>
            <w:hideMark/>
          </w:tcPr>
          <w:p w14:paraId="0A799F69"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r>
      <w:tr w:rsidR="003A4733" w:rsidRPr="003A4733" w14:paraId="6D0DE353" w14:textId="77777777" w:rsidTr="00211244">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528EA707"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hideMark/>
          </w:tcPr>
          <w:p w14:paraId="45AA91A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01 03 00 00 13 0000 710</w:t>
            </w:r>
          </w:p>
        </w:tc>
        <w:tc>
          <w:tcPr>
            <w:tcW w:w="7467" w:type="dxa"/>
            <w:tcBorders>
              <w:top w:val="nil"/>
              <w:left w:val="nil"/>
              <w:bottom w:val="single" w:sz="4" w:space="0" w:color="auto"/>
              <w:right w:val="single" w:sz="4" w:space="0" w:color="auto"/>
            </w:tcBorders>
            <w:shd w:val="clear" w:color="auto" w:fill="auto"/>
            <w:hideMark/>
          </w:tcPr>
          <w:p w14:paraId="3BA3ADC2" w14:textId="77777777" w:rsidR="003A4733" w:rsidRPr="003A4733" w:rsidRDefault="003A4733" w:rsidP="003A4733">
            <w:pPr>
              <w:spacing w:after="0" w:line="240" w:lineRule="auto"/>
              <w:rPr>
                <w:rFonts w:ascii="Times New Roman" w:eastAsia="Times New Roman" w:hAnsi="Times New Roman" w:cs="Times New Roman"/>
                <w:color w:val="000000"/>
                <w:sz w:val="16"/>
                <w:szCs w:val="16"/>
                <w:lang w:eastAsia="ru-RU"/>
              </w:rPr>
            </w:pPr>
            <w:r w:rsidRPr="003A4733">
              <w:rPr>
                <w:rFonts w:ascii="Times New Roman" w:eastAsia="Times New Roman" w:hAnsi="Times New Roman" w:cs="Times New Roman"/>
                <w:color w:val="000000"/>
                <w:sz w:val="16"/>
                <w:szCs w:val="16"/>
                <w:lang w:eastAsia="ru-RU"/>
              </w:rPr>
              <w:t>Получение кредитов от других бюджетов бюджетной системы Российской Федерации бюджетами городских поселений в валюте Российской Федерации</w:t>
            </w:r>
          </w:p>
        </w:tc>
        <w:tc>
          <w:tcPr>
            <w:tcW w:w="703" w:type="dxa"/>
            <w:tcBorders>
              <w:top w:val="nil"/>
              <w:left w:val="nil"/>
              <w:bottom w:val="single" w:sz="4" w:space="0" w:color="auto"/>
              <w:right w:val="single" w:sz="4" w:space="0" w:color="auto"/>
            </w:tcBorders>
            <w:shd w:val="clear" w:color="auto" w:fill="auto"/>
            <w:noWrap/>
            <w:vAlign w:val="bottom"/>
            <w:hideMark/>
          </w:tcPr>
          <w:p w14:paraId="114DB463"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76D28A31" w14:textId="77777777" w:rsidTr="00211244">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48D6CB2E"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hideMark/>
          </w:tcPr>
          <w:p w14:paraId="733D906E"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01 03 00 00 00 0000 800</w:t>
            </w:r>
          </w:p>
        </w:tc>
        <w:tc>
          <w:tcPr>
            <w:tcW w:w="7467" w:type="dxa"/>
            <w:tcBorders>
              <w:top w:val="nil"/>
              <w:left w:val="nil"/>
              <w:bottom w:val="single" w:sz="4" w:space="0" w:color="auto"/>
              <w:right w:val="single" w:sz="4" w:space="0" w:color="auto"/>
            </w:tcBorders>
            <w:shd w:val="clear" w:color="auto" w:fill="auto"/>
            <w:hideMark/>
          </w:tcPr>
          <w:p w14:paraId="1BDABB4F" w14:textId="77777777" w:rsidR="003A4733" w:rsidRPr="003A4733" w:rsidRDefault="003A4733" w:rsidP="003A4733">
            <w:pPr>
              <w:spacing w:after="0" w:line="240" w:lineRule="auto"/>
              <w:rPr>
                <w:rFonts w:ascii="Times New Roman" w:eastAsia="Times New Roman" w:hAnsi="Times New Roman" w:cs="Times New Roman"/>
                <w:color w:val="000000"/>
                <w:sz w:val="16"/>
                <w:szCs w:val="16"/>
                <w:lang w:eastAsia="ru-RU"/>
              </w:rPr>
            </w:pPr>
            <w:r w:rsidRPr="003A4733">
              <w:rPr>
                <w:rFonts w:ascii="Times New Roman" w:eastAsia="Times New Roman" w:hAnsi="Times New Roman" w:cs="Times New Roman"/>
                <w:color w:val="000000"/>
                <w:sz w:val="16"/>
                <w:szCs w:val="16"/>
                <w:lang w:eastAsia="ru-RU"/>
              </w:rPr>
              <w:t>Погашение бюджетных кредитов, полученных от других бюджетов бюджетной системы Российской Федерации в валюте Российской Федерации</w:t>
            </w:r>
          </w:p>
        </w:tc>
        <w:tc>
          <w:tcPr>
            <w:tcW w:w="703" w:type="dxa"/>
            <w:tcBorders>
              <w:top w:val="nil"/>
              <w:left w:val="nil"/>
              <w:bottom w:val="single" w:sz="4" w:space="0" w:color="auto"/>
              <w:right w:val="single" w:sz="4" w:space="0" w:color="auto"/>
            </w:tcBorders>
            <w:shd w:val="clear" w:color="auto" w:fill="auto"/>
            <w:noWrap/>
            <w:vAlign w:val="bottom"/>
            <w:hideMark/>
          </w:tcPr>
          <w:p w14:paraId="3150762E"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r>
      <w:tr w:rsidR="003A4733" w:rsidRPr="003A4733" w14:paraId="7792B7A9" w14:textId="77777777" w:rsidTr="00211244">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060C5E95"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hideMark/>
          </w:tcPr>
          <w:p w14:paraId="23953972"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01 03 00 00 13 0000 810</w:t>
            </w:r>
          </w:p>
        </w:tc>
        <w:tc>
          <w:tcPr>
            <w:tcW w:w="7467" w:type="dxa"/>
            <w:tcBorders>
              <w:top w:val="nil"/>
              <w:left w:val="nil"/>
              <w:bottom w:val="single" w:sz="4" w:space="0" w:color="auto"/>
              <w:right w:val="single" w:sz="4" w:space="0" w:color="auto"/>
            </w:tcBorders>
            <w:shd w:val="clear" w:color="auto" w:fill="auto"/>
            <w:hideMark/>
          </w:tcPr>
          <w:p w14:paraId="2EC9908C"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Погашение бюджетами городских  поселений кредитов от других бюджетов бюджетной системы Российской Федерации в валюте Российской Федерации</w:t>
            </w:r>
          </w:p>
        </w:tc>
        <w:tc>
          <w:tcPr>
            <w:tcW w:w="703" w:type="dxa"/>
            <w:tcBorders>
              <w:top w:val="nil"/>
              <w:left w:val="nil"/>
              <w:bottom w:val="single" w:sz="4" w:space="0" w:color="auto"/>
              <w:right w:val="single" w:sz="4" w:space="0" w:color="auto"/>
            </w:tcBorders>
            <w:shd w:val="clear" w:color="auto" w:fill="auto"/>
            <w:noWrap/>
            <w:vAlign w:val="bottom"/>
            <w:hideMark/>
          </w:tcPr>
          <w:p w14:paraId="05BB254D"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59DC5F2A" w14:textId="77777777" w:rsidTr="00211244">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529CD38B"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1941" w:type="dxa"/>
            <w:tcBorders>
              <w:top w:val="nil"/>
              <w:left w:val="nil"/>
              <w:bottom w:val="single" w:sz="4" w:space="0" w:color="auto"/>
              <w:right w:val="single" w:sz="4" w:space="0" w:color="auto"/>
            </w:tcBorders>
            <w:shd w:val="clear" w:color="auto" w:fill="auto"/>
            <w:hideMark/>
          </w:tcPr>
          <w:p w14:paraId="656C4CCB"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467" w:type="dxa"/>
            <w:tcBorders>
              <w:top w:val="nil"/>
              <w:left w:val="nil"/>
              <w:bottom w:val="single" w:sz="4" w:space="0" w:color="auto"/>
              <w:right w:val="single" w:sz="4" w:space="0" w:color="auto"/>
            </w:tcBorders>
            <w:shd w:val="clear" w:color="auto" w:fill="auto"/>
            <w:hideMark/>
          </w:tcPr>
          <w:p w14:paraId="06CAE4A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3" w:type="dxa"/>
            <w:tcBorders>
              <w:top w:val="nil"/>
              <w:left w:val="nil"/>
              <w:bottom w:val="single" w:sz="4" w:space="0" w:color="auto"/>
              <w:right w:val="single" w:sz="4" w:space="0" w:color="auto"/>
            </w:tcBorders>
            <w:shd w:val="clear" w:color="auto" w:fill="auto"/>
            <w:noWrap/>
            <w:vAlign w:val="bottom"/>
            <w:hideMark/>
          </w:tcPr>
          <w:p w14:paraId="30B2E3DD"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5AB4AA8E" w14:textId="77777777" w:rsidTr="00211244">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763BABD7"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lastRenderedPageBreak/>
              <w:t>208</w:t>
            </w:r>
          </w:p>
        </w:tc>
        <w:tc>
          <w:tcPr>
            <w:tcW w:w="1941" w:type="dxa"/>
            <w:tcBorders>
              <w:top w:val="nil"/>
              <w:left w:val="nil"/>
              <w:bottom w:val="single" w:sz="4" w:space="0" w:color="auto"/>
              <w:right w:val="single" w:sz="4" w:space="0" w:color="auto"/>
            </w:tcBorders>
            <w:shd w:val="clear" w:color="auto" w:fill="auto"/>
            <w:hideMark/>
          </w:tcPr>
          <w:p w14:paraId="6A3C5249"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xml:space="preserve"> 01 05 00 00 00 0000 000</w:t>
            </w:r>
          </w:p>
        </w:tc>
        <w:tc>
          <w:tcPr>
            <w:tcW w:w="7467" w:type="dxa"/>
            <w:tcBorders>
              <w:top w:val="nil"/>
              <w:left w:val="nil"/>
              <w:bottom w:val="single" w:sz="4" w:space="0" w:color="auto"/>
              <w:right w:val="single" w:sz="4" w:space="0" w:color="auto"/>
            </w:tcBorders>
            <w:shd w:val="clear" w:color="auto" w:fill="auto"/>
            <w:hideMark/>
          </w:tcPr>
          <w:p w14:paraId="272DAC0A"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Изменение остатков средств на счетах по учету средств бюджета</w:t>
            </w:r>
          </w:p>
        </w:tc>
        <w:tc>
          <w:tcPr>
            <w:tcW w:w="703" w:type="dxa"/>
            <w:tcBorders>
              <w:top w:val="nil"/>
              <w:left w:val="nil"/>
              <w:bottom w:val="single" w:sz="4" w:space="0" w:color="auto"/>
              <w:right w:val="single" w:sz="4" w:space="0" w:color="auto"/>
            </w:tcBorders>
            <w:shd w:val="clear" w:color="auto" w:fill="auto"/>
            <w:noWrap/>
            <w:vAlign w:val="bottom"/>
            <w:hideMark/>
          </w:tcPr>
          <w:p w14:paraId="1E2DB63B"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3A4733" w:rsidRPr="003A4733" w14:paraId="32D4F065" w14:textId="77777777" w:rsidTr="00211244">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60000178"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hideMark/>
          </w:tcPr>
          <w:p w14:paraId="7B454A6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01 05 00 00 00 0000 500</w:t>
            </w:r>
          </w:p>
        </w:tc>
        <w:tc>
          <w:tcPr>
            <w:tcW w:w="7467" w:type="dxa"/>
            <w:tcBorders>
              <w:top w:val="nil"/>
              <w:left w:val="nil"/>
              <w:bottom w:val="single" w:sz="4" w:space="0" w:color="auto"/>
              <w:right w:val="single" w:sz="4" w:space="0" w:color="auto"/>
            </w:tcBorders>
            <w:shd w:val="clear" w:color="auto" w:fill="auto"/>
            <w:hideMark/>
          </w:tcPr>
          <w:p w14:paraId="2C44749D"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Увеличение остатков средств бюджетов</w:t>
            </w:r>
          </w:p>
        </w:tc>
        <w:tc>
          <w:tcPr>
            <w:tcW w:w="703" w:type="dxa"/>
            <w:tcBorders>
              <w:top w:val="nil"/>
              <w:left w:val="nil"/>
              <w:bottom w:val="single" w:sz="4" w:space="0" w:color="auto"/>
              <w:right w:val="single" w:sz="4" w:space="0" w:color="auto"/>
            </w:tcBorders>
            <w:shd w:val="clear" w:color="auto" w:fill="auto"/>
            <w:noWrap/>
            <w:vAlign w:val="bottom"/>
            <w:hideMark/>
          </w:tcPr>
          <w:p w14:paraId="593A7630"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97 389</w:t>
            </w:r>
          </w:p>
        </w:tc>
      </w:tr>
      <w:tr w:rsidR="003A4733" w:rsidRPr="003A4733" w14:paraId="3AFCE3FF" w14:textId="77777777" w:rsidTr="00211244">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2E172E2E"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hideMark/>
          </w:tcPr>
          <w:p w14:paraId="4A536C3C"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01 05 02 00 00 0000 500</w:t>
            </w:r>
          </w:p>
        </w:tc>
        <w:tc>
          <w:tcPr>
            <w:tcW w:w="7467" w:type="dxa"/>
            <w:tcBorders>
              <w:top w:val="nil"/>
              <w:left w:val="nil"/>
              <w:bottom w:val="single" w:sz="4" w:space="0" w:color="auto"/>
              <w:right w:val="single" w:sz="4" w:space="0" w:color="auto"/>
            </w:tcBorders>
            <w:shd w:val="clear" w:color="auto" w:fill="auto"/>
            <w:hideMark/>
          </w:tcPr>
          <w:p w14:paraId="7D6C053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Увеличение прочих остатков средств бюджетов</w:t>
            </w:r>
          </w:p>
        </w:tc>
        <w:tc>
          <w:tcPr>
            <w:tcW w:w="703" w:type="dxa"/>
            <w:tcBorders>
              <w:top w:val="nil"/>
              <w:left w:val="nil"/>
              <w:bottom w:val="single" w:sz="4" w:space="0" w:color="auto"/>
              <w:right w:val="single" w:sz="4" w:space="0" w:color="auto"/>
            </w:tcBorders>
            <w:shd w:val="clear" w:color="auto" w:fill="auto"/>
            <w:noWrap/>
            <w:vAlign w:val="bottom"/>
            <w:hideMark/>
          </w:tcPr>
          <w:p w14:paraId="34123EB8"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97 389</w:t>
            </w:r>
          </w:p>
        </w:tc>
      </w:tr>
      <w:tr w:rsidR="003A4733" w:rsidRPr="003A4733" w14:paraId="2F67EB5B" w14:textId="77777777" w:rsidTr="00211244">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12C38E99"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hideMark/>
          </w:tcPr>
          <w:p w14:paraId="734238B4"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01 05 02 01 00 0000 510</w:t>
            </w:r>
          </w:p>
        </w:tc>
        <w:tc>
          <w:tcPr>
            <w:tcW w:w="7467" w:type="dxa"/>
            <w:tcBorders>
              <w:top w:val="nil"/>
              <w:left w:val="nil"/>
              <w:bottom w:val="single" w:sz="4" w:space="0" w:color="auto"/>
              <w:right w:val="single" w:sz="4" w:space="0" w:color="auto"/>
            </w:tcBorders>
            <w:shd w:val="clear" w:color="auto" w:fill="auto"/>
            <w:noWrap/>
            <w:vAlign w:val="bottom"/>
            <w:hideMark/>
          </w:tcPr>
          <w:p w14:paraId="4E864946"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Увеличение прочих остатков денежных средств бюджетов</w:t>
            </w:r>
          </w:p>
        </w:tc>
        <w:tc>
          <w:tcPr>
            <w:tcW w:w="703" w:type="dxa"/>
            <w:tcBorders>
              <w:top w:val="nil"/>
              <w:left w:val="nil"/>
              <w:bottom w:val="single" w:sz="4" w:space="0" w:color="auto"/>
              <w:right w:val="single" w:sz="4" w:space="0" w:color="auto"/>
            </w:tcBorders>
            <w:shd w:val="clear" w:color="auto" w:fill="auto"/>
            <w:noWrap/>
            <w:vAlign w:val="bottom"/>
            <w:hideMark/>
          </w:tcPr>
          <w:p w14:paraId="10B5F440"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97 389</w:t>
            </w:r>
          </w:p>
        </w:tc>
      </w:tr>
      <w:tr w:rsidR="003A4733" w:rsidRPr="003A4733" w14:paraId="5656CC69" w14:textId="77777777" w:rsidTr="00211244">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40BCCD10"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hideMark/>
          </w:tcPr>
          <w:p w14:paraId="2613B1D6"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01 05 02 01 13 0000 510</w:t>
            </w:r>
          </w:p>
        </w:tc>
        <w:tc>
          <w:tcPr>
            <w:tcW w:w="7467" w:type="dxa"/>
            <w:tcBorders>
              <w:top w:val="nil"/>
              <w:left w:val="nil"/>
              <w:bottom w:val="single" w:sz="4" w:space="0" w:color="auto"/>
              <w:right w:val="single" w:sz="4" w:space="0" w:color="auto"/>
            </w:tcBorders>
            <w:shd w:val="clear" w:color="auto" w:fill="auto"/>
            <w:hideMark/>
          </w:tcPr>
          <w:p w14:paraId="5C9A1C1B" w14:textId="77777777" w:rsidR="003A4733" w:rsidRPr="003A4733" w:rsidRDefault="003A4733" w:rsidP="003A4733">
            <w:pPr>
              <w:spacing w:after="0" w:line="240" w:lineRule="auto"/>
              <w:rPr>
                <w:rFonts w:ascii="Times New Roman" w:eastAsia="Times New Roman" w:hAnsi="Times New Roman" w:cs="Times New Roman"/>
                <w:color w:val="000000"/>
                <w:sz w:val="16"/>
                <w:szCs w:val="16"/>
                <w:lang w:eastAsia="ru-RU"/>
              </w:rPr>
            </w:pPr>
            <w:r w:rsidRPr="003A4733">
              <w:rPr>
                <w:rFonts w:ascii="Times New Roman" w:eastAsia="Times New Roman" w:hAnsi="Times New Roman" w:cs="Times New Roman"/>
                <w:color w:val="000000"/>
                <w:sz w:val="16"/>
                <w:szCs w:val="16"/>
                <w:lang w:eastAsia="ru-RU"/>
              </w:rPr>
              <w:t>Увеличение прочих остатков денежных средств бюджетов городских поселений</w:t>
            </w:r>
          </w:p>
        </w:tc>
        <w:tc>
          <w:tcPr>
            <w:tcW w:w="703" w:type="dxa"/>
            <w:tcBorders>
              <w:top w:val="nil"/>
              <w:left w:val="nil"/>
              <w:bottom w:val="single" w:sz="4" w:space="0" w:color="auto"/>
              <w:right w:val="single" w:sz="4" w:space="0" w:color="auto"/>
            </w:tcBorders>
            <w:shd w:val="clear" w:color="auto" w:fill="auto"/>
            <w:noWrap/>
            <w:vAlign w:val="bottom"/>
            <w:hideMark/>
          </w:tcPr>
          <w:p w14:paraId="1F352EF2"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97 389</w:t>
            </w:r>
          </w:p>
        </w:tc>
      </w:tr>
      <w:tr w:rsidR="003A4733" w:rsidRPr="003A4733" w14:paraId="46481DD9" w14:textId="77777777" w:rsidTr="00211244">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5AECB175"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hideMark/>
          </w:tcPr>
          <w:p w14:paraId="4560C320"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01 05 00 00 00 0000 600</w:t>
            </w:r>
          </w:p>
        </w:tc>
        <w:tc>
          <w:tcPr>
            <w:tcW w:w="7467" w:type="dxa"/>
            <w:tcBorders>
              <w:top w:val="nil"/>
              <w:left w:val="nil"/>
              <w:bottom w:val="single" w:sz="4" w:space="0" w:color="auto"/>
              <w:right w:val="single" w:sz="4" w:space="0" w:color="auto"/>
            </w:tcBorders>
            <w:shd w:val="clear" w:color="auto" w:fill="auto"/>
            <w:hideMark/>
          </w:tcPr>
          <w:p w14:paraId="2C2A7280" w14:textId="77777777" w:rsidR="003A4733" w:rsidRPr="003A4733" w:rsidRDefault="003A4733" w:rsidP="003A4733">
            <w:pPr>
              <w:spacing w:after="0" w:line="240" w:lineRule="auto"/>
              <w:rPr>
                <w:rFonts w:ascii="Times New Roman" w:eastAsia="Times New Roman" w:hAnsi="Times New Roman" w:cs="Times New Roman"/>
                <w:color w:val="000000"/>
                <w:sz w:val="16"/>
                <w:szCs w:val="16"/>
                <w:lang w:eastAsia="ru-RU"/>
              </w:rPr>
            </w:pPr>
            <w:r w:rsidRPr="003A4733">
              <w:rPr>
                <w:rFonts w:ascii="Times New Roman" w:eastAsia="Times New Roman" w:hAnsi="Times New Roman" w:cs="Times New Roman"/>
                <w:color w:val="000000"/>
                <w:sz w:val="16"/>
                <w:szCs w:val="16"/>
                <w:lang w:eastAsia="ru-RU"/>
              </w:rPr>
              <w:t>Уменьшение остатков средств бюджетов</w:t>
            </w:r>
          </w:p>
        </w:tc>
        <w:tc>
          <w:tcPr>
            <w:tcW w:w="703" w:type="dxa"/>
            <w:tcBorders>
              <w:top w:val="nil"/>
              <w:left w:val="nil"/>
              <w:bottom w:val="single" w:sz="4" w:space="0" w:color="auto"/>
              <w:right w:val="single" w:sz="4" w:space="0" w:color="auto"/>
            </w:tcBorders>
            <w:shd w:val="clear" w:color="auto" w:fill="auto"/>
            <w:noWrap/>
            <w:vAlign w:val="bottom"/>
            <w:hideMark/>
          </w:tcPr>
          <w:p w14:paraId="7377641A"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97 389</w:t>
            </w:r>
          </w:p>
        </w:tc>
      </w:tr>
      <w:tr w:rsidR="003A4733" w:rsidRPr="003A4733" w14:paraId="61304565" w14:textId="77777777" w:rsidTr="00211244">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57ADF6F5"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hideMark/>
          </w:tcPr>
          <w:p w14:paraId="47E7E8C6"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01 05 02 00 00 0000 600</w:t>
            </w:r>
          </w:p>
        </w:tc>
        <w:tc>
          <w:tcPr>
            <w:tcW w:w="7467" w:type="dxa"/>
            <w:tcBorders>
              <w:top w:val="nil"/>
              <w:left w:val="nil"/>
              <w:bottom w:val="single" w:sz="4" w:space="0" w:color="auto"/>
              <w:right w:val="single" w:sz="4" w:space="0" w:color="auto"/>
            </w:tcBorders>
            <w:shd w:val="clear" w:color="auto" w:fill="auto"/>
            <w:hideMark/>
          </w:tcPr>
          <w:p w14:paraId="26D9D09E" w14:textId="77777777" w:rsidR="003A4733" w:rsidRPr="003A4733" w:rsidRDefault="003A4733" w:rsidP="003A4733">
            <w:pPr>
              <w:spacing w:after="0" w:line="240" w:lineRule="auto"/>
              <w:rPr>
                <w:rFonts w:ascii="Times New Roman" w:eastAsia="Times New Roman" w:hAnsi="Times New Roman" w:cs="Times New Roman"/>
                <w:color w:val="000000"/>
                <w:sz w:val="16"/>
                <w:szCs w:val="16"/>
                <w:lang w:eastAsia="ru-RU"/>
              </w:rPr>
            </w:pPr>
            <w:r w:rsidRPr="003A4733">
              <w:rPr>
                <w:rFonts w:ascii="Times New Roman" w:eastAsia="Times New Roman" w:hAnsi="Times New Roman" w:cs="Times New Roman"/>
                <w:color w:val="000000"/>
                <w:sz w:val="16"/>
                <w:szCs w:val="16"/>
                <w:lang w:eastAsia="ru-RU"/>
              </w:rPr>
              <w:t>Уменьшение прочих остатков средств бюджетов</w:t>
            </w:r>
          </w:p>
        </w:tc>
        <w:tc>
          <w:tcPr>
            <w:tcW w:w="703" w:type="dxa"/>
            <w:tcBorders>
              <w:top w:val="nil"/>
              <w:left w:val="nil"/>
              <w:bottom w:val="single" w:sz="4" w:space="0" w:color="auto"/>
              <w:right w:val="single" w:sz="4" w:space="0" w:color="auto"/>
            </w:tcBorders>
            <w:shd w:val="clear" w:color="auto" w:fill="auto"/>
            <w:noWrap/>
            <w:vAlign w:val="bottom"/>
            <w:hideMark/>
          </w:tcPr>
          <w:p w14:paraId="0D250B54"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97 389</w:t>
            </w:r>
          </w:p>
        </w:tc>
      </w:tr>
      <w:tr w:rsidR="003A4733" w:rsidRPr="003A4733" w14:paraId="542184A5" w14:textId="77777777" w:rsidTr="00211244">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13E31028"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hideMark/>
          </w:tcPr>
          <w:p w14:paraId="08EF878E"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01 05 02 01 00 0000 610</w:t>
            </w:r>
          </w:p>
        </w:tc>
        <w:tc>
          <w:tcPr>
            <w:tcW w:w="7467" w:type="dxa"/>
            <w:tcBorders>
              <w:top w:val="nil"/>
              <w:left w:val="nil"/>
              <w:bottom w:val="single" w:sz="4" w:space="0" w:color="auto"/>
              <w:right w:val="single" w:sz="4" w:space="0" w:color="auto"/>
            </w:tcBorders>
            <w:shd w:val="clear" w:color="auto" w:fill="auto"/>
            <w:hideMark/>
          </w:tcPr>
          <w:p w14:paraId="68300ED3"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Уменьшение прочих остатков денежных средств бюджетов</w:t>
            </w:r>
          </w:p>
        </w:tc>
        <w:tc>
          <w:tcPr>
            <w:tcW w:w="703" w:type="dxa"/>
            <w:tcBorders>
              <w:top w:val="nil"/>
              <w:left w:val="nil"/>
              <w:bottom w:val="single" w:sz="4" w:space="0" w:color="auto"/>
              <w:right w:val="single" w:sz="4" w:space="0" w:color="auto"/>
            </w:tcBorders>
            <w:shd w:val="clear" w:color="auto" w:fill="auto"/>
            <w:noWrap/>
            <w:vAlign w:val="bottom"/>
            <w:hideMark/>
          </w:tcPr>
          <w:p w14:paraId="16B5B65B"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97 389</w:t>
            </w:r>
          </w:p>
        </w:tc>
      </w:tr>
      <w:tr w:rsidR="003A4733" w:rsidRPr="003A4733" w14:paraId="1DE9A4B9" w14:textId="77777777" w:rsidTr="00211244">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24EA81A3"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hideMark/>
          </w:tcPr>
          <w:p w14:paraId="537C1FE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01 05 02 01 13 0000 610</w:t>
            </w:r>
          </w:p>
        </w:tc>
        <w:tc>
          <w:tcPr>
            <w:tcW w:w="7467" w:type="dxa"/>
            <w:tcBorders>
              <w:top w:val="nil"/>
              <w:left w:val="nil"/>
              <w:bottom w:val="single" w:sz="4" w:space="0" w:color="auto"/>
              <w:right w:val="single" w:sz="4" w:space="0" w:color="auto"/>
            </w:tcBorders>
            <w:shd w:val="clear" w:color="auto" w:fill="auto"/>
            <w:hideMark/>
          </w:tcPr>
          <w:p w14:paraId="5BE1E5D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Уменьшение прочих остатков денежных средств бюджетов городских  поселений</w:t>
            </w:r>
          </w:p>
        </w:tc>
        <w:tc>
          <w:tcPr>
            <w:tcW w:w="703" w:type="dxa"/>
            <w:tcBorders>
              <w:top w:val="nil"/>
              <w:left w:val="nil"/>
              <w:bottom w:val="single" w:sz="4" w:space="0" w:color="auto"/>
              <w:right w:val="single" w:sz="4" w:space="0" w:color="auto"/>
            </w:tcBorders>
            <w:shd w:val="clear" w:color="auto" w:fill="auto"/>
            <w:noWrap/>
            <w:vAlign w:val="bottom"/>
            <w:hideMark/>
          </w:tcPr>
          <w:p w14:paraId="043C71E2"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97 389</w:t>
            </w:r>
          </w:p>
        </w:tc>
      </w:tr>
      <w:tr w:rsidR="003A4733" w:rsidRPr="003A4733" w14:paraId="2C71E25A" w14:textId="77777777" w:rsidTr="007E1ED6">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27611AD6"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1941" w:type="dxa"/>
            <w:tcBorders>
              <w:top w:val="nil"/>
              <w:left w:val="nil"/>
              <w:bottom w:val="single" w:sz="4" w:space="0" w:color="auto"/>
              <w:right w:val="single" w:sz="4" w:space="0" w:color="auto"/>
            </w:tcBorders>
            <w:shd w:val="clear" w:color="auto" w:fill="auto"/>
            <w:hideMark/>
          </w:tcPr>
          <w:p w14:paraId="534F3E1C"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467" w:type="dxa"/>
            <w:tcBorders>
              <w:top w:val="nil"/>
              <w:left w:val="nil"/>
              <w:bottom w:val="single" w:sz="4" w:space="0" w:color="auto"/>
              <w:right w:val="single" w:sz="4" w:space="0" w:color="auto"/>
            </w:tcBorders>
            <w:shd w:val="clear" w:color="auto" w:fill="auto"/>
            <w:hideMark/>
          </w:tcPr>
          <w:p w14:paraId="220EA51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3" w:type="dxa"/>
            <w:tcBorders>
              <w:top w:val="nil"/>
              <w:left w:val="nil"/>
              <w:bottom w:val="single" w:sz="4" w:space="0" w:color="auto"/>
              <w:right w:val="single" w:sz="4" w:space="0" w:color="auto"/>
            </w:tcBorders>
            <w:shd w:val="clear" w:color="auto" w:fill="auto"/>
            <w:noWrap/>
            <w:vAlign w:val="bottom"/>
            <w:hideMark/>
          </w:tcPr>
          <w:p w14:paraId="26E14DC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655133E9" w14:textId="77777777" w:rsidTr="007E1ED6">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2805515E"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hideMark/>
          </w:tcPr>
          <w:p w14:paraId="6F0F3F3D"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xml:space="preserve"> 01 06 00 00 00 0000 000</w:t>
            </w:r>
          </w:p>
        </w:tc>
        <w:tc>
          <w:tcPr>
            <w:tcW w:w="7467" w:type="dxa"/>
            <w:tcBorders>
              <w:top w:val="nil"/>
              <w:left w:val="nil"/>
              <w:bottom w:val="single" w:sz="4" w:space="0" w:color="auto"/>
              <w:right w:val="single" w:sz="4" w:space="0" w:color="auto"/>
            </w:tcBorders>
            <w:shd w:val="clear" w:color="auto" w:fill="auto"/>
            <w:hideMark/>
          </w:tcPr>
          <w:p w14:paraId="36F9FAED"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Иные источники внутреннего финансирования дефицитов бюджетов</w:t>
            </w:r>
          </w:p>
        </w:tc>
        <w:tc>
          <w:tcPr>
            <w:tcW w:w="703" w:type="dxa"/>
            <w:tcBorders>
              <w:top w:val="nil"/>
              <w:left w:val="nil"/>
              <w:bottom w:val="single" w:sz="4" w:space="0" w:color="auto"/>
              <w:right w:val="single" w:sz="4" w:space="0" w:color="auto"/>
            </w:tcBorders>
            <w:shd w:val="clear" w:color="auto" w:fill="auto"/>
            <w:noWrap/>
            <w:vAlign w:val="bottom"/>
            <w:hideMark/>
          </w:tcPr>
          <w:p w14:paraId="2F1C2200"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3A4733" w:rsidRPr="003A4733" w14:paraId="43AFEDBC" w14:textId="77777777" w:rsidTr="007E1ED6">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774170A5"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single" w:sz="4" w:space="0" w:color="969696"/>
              <w:left w:val="nil"/>
              <w:bottom w:val="single" w:sz="4" w:space="0" w:color="969696"/>
              <w:right w:val="single" w:sz="4" w:space="0" w:color="auto"/>
            </w:tcBorders>
            <w:shd w:val="clear" w:color="auto" w:fill="auto"/>
            <w:hideMark/>
          </w:tcPr>
          <w:p w14:paraId="248B6593"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01 06 04 00 00 0000 000</w:t>
            </w:r>
          </w:p>
        </w:tc>
        <w:tc>
          <w:tcPr>
            <w:tcW w:w="7467" w:type="dxa"/>
            <w:tcBorders>
              <w:top w:val="single" w:sz="4" w:space="0" w:color="969696"/>
              <w:left w:val="nil"/>
              <w:bottom w:val="single" w:sz="4" w:space="0" w:color="969696"/>
              <w:right w:val="single" w:sz="4" w:space="0" w:color="969696"/>
            </w:tcBorders>
            <w:shd w:val="clear" w:color="auto" w:fill="auto"/>
            <w:hideMark/>
          </w:tcPr>
          <w:p w14:paraId="12C48728"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Исполнение государственных и муниципальных гарантий в валюте Российской Федерации</w:t>
            </w:r>
          </w:p>
        </w:tc>
        <w:tc>
          <w:tcPr>
            <w:tcW w:w="703" w:type="dxa"/>
            <w:tcBorders>
              <w:top w:val="single" w:sz="4" w:space="0" w:color="969696"/>
              <w:left w:val="single" w:sz="4" w:space="0" w:color="auto"/>
              <w:bottom w:val="single" w:sz="4" w:space="0" w:color="969696"/>
              <w:right w:val="single" w:sz="4" w:space="0" w:color="auto"/>
            </w:tcBorders>
            <w:shd w:val="clear" w:color="auto" w:fill="auto"/>
            <w:noWrap/>
            <w:vAlign w:val="bottom"/>
            <w:hideMark/>
          </w:tcPr>
          <w:p w14:paraId="1881B957"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3A4733" w:rsidRPr="003A4733" w14:paraId="3527159D" w14:textId="77777777" w:rsidTr="007E1ED6">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4F4028CD"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969696"/>
              <w:right w:val="single" w:sz="4" w:space="0" w:color="auto"/>
            </w:tcBorders>
            <w:shd w:val="clear" w:color="auto" w:fill="auto"/>
            <w:hideMark/>
          </w:tcPr>
          <w:p w14:paraId="6B6A22B4"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01 06 04 00 00 0000 800</w:t>
            </w:r>
          </w:p>
        </w:tc>
        <w:tc>
          <w:tcPr>
            <w:tcW w:w="7467" w:type="dxa"/>
            <w:tcBorders>
              <w:top w:val="nil"/>
              <w:left w:val="nil"/>
              <w:bottom w:val="single" w:sz="4" w:space="0" w:color="969696"/>
              <w:right w:val="single" w:sz="4" w:space="0" w:color="969696"/>
            </w:tcBorders>
            <w:shd w:val="clear" w:color="auto" w:fill="auto"/>
            <w:hideMark/>
          </w:tcPr>
          <w:p w14:paraId="61C23240" w14:textId="77777777" w:rsidR="003A4733" w:rsidRPr="003A4733" w:rsidRDefault="003A4733" w:rsidP="003A4733">
            <w:pPr>
              <w:spacing w:after="0" w:line="240" w:lineRule="auto"/>
              <w:rPr>
                <w:rFonts w:ascii="Times New Roman" w:eastAsia="Times New Roman" w:hAnsi="Times New Roman" w:cs="Times New Roman"/>
                <w:color w:val="000000"/>
                <w:sz w:val="16"/>
                <w:szCs w:val="16"/>
                <w:lang w:eastAsia="ru-RU"/>
              </w:rPr>
            </w:pPr>
            <w:r w:rsidRPr="003A4733">
              <w:rPr>
                <w:rFonts w:ascii="Times New Roman" w:eastAsia="Times New Roman" w:hAnsi="Times New Roman" w:cs="Times New Roman"/>
                <w:color w:val="000000"/>
                <w:sz w:val="16"/>
                <w:szCs w:val="16"/>
                <w:lang w:eastAsia="ru-RU"/>
              </w:rPr>
              <w:t>Исполнение государственных и муниципальных гарантий в валюте Российской Федерации в случае, если исполнение гарантом государственных и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c>
          <w:tcPr>
            <w:tcW w:w="703" w:type="dxa"/>
            <w:tcBorders>
              <w:top w:val="nil"/>
              <w:left w:val="single" w:sz="4" w:space="0" w:color="auto"/>
              <w:bottom w:val="single" w:sz="4" w:space="0" w:color="969696"/>
              <w:right w:val="single" w:sz="4" w:space="0" w:color="auto"/>
            </w:tcBorders>
            <w:shd w:val="clear" w:color="auto" w:fill="auto"/>
            <w:noWrap/>
            <w:vAlign w:val="bottom"/>
            <w:hideMark/>
          </w:tcPr>
          <w:p w14:paraId="720E9996"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r>
      <w:tr w:rsidR="003A4733" w:rsidRPr="003A4733" w14:paraId="03D88925" w14:textId="77777777" w:rsidTr="007E1ED6">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37750745"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969696"/>
              <w:right w:val="single" w:sz="4" w:space="0" w:color="auto"/>
            </w:tcBorders>
            <w:shd w:val="clear" w:color="auto" w:fill="auto"/>
            <w:hideMark/>
          </w:tcPr>
          <w:p w14:paraId="1FA4B6BD"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01 06 04 00 01 0000 810</w:t>
            </w:r>
          </w:p>
        </w:tc>
        <w:tc>
          <w:tcPr>
            <w:tcW w:w="7467" w:type="dxa"/>
            <w:tcBorders>
              <w:top w:val="nil"/>
              <w:left w:val="nil"/>
              <w:bottom w:val="single" w:sz="4" w:space="0" w:color="969696"/>
              <w:right w:val="single" w:sz="4" w:space="0" w:color="969696"/>
            </w:tcBorders>
            <w:shd w:val="clear" w:color="auto" w:fill="auto"/>
            <w:hideMark/>
          </w:tcPr>
          <w:p w14:paraId="0D032DE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Исполнение муниципальных гарантий муниципальных районов в валюте Российской Федерации в случае, если исполнение гарантом государственных и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c>
          <w:tcPr>
            <w:tcW w:w="703" w:type="dxa"/>
            <w:tcBorders>
              <w:top w:val="nil"/>
              <w:left w:val="single" w:sz="4" w:space="0" w:color="auto"/>
              <w:bottom w:val="single" w:sz="4" w:space="0" w:color="969696"/>
              <w:right w:val="single" w:sz="4" w:space="0" w:color="auto"/>
            </w:tcBorders>
            <w:shd w:val="clear" w:color="auto" w:fill="auto"/>
            <w:noWrap/>
            <w:vAlign w:val="bottom"/>
            <w:hideMark/>
          </w:tcPr>
          <w:p w14:paraId="4E03D393"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2DCEC15B" w14:textId="77777777" w:rsidTr="007E1ED6">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251202A5"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single" w:sz="4" w:space="0" w:color="auto"/>
              <w:left w:val="nil"/>
              <w:bottom w:val="single" w:sz="4" w:space="0" w:color="auto"/>
              <w:right w:val="single" w:sz="4" w:space="0" w:color="auto"/>
            </w:tcBorders>
            <w:shd w:val="clear" w:color="auto" w:fill="auto"/>
            <w:hideMark/>
          </w:tcPr>
          <w:p w14:paraId="3EFC423E"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xml:space="preserve"> 01 06 05 00 00 0000 000</w:t>
            </w:r>
          </w:p>
        </w:tc>
        <w:tc>
          <w:tcPr>
            <w:tcW w:w="7467" w:type="dxa"/>
            <w:tcBorders>
              <w:top w:val="single" w:sz="4" w:space="0" w:color="auto"/>
              <w:left w:val="nil"/>
              <w:bottom w:val="single" w:sz="4" w:space="0" w:color="auto"/>
              <w:right w:val="single" w:sz="4" w:space="0" w:color="auto"/>
            </w:tcBorders>
            <w:shd w:val="clear" w:color="auto" w:fill="auto"/>
            <w:hideMark/>
          </w:tcPr>
          <w:p w14:paraId="6E86173E"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xml:space="preserve">Бюджетные кредиты, предоставленные внутри страны в валюте Российской Федерации </w:t>
            </w:r>
          </w:p>
        </w:tc>
        <w:tc>
          <w:tcPr>
            <w:tcW w:w="703" w:type="dxa"/>
            <w:tcBorders>
              <w:top w:val="single" w:sz="4" w:space="0" w:color="auto"/>
              <w:left w:val="nil"/>
              <w:bottom w:val="single" w:sz="4" w:space="0" w:color="auto"/>
              <w:right w:val="single" w:sz="4" w:space="0" w:color="auto"/>
            </w:tcBorders>
            <w:shd w:val="clear" w:color="auto" w:fill="auto"/>
            <w:noWrap/>
            <w:vAlign w:val="bottom"/>
            <w:hideMark/>
          </w:tcPr>
          <w:p w14:paraId="293693BF"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3A4733" w:rsidRPr="003A4733" w14:paraId="3DADBF02" w14:textId="77777777" w:rsidTr="007E1ED6">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6FDC9806"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hideMark/>
          </w:tcPr>
          <w:p w14:paraId="7CC10175"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01 06 05 00 00 0000 600</w:t>
            </w:r>
          </w:p>
        </w:tc>
        <w:tc>
          <w:tcPr>
            <w:tcW w:w="7467" w:type="dxa"/>
            <w:tcBorders>
              <w:top w:val="nil"/>
              <w:left w:val="nil"/>
              <w:bottom w:val="single" w:sz="4" w:space="0" w:color="auto"/>
              <w:right w:val="single" w:sz="4" w:space="0" w:color="auto"/>
            </w:tcBorders>
            <w:shd w:val="clear" w:color="auto" w:fill="auto"/>
            <w:hideMark/>
          </w:tcPr>
          <w:p w14:paraId="1361D945" w14:textId="77777777" w:rsidR="003A4733" w:rsidRPr="003A4733" w:rsidRDefault="003A4733" w:rsidP="003A4733">
            <w:pPr>
              <w:spacing w:after="0" w:line="240" w:lineRule="auto"/>
              <w:rPr>
                <w:rFonts w:ascii="Times New Roman" w:eastAsia="Times New Roman" w:hAnsi="Times New Roman" w:cs="Times New Roman"/>
                <w:color w:val="000000"/>
                <w:sz w:val="16"/>
                <w:szCs w:val="16"/>
                <w:lang w:eastAsia="ru-RU"/>
              </w:rPr>
            </w:pPr>
            <w:r w:rsidRPr="003A4733">
              <w:rPr>
                <w:rFonts w:ascii="Times New Roman" w:eastAsia="Times New Roman" w:hAnsi="Times New Roman" w:cs="Times New Roman"/>
                <w:color w:val="000000"/>
                <w:sz w:val="16"/>
                <w:szCs w:val="16"/>
                <w:lang w:eastAsia="ru-RU"/>
              </w:rPr>
              <w:t xml:space="preserve">Возврат бюджетных кредитов, предоставленных внутри страны в валюте Российской Федерации </w:t>
            </w:r>
          </w:p>
        </w:tc>
        <w:tc>
          <w:tcPr>
            <w:tcW w:w="703" w:type="dxa"/>
            <w:tcBorders>
              <w:top w:val="nil"/>
              <w:left w:val="nil"/>
              <w:bottom w:val="single" w:sz="4" w:space="0" w:color="auto"/>
              <w:right w:val="single" w:sz="4" w:space="0" w:color="auto"/>
            </w:tcBorders>
            <w:shd w:val="clear" w:color="auto" w:fill="auto"/>
            <w:noWrap/>
            <w:vAlign w:val="bottom"/>
            <w:hideMark/>
          </w:tcPr>
          <w:p w14:paraId="2BD8F7F8"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r>
      <w:tr w:rsidR="003A4733" w:rsidRPr="003A4733" w14:paraId="4D457F2C" w14:textId="77777777" w:rsidTr="007E1ED6">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4D85885E"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hideMark/>
          </w:tcPr>
          <w:p w14:paraId="16CD536B"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01 06 05 01 13 0000 640</w:t>
            </w:r>
          </w:p>
        </w:tc>
        <w:tc>
          <w:tcPr>
            <w:tcW w:w="7467" w:type="dxa"/>
            <w:tcBorders>
              <w:top w:val="nil"/>
              <w:left w:val="nil"/>
              <w:bottom w:val="single" w:sz="4" w:space="0" w:color="auto"/>
              <w:right w:val="single" w:sz="4" w:space="0" w:color="auto"/>
            </w:tcBorders>
            <w:shd w:val="clear" w:color="auto" w:fill="auto"/>
            <w:hideMark/>
          </w:tcPr>
          <w:p w14:paraId="5E05FE7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Возврат бюджетных кредитов, предоставленных юридическим лицам из бюджетов городских поселений в валюте Российской Федерации</w:t>
            </w:r>
          </w:p>
        </w:tc>
        <w:tc>
          <w:tcPr>
            <w:tcW w:w="703" w:type="dxa"/>
            <w:tcBorders>
              <w:top w:val="nil"/>
              <w:left w:val="nil"/>
              <w:bottom w:val="single" w:sz="4" w:space="0" w:color="auto"/>
              <w:right w:val="single" w:sz="4" w:space="0" w:color="auto"/>
            </w:tcBorders>
            <w:shd w:val="clear" w:color="auto" w:fill="auto"/>
            <w:noWrap/>
            <w:vAlign w:val="bottom"/>
            <w:hideMark/>
          </w:tcPr>
          <w:p w14:paraId="27003031"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r>
      <w:tr w:rsidR="003A4733" w:rsidRPr="003A4733" w14:paraId="61853AC2" w14:textId="77777777" w:rsidTr="007E1ED6">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7E2C9DBD"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hideMark/>
          </w:tcPr>
          <w:p w14:paraId="10AC44F0"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01 06 05 00 00 0000 500</w:t>
            </w:r>
          </w:p>
        </w:tc>
        <w:tc>
          <w:tcPr>
            <w:tcW w:w="7467" w:type="dxa"/>
            <w:tcBorders>
              <w:top w:val="nil"/>
              <w:left w:val="nil"/>
              <w:bottom w:val="single" w:sz="4" w:space="0" w:color="auto"/>
              <w:right w:val="single" w:sz="4" w:space="0" w:color="auto"/>
            </w:tcBorders>
            <w:shd w:val="clear" w:color="auto" w:fill="auto"/>
            <w:hideMark/>
          </w:tcPr>
          <w:p w14:paraId="3BDD669B"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Предоставление бюджетных кредитов внутри страны в валюте Российской Федерации </w:t>
            </w:r>
          </w:p>
        </w:tc>
        <w:tc>
          <w:tcPr>
            <w:tcW w:w="703" w:type="dxa"/>
            <w:tcBorders>
              <w:top w:val="nil"/>
              <w:left w:val="nil"/>
              <w:bottom w:val="single" w:sz="4" w:space="0" w:color="auto"/>
              <w:right w:val="single" w:sz="4" w:space="0" w:color="auto"/>
            </w:tcBorders>
            <w:shd w:val="clear" w:color="auto" w:fill="auto"/>
            <w:noWrap/>
            <w:vAlign w:val="bottom"/>
            <w:hideMark/>
          </w:tcPr>
          <w:p w14:paraId="37B623B9"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r>
      <w:tr w:rsidR="003A4733" w:rsidRPr="003A4733" w14:paraId="36CD0133" w14:textId="77777777" w:rsidTr="007E1ED6">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4F2C1A6A"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hideMark/>
          </w:tcPr>
          <w:p w14:paraId="69FE2A9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01 06 05 01 13 0000 540</w:t>
            </w:r>
          </w:p>
        </w:tc>
        <w:tc>
          <w:tcPr>
            <w:tcW w:w="7467" w:type="dxa"/>
            <w:tcBorders>
              <w:top w:val="nil"/>
              <w:left w:val="nil"/>
              <w:bottom w:val="single" w:sz="4" w:space="0" w:color="auto"/>
              <w:right w:val="single" w:sz="4" w:space="0" w:color="auto"/>
            </w:tcBorders>
            <w:shd w:val="clear" w:color="auto" w:fill="auto"/>
            <w:hideMark/>
          </w:tcPr>
          <w:p w14:paraId="56B5247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Предоставление бюджетных кредитов юридическим лицам из бюджета городского поселения  </w:t>
            </w:r>
            <w:proofErr w:type="spellStart"/>
            <w:r w:rsidRPr="003A4733">
              <w:rPr>
                <w:rFonts w:ascii="Times New Roman" w:eastAsia="Times New Roman" w:hAnsi="Times New Roman" w:cs="Times New Roman"/>
                <w:sz w:val="16"/>
                <w:szCs w:val="16"/>
                <w:lang w:eastAsia="ru-RU"/>
              </w:rPr>
              <w:t>поселения</w:t>
            </w:r>
            <w:proofErr w:type="spellEnd"/>
            <w:r w:rsidRPr="003A4733">
              <w:rPr>
                <w:rFonts w:ascii="Times New Roman" w:eastAsia="Times New Roman" w:hAnsi="Times New Roman" w:cs="Times New Roman"/>
                <w:sz w:val="16"/>
                <w:szCs w:val="16"/>
                <w:lang w:eastAsia="ru-RU"/>
              </w:rPr>
              <w:t xml:space="preserve"> в валюте Российской Федерации, включая возможное исполнение поселения по выданным с правом регрессного требования муниципальным гарантиям</w:t>
            </w:r>
          </w:p>
        </w:tc>
        <w:tc>
          <w:tcPr>
            <w:tcW w:w="703" w:type="dxa"/>
            <w:tcBorders>
              <w:top w:val="nil"/>
              <w:left w:val="nil"/>
              <w:bottom w:val="single" w:sz="4" w:space="0" w:color="auto"/>
              <w:right w:val="single" w:sz="4" w:space="0" w:color="auto"/>
            </w:tcBorders>
            <w:shd w:val="clear" w:color="auto" w:fill="auto"/>
            <w:noWrap/>
            <w:vAlign w:val="bottom"/>
            <w:hideMark/>
          </w:tcPr>
          <w:p w14:paraId="7E44F737"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r>
      <w:tr w:rsidR="003A4733" w:rsidRPr="003A4733" w14:paraId="199BA307" w14:textId="77777777" w:rsidTr="007E1ED6">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71B3E40E"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941" w:type="dxa"/>
            <w:tcBorders>
              <w:top w:val="nil"/>
              <w:left w:val="nil"/>
              <w:bottom w:val="single" w:sz="4" w:space="0" w:color="auto"/>
              <w:right w:val="single" w:sz="4" w:space="0" w:color="auto"/>
            </w:tcBorders>
            <w:shd w:val="clear" w:color="auto" w:fill="auto"/>
            <w:hideMark/>
          </w:tcPr>
          <w:p w14:paraId="1D40E7D2"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01 06 05 02 13 0000 540</w:t>
            </w:r>
          </w:p>
        </w:tc>
        <w:tc>
          <w:tcPr>
            <w:tcW w:w="7467" w:type="dxa"/>
            <w:tcBorders>
              <w:top w:val="nil"/>
              <w:left w:val="nil"/>
              <w:bottom w:val="single" w:sz="4" w:space="0" w:color="auto"/>
              <w:right w:val="single" w:sz="4" w:space="0" w:color="auto"/>
            </w:tcBorders>
            <w:shd w:val="clear" w:color="auto" w:fill="auto"/>
            <w:vAlign w:val="bottom"/>
            <w:hideMark/>
          </w:tcPr>
          <w:p w14:paraId="5E0A2B25"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Предоставление бюджетных кредитов другим бюджетам бюджетной системы Российской Федерации из бюджета поселения в валюте Российской Федерации</w:t>
            </w:r>
          </w:p>
        </w:tc>
        <w:tc>
          <w:tcPr>
            <w:tcW w:w="703" w:type="dxa"/>
            <w:tcBorders>
              <w:top w:val="nil"/>
              <w:left w:val="nil"/>
              <w:bottom w:val="single" w:sz="4" w:space="0" w:color="auto"/>
              <w:right w:val="single" w:sz="4" w:space="0" w:color="auto"/>
            </w:tcBorders>
            <w:shd w:val="clear" w:color="auto" w:fill="auto"/>
            <w:noWrap/>
            <w:vAlign w:val="bottom"/>
            <w:hideMark/>
          </w:tcPr>
          <w:p w14:paraId="47260BB3"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r>
    </w:tbl>
    <w:p w14:paraId="31DEE4C0" w14:textId="7F887E60" w:rsidR="00B17359" w:rsidRPr="009A6924" w:rsidRDefault="00B17359" w:rsidP="00B17359">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Приложение № </w:t>
      </w:r>
      <w:r>
        <w:rPr>
          <w:rFonts w:ascii="Times New Roman" w:eastAsia="Times New Roman" w:hAnsi="Times New Roman" w:cs="Times New Roman"/>
          <w:sz w:val="20"/>
          <w:szCs w:val="20"/>
          <w:lang w:eastAsia="ru-RU"/>
        </w:rPr>
        <w:t>7</w:t>
      </w:r>
      <w:r w:rsidRPr="009A6924">
        <w:rPr>
          <w:rFonts w:ascii="Times New Roman" w:eastAsia="Times New Roman" w:hAnsi="Times New Roman" w:cs="Times New Roman"/>
          <w:sz w:val="20"/>
          <w:szCs w:val="20"/>
          <w:lang w:eastAsia="ru-RU"/>
        </w:rPr>
        <w:t xml:space="preserve"> </w:t>
      </w:r>
    </w:p>
    <w:p w14:paraId="4EFA698C" w14:textId="77777777" w:rsidR="00B17359" w:rsidRPr="009A6924" w:rsidRDefault="00B17359" w:rsidP="00B17359">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реш</w:t>
      </w:r>
      <w:r w:rsidRPr="009A6924">
        <w:rPr>
          <w:rFonts w:ascii="Times New Roman" w:eastAsia="Times New Roman" w:hAnsi="Times New Roman" w:cs="Times New Roman"/>
          <w:sz w:val="20"/>
          <w:szCs w:val="20"/>
          <w:lang w:eastAsia="ru-RU"/>
        </w:rPr>
        <w:t xml:space="preserve">ению </w:t>
      </w:r>
      <w:r>
        <w:rPr>
          <w:rFonts w:ascii="Times New Roman" w:eastAsia="Times New Roman" w:hAnsi="Times New Roman" w:cs="Times New Roman"/>
          <w:sz w:val="20"/>
          <w:szCs w:val="20"/>
          <w:lang w:eastAsia="ru-RU"/>
        </w:rPr>
        <w:t>Собрания представителей</w:t>
      </w:r>
      <w:r w:rsidRPr="009A6924">
        <w:rPr>
          <w:rFonts w:ascii="Times New Roman" w:eastAsia="Times New Roman" w:hAnsi="Times New Roman" w:cs="Times New Roman"/>
          <w:sz w:val="20"/>
          <w:szCs w:val="20"/>
          <w:lang w:eastAsia="ru-RU"/>
        </w:rPr>
        <w:t xml:space="preserve"> городского поселения Безенчук</w:t>
      </w:r>
    </w:p>
    <w:p w14:paraId="77B00ADB" w14:textId="6895B598" w:rsidR="00B17359" w:rsidRDefault="00B17359" w:rsidP="00B17359">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10</w:t>
      </w:r>
      <w:r w:rsidRPr="009A692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11</w:t>
      </w:r>
      <w:r w:rsidRPr="009A6924">
        <w:rPr>
          <w:rFonts w:ascii="Times New Roman" w:eastAsia="Times New Roman" w:hAnsi="Times New Roman" w:cs="Times New Roman"/>
          <w:sz w:val="20"/>
          <w:szCs w:val="20"/>
          <w:lang w:eastAsia="ru-RU"/>
        </w:rPr>
        <w:t>.2022г №</w:t>
      </w:r>
      <w:r>
        <w:rPr>
          <w:rFonts w:ascii="Times New Roman" w:eastAsia="Times New Roman" w:hAnsi="Times New Roman" w:cs="Times New Roman"/>
          <w:sz w:val="20"/>
          <w:szCs w:val="20"/>
          <w:lang w:eastAsia="ru-RU"/>
        </w:rPr>
        <w:t>119/27</w:t>
      </w:r>
    </w:p>
    <w:tbl>
      <w:tblPr>
        <w:tblW w:w="10855" w:type="dxa"/>
        <w:tblInd w:w="108" w:type="dxa"/>
        <w:tblLook w:val="04A0" w:firstRow="1" w:lastRow="0" w:firstColumn="1" w:lastColumn="0" w:noHBand="0" w:noVBand="1"/>
      </w:tblPr>
      <w:tblGrid>
        <w:gridCol w:w="798"/>
        <w:gridCol w:w="1896"/>
        <w:gridCol w:w="6662"/>
        <w:gridCol w:w="783"/>
        <w:gridCol w:w="708"/>
        <w:gridCol w:w="8"/>
      </w:tblGrid>
      <w:tr w:rsidR="005C35AB" w:rsidRPr="003A4733" w14:paraId="5F8D3BCE" w14:textId="77777777" w:rsidTr="008113B8">
        <w:trPr>
          <w:trHeight w:val="80"/>
        </w:trPr>
        <w:tc>
          <w:tcPr>
            <w:tcW w:w="10855" w:type="dxa"/>
            <w:gridSpan w:val="6"/>
            <w:tcBorders>
              <w:top w:val="nil"/>
              <w:left w:val="nil"/>
              <w:bottom w:val="nil"/>
              <w:right w:val="nil"/>
            </w:tcBorders>
            <w:shd w:val="clear" w:color="auto" w:fill="auto"/>
            <w:vAlign w:val="bottom"/>
            <w:hideMark/>
          </w:tcPr>
          <w:p w14:paraId="7D3118B1" w14:textId="36050F44" w:rsidR="005C35AB" w:rsidRPr="003A4733" w:rsidRDefault="005C35AB" w:rsidP="003A4733">
            <w:pPr>
              <w:spacing w:after="0" w:line="240" w:lineRule="auto"/>
              <w:jc w:val="center"/>
              <w:rPr>
                <w:rFonts w:ascii="Times New Roman" w:eastAsia="Times New Roman" w:hAnsi="Times New Roman" w:cs="Times New Roman"/>
                <w:b/>
                <w:bCs/>
                <w:lang w:eastAsia="ru-RU"/>
              </w:rPr>
            </w:pPr>
            <w:r w:rsidRPr="003A4733">
              <w:rPr>
                <w:rFonts w:ascii="Times New Roman" w:eastAsia="Times New Roman" w:hAnsi="Times New Roman" w:cs="Times New Roman"/>
                <w:b/>
                <w:bCs/>
                <w:lang w:eastAsia="ru-RU"/>
              </w:rPr>
              <w:t>Источники внутреннего финансирования дефицита бюджета городского поселения Безенчук муниципального района Безенчукский Самарской области на 2024 и 2025 годы</w:t>
            </w:r>
          </w:p>
        </w:tc>
      </w:tr>
      <w:tr w:rsidR="003A4733" w:rsidRPr="003A4733" w14:paraId="6A7447C1" w14:textId="77777777" w:rsidTr="00E01C48">
        <w:trPr>
          <w:gridAfter w:val="1"/>
          <w:wAfter w:w="8" w:type="dxa"/>
          <w:trHeight w:val="70"/>
        </w:trPr>
        <w:tc>
          <w:tcPr>
            <w:tcW w:w="79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AC4CCCB" w14:textId="77777777" w:rsidR="00E01C48"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Код </w:t>
            </w:r>
            <w:proofErr w:type="spellStart"/>
            <w:r w:rsidRPr="003A4733">
              <w:rPr>
                <w:rFonts w:ascii="Times New Roman" w:eastAsia="Times New Roman" w:hAnsi="Times New Roman" w:cs="Times New Roman"/>
                <w:sz w:val="16"/>
                <w:szCs w:val="16"/>
                <w:lang w:eastAsia="ru-RU"/>
              </w:rPr>
              <w:t>админис</w:t>
            </w:r>
            <w:proofErr w:type="spellEnd"/>
          </w:p>
          <w:p w14:paraId="341843EF" w14:textId="681362DE"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proofErr w:type="spellStart"/>
            <w:r w:rsidRPr="003A4733">
              <w:rPr>
                <w:rFonts w:ascii="Times New Roman" w:eastAsia="Times New Roman" w:hAnsi="Times New Roman" w:cs="Times New Roman"/>
                <w:sz w:val="16"/>
                <w:szCs w:val="16"/>
                <w:lang w:eastAsia="ru-RU"/>
              </w:rPr>
              <w:t>тратора</w:t>
            </w:r>
            <w:proofErr w:type="spellEnd"/>
          </w:p>
        </w:tc>
        <w:tc>
          <w:tcPr>
            <w:tcW w:w="189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1F2FD2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Код группы, подгруппы, статьи и вида источника финансирования дефицита</w:t>
            </w:r>
          </w:p>
        </w:tc>
        <w:tc>
          <w:tcPr>
            <w:tcW w:w="666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1E7303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Наименование кода групп, подгрупп, статей и видов источников финансирования дефицита</w:t>
            </w:r>
          </w:p>
        </w:tc>
        <w:tc>
          <w:tcPr>
            <w:tcW w:w="1491" w:type="dxa"/>
            <w:gridSpan w:val="2"/>
            <w:tcBorders>
              <w:top w:val="single" w:sz="4" w:space="0" w:color="auto"/>
              <w:left w:val="nil"/>
              <w:bottom w:val="single" w:sz="4" w:space="0" w:color="auto"/>
              <w:right w:val="single" w:sz="4" w:space="0" w:color="000000"/>
            </w:tcBorders>
            <w:shd w:val="clear" w:color="auto" w:fill="auto"/>
            <w:vAlign w:val="center"/>
            <w:hideMark/>
          </w:tcPr>
          <w:p w14:paraId="1D308BE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Сумма тыс. руб.</w:t>
            </w:r>
          </w:p>
        </w:tc>
      </w:tr>
      <w:tr w:rsidR="003A4733" w:rsidRPr="003A4733" w14:paraId="21AF6470" w14:textId="77777777" w:rsidTr="00E01C48">
        <w:trPr>
          <w:gridAfter w:val="1"/>
          <w:wAfter w:w="8" w:type="dxa"/>
          <w:trHeight w:val="390"/>
        </w:trPr>
        <w:tc>
          <w:tcPr>
            <w:tcW w:w="798" w:type="dxa"/>
            <w:vMerge/>
            <w:tcBorders>
              <w:top w:val="single" w:sz="4" w:space="0" w:color="auto"/>
              <w:left w:val="single" w:sz="4" w:space="0" w:color="auto"/>
              <w:bottom w:val="single" w:sz="4" w:space="0" w:color="000000"/>
              <w:right w:val="single" w:sz="4" w:space="0" w:color="auto"/>
            </w:tcBorders>
            <w:vAlign w:val="center"/>
            <w:hideMark/>
          </w:tcPr>
          <w:p w14:paraId="09F1AD5B"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896" w:type="dxa"/>
            <w:vMerge/>
            <w:tcBorders>
              <w:top w:val="single" w:sz="4" w:space="0" w:color="auto"/>
              <w:left w:val="single" w:sz="4" w:space="0" w:color="auto"/>
              <w:bottom w:val="single" w:sz="4" w:space="0" w:color="000000"/>
              <w:right w:val="single" w:sz="4" w:space="0" w:color="auto"/>
            </w:tcBorders>
            <w:vAlign w:val="center"/>
            <w:hideMark/>
          </w:tcPr>
          <w:p w14:paraId="1794214D"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6662" w:type="dxa"/>
            <w:vMerge/>
            <w:tcBorders>
              <w:top w:val="single" w:sz="4" w:space="0" w:color="auto"/>
              <w:left w:val="single" w:sz="4" w:space="0" w:color="auto"/>
              <w:bottom w:val="single" w:sz="4" w:space="0" w:color="000000"/>
              <w:right w:val="single" w:sz="4" w:space="0" w:color="auto"/>
            </w:tcBorders>
            <w:vAlign w:val="center"/>
            <w:hideMark/>
          </w:tcPr>
          <w:p w14:paraId="28CE4504"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783" w:type="dxa"/>
            <w:tcBorders>
              <w:top w:val="nil"/>
              <w:left w:val="nil"/>
              <w:bottom w:val="single" w:sz="4" w:space="0" w:color="auto"/>
              <w:right w:val="single" w:sz="4" w:space="0" w:color="auto"/>
            </w:tcBorders>
            <w:shd w:val="clear" w:color="auto" w:fill="auto"/>
            <w:vAlign w:val="center"/>
            <w:hideMark/>
          </w:tcPr>
          <w:p w14:paraId="0C3A6D3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2024</w:t>
            </w:r>
          </w:p>
        </w:tc>
        <w:tc>
          <w:tcPr>
            <w:tcW w:w="708" w:type="dxa"/>
            <w:tcBorders>
              <w:top w:val="nil"/>
              <w:left w:val="nil"/>
              <w:bottom w:val="single" w:sz="4" w:space="0" w:color="auto"/>
              <w:right w:val="single" w:sz="4" w:space="0" w:color="auto"/>
            </w:tcBorders>
            <w:shd w:val="clear" w:color="auto" w:fill="auto"/>
            <w:vAlign w:val="center"/>
            <w:hideMark/>
          </w:tcPr>
          <w:p w14:paraId="387CAAC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2025</w:t>
            </w:r>
          </w:p>
        </w:tc>
      </w:tr>
      <w:tr w:rsidR="003A4733" w:rsidRPr="003A4733" w14:paraId="41C5C5DC"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60ACEA9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64B15F47" w14:textId="77777777" w:rsidR="003A4733" w:rsidRPr="003A4733" w:rsidRDefault="003A4733" w:rsidP="003A4733">
            <w:pPr>
              <w:spacing w:after="0" w:line="240" w:lineRule="auto"/>
              <w:rPr>
                <w:rFonts w:ascii="Times New Roman" w:eastAsia="Times New Roman" w:hAnsi="Times New Roman" w:cs="Times New Roman"/>
                <w:b/>
                <w:bCs/>
                <w:i/>
                <w:iCs/>
                <w:sz w:val="16"/>
                <w:szCs w:val="16"/>
                <w:lang w:eastAsia="ru-RU"/>
              </w:rPr>
            </w:pPr>
            <w:r w:rsidRPr="003A4733">
              <w:rPr>
                <w:rFonts w:ascii="Times New Roman" w:eastAsia="Times New Roman" w:hAnsi="Times New Roman" w:cs="Times New Roman"/>
                <w:b/>
                <w:bCs/>
                <w:i/>
                <w:iCs/>
                <w:sz w:val="16"/>
                <w:szCs w:val="16"/>
                <w:lang w:eastAsia="ru-RU"/>
              </w:rPr>
              <w:t xml:space="preserve"> 01 00 00 00 00 0000 000</w:t>
            </w:r>
          </w:p>
        </w:tc>
        <w:tc>
          <w:tcPr>
            <w:tcW w:w="6662" w:type="dxa"/>
            <w:tcBorders>
              <w:top w:val="nil"/>
              <w:left w:val="nil"/>
              <w:bottom w:val="single" w:sz="4" w:space="0" w:color="auto"/>
              <w:right w:val="single" w:sz="4" w:space="0" w:color="auto"/>
            </w:tcBorders>
            <w:shd w:val="clear" w:color="auto" w:fill="auto"/>
            <w:hideMark/>
          </w:tcPr>
          <w:p w14:paraId="03A10342"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ИСТОЧНИКИ ВНУТРЕННЕГО ФИНАНСИРОВАНИЯ ДЕФИЦИТОВ БЮДЖЕТОВ</w:t>
            </w:r>
          </w:p>
        </w:tc>
        <w:tc>
          <w:tcPr>
            <w:tcW w:w="783" w:type="dxa"/>
            <w:tcBorders>
              <w:top w:val="nil"/>
              <w:left w:val="nil"/>
              <w:bottom w:val="single" w:sz="4" w:space="0" w:color="auto"/>
              <w:right w:val="single" w:sz="4" w:space="0" w:color="auto"/>
            </w:tcBorders>
            <w:shd w:val="clear" w:color="auto" w:fill="auto"/>
            <w:noWrap/>
            <w:vAlign w:val="bottom"/>
            <w:hideMark/>
          </w:tcPr>
          <w:p w14:paraId="5306B3FF"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c>
          <w:tcPr>
            <w:tcW w:w="708" w:type="dxa"/>
            <w:tcBorders>
              <w:top w:val="nil"/>
              <w:left w:val="nil"/>
              <w:bottom w:val="single" w:sz="4" w:space="0" w:color="auto"/>
              <w:right w:val="single" w:sz="4" w:space="0" w:color="auto"/>
            </w:tcBorders>
            <w:shd w:val="clear" w:color="auto" w:fill="auto"/>
            <w:noWrap/>
            <w:vAlign w:val="bottom"/>
            <w:hideMark/>
          </w:tcPr>
          <w:p w14:paraId="4334203E"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3A4733" w:rsidRPr="003A4733" w14:paraId="059EC86C"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5B4472DE"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1896" w:type="dxa"/>
            <w:tcBorders>
              <w:top w:val="nil"/>
              <w:left w:val="nil"/>
              <w:bottom w:val="single" w:sz="4" w:space="0" w:color="auto"/>
              <w:right w:val="single" w:sz="4" w:space="0" w:color="auto"/>
            </w:tcBorders>
            <w:shd w:val="clear" w:color="auto" w:fill="auto"/>
            <w:hideMark/>
          </w:tcPr>
          <w:p w14:paraId="6BF7A8B4"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662" w:type="dxa"/>
            <w:tcBorders>
              <w:top w:val="nil"/>
              <w:left w:val="nil"/>
              <w:bottom w:val="single" w:sz="4" w:space="0" w:color="auto"/>
              <w:right w:val="single" w:sz="4" w:space="0" w:color="auto"/>
            </w:tcBorders>
            <w:shd w:val="clear" w:color="auto" w:fill="auto"/>
            <w:hideMark/>
          </w:tcPr>
          <w:p w14:paraId="170FFD7A"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783" w:type="dxa"/>
            <w:tcBorders>
              <w:top w:val="nil"/>
              <w:left w:val="nil"/>
              <w:bottom w:val="single" w:sz="4" w:space="0" w:color="auto"/>
              <w:right w:val="single" w:sz="4" w:space="0" w:color="auto"/>
            </w:tcBorders>
            <w:shd w:val="clear" w:color="auto" w:fill="auto"/>
            <w:noWrap/>
            <w:vAlign w:val="bottom"/>
            <w:hideMark/>
          </w:tcPr>
          <w:p w14:paraId="5B7BDD0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14:paraId="39DA453B"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59334D9E"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377B7E7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17B0AEDF"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xml:space="preserve"> 01 02 00 00 00 0000 000</w:t>
            </w:r>
          </w:p>
        </w:tc>
        <w:tc>
          <w:tcPr>
            <w:tcW w:w="6662" w:type="dxa"/>
            <w:tcBorders>
              <w:top w:val="nil"/>
              <w:left w:val="nil"/>
              <w:bottom w:val="single" w:sz="4" w:space="0" w:color="auto"/>
              <w:right w:val="single" w:sz="4" w:space="0" w:color="auto"/>
            </w:tcBorders>
            <w:shd w:val="clear" w:color="auto" w:fill="auto"/>
            <w:hideMark/>
          </w:tcPr>
          <w:p w14:paraId="70316797" w14:textId="77777777" w:rsidR="003A4733" w:rsidRPr="003A4733" w:rsidRDefault="003A4733" w:rsidP="003A4733">
            <w:pPr>
              <w:spacing w:after="0" w:line="240" w:lineRule="auto"/>
              <w:rPr>
                <w:rFonts w:ascii="Times New Roman" w:eastAsia="Times New Roman" w:hAnsi="Times New Roman" w:cs="Times New Roman"/>
                <w:b/>
                <w:bCs/>
                <w:color w:val="000000"/>
                <w:sz w:val="16"/>
                <w:szCs w:val="16"/>
                <w:lang w:eastAsia="ru-RU"/>
              </w:rPr>
            </w:pPr>
            <w:r w:rsidRPr="003A4733">
              <w:rPr>
                <w:rFonts w:ascii="Times New Roman" w:eastAsia="Times New Roman" w:hAnsi="Times New Roman" w:cs="Times New Roman"/>
                <w:b/>
                <w:bCs/>
                <w:color w:val="000000"/>
                <w:sz w:val="16"/>
                <w:szCs w:val="16"/>
                <w:lang w:eastAsia="ru-RU"/>
              </w:rPr>
              <w:t xml:space="preserve">Кредиты кредитных организаций в валюте Российской Федерации </w:t>
            </w:r>
          </w:p>
        </w:tc>
        <w:tc>
          <w:tcPr>
            <w:tcW w:w="783" w:type="dxa"/>
            <w:tcBorders>
              <w:top w:val="nil"/>
              <w:left w:val="nil"/>
              <w:bottom w:val="single" w:sz="4" w:space="0" w:color="auto"/>
              <w:right w:val="single" w:sz="4" w:space="0" w:color="auto"/>
            </w:tcBorders>
            <w:shd w:val="clear" w:color="auto" w:fill="auto"/>
            <w:noWrap/>
            <w:vAlign w:val="bottom"/>
            <w:hideMark/>
          </w:tcPr>
          <w:p w14:paraId="3260101B"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c>
          <w:tcPr>
            <w:tcW w:w="708" w:type="dxa"/>
            <w:tcBorders>
              <w:top w:val="nil"/>
              <w:left w:val="nil"/>
              <w:bottom w:val="single" w:sz="4" w:space="0" w:color="auto"/>
              <w:right w:val="single" w:sz="4" w:space="0" w:color="auto"/>
            </w:tcBorders>
            <w:shd w:val="clear" w:color="auto" w:fill="auto"/>
            <w:noWrap/>
            <w:vAlign w:val="bottom"/>
            <w:hideMark/>
          </w:tcPr>
          <w:p w14:paraId="2A56A637"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3A4733" w:rsidRPr="003A4733" w14:paraId="177E27DE"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203584B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noWrap/>
            <w:hideMark/>
          </w:tcPr>
          <w:p w14:paraId="4031EE13"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01 02 00 00 00 0000 700</w:t>
            </w:r>
          </w:p>
        </w:tc>
        <w:tc>
          <w:tcPr>
            <w:tcW w:w="6662" w:type="dxa"/>
            <w:tcBorders>
              <w:top w:val="nil"/>
              <w:left w:val="nil"/>
              <w:bottom w:val="single" w:sz="4" w:space="0" w:color="auto"/>
              <w:right w:val="single" w:sz="4" w:space="0" w:color="auto"/>
            </w:tcBorders>
            <w:shd w:val="clear" w:color="auto" w:fill="auto"/>
            <w:hideMark/>
          </w:tcPr>
          <w:p w14:paraId="56871735" w14:textId="77777777" w:rsidR="003A4733" w:rsidRPr="003A4733" w:rsidRDefault="003A4733" w:rsidP="003A4733">
            <w:pPr>
              <w:spacing w:after="0" w:line="240" w:lineRule="auto"/>
              <w:rPr>
                <w:rFonts w:ascii="Times New Roman" w:eastAsia="Times New Roman" w:hAnsi="Times New Roman" w:cs="Times New Roman"/>
                <w:color w:val="000000"/>
                <w:sz w:val="16"/>
                <w:szCs w:val="16"/>
                <w:lang w:eastAsia="ru-RU"/>
              </w:rPr>
            </w:pPr>
            <w:r w:rsidRPr="003A4733">
              <w:rPr>
                <w:rFonts w:ascii="Times New Roman" w:eastAsia="Times New Roman" w:hAnsi="Times New Roman" w:cs="Times New Roman"/>
                <w:color w:val="000000"/>
                <w:sz w:val="16"/>
                <w:szCs w:val="16"/>
                <w:lang w:eastAsia="ru-RU"/>
              </w:rPr>
              <w:t>Получение кредитов от кредитных организаций в валюте Российской Федерации</w:t>
            </w:r>
          </w:p>
        </w:tc>
        <w:tc>
          <w:tcPr>
            <w:tcW w:w="783" w:type="dxa"/>
            <w:tcBorders>
              <w:top w:val="nil"/>
              <w:left w:val="nil"/>
              <w:bottom w:val="single" w:sz="4" w:space="0" w:color="auto"/>
              <w:right w:val="single" w:sz="4" w:space="0" w:color="auto"/>
            </w:tcBorders>
            <w:shd w:val="clear" w:color="auto" w:fill="auto"/>
            <w:noWrap/>
            <w:vAlign w:val="bottom"/>
            <w:hideMark/>
          </w:tcPr>
          <w:p w14:paraId="179230F6"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c>
          <w:tcPr>
            <w:tcW w:w="708" w:type="dxa"/>
            <w:tcBorders>
              <w:top w:val="nil"/>
              <w:left w:val="nil"/>
              <w:bottom w:val="single" w:sz="4" w:space="0" w:color="auto"/>
              <w:right w:val="single" w:sz="4" w:space="0" w:color="auto"/>
            </w:tcBorders>
            <w:shd w:val="clear" w:color="auto" w:fill="auto"/>
            <w:noWrap/>
            <w:vAlign w:val="bottom"/>
            <w:hideMark/>
          </w:tcPr>
          <w:p w14:paraId="5E6D05A3"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r>
      <w:tr w:rsidR="003A4733" w:rsidRPr="003A4733" w14:paraId="7255A318"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5DCC277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noWrap/>
            <w:hideMark/>
          </w:tcPr>
          <w:p w14:paraId="7C130CCB"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01 02 00 00 13 0000 710</w:t>
            </w:r>
          </w:p>
        </w:tc>
        <w:tc>
          <w:tcPr>
            <w:tcW w:w="6662" w:type="dxa"/>
            <w:tcBorders>
              <w:top w:val="nil"/>
              <w:left w:val="nil"/>
              <w:bottom w:val="single" w:sz="4" w:space="0" w:color="auto"/>
              <w:right w:val="single" w:sz="4" w:space="0" w:color="auto"/>
            </w:tcBorders>
            <w:shd w:val="clear" w:color="auto" w:fill="auto"/>
            <w:hideMark/>
          </w:tcPr>
          <w:p w14:paraId="01DEBEA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Получение кредитов от кредитных организаций бюджетом городского поселения в валюте Российской Федерации</w:t>
            </w:r>
          </w:p>
        </w:tc>
        <w:tc>
          <w:tcPr>
            <w:tcW w:w="783" w:type="dxa"/>
            <w:tcBorders>
              <w:top w:val="nil"/>
              <w:left w:val="nil"/>
              <w:bottom w:val="single" w:sz="4" w:space="0" w:color="auto"/>
              <w:right w:val="single" w:sz="4" w:space="0" w:color="auto"/>
            </w:tcBorders>
            <w:shd w:val="clear" w:color="auto" w:fill="auto"/>
            <w:noWrap/>
            <w:vAlign w:val="bottom"/>
            <w:hideMark/>
          </w:tcPr>
          <w:p w14:paraId="5945170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14:paraId="4A92871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6371851B"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5A5EC7D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noWrap/>
            <w:hideMark/>
          </w:tcPr>
          <w:p w14:paraId="0124F074"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01 02 00 00 00 0000 800</w:t>
            </w:r>
          </w:p>
        </w:tc>
        <w:tc>
          <w:tcPr>
            <w:tcW w:w="6662" w:type="dxa"/>
            <w:tcBorders>
              <w:top w:val="nil"/>
              <w:left w:val="nil"/>
              <w:bottom w:val="single" w:sz="4" w:space="0" w:color="auto"/>
              <w:right w:val="single" w:sz="4" w:space="0" w:color="auto"/>
            </w:tcBorders>
            <w:shd w:val="clear" w:color="auto" w:fill="auto"/>
            <w:hideMark/>
          </w:tcPr>
          <w:p w14:paraId="01293CDB"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Погашение кредитов, предоставленных кредитными организациями в валюте Российской Федерации </w:t>
            </w:r>
          </w:p>
        </w:tc>
        <w:tc>
          <w:tcPr>
            <w:tcW w:w="783" w:type="dxa"/>
            <w:tcBorders>
              <w:top w:val="nil"/>
              <w:left w:val="nil"/>
              <w:bottom w:val="single" w:sz="4" w:space="0" w:color="auto"/>
              <w:right w:val="single" w:sz="4" w:space="0" w:color="auto"/>
            </w:tcBorders>
            <w:shd w:val="clear" w:color="auto" w:fill="auto"/>
            <w:noWrap/>
            <w:vAlign w:val="bottom"/>
            <w:hideMark/>
          </w:tcPr>
          <w:p w14:paraId="26103F34"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c>
          <w:tcPr>
            <w:tcW w:w="708" w:type="dxa"/>
            <w:tcBorders>
              <w:top w:val="nil"/>
              <w:left w:val="nil"/>
              <w:bottom w:val="single" w:sz="4" w:space="0" w:color="auto"/>
              <w:right w:val="single" w:sz="4" w:space="0" w:color="auto"/>
            </w:tcBorders>
            <w:shd w:val="clear" w:color="auto" w:fill="auto"/>
            <w:noWrap/>
            <w:vAlign w:val="bottom"/>
            <w:hideMark/>
          </w:tcPr>
          <w:p w14:paraId="58558238"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r>
      <w:tr w:rsidR="003A4733" w:rsidRPr="003A4733" w14:paraId="43442DE6"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150C4E6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142886FC"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01 02 00 00 13 0000 810</w:t>
            </w:r>
          </w:p>
        </w:tc>
        <w:tc>
          <w:tcPr>
            <w:tcW w:w="6662" w:type="dxa"/>
            <w:tcBorders>
              <w:top w:val="nil"/>
              <w:left w:val="nil"/>
              <w:bottom w:val="single" w:sz="4" w:space="0" w:color="auto"/>
              <w:right w:val="single" w:sz="4" w:space="0" w:color="auto"/>
            </w:tcBorders>
            <w:shd w:val="clear" w:color="auto" w:fill="auto"/>
            <w:hideMark/>
          </w:tcPr>
          <w:p w14:paraId="71CF228C"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Погашение бюджетом городского поселения кредитов от кредитных организаций в валюте Российской Федерации</w:t>
            </w:r>
          </w:p>
        </w:tc>
        <w:tc>
          <w:tcPr>
            <w:tcW w:w="783" w:type="dxa"/>
            <w:tcBorders>
              <w:top w:val="nil"/>
              <w:left w:val="nil"/>
              <w:bottom w:val="single" w:sz="4" w:space="0" w:color="auto"/>
              <w:right w:val="single" w:sz="4" w:space="0" w:color="auto"/>
            </w:tcBorders>
            <w:shd w:val="clear" w:color="auto" w:fill="auto"/>
            <w:noWrap/>
            <w:vAlign w:val="bottom"/>
            <w:hideMark/>
          </w:tcPr>
          <w:p w14:paraId="326D4D1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14:paraId="26346645"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1BBB49D8"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29A1995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1896" w:type="dxa"/>
            <w:tcBorders>
              <w:top w:val="nil"/>
              <w:left w:val="nil"/>
              <w:bottom w:val="single" w:sz="4" w:space="0" w:color="auto"/>
              <w:right w:val="single" w:sz="4" w:space="0" w:color="auto"/>
            </w:tcBorders>
            <w:shd w:val="clear" w:color="auto" w:fill="auto"/>
            <w:hideMark/>
          </w:tcPr>
          <w:p w14:paraId="378353DA"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662" w:type="dxa"/>
            <w:tcBorders>
              <w:top w:val="nil"/>
              <w:left w:val="nil"/>
              <w:bottom w:val="single" w:sz="4" w:space="0" w:color="auto"/>
              <w:right w:val="single" w:sz="4" w:space="0" w:color="auto"/>
            </w:tcBorders>
            <w:shd w:val="clear" w:color="auto" w:fill="auto"/>
            <w:hideMark/>
          </w:tcPr>
          <w:p w14:paraId="4434981A"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83" w:type="dxa"/>
            <w:tcBorders>
              <w:top w:val="nil"/>
              <w:left w:val="nil"/>
              <w:bottom w:val="single" w:sz="4" w:space="0" w:color="auto"/>
              <w:right w:val="single" w:sz="4" w:space="0" w:color="auto"/>
            </w:tcBorders>
            <w:shd w:val="clear" w:color="auto" w:fill="auto"/>
            <w:noWrap/>
            <w:vAlign w:val="bottom"/>
            <w:hideMark/>
          </w:tcPr>
          <w:p w14:paraId="30BC095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14:paraId="38BF3E06"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6BBC369C"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7B0C98E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2D52503A"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xml:space="preserve"> 01 03 00 00 00 0000 000</w:t>
            </w:r>
          </w:p>
        </w:tc>
        <w:tc>
          <w:tcPr>
            <w:tcW w:w="6662" w:type="dxa"/>
            <w:tcBorders>
              <w:top w:val="nil"/>
              <w:left w:val="nil"/>
              <w:bottom w:val="single" w:sz="4" w:space="0" w:color="auto"/>
              <w:right w:val="single" w:sz="4" w:space="0" w:color="auto"/>
            </w:tcBorders>
            <w:shd w:val="clear" w:color="auto" w:fill="auto"/>
            <w:hideMark/>
          </w:tcPr>
          <w:p w14:paraId="49DC7C0A" w14:textId="77777777" w:rsidR="003A4733" w:rsidRPr="003A4733" w:rsidRDefault="003A4733" w:rsidP="003A4733">
            <w:pPr>
              <w:spacing w:after="0" w:line="240" w:lineRule="auto"/>
              <w:rPr>
                <w:rFonts w:ascii="Times New Roman" w:eastAsia="Times New Roman" w:hAnsi="Times New Roman" w:cs="Times New Roman"/>
                <w:b/>
                <w:bCs/>
                <w:color w:val="000000"/>
                <w:sz w:val="16"/>
                <w:szCs w:val="16"/>
                <w:lang w:eastAsia="ru-RU"/>
              </w:rPr>
            </w:pPr>
            <w:r w:rsidRPr="003A4733">
              <w:rPr>
                <w:rFonts w:ascii="Times New Roman" w:eastAsia="Times New Roman" w:hAnsi="Times New Roman" w:cs="Times New Roman"/>
                <w:b/>
                <w:bCs/>
                <w:color w:val="000000"/>
                <w:sz w:val="16"/>
                <w:szCs w:val="16"/>
                <w:lang w:eastAsia="ru-RU"/>
              </w:rPr>
              <w:t xml:space="preserve">Бюджетные кредиты от других бюджетов бюджетной системы Российской Федерации </w:t>
            </w:r>
          </w:p>
        </w:tc>
        <w:tc>
          <w:tcPr>
            <w:tcW w:w="783" w:type="dxa"/>
            <w:tcBorders>
              <w:top w:val="nil"/>
              <w:left w:val="nil"/>
              <w:bottom w:val="single" w:sz="4" w:space="0" w:color="auto"/>
              <w:right w:val="single" w:sz="4" w:space="0" w:color="auto"/>
            </w:tcBorders>
            <w:shd w:val="clear" w:color="auto" w:fill="auto"/>
            <w:noWrap/>
            <w:vAlign w:val="bottom"/>
            <w:hideMark/>
          </w:tcPr>
          <w:p w14:paraId="2A8F639A"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c>
          <w:tcPr>
            <w:tcW w:w="708" w:type="dxa"/>
            <w:tcBorders>
              <w:top w:val="nil"/>
              <w:left w:val="nil"/>
              <w:bottom w:val="single" w:sz="4" w:space="0" w:color="auto"/>
              <w:right w:val="single" w:sz="4" w:space="0" w:color="auto"/>
            </w:tcBorders>
            <w:shd w:val="clear" w:color="auto" w:fill="auto"/>
            <w:noWrap/>
            <w:vAlign w:val="bottom"/>
            <w:hideMark/>
          </w:tcPr>
          <w:p w14:paraId="59ECC7DC"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3A4733" w:rsidRPr="003A4733" w14:paraId="437713F2"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2E87E9E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2F24CD56"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01 03 00 00 00 0000 700</w:t>
            </w:r>
          </w:p>
        </w:tc>
        <w:tc>
          <w:tcPr>
            <w:tcW w:w="6662" w:type="dxa"/>
            <w:tcBorders>
              <w:top w:val="nil"/>
              <w:left w:val="nil"/>
              <w:bottom w:val="single" w:sz="4" w:space="0" w:color="auto"/>
              <w:right w:val="single" w:sz="4" w:space="0" w:color="auto"/>
            </w:tcBorders>
            <w:shd w:val="clear" w:color="auto" w:fill="auto"/>
            <w:hideMark/>
          </w:tcPr>
          <w:p w14:paraId="31E6193C"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Получение бюджетных кредитов от других бюджетов бюджетной системы Российской Федерации в валюте Российской Федерации</w:t>
            </w:r>
          </w:p>
        </w:tc>
        <w:tc>
          <w:tcPr>
            <w:tcW w:w="783" w:type="dxa"/>
            <w:tcBorders>
              <w:top w:val="nil"/>
              <w:left w:val="nil"/>
              <w:bottom w:val="single" w:sz="4" w:space="0" w:color="auto"/>
              <w:right w:val="single" w:sz="4" w:space="0" w:color="auto"/>
            </w:tcBorders>
            <w:shd w:val="clear" w:color="auto" w:fill="auto"/>
            <w:noWrap/>
            <w:vAlign w:val="bottom"/>
            <w:hideMark/>
          </w:tcPr>
          <w:p w14:paraId="6362E717"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c>
          <w:tcPr>
            <w:tcW w:w="708" w:type="dxa"/>
            <w:tcBorders>
              <w:top w:val="nil"/>
              <w:left w:val="nil"/>
              <w:bottom w:val="single" w:sz="4" w:space="0" w:color="auto"/>
              <w:right w:val="single" w:sz="4" w:space="0" w:color="auto"/>
            </w:tcBorders>
            <w:shd w:val="clear" w:color="auto" w:fill="auto"/>
            <w:noWrap/>
            <w:vAlign w:val="bottom"/>
            <w:hideMark/>
          </w:tcPr>
          <w:p w14:paraId="64484474"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r>
      <w:tr w:rsidR="003A4733" w:rsidRPr="003A4733" w14:paraId="5DBBB1E5"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4A4503C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54AED37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01 03 00 00 13 0000 710</w:t>
            </w:r>
          </w:p>
        </w:tc>
        <w:tc>
          <w:tcPr>
            <w:tcW w:w="6662" w:type="dxa"/>
            <w:tcBorders>
              <w:top w:val="nil"/>
              <w:left w:val="nil"/>
              <w:bottom w:val="single" w:sz="4" w:space="0" w:color="auto"/>
              <w:right w:val="single" w:sz="4" w:space="0" w:color="auto"/>
            </w:tcBorders>
            <w:shd w:val="clear" w:color="auto" w:fill="auto"/>
            <w:hideMark/>
          </w:tcPr>
          <w:p w14:paraId="51F364D4" w14:textId="77777777" w:rsidR="003A4733" w:rsidRPr="003A4733" w:rsidRDefault="003A4733" w:rsidP="003A4733">
            <w:pPr>
              <w:spacing w:after="0" w:line="240" w:lineRule="auto"/>
              <w:rPr>
                <w:rFonts w:ascii="Times New Roman" w:eastAsia="Times New Roman" w:hAnsi="Times New Roman" w:cs="Times New Roman"/>
                <w:color w:val="000000"/>
                <w:sz w:val="16"/>
                <w:szCs w:val="16"/>
                <w:lang w:eastAsia="ru-RU"/>
              </w:rPr>
            </w:pPr>
            <w:r w:rsidRPr="003A4733">
              <w:rPr>
                <w:rFonts w:ascii="Times New Roman" w:eastAsia="Times New Roman" w:hAnsi="Times New Roman" w:cs="Times New Roman"/>
                <w:color w:val="000000"/>
                <w:sz w:val="16"/>
                <w:szCs w:val="16"/>
                <w:lang w:eastAsia="ru-RU"/>
              </w:rPr>
              <w:t>Получение кредитов от других бюджетов бюджетной системы Российской Федерации бюджетами городских поселений в валюте Российской Федерации</w:t>
            </w:r>
          </w:p>
        </w:tc>
        <w:tc>
          <w:tcPr>
            <w:tcW w:w="783" w:type="dxa"/>
            <w:tcBorders>
              <w:top w:val="nil"/>
              <w:left w:val="nil"/>
              <w:bottom w:val="single" w:sz="4" w:space="0" w:color="auto"/>
              <w:right w:val="single" w:sz="4" w:space="0" w:color="auto"/>
            </w:tcBorders>
            <w:shd w:val="clear" w:color="auto" w:fill="auto"/>
            <w:noWrap/>
            <w:vAlign w:val="bottom"/>
            <w:hideMark/>
          </w:tcPr>
          <w:p w14:paraId="017008BD"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14:paraId="420BE77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4C9261CE"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04A4988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397D2474"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01 03 00 00 00 0000 800</w:t>
            </w:r>
          </w:p>
        </w:tc>
        <w:tc>
          <w:tcPr>
            <w:tcW w:w="6662" w:type="dxa"/>
            <w:tcBorders>
              <w:top w:val="nil"/>
              <w:left w:val="nil"/>
              <w:bottom w:val="single" w:sz="4" w:space="0" w:color="auto"/>
              <w:right w:val="single" w:sz="4" w:space="0" w:color="auto"/>
            </w:tcBorders>
            <w:shd w:val="clear" w:color="auto" w:fill="auto"/>
            <w:hideMark/>
          </w:tcPr>
          <w:p w14:paraId="10EC37B5" w14:textId="77777777" w:rsidR="003A4733" w:rsidRPr="003A4733" w:rsidRDefault="003A4733" w:rsidP="003A4733">
            <w:pPr>
              <w:spacing w:after="0" w:line="240" w:lineRule="auto"/>
              <w:rPr>
                <w:rFonts w:ascii="Times New Roman" w:eastAsia="Times New Roman" w:hAnsi="Times New Roman" w:cs="Times New Roman"/>
                <w:color w:val="000000"/>
                <w:sz w:val="16"/>
                <w:szCs w:val="16"/>
                <w:lang w:eastAsia="ru-RU"/>
              </w:rPr>
            </w:pPr>
            <w:r w:rsidRPr="003A4733">
              <w:rPr>
                <w:rFonts w:ascii="Times New Roman" w:eastAsia="Times New Roman" w:hAnsi="Times New Roman" w:cs="Times New Roman"/>
                <w:color w:val="000000"/>
                <w:sz w:val="16"/>
                <w:szCs w:val="16"/>
                <w:lang w:eastAsia="ru-RU"/>
              </w:rPr>
              <w:t>Погашение бюджетных кредитов, полученных от других бюджетов бюджетной системы Российской Федерации в валюте Российской Федерации</w:t>
            </w:r>
          </w:p>
        </w:tc>
        <w:tc>
          <w:tcPr>
            <w:tcW w:w="783" w:type="dxa"/>
            <w:tcBorders>
              <w:top w:val="nil"/>
              <w:left w:val="nil"/>
              <w:bottom w:val="single" w:sz="4" w:space="0" w:color="auto"/>
              <w:right w:val="single" w:sz="4" w:space="0" w:color="auto"/>
            </w:tcBorders>
            <w:shd w:val="clear" w:color="auto" w:fill="auto"/>
            <w:noWrap/>
            <w:vAlign w:val="bottom"/>
            <w:hideMark/>
          </w:tcPr>
          <w:p w14:paraId="5121CBC2"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c>
          <w:tcPr>
            <w:tcW w:w="708" w:type="dxa"/>
            <w:tcBorders>
              <w:top w:val="nil"/>
              <w:left w:val="nil"/>
              <w:bottom w:val="single" w:sz="4" w:space="0" w:color="auto"/>
              <w:right w:val="single" w:sz="4" w:space="0" w:color="auto"/>
            </w:tcBorders>
            <w:shd w:val="clear" w:color="auto" w:fill="auto"/>
            <w:noWrap/>
            <w:vAlign w:val="bottom"/>
            <w:hideMark/>
          </w:tcPr>
          <w:p w14:paraId="1892A360"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r>
      <w:tr w:rsidR="003A4733" w:rsidRPr="003A4733" w14:paraId="2DD8A034"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26BF041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090BA6B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01 03 00 00 13 0000 810</w:t>
            </w:r>
          </w:p>
        </w:tc>
        <w:tc>
          <w:tcPr>
            <w:tcW w:w="6662" w:type="dxa"/>
            <w:tcBorders>
              <w:top w:val="nil"/>
              <w:left w:val="nil"/>
              <w:bottom w:val="single" w:sz="4" w:space="0" w:color="auto"/>
              <w:right w:val="single" w:sz="4" w:space="0" w:color="auto"/>
            </w:tcBorders>
            <w:shd w:val="clear" w:color="auto" w:fill="auto"/>
            <w:hideMark/>
          </w:tcPr>
          <w:p w14:paraId="1F0695B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Погашение бюджетами городских поселений кредитов от других бюджетов бюджетной системы Российской Федерации в валюте Российской Федерации</w:t>
            </w:r>
          </w:p>
        </w:tc>
        <w:tc>
          <w:tcPr>
            <w:tcW w:w="783" w:type="dxa"/>
            <w:tcBorders>
              <w:top w:val="nil"/>
              <w:left w:val="nil"/>
              <w:bottom w:val="single" w:sz="4" w:space="0" w:color="auto"/>
              <w:right w:val="single" w:sz="4" w:space="0" w:color="auto"/>
            </w:tcBorders>
            <w:shd w:val="clear" w:color="auto" w:fill="auto"/>
            <w:noWrap/>
            <w:vAlign w:val="bottom"/>
            <w:hideMark/>
          </w:tcPr>
          <w:p w14:paraId="5AAA56E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14:paraId="53D502C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3C6C5945"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6A86B3C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1896" w:type="dxa"/>
            <w:tcBorders>
              <w:top w:val="nil"/>
              <w:left w:val="nil"/>
              <w:bottom w:val="single" w:sz="4" w:space="0" w:color="auto"/>
              <w:right w:val="single" w:sz="4" w:space="0" w:color="auto"/>
            </w:tcBorders>
            <w:shd w:val="clear" w:color="auto" w:fill="auto"/>
            <w:hideMark/>
          </w:tcPr>
          <w:p w14:paraId="4CAC68D5"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662" w:type="dxa"/>
            <w:tcBorders>
              <w:top w:val="nil"/>
              <w:left w:val="nil"/>
              <w:bottom w:val="single" w:sz="4" w:space="0" w:color="auto"/>
              <w:right w:val="single" w:sz="4" w:space="0" w:color="auto"/>
            </w:tcBorders>
            <w:shd w:val="clear" w:color="auto" w:fill="auto"/>
            <w:hideMark/>
          </w:tcPr>
          <w:p w14:paraId="0D3E976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83" w:type="dxa"/>
            <w:tcBorders>
              <w:top w:val="nil"/>
              <w:left w:val="nil"/>
              <w:bottom w:val="single" w:sz="4" w:space="0" w:color="auto"/>
              <w:right w:val="single" w:sz="4" w:space="0" w:color="auto"/>
            </w:tcBorders>
            <w:shd w:val="clear" w:color="auto" w:fill="auto"/>
            <w:noWrap/>
            <w:vAlign w:val="bottom"/>
            <w:hideMark/>
          </w:tcPr>
          <w:p w14:paraId="35435D6E"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14:paraId="746406F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49AF29AD"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23A98B9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3A5D5D20"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xml:space="preserve"> 01 05 00 00 00 0000 000</w:t>
            </w:r>
          </w:p>
        </w:tc>
        <w:tc>
          <w:tcPr>
            <w:tcW w:w="6662" w:type="dxa"/>
            <w:tcBorders>
              <w:top w:val="nil"/>
              <w:left w:val="nil"/>
              <w:bottom w:val="single" w:sz="4" w:space="0" w:color="auto"/>
              <w:right w:val="single" w:sz="4" w:space="0" w:color="auto"/>
            </w:tcBorders>
            <w:shd w:val="clear" w:color="auto" w:fill="auto"/>
            <w:hideMark/>
          </w:tcPr>
          <w:p w14:paraId="2ACA67B9"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Изменение остатков средств на счетах по учету средств бюджета</w:t>
            </w:r>
          </w:p>
        </w:tc>
        <w:tc>
          <w:tcPr>
            <w:tcW w:w="783" w:type="dxa"/>
            <w:tcBorders>
              <w:top w:val="nil"/>
              <w:left w:val="nil"/>
              <w:bottom w:val="single" w:sz="4" w:space="0" w:color="auto"/>
              <w:right w:val="single" w:sz="4" w:space="0" w:color="auto"/>
            </w:tcBorders>
            <w:shd w:val="clear" w:color="auto" w:fill="auto"/>
            <w:noWrap/>
            <w:vAlign w:val="bottom"/>
            <w:hideMark/>
          </w:tcPr>
          <w:p w14:paraId="31F9E88B"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c>
          <w:tcPr>
            <w:tcW w:w="708" w:type="dxa"/>
            <w:tcBorders>
              <w:top w:val="nil"/>
              <w:left w:val="nil"/>
              <w:bottom w:val="single" w:sz="4" w:space="0" w:color="auto"/>
              <w:right w:val="single" w:sz="4" w:space="0" w:color="auto"/>
            </w:tcBorders>
            <w:shd w:val="clear" w:color="auto" w:fill="auto"/>
            <w:noWrap/>
            <w:vAlign w:val="bottom"/>
            <w:hideMark/>
          </w:tcPr>
          <w:p w14:paraId="5B5AE925"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3A4733" w:rsidRPr="003A4733" w14:paraId="2EEA73E3"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5FDEA7A4"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7BD2179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01 05 00 00 00 0000 500</w:t>
            </w:r>
          </w:p>
        </w:tc>
        <w:tc>
          <w:tcPr>
            <w:tcW w:w="6662" w:type="dxa"/>
            <w:tcBorders>
              <w:top w:val="nil"/>
              <w:left w:val="nil"/>
              <w:bottom w:val="single" w:sz="4" w:space="0" w:color="auto"/>
              <w:right w:val="single" w:sz="4" w:space="0" w:color="auto"/>
            </w:tcBorders>
            <w:shd w:val="clear" w:color="auto" w:fill="auto"/>
            <w:hideMark/>
          </w:tcPr>
          <w:p w14:paraId="45DFF3F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Увеличение остатков средств бюджетов</w:t>
            </w:r>
          </w:p>
        </w:tc>
        <w:tc>
          <w:tcPr>
            <w:tcW w:w="783" w:type="dxa"/>
            <w:tcBorders>
              <w:top w:val="nil"/>
              <w:left w:val="nil"/>
              <w:bottom w:val="single" w:sz="4" w:space="0" w:color="auto"/>
              <w:right w:val="single" w:sz="4" w:space="0" w:color="auto"/>
            </w:tcBorders>
            <w:shd w:val="clear" w:color="auto" w:fill="auto"/>
            <w:noWrap/>
            <w:vAlign w:val="bottom"/>
            <w:hideMark/>
          </w:tcPr>
          <w:p w14:paraId="3B9F2B2A"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83 309</w:t>
            </w:r>
          </w:p>
        </w:tc>
        <w:tc>
          <w:tcPr>
            <w:tcW w:w="708" w:type="dxa"/>
            <w:tcBorders>
              <w:top w:val="nil"/>
              <w:left w:val="nil"/>
              <w:bottom w:val="single" w:sz="4" w:space="0" w:color="auto"/>
              <w:right w:val="single" w:sz="4" w:space="0" w:color="auto"/>
            </w:tcBorders>
            <w:shd w:val="clear" w:color="auto" w:fill="auto"/>
            <w:noWrap/>
            <w:vAlign w:val="bottom"/>
            <w:hideMark/>
          </w:tcPr>
          <w:p w14:paraId="6447BB54"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86 652</w:t>
            </w:r>
          </w:p>
        </w:tc>
      </w:tr>
      <w:tr w:rsidR="003A4733" w:rsidRPr="003A4733" w14:paraId="7BF942BA"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736C944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2781F05E"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01 05 02 00 00 0000 500</w:t>
            </w:r>
          </w:p>
        </w:tc>
        <w:tc>
          <w:tcPr>
            <w:tcW w:w="6662" w:type="dxa"/>
            <w:tcBorders>
              <w:top w:val="nil"/>
              <w:left w:val="nil"/>
              <w:bottom w:val="single" w:sz="4" w:space="0" w:color="auto"/>
              <w:right w:val="single" w:sz="4" w:space="0" w:color="auto"/>
            </w:tcBorders>
            <w:shd w:val="clear" w:color="auto" w:fill="auto"/>
            <w:hideMark/>
          </w:tcPr>
          <w:p w14:paraId="3EEF0803"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Увеличение прочих остатков средств бюджетов</w:t>
            </w:r>
          </w:p>
        </w:tc>
        <w:tc>
          <w:tcPr>
            <w:tcW w:w="783" w:type="dxa"/>
            <w:tcBorders>
              <w:top w:val="nil"/>
              <w:left w:val="nil"/>
              <w:bottom w:val="single" w:sz="4" w:space="0" w:color="auto"/>
              <w:right w:val="single" w:sz="4" w:space="0" w:color="auto"/>
            </w:tcBorders>
            <w:shd w:val="clear" w:color="auto" w:fill="auto"/>
            <w:noWrap/>
            <w:vAlign w:val="bottom"/>
            <w:hideMark/>
          </w:tcPr>
          <w:p w14:paraId="731327F7"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83 309</w:t>
            </w:r>
          </w:p>
        </w:tc>
        <w:tc>
          <w:tcPr>
            <w:tcW w:w="708" w:type="dxa"/>
            <w:tcBorders>
              <w:top w:val="nil"/>
              <w:left w:val="nil"/>
              <w:bottom w:val="single" w:sz="4" w:space="0" w:color="auto"/>
              <w:right w:val="single" w:sz="4" w:space="0" w:color="auto"/>
            </w:tcBorders>
            <w:shd w:val="clear" w:color="auto" w:fill="auto"/>
            <w:noWrap/>
            <w:vAlign w:val="bottom"/>
            <w:hideMark/>
          </w:tcPr>
          <w:p w14:paraId="40F11682"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86 652</w:t>
            </w:r>
          </w:p>
        </w:tc>
      </w:tr>
      <w:tr w:rsidR="003A4733" w:rsidRPr="003A4733" w14:paraId="3ED6331B"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2481E10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25A3260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01 05 02 01 00 0000 510</w:t>
            </w:r>
          </w:p>
        </w:tc>
        <w:tc>
          <w:tcPr>
            <w:tcW w:w="6662" w:type="dxa"/>
            <w:tcBorders>
              <w:top w:val="nil"/>
              <w:left w:val="nil"/>
              <w:bottom w:val="single" w:sz="4" w:space="0" w:color="auto"/>
              <w:right w:val="single" w:sz="4" w:space="0" w:color="auto"/>
            </w:tcBorders>
            <w:shd w:val="clear" w:color="auto" w:fill="auto"/>
            <w:noWrap/>
            <w:vAlign w:val="bottom"/>
            <w:hideMark/>
          </w:tcPr>
          <w:p w14:paraId="7EF7D6BA"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Увеличение прочих остатков денежных средств бюджетов</w:t>
            </w:r>
          </w:p>
        </w:tc>
        <w:tc>
          <w:tcPr>
            <w:tcW w:w="783" w:type="dxa"/>
            <w:tcBorders>
              <w:top w:val="nil"/>
              <w:left w:val="nil"/>
              <w:bottom w:val="single" w:sz="4" w:space="0" w:color="auto"/>
              <w:right w:val="single" w:sz="4" w:space="0" w:color="auto"/>
            </w:tcBorders>
            <w:shd w:val="clear" w:color="auto" w:fill="auto"/>
            <w:noWrap/>
            <w:vAlign w:val="bottom"/>
            <w:hideMark/>
          </w:tcPr>
          <w:p w14:paraId="04F59024"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83 309</w:t>
            </w:r>
          </w:p>
        </w:tc>
        <w:tc>
          <w:tcPr>
            <w:tcW w:w="708" w:type="dxa"/>
            <w:tcBorders>
              <w:top w:val="nil"/>
              <w:left w:val="nil"/>
              <w:bottom w:val="single" w:sz="4" w:space="0" w:color="auto"/>
              <w:right w:val="single" w:sz="4" w:space="0" w:color="auto"/>
            </w:tcBorders>
            <w:shd w:val="clear" w:color="auto" w:fill="auto"/>
            <w:noWrap/>
            <w:vAlign w:val="bottom"/>
            <w:hideMark/>
          </w:tcPr>
          <w:p w14:paraId="5BA75E36"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86 652</w:t>
            </w:r>
          </w:p>
        </w:tc>
      </w:tr>
      <w:tr w:rsidR="003A4733" w:rsidRPr="003A4733" w14:paraId="04C2C590"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3A73657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7807FA64"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01 05 02 01 13 0000 510</w:t>
            </w:r>
          </w:p>
        </w:tc>
        <w:tc>
          <w:tcPr>
            <w:tcW w:w="6662" w:type="dxa"/>
            <w:tcBorders>
              <w:top w:val="nil"/>
              <w:left w:val="nil"/>
              <w:bottom w:val="single" w:sz="4" w:space="0" w:color="auto"/>
              <w:right w:val="single" w:sz="4" w:space="0" w:color="auto"/>
            </w:tcBorders>
            <w:shd w:val="clear" w:color="auto" w:fill="auto"/>
            <w:hideMark/>
          </w:tcPr>
          <w:p w14:paraId="651DB3B4" w14:textId="77777777" w:rsidR="003A4733" w:rsidRPr="003A4733" w:rsidRDefault="003A4733" w:rsidP="003A4733">
            <w:pPr>
              <w:spacing w:after="0" w:line="240" w:lineRule="auto"/>
              <w:rPr>
                <w:rFonts w:ascii="Times New Roman" w:eastAsia="Times New Roman" w:hAnsi="Times New Roman" w:cs="Times New Roman"/>
                <w:color w:val="000000"/>
                <w:sz w:val="16"/>
                <w:szCs w:val="16"/>
                <w:lang w:eastAsia="ru-RU"/>
              </w:rPr>
            </w:pPr>
            <w:r w:rsidRPr="003A4733">
              <w:rPr>
                <w:rFonts w:ascii="Times New Roman" w:eastAsia="Times New Roman" w:hAnsi="Times New Roman" w:cs="Times New Roman"/>
                <w:color w:val="000000"/>
                <w:sz w:val="16"/>
                <w:szCs w:val="16"/>
                <w:lang w:eastAsia="ru-RU"/>
              </w:rPr>
              <w:t>Увеличение прочих остатков денежных средств бюджета городского поселения</w:t>
            </w:r>
          </w:p>
        </w:tc>
        <w:tc>
          <w:tcPr>
            <w:tcW w:w="783" w:type="dxa"/>
            <w:tcBorders>
              <w:top w:val="nil"/>
              <w:left w:val="nil"/>
              <w:bottom w:val="single" w:sz="4" w:space="0" w:color="auto"/>
              <w:right w:val="single" w:sz="4" w:space="0" w:color="auto"/>
            </w:tcBorders>
            <w:shd w:val="clear" w:color="auto" w:fill="auto"/>
            <w:noWrap/>
            <w:vAlign w:val="bottom"/>
            <w:hideMark/>
          </w:tcPr>
          <w:p w14:paraId="3F83F774"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83 309</w:t>
            </w:r>
          </w:p>
        </w:tc>
        <w:tc>
          <w:tcPr>
            <w:tcW w:w="708" w:type="dxa"/>
            <w:tcBorders>
              <w:top w:val="nil"/>
              <w:left w:val="nil"/>
              <w:bottom w:val="single" w:sz="4" w:space="0" w:color="auto"/>
              <w:right w:val="single" w:sz="4" w:space="0" w:color="auto"/>
            </w:tcBorders>
            <w:shd w:val="clear" w:color="auto" w:fill="auto"/>
            <w:noWrap/>
            <w:vAlign w:val="bottom"/>
            <w:hideMark/>
          </w:tcPr>
          <w:p w14:paraId="44B8E8AB"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86 652</w:t>
            </w:r>
          </w:p>
        </w:tc>
      </w:tr>
      <w:tr w:rsidR="003A4733" w:rsidRPr="003A4733" w14:paraId="4121E0AF"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3F21C5D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0DAF4FC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01 05 00 00 00 0000 600</w:t>
            </w:r>
          </w:p>
        </w:tc>
        <w:tc>
          <w:tcPr>
            <w:tcW w:w="6662" w:type="dxa"/>
            <w:tcBorders>
              <w:top w:val="nil"/>
              <w:left w:val="nil"/>
              <w:bottom w:val="single" w:sz="4" w:space="0" w:color="auto"/>
              <w:right w:val="single" w:sz="4" w:space="0" w:color="auto"/>
            </w:tcBorders>
            <w:shd w:val="clear" w:color="auto" w:fill="auto"/>
            <w:hideMark/>
          </w:tcPr>
          <w:p w14:paraId="19943F24" w14:textId="77777777" w:rsidR="003A4733" w:rsidRPr="003A4733" w:rsidRDefault="003A4733" w:rsidP="003A4733">
            <w:pPr>
              <w:spacing w:after="0" w:line="240" w:lineRule="auto"/>
              <w:rPr>
                <w:rFonts w:ascii="Times New Roman" w:eastAsia="Times New Roman" w:hAnsi="Times New Roman" w:cs="Times New Roman"/>
                <w:color w:val="000000"/>
                <w:sz w:val="16"/>
                <w:szCs w:val="16"/>
                <w:lang w:eastAsia="ru-RU"/>
              </w:rPr>
            </w:pPr>
            <w:r w:rsidRPr="003A4733">
              <w:rPr>
                <w:rFonts w:ascii="Times New Roman" w:eastAsia="Times New Roman" w:hAnsi="Times New Roman" w:cs="Times New Roman"/>
                <w:color w:val="000000"/>
                <w:sz w:val="16"/>
                <w:szCs w:val="16"/>
                <w:lang w:eastAsia="ru-RU"/>
              </w:rPr>
              <w:t>Уменьшение остатков средств бюджетов</w:t>
            </w:r>
          </w:p>
        </w:tc>
        <w:tc>
          <w:tcPr>
            <w:tcW w:w="783" w:type="dxa"/>
            <w:tcBorders>
              <w:top w:val="nil"/>
              <w:left w:val="nil"/>
              <w:bottom w:val="single" w:sz="4" w:space="0" w:color="auto"/>
              <w:right w:val="single" w:sz="4" w:space="0" w:color="auto"/>
            </w:tcBorders>
            <w:shd w:val="clear" w:color="auto" w:fill="auto"/>
            <w:noWrap/>
            <w:vAlign w:val="bottom"/>
            <w:hideMark/>
          </w:tcPr>
          <w:p w14:paraId="6747043E"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83 309</w:t>
            </w:r>
          </w:p>
        </w:tc>
        <w:tc>
          <w:tcPr>
            <w:tcW w:w="708" w:type="dxa"/>
            <w:tcBorders>
              <w:top w:val="nil"/>
              <w:left w:val="nil"/>
              <w:bottom w:val="single" w:sz="4" w:space="0" w:color="auto"/>
              <w:right w:val="single" w:sz="4" w:space="0" w:color="auto"/>
            </w:tcBorders>
            <w:shd w:val="clear" w:color="auto" w:fill="auto"/>
            <w:noWrap/>
            <w:vAlign w:val="bottom"/>
            <w:hideMark/>
          </w:tcPr>
          <w:p w14:paraId="2A7AB942"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86 652</w:t>
            </w:r>
          </w:p>
        </w:tc>
      </w:tr>
      <w:tr w:rsidR="003A4733" w:rsidRPr="003A4733" w14:paraId="7667C925"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4BB56CE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0A1F666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01 05 02 00 00 0000 600</w:t>
            </w:r>
          </w:p>
        </w:tc>
        <w:tc>
          <w:tcPr>
            <w:tcW w:w="6662" w:type="dxa"/>
            <w:tcBorders>
              <w:top w:val="nil"/>
              <w:left w:val="nil"/>
              <w:bottom w:val="single" w:sz="4" w:space="0" w:color="auto"/>
              <w:right w:val="single" w:sz="4" w:space="0" w:color="auto"/>
            </w:tcBorders>
            <w:shd w:val="clear" w:color="auto" w:fill="auto"/>
            <w:hideMark/>
          </w:tcPr>
          <w:p w14:paraId="71A9709C" w14:textId="77777777" w:rsidR="003A4733" w:rsidRPr="003A4733" w:rsidRDefault="003A4733" w:rsidP="003A4733">
            <w:pPr>
              <w:spacing w:after="0" w:line="240" w:lineRule="auto"/>
              <w:rPr>
                <w:rFonts w:ascii="Times New Roman" w:eastAsia="Times New Roman" w:hAnsi="Times New Roman" w:cs="Times New Roman"/>
                <w:color w:val="000000"/>
                <w:sz w:val="16"/>
                <w:szCs w:val="16"/>
                <w:lang w:eastAsia="ru-RU"/>
              </w:rPr>
            </w:pPr>
            <w:r w:rsidRPr="003A4733">
              <w:rPr>
                <w:rFonts w:ascii="Times New Roman" w:eastAsia="Times New Roman" w:hAnsi="Times New Roman" w:cs="Times New Roman"/>
                <w:color w:val="000000"/>
                <w:sz w:val="16"/>
                <w:szCs w:val="16"/>
                <w:lang w:eastAsia="ru-RU"/>
              </w:rPr>
              <w:t>Уменьшение прочих остатков средств бюджетов</w:t>
            </w:r>
          </w:p>
        </w:tc>
        <w:tc>
          <w:tcPr>
            <w:tcW w:w="783" w:type="dxa"/>
            <w:tcBorders>
              <w:top w:val="nil"/>
              <w:left w:val="nil"/>
              <w:bottom w:val="single" w:sz="4" w:space="0" w:color="auto"/>
              <w:right w:val="single" w:sz="4" w:space="0" w:color="auto"/>
            </w:tcBorders>
            <w:shd w:val="clear" w:color="auto" w:fill="auto"/>
            <w:noWrap/>
            <w:vAlign w:val="bottom"/>
            <w:hideMark/>
          </w:tcPr>
          <w:p w14:paraId="0C520B09"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83 309</w:t>
            </w:r>
          </w:p>
        </w:tc>
        <w:tc>
          <w:tcPr>
            <w:tcW w:w="708" w:type="dxa"/>
            <w:tcBorders>
              <w:top w:val="nil"/>
              <w:left w:val="nil"/>
              <w:bottom w:val="single" w:sz="4" w:space="0" w:color="auto"/>
              <w:right w:val="single" w:sz="4" w:space="0" w:color="auto"/>
            </w:tcBorders>
            <w:shd w:val="clear" w:color="auto" w:fill="auto"/>
            <w:noWrap/>
            <w:vAlign w:val="bottom"/>
            <w:hideMark/>
          </w:tcPr>
          <w:p w14:paraId="427DFD36"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86 652</w:t>
            </w:r>
          </w:p>
        </w:tc>
      </w:tr>
      <w:tr w:rsidR="003A4733" w:rsidRPr="003A4733" w14:paraId="4F26E15C"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069C8A0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3E68E712"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01 05 02 01 00 0000 610</w:t>
            </w:r>
          </w:p>
        </w:tc>
        <w:tc>
          <w:tcPr>
            <w:tcW w:w="6662" w:type="dxa"/>
            <w:tcBorders>
              <w:top w:val="nil"/>
              <w:left w:val="nil"/>
              <w:bottom w:val="single" w:sz="4" w:space="0" w:color="auto"/>
              <w:right w:val="single" w:sz="4" w:space="0" w:color="auto"/>
            </w:tcBorders>
            <w:shd w:val="clear" w:color="auto" w:fill="auto"/>
            <w:hideMark/>
          </w:tcPr>
          <w:p w14:paraId="597568EA"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Уменьшение прочих остатков денежных средств бюджетов</w:t>
            </w:r>
          </w:p>
        </w:tc>
        <w:tc>
          <w:tcPr>
            <w:tcW w:w="783" w:type="dxa"/>
            <w:tcBorders>
              <w:top w:val="nil"/>
              <w:left w:val="nil"/>
              <w:bottom w:val="single" w:sz="4" w:space="0" w:color="auto"/>
              <w:right w:val="single" w:sz="4" w:space="0" w:color="auto"/>
            </w:tcBorders>
            <w:shd w:val="clear" w:color="auto" w:fill="auto"/>
            <w:noWrap/>
            <w:vAlign w:val="bottom"/>
            <w:hideMark/>
          </w:tcPr>
          <w:p w14:paraId="0846CEE0"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83 309</w:t>
            </w:r>
          </w:p>
        </w:tc>
        <w:tc>
          <w:tcPr>
            <w:tcW w:w="708" w:type="dxa"/>
            <w:tcBorders>
              <w:top w:val="nil"/>
              <w:left w:val="nil"/>
              <w:bottom w:val="single" w:sz="4" w:space="0" w:color="auto"/>
              <w:right w:val="single" w:sz="4" w:space="0" w:color="auto"/>
            </w:tcBorders>
            <w:shd w:val="clear" w:color="auto" w:fill="auto"/>
            <w:noWrap/>
            <w:vAlign w:val="bottom"/>
            <w:hideMark/>
          </w:tcPr>
          <w:p w14:paraId="1F7B1023"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86 652</w:t>
            </w:r>
          </w:p>
        </w:tc>
      </w:tr>
      <w:tr w:rsidR="003A4733" w:rsidRPr="003A4733" w14:paraId="55910F49"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21A06DA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229C44DD"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01 05 02 01 13 0000 610</w:t>
            </w:r>
          </w:p>
        </w:tc>
        <w:tc>
          <w:tcPr>
            <w:tcW w:w="6662" w:type="dxa"/>
            <w:tcBorders>
              <w:top w:val="nil"/>
              <w:left w:val="nil"/>
              <w:bottom w:val="single" w:sz="4" w:space="0" w:color="auto"/>
              <w:right w:val="single" w:sz="4" w:space="0" w:color="auto"/>
            </w:tcBorders>
            <w:shd w:val="clear" w:color="auto" w:fill="auto"/>
            <w:hideMark/>
          </w:tcPr>
          <w:p w14:paraId="600AA2E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Уменьшение прочих остатков денежных средств бюджета городского поселения</w:t>
            </w:r>
          </w:p>
        </w:tc>
        <w:tc>
          <w:tcPr>
            <w:tcW w:w="783" w:type="dxa"/>
            <w:tcBorders>
              <w:top w:val="nil"/>
              <w:left w:val="nil"/>
              <w:bottom w:val="single" w:sz="4" w:space="0" w:color="auto"/>
              <w:right w:val="single" w:sz="4" w:space="0" w:color="auto"/>
            </w:tcBorders>
            <w:shd w:val="clear" w:color="auto" w:fill="auto"/>
            <w:noWrap/>
            <w:vAlign w:val="bottom"/>
            <w:hideMark/>
          </w:tcPr>
          <w:p w14:paraId="13188935"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83 309</w:t>
            </w:r>
          </w:p>
        </w:tc>
        <w:tc>
          <w:tcPr>
            <w:tcW w:w="708" w:type="dxa"/>
            <w:tcBorders>
              <w:top w:val="nil"/>
              <w:left w:val="nil"/>
              <w:bottom w:val="single" w:sz="4" w:space="0" w:color="auto"/>
              <w:right w:val="single" w:sz="4" w:space="0" w:color="auto"/>
            </w:tcBorders>
            <w:shd w:val="clear" w:color="auto" w:fill="auto"/>
            <w:noWrap/>
            <w:vAlign w:val="bottom"/>
            <w:hideMark/>
          </w:tcPr>
          <w:p w14:paraId="2F547173"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86 652</w:t>
            </w:r>
          </w:p>
        </w:tc>
      </w:tr>
      <w:tr w:rsidR="003A4733" w:rsidRPr="003A4733" w14:paraId="28D90C9D"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39043A7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1896" w:type="dxa"/>
            <w:tcBorders>
              <w:top w:val="nil"/>
              <w:left w:val="nil"/>
              <w:bottom w:val="single" w:sz="4" w:space="0" w:color="auto"/>
              <w:right w:val="single" w:sz="4" w:space="0" w:color="auto"/>
            </w:tcBorders>
            <w:shd w:val="clear" w:color="auto" w:fill="auto"/>
            <w:hideMark/>
          </w:tcPr>
          <w:p w14:paraId="7242A922"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6662" w:type="dxa"/>
            <w:tcBorders>
              <w:top w:val="nil"/>
              <w:left w:val="nil"/>
              <w:bottom w:val="single" w:sz="4" w:space="0" w:color="auto"/>
              <w:right w:val="single" w:sz="4" w:space="0" w:color="auto"/>
            </w:tcBorders>
            <w:shd w:val="clear" w:color="auto" w:fill="auto"/>
            <w:hideMark/>
          </w:tcPr>
          <w:p w14:paraId="025F8460"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83" w:type="dxa"/>
            <w:tcBorders>
              <w:top w:val="nil"/>
              <w:left w:val="nil"/>
              <w:bottom w:val="single" w:sz="4" w:space="0" w:color="auto"/>
              <w:right w:val="single" w:sz="4" w:space="0" w:color="auto"/>
            </w:tcBorders>
            <w:shd w:val="clear" w:color="auto" w:fill="auto"/>
            <w:noWrap/>
            <w:vAlign w:val="bottom"/>
            <w:hideMark/>
          </w:tcPr>
          <w:p w14:paraId="256616A4"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14:paraId="587F5B2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40A2DD4A"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29C598E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1C87ED20"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xml:space="preserve"> 01 06 00 00 00 0000 000</w:t>
            </w:r>
          </w:p>
        </w:tc>
        <w:tc>
          <w:tcPr>
            <w:tcW w:w="6662" w:type="dxa"/>
            <w:tcBorders>
              <w:top w:val="nil"/>
              <w:left w:val="nil"/>
              <w:bottom w:val="single" w:sz="4" w:space="0" w:color="auto"/>
              <w:right w:val="single" w:sz="4" w:space="0" w:color="auto"/>
            </w:tcBorders>
            <w:shd w:val="clear" w:color="auto" w:fill="auto"/>
            <w:hideMark/>
          </w:tcPr>
          <w:p w14:paraId="25A0AD3C"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Иные источники внутреннего финансирования дефицитов бюджетов</w:t>
            </w:r>
          </w:p>
        </w:tc>
        <w:tc>
          <w:tcPr>
            <w:tcW w:w="783" w:type="dxa"/>
            <w:tcBorders>
              <w:top w:val="nil"/>
              <w:left w:val="nil"/>
              <w:bottom w:val="single" w:sz="4" w:space="0" w:color="auto"/>
              <w:right w:val="single" w:sz="4" w:space="0" w:color="auto"/>
            </w:tcBorders>
            <w:shd w:val="clear" w:color="auto" w:fill="auto"/>
            <w:noWrap/>
            <w:vAlign w:val="bottom"/>
            <w:hideMark/>
          </w:tcPr>
          <w:p w14:paraId="20228AA6"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c>
          <w:tcPr>
            <w:tcW w:w="708" w:type="dxa"/>
            <w:tcBorders>
              <w:top w:val="nil"/>
              <w:left w:val="nil"/>
              <w:bottom w:val="single" w:sz="4" w:space="0" w:color="auto"/>
              <w:right w:val="single" w:sz="4" w:space="0" w:color="auto"/>
            </w:tcBorders>
            <w:shd w:val="clear" w:color="auto" w:fill="auto"/>
            <w:noWrap/>
            <w:vAlign w:val="bottom"/>
            <w:hideMark/>
          </w:tcPr>
          <w:p w14:paraId="682DD074"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3A4733" w:rsidRPr="003A4733" w14:paraId="4E954770"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43102FF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single" w:sz="4" w:space="0" w:color="969696"/>
              <w:left w:val="nil"/>
              <w:bottom w:val="single" w:sz="4" w:space="0" w:color="969696"/>
              <w:right w:val="single" w:sz="4" w:space="0" w:color="auto"/>
            </w:tcBorders>
            <w:shd w:val="clear" w:color="auto" w:fill="auto"/>
            <w:hideMark/>
          </w:tcPr>
          <w:p w14:paraId="5F0D90B1"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01 06 04 00 00 0000 000</w:t>
            </w:r>
          </w:p>
        </w:tc>
        <w:tc>
          <w:tcPr>
            <w:tcW w:w="6662" w:type="dxa"/>
            <w:tcBorders>
              <w:top w:val="single" w:sz="4" w:space="0" w:color="969696"/>
              <w:left w:val="nil"/>
              <w:bottom w:val="single" w:sz="4" w:space="0" w:color="969696"/>
              <w:right w:val="single" w:sz="4" w:space="0" w:color="969696"/>
            </w:tcBorders>
            <w:shd w:val="clear" w:color="auto" w:fill="auto"/>
            <w:hideMark/>
          </w:tcPr>
          <w:p w14:paraId="2674AE58"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Исполнение государственных и муниципальных гарантий в валюте Российской Федерации</w:t>
            </w:r>
          </w:p>
        </w:tc>
        <w:tc>
          <w:tcPr>
            <w:tcW w:w="783" w:type="dxa"/>
            <w:tcBorders>
              <w:top w:val="single" w:sz="4" w:space="0" w:color="969696"/>
              <w:left w:val="single" w:sz="4" w:space="0" w:color="auto"/>
              <w:bottom w:val="single" w:sz="4" w:space="0" w:color="969696"/>
              <w:right w:val="single" w:sz="4" w:space="0" w:color="auto"/>
            </w:tcBorders>
            <w:shd w:val="clear" w:color="auto" w:fill="auto"/>
            <w:noWrap/>
            <w:vAlign w:val="bottom"/>
            <w:hideMark/>
          </w:tcPr>
          <w:p w14:paraId="655129DA"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c>
          <w:tcPr>
            <w:tcW w:w="708" w:type="dxa"/>
            <w:tcBorders>
              <w:top w:val="single" w:sz="4" w:space="0" w:color="969696"/>
              <w:left w:val="nil"/>
              <w:bottom w:val="single" w:sz="4" w:space="0" w:color="969696"/>
              <w:right w:val="single" w:sz="4" w:space="0" w:color="auto"/>
            </w:tcBorders>
            <w:shd w:val="clear" w:color="auto" w:fill="auto"/>
            <w:noWrap/>
            <w:vAlign w:val="bottom"/>
            <w:hideMark/>
          </w:tcPr>
          <w:p w14:paraId="75BF7FC3"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3A4733" w:rsidRPr="003A4733" w14:paraId="119E8AD9"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4FE2673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969696"/>
              <w:right w:val="single" w:sz="4" w:space="0" w:color="auto"/>
            </w:tcBorders>
            <w:shd w:val="clear" w:color="auto" w:fill="auto"/>
            <w:hideMark/>
          </w:tcPr>
          <w:p w14:paraId="3B9F3094"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01 06 04 00 00 0000 800</w:t>
            </w:r>
          </w:p>
        </w:tc>
        <w:tc>
          <w:tcPr>
            <w:tcW w:w="6662" w:type="dxa"/>
            <w:tcBorders>
              <w:top w:val="nil"/>
              <w:left w:val="nil"/>
              <w:bottom w:val="single" w:sz="4" w:space="0" w:color="969696"/>
              <w:right w:val="single" w:sz="4" w:space="0" w:color="969696"/>
            </w:tcBorders>
            <w:shd w:val="clear" w:color="auto" w:fill="auto"/>
            <w:hideMark/>
          </w:tcPr>
          <w:p w14:paraId="6517780D" w14:textId="77777777" w:rsidR="003A4733" w:rsidRPr="003A4733" w:rsidRDefault="003A4733" w:rsidP="003A4733">
            <w:pPr>
              <w:spacing w:after="0" w:line="240" w:lineRule="auto"/>
              <w:rPr>
                <w:rFonts w:ascii="Times New Roman" w:eastAsia="Times New Roman" w:hAnsi="Times New Roman" w:cs="Times New Roman"/>
                <w:color w:val="000000"/>
                <w:sz w:val="16"/>
                <w:szCs w:val="16"/>
                <w:lang w:eastAsia="ru-RU"/>
              </w:rPr>
            </w:pPr>
            <w:r w:rsidRPr="003A4733">
              <w:rPr>
                <w:rFonts w:ascii="Times New Roman" w:eastAsia="Times New Roman" w:hAnsi="Times New Roman" w:cs="Times New Roman"/>
                <w:color w:val="000000"/>
                <w:sz w:val="16"/>
                <w:szCs w:val="16"/>
                <w:lang w:eastAsia="ru-RU"/>
              </w:rPr>
              <w:t>Исполнение государственных и муниципальных гарантий в валюте Российской Федерации в случае, если исполнение гарантом государственных и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c>
          <w:tcPr>
            <w:tcW w:w="783" w:type="dxa"/>
            <w:tcBorders>
              <w:top w:val="nil"/>
              <w:left w:val="single" w:sz="4" w:space="0" w:color="auto"/>
              <w:bottom w:val="single" w:sz="4" w:space="0" w:color="969696"/>
              <w:right w:val="single" w:sz="4" w:space="0" w:color="auto"/>
            </w:tcBorders>
            <w:shd w:val="clear" w:color="auto" w:fill="auto"/>
            <w:noWrap/>
            <w:vAlign w:val="bottom"/>
            <w:hideMark/>
          </w:tcPr>
          <w:p w14:paraId="50658634"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c>
          <w:tcPr>
            <w:tcW w:w="708" w:type="dxa"/>
            <w:tcBorders>
              <w:top w:val="nil"/>
              <w:left w:val="nil"/>
              <w:bottom w:val="single" w:sz="4" w:space="0" w:color="969696"/>
              <w:right w:val="single" w:sz="4" w:space="0" w:color="auto"/>
            </w:tcBorders>
            <w:shd w:val="clear" w:color="auto" w:fill="auto"/>
            <w:noWrap/>
            <w:vAlign w:val="bottom"/>
            <w:hideMark/>
          </w:tcPr>
          <w:p w14:paraId="61DA5FEA"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r>
      <w:tr w:rsidR="003A4733" w:rsidRPr="003A4733" w14:paraId="2BA78E37"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0A415D7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969696"/>
              <w:right w:val="single" w:sz="4" w:space="0" w:color="auto"/>
            </w:tcBorders>
            <w:shd w:val="clear" w:color="auto" w:fill="auto"/>
            <w:hideMark/>
          </w:tcPr>
          <w:p w14:paraId="08AB14F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01 06 04 00 01 0000 810</w:t>
            </w:r>
          </w:p>
        </w:tc>
        <w:tc>
          <w:tcPr>
            <w:tcW w:w="6662" w:type="dxa"/>
            <w:tcBorders>
              <w:top w:val="nil"/>
              <w:left w:val="nil"/>
              <w:bottom w:val="single" w:sz="4" w:space="0" w:color="969696"/>
              <w:right w:val="single" w:sz="4" w:space="0" w:color="969696"/>
            </w:tcBorders>
            <w:shd w:val="clear" w:color="auto" w:fill="auto"/>
            <w:hideMark/>
          </w:tcPr>
          <w:p w14:paraId="264F2750"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Исполнение муниципальных гарантий муниципальных районов в валюте Российской Федерации в случае, если исполнение гарантом государственных и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c>
          <w:tcPr>
            <w:tcW w:w="783" w:type="dxa"/>
            <w:tcBorders>
              <w:top w:val="nil"/>
              <w:left w:val="single" w:sz="4" w:space="0" w:color="auto"/>
              <w:bottom w:val="single" w:sz="4" w:space="0" w:color="969696"/>
              <w:right w:val="single" w:sz="4" w:space="0" w:color="auto"/>
            </w:tcBorders>
            <w:shd w:val="clear" w:color="auto" w:fill="auto"/>
            <w:noWrap/>
            <w:vAlign w:val="bottom"/>
            <w:hideMark/>
          </w:tcPr>
          <w:p w14:paraId="45A3DFA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969696"/>
              <w:right w:val="single" w:sz="4" w:space="0" w:color="auto"/>
            </w:tcBorders>
            <w:shd w:val="clear" w:color="auto" w:fill="auto"/>
            <w:noWrap/>
            <w:vAlign w:val="bottom"/>
            <w:hideMark/>
          </w:tcPr>
          <w:p w14:paraId="3AC827B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2E8CEEDB"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5607907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single" w:sz="4" w:space="0" w:color="auto"/>
              <w:left w:val="nil"/>
              <w:bottom w:val="single" w:sz="4" w:space="0" w:color="auto"/>
              <w:right w:val="single" w:sz="4" w:space="0" w:color="auto"/>
            </w:tcBorders>
            <w:shd w:val="clear" w:color="auto" w:fill="auto"/>
            <w:hideMark/>
          </w:tcPr>
          <w:p w14:paraId="7B3D55A7"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xml:space="preserve"> 01 06 05 00 00 0000 000</w:t>
            </w:r>
          </w:p>
        </w:tc>
        <w:tc>
          <w:tcPr>
            <w:tcW w:w="6662" w:type="dxa"/>
            <w:tcBorders>
              <w:top w:val="single" w:sz="4" w:space="0" w:color="auto"/>
              <w:left w:val="nil"/>
              <w:bottom w:val="single" w:sz="4" w:space="0" w:color="auto"/>
              <w:right w:val="single" w:sz="4" w:space="0" w:color="auto"/>
            </w:tcBorders>
            <w:shd w:val="clear" w:color="auto" w:fill="auto"/>
            <w:hideMark/>
          </w:tcPr>
          <w:p w14:paraId="7B0BEB9D"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xml:space="preserve">Бюджетные кредиты, предоставленные внутри страны в валюте Российской Федерации </w:t>
            </w:r>
          </w:p>
        </w:tc>
        <w:tc>
          <w:tcPr>
            <w:tcW w:w="783" w:type="dxa"/>
            <w:tcBorders>
              <w:top w:val="single" w:sz="4" w:space="0" w:color="auto"/>
              <w:left w:val="nil"/>
              <w:bottom w:val="single" w:sz="4" w:space="0" w:color="auto"/>
              <w:right w:val="single" w:sz="4" w:space="0" w:color="auto"/>
            </w:tcBorders>
            <w:shd w:val="clear" w:color="auto" w:fill="auto"/>
            <w:noWrap/>
            <w:vAlign w:val="bottom"/>
            <w:hideMark/>
          </w:tcPr>
          <w:p w14:paraId="135AE14C"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2081CC72"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3A4733" w:rsidRPr="003A4733" w14:paraId="32A9815A"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6FB41F4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lastRenderedPageBreak/>
              <w:t>208</w:t>
            </w:r>
          </w:p>
        </w:tc>
        <w:tc>
          <w:tcPr>
            <w:tcW w:w="1896" w:type="dxa"/>
            <w:tcBorders>
              <w:top w:val="nil"/>
              <w:left w:val="nil"/>
              <w:bottom w:val="single" w:sz="4" w:space="0" w:color="auto"/>
              <w:right w:val="single" w:sz="4" w:space="0" w:color="auto"/>
            </w:tcBorders>
            <w:shd w:val="clear" w:color="auto" w:fill="auto"/>
            <w:hideMark/>
          </w:tcPr>
          <w:p w14:paraId="6C219B5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01 06 05 00 00 0000 600</w:t>
            </w:r>
          </w:p>
        </w:tc>
        <w:tc>
          <w:tcPr>
            <w:tcW w:w="6662" w:type="dxa"/>
            <w:tcBorders>
              <w:top w:val="nil"/>
              <w:left w:val="nil"/>
              <w:bottom w:val="single" w:sz="4" w:space="0" w:color="auto"/>
              <w:right w:val="single" w:sz="4" w:space="0" w:color="auto"/>
            </w:tcBorders>
            <w:shd w:val="clear" w:color="auto" w:fill="auto"/>
            <w:hideMark/>
          </w:tcPr>
          <w:p w14:paraId="60517F2B" w14:textId="77777777" w:rsidR="003A4733" w:rsidRPr="003A4733" w:rsidRDefault="003A4733" w:rsidP="003A4733">
            <w:pPr>
              <w:spacing w:after="0" w:line="240" w:lineRule="auto"/>
              <w:rPr>
                <w:rFonts w:ascii="Times New Roman" w:eastAsia="Times New Roman" w:hAnsi="Times New Roman" w:cs="Times New Roman"/>
                <w:color w:val="000000"/>
                <w:sz w:val="16"/>
                <w:szCs w:val="16"/>
                <w:lang w:eastAsia="ru-RU"/>
              </w:rPr>
            </w:pPr>
            <w:r w:rsidRPr="003A4733">
              <w:rPr>
                <w:rFonts w:ascii="Times New Roman" w:eastAsia="Times New Roman" w:hAnsi="Times New Roman" w:cs="Times New Roman"/>
                <w:color w:val="000000"/>
                <w:sz w:val="16"/>
                <w:szCs w:val="16"/>
                <w:lang w:eastAsia="ru-RU"/>
              </w:rPr>
              <w:t xml:space="preserve">Возврат бюджетных кредитов, предоставленных внутри страны в валюте Российской Федерации </w:t>
            </w:r>
          </w:p>
        </w:tc>
        <w:tc>
          <w:tcPr>
            <w:tcW w:w="783" w:type="dxa"/>
            <w:tcBorders>
              <w:top w:val="nil"/>
              <w:left w:val="nil"/>
              <w:bottom w:val="single" w:sz="4" w:space="0" w:color="auto"/>
              <w:right w:val="single" w:sz="4" w:space="0" w:color="auto"/>
            </w:tcBorders>
            <w:shd w:val="clear" w:color="auto" w:fill="auto"/>
            <w:noWrap/>
            <w:vAlign w:val="bottom"/>
            <w:hideMark/>
          </w:tcPr>
          <w:p w14:paraId="31888CBB"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c>
          <w:tcPr>
            <w:tcW w:w="708" w:type="dxa"/>
            <w:tcBorders>
              <w:top w:val="nil"/>
              <w:left w:val="nil"/>
              <w:bottom w:val="single" w:sz="4" w:space="0" w:color="auto"/>
              <w:right w:val="single" w:sz="4" w:space="0" w:color="auto"/>
            </w:tcBorders>
            <w:shd w:val="clear" w:color="auto" w:fill="auto"/>
            <w:noWrap/>
            <w:vAlign w:val="bottom"/>
            <w:hideMark/>
          </w:tcPr>
          <w:p w14:paraId="5E8BC24A"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r>
      <w:tr w:rsidR="003A4733" w:rsidRPr="003A4733" w14:paraId="55AC72F5"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2BD425D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04BBD81D"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01 06 05 01 13 0000 640</w:t>
            </w:r>
          </w:p>
        </w:tc>
        <w:tc>
          <w:tcPr>
            <w:tcW w:w="6662" w:type="dxa"/>
            <w:tcBorders>
              <w:top w:val="nil"/>
              <w:left w:val="nil"/>
              <w:bottom w:val="single" w:sz="4" w:space="0" w:color="auto"/>
              <w:right w:val="single" w:sz="4" w:space="0" w:color="auto"/>
            </w:tcBorders>
            <w:shd w:val="clear" w:color="auto" w:fill="auto"/>
            <w:hideMark/>
          </w:tcPr>
          <w:p w14:paraId="355E7673"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Возврат бюджетных кредитов, предоставленных юридическим лицам из бюджета городского поселения в валюте Российской Федерации</w:t>
            </w:r>
          </w:p>
        </w:tc>
        <w:tc>
          <w:tcPr>
            <w:tcW w:w="783" w:type="dxa"/>
            <w:tcBorders>
              <w:top w:val="nil"/>
              <w:left w:val="nil"/>
              <w:bottom w:val="single" w:sz="4" w:space="0" w:color="auto"/>
              <w:right w:val="single" w:sz="4" w:space="0" w:color="auto"/>
            </w:tcBorders>
            <w:shd w:val="clear" w:color="auto" w:fill="auto"/>
            <w:noWrap/>
            <w:vAlign w:val="bottom"/>
            <w:hideMark/>
          </w:tcPr>
          <w:p w14:paraId="03F2F02C"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14:paraId="19F48C06"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5AA00017"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53C3045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7B8B11B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01 06 05 02 13 0000 640</w:t>
            </w:r>
          </w:p>
        </w:tc>
        <w:tc>
          <w:tcPr>
            <w:tcW w:w="6662" w:type="dxa"/>
            <w:tcBorders>
              <w:top w:val="nil"/>
              <w:left w:val="nil"/>
              <w:bottom w:val="nil"/>
              <w:right w:val="nil"/>
            </w:tcBorders>
            <w:shd w:val="clear" w:color="auto" w:fill="auto"/>
            <w:hideMark/>
          </w:tcPr>
          <w:p w14:paraId="21338096"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Возврат бюджетных кредитов, предоставленных другим бюджетам бюджетной системы Российской Федерации из бюджета городского поселения в валюте Российской Федерации</w:t>
            </w:r>
          </w:p>
        </w:tc>
        <w:tc>
          <w:tcPr>
            <w:tcW w:w="783" w:type="dxa"/>
            <w:tcBorders>
              <w:top w:val="nil"/>
              <w:left w:val="single" w:sz="4" w:space="0" w:color="auto"/>
              <w:bottom w:val="single" w:sz="4" w:space="0" w:color="auto"/>
              <w:right w:val="single" w:sz="4" w:space="0" w:color="auto"/>
            </w:tcBorders>
            <w:shd w:val="clear" w:color="auto" w:fill="auto"/>
            <w:noWrap/>
            <w:vAlign w:val="bottom"/>
            <w:hideMark/>
          </w:tcPr>
          <w:p w14:paraId="4FD8AB92"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14:paraId="463AD8E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6FB4B3DC"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47305AF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251E325C"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01 06 05 00 00 0000 500</w:t>
            </w:r>
          </w:p>
        </w:tc>
        <w:tc>
          <w:tcPr>
            <w:tcW w:w="6662" w:type="dxa"/>
            <w:tcBorders>
              <w:top w:val="single" w:sz="4" w:space="0" w:color="auto"/>
              <w:left w:val="nil"/>
              <w:bottom w:val="single" w:sz="4" w:space="0" w:color="auto"/>
              <w:right w:val="single" w:sz="4" w:space="0" w:color="auto"/>
            </w:tcBorders>
            <w:shd w:val="clear" w:color="auto" w:fill="auto"/>
            <w:hideMark/>
          </w:tcPr>
          <w:p w14:paraId="127EC69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Предоставление бюджетных кредитов внутри страны в валюте Российской Федерации </w:t>
            </w:r>
          </w:p>
        </w:tc>
        <w:tc>
          <w:tcPr>
            <w:tcW w:w="783" w:type="dxa"/>
            <w:tcBorders>
              <w:top w:val="nil"/>
              <w:left w:val="nil"/>
              <w:bottom w:val="single" w:sz="4" w:space="0" w:color="auto"/>
              <w:right w:val="single" w:sz="4" w:space="0" w:color="auto"/>
            </w:tcBorders>
            <w:shd w:val="clear" w:color="auto" w:fill="auto"/>
            <w:noWrap/>
            <w:vAlign w:val="bottom"/>
            <w:hideMark/>
          </w:tcPr>
          <w:p w14:paraId="24958086"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14:paraId="16705D3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r w:rsidR="003A4733" w:rsidRPr="003A4733" w14:paraId="71985523"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0264F78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7679ED8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01 06 05 01 13 0000 540</w:t>
            </w:r>
          </w:p>
        </w:tc>
        <w:tc>
          <w:tcPr>
            <w:tcW w:w="6662" w:type="dxa"/>
            <w:tcBorders>
              <w:top w:val="nil"/>
              <w:left w:val="nil"/>
              <w:bottom w:val="single" w:sz="4" w:space="0" w:color="auto"/>
              <w:right w:val="single" w:sz="4" w:space="0" w:color="auto"/>
            </w:tcBorders>
            <w:shd w:val="clear" w:color="auto" w:fill="auto"/>
            <w:hideMark/>
          </w:tcPr>
          <w:p w14:paraId="3E9975C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Предоставление бюджетных кредитов юридическим лицам из бюджета городского поселения в валюте Российской Федерации, включая возможное исполнение поселения по выданным с правом регрессного требования муниципальным гарантиям</w:t>
            </w:r>
          </w:p>
        </w:tc>
        <w:tc>
          <w:tcPr>
            <w:tcW w:w="783" w:type="dxa"/>
            <w:tcBorders>
              <w:top w:val="nil"/>
              <w:left w:val="nil"/>
              <w:bottom w:val="single" w:sz="4" w:space="0" w:color="auto"/>
              <w:right w:val="single" w:sz="4" w:space="0" w:color="auto"/>
            </w:tcBorders>
            <w:shd w:val="clear" w:color="auto" w:fill="auto"/>
            <w:noWrap/>
            <w:vAlign w:val="bottom"/>
            <w:hideMark/>
          </w:tcPr>
          <w:p w14:paraId="20487D9B"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c>
          <w:tcPr>
            <w:tcW w:w="708" w:type="dxa"/>
            <w:tcBorders>
              <w:top w:val="nil"/>
              <w:left w:val="nil"/>
              <w:bottom w:val="single" w:sz="4" w:space="0" w:color="auto"/>
              <w:right w:val="single" w:sz="4" w:space="0" w:color="auto"/>
            </w:tcBorders>
            <w:shd w:val="clear" w:color="auto" w:fill="auto"/>
            <w:noWrap/>
            <w:vAlign w:val="bottom"/>
            <w:hideMark/>
          </w:tcPr>
          <w:p w14:paraId="18077821"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w:t>
            </w:r>
          </w:p>
        </w:tc>
      </w:tr>
      <w:tr w:rsidR="003A4733" w:rsidRPr="003A4733" w14:paraId="369FE89E" w14:textId="77777777" w:rsidTr="00E01C48">
        <w:trPr>
          <w:gridAfter w:val="1"/>
          <w:wAfter w:w="8" w:type="dxa"/>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7C07270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39715FE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01 06 05 02 13 0000 540</w:t>
            </w:r>
          </w:p>
        </w:tc>
        <w:tc>
          <w:tcPr>
            <w:tcW w:w="6662" w:type="dxa"/>
            <w:tcBorders>
              <w:top w:val="nil"/>
              <w:left w:val="nil"/>
              <w:bottom w:val="single" w:sz="4" w:space="0" w:color="auto"/>
              <w:right w:val="single" w:sz="4" w:space="0" w:color="auto"/>
            </w:tcBorders>
            <w:shd w:val="clear" w:color="auto" w:fill="auto"/>
            <w:vAlign w:val="bottom"/>
            <w:hideMark/>
          </w:tcPr>
          <w:p w14:paraId="4D7926D0"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Предоставление бюджетных кредитов другим бюджетам бюджетной системы Российской Федерации из бюджета городского  поселения в валюте Российской Федерации</w:t>
            </w:r>
          </w:p>
        </w:tc>
        <w:tc>
          <w:tcPr>
            <w:tcW w:w="783" w:type="dxa"/>
            <w:tcBorders>
              <w:top w:val="nil"/>
              <w:left w:val="nil"/>
              <w:bottom w:val="single" w:sz="4" w:space="0" w:color="auto"/>
              <w:right w:val="single" w:sz="4" w:space="0" w:color="auto"/>
            </w:tcBorders>
            <w:shd w:val="clear" w:color="auto" w:fill="auto"/>
            <w:noWrap/>
            <w:vAlign w:val="bottom"/>
            <w:hideMark/>
          </w:tcPr>
          <w:p w14:paraId="3BD2EA1B"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14:paraId="256BE0E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r>
    </w:tbl>
    <w:p w14:paraId="4D809266" w14:textId="6E363264" w:rsidR="00B17359" w:rsidRPr="009A6924" w:rsidRDefault="00B17359" w:rsidP="00B17359">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Приложение № </w:t>
      </w:r>
      <w:r>
        <w:rPr>
          <w:rFonts w:ascii="Times New Roman" w:eastAsia="Times New Roman" w:hAnsi="Times New Roman" w:cs="Times New Roman"/>
          <w:sz w:val="20"/>
          <w:szCs w:val="20"/>
          <w:lang w:eastAsia="ru-RU"/>
        </w:rPr>
        <w:t>8</w:t>
      </w:r>
      <w:r w:rsidRPr="009A6924">
        <w:rPr>
          <w:rFonts w:ascii="Times New Roman" w:eastAsia="Times New Roman" w:hAnsi="Times New Roman" w:cs="Times New Roman"/>
          <w:sz w:val="20"/>
          <w:szCs w:val="20"/>
          <w:lang w:eastAsia="ru-RU"/>
        </w:rPr>
        <w:t xml:space="preserve"> </w:t>
      </w:r>
    </w:p>
    <w:p w14:paraId="587D4039" w14:textId="77777777" w:rsidR="00B17359" w:rsidRPr="009A6924" w:rsidRDefault="00B17359" w:rsidP="00B17359">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реш</w:t>
      </w:r>
      <w:r w:rsidRPr="009A6924">
        <w:rPr>
          <w:rFonts w:ascii="Times New Roman" w:eastAsia="Times New Roman" w:hAnsi="Times New Roman" w:cs="Times New Roman"/>
          <w:sz w:val="20"/>
          <w:szCs w:val="20"/>
          <w:lang w:eastAsia="ru-RU"/>
        </w:rPr>
        <w:t xml:space="preserve">ению </w:t>
      </w:r>
      <w:r>
        <w:rPr>
          <w:rFonts w:ascii="Times New Roman" w:eastAsia="Times New Roman" w:hAnsi="Times New Roman" w:cs="Times New Roman"/>
          <w:sz w:val="20"/>
          <w:szCs w:val="20"/>
          <w:lang w:eastAsia="ru-RU"/>
        </w:rPr>
        <w:t>Собрания представителей</w:t>
      </w:r>
      <w:r w:rsidRPr="009A6924">
        <w:rPr>
          <w:rFonts w:ascii="Times New Roman" w:eastAsia="Times New Roman" w:hAnsi="Times New Roman" w:cs="Times New Roman"/>
          <w:sz w:val="20"/>
          <w:szCs w:val="20"/>
          <w:lang w:eastAsia="ru-RU"/>
        </w:rPr>
        <w:t xml:space="preserve"> городского поселения Безенчук</w:t>
      </w:r>
    </w:p>
    <w:p w14:paraId="5815BD7F" w14:textId="75CF8908" w:rsidR="00B17359" w:rsidRDefault="00B17359" w:rsidP="00B17359">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10</w:t>
      </w:r>
      <w:r w:rsidRPr="009A692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11</w:t>
      </w:r>
      <w:r w:rsidRPr="009A6924">
        <w:rPr>
          <w:rFonts w:ascii="Times New Roman" w:eastAsia="Times New Roman" w:hAnsi="Times New Roman" w:cs="Times New Roman"/>
          <w:sz w:val="20"/>
          <w:szCs w:val="20"/>
          <w:lang w:eastAsia="ru-RU"/>
        </w:rPr>
        <w:t>.2022г №</w:t>
      </w:r>
      <w:r>
        <w:rPr>
          <w:rFonts w:ascii="Times New Roman" w:eastAsia="Times New Roman" w:hAnsi="Times New Roman" w:cs="Times New Roman"/>
          <w:sz w:val="20"/>
          <w:szCs w:val="20"/>
          <w:lang w:eastAsia="ru-RU"/>
        </w:rPr>
        <w:t>119/27</w:t>
      </w:r>
    </w:p>
    <w:tbl>
      <w:tblPr>
        <w:tblW w:w="10791" w:type="dxa"/>
        <w:tblInd w:w="108" w:type="dxa"/>
        <w:tblLook w:val="04A0" w:firstRow="1" w:lastRow="0" w:firstColumn="1" w:lastColumn="0" w:noHBand="0" w:noVBand="1"/>
      </w:tblPr>
      <w:tblGrid>
        <w:gridCol w:w="6946"/>
        <w:gridCol w:w="1845"/>
        <w:gridCol w:w="2000"/>
      </w:tblGrid>
      <w:tr w:rsidR="00E44FDD" w:rsidRPr="003A4733" w14:paraId="63E43939" w14:textId="77777777" w:rsidTr="00A4379E">
        <w:trPr>
          <w:trHeight w:val="315"/>
        </w:trPr>
        <w:tc>
          <w:tcPr>
            <w:tcW w:w="10791" w:type="dxa"/>
            <w:gridSpan w:val="3"/>
            <w:tcBorders>
              <w:top w:val="nil"/>
              <w:left w:val="nil"/>
              <w:bottom w:val="nil"/>
              <w:right w:val="nil"/>
            </w:tcBorders>
            <w:shd w:val="clear" w:color="auto" w:fill="auto"/>
            <w:noWrap/>
            <w:vAlign w:val="bottom"/>
            <w:hideMark/>
          </w:tcPr>
          <w:p w14:paraId="5378FF3A" w14:textId="650D00C9" w:rsidR="00E44FDD" w:rsidRPr="003A4733" w:rsidRDefault="00E44FDD" w:rsidP="003A4733">
            <w:pPr>
              <w:spacing w:after="0" w:line="240" w:lineRule="auto"/>
              <w:jc w:val="center"/>
              <w:rPr>
                <w:rFonts w:ascii="Times New Roman" w:eastAsia="Times New Roman" w:hAnsi="Times New Roman" w:cs="Times New Roman"/>
                <w:b/>
                <w:bCs/>
                <w:lang w:eastAsia="ru-RU"/>
              </w:rPr>
            </w:pPr>
            <w:r w:rsidRPr="003A4733">
              <w:rPr>
                <w:rFonts w:ascii="Times New Roman" w:eastAsia="Times New Roman" w:hAnsi="Times New Roman" w:cs="Times New Roman"/>
                <w:b/>
                <w:bCs/>
                <w:lang w:eastAsia="ru-RU"/>
              </w:rPr>
              <w:t>Программа муниципальных внутренних заимствований</w:t>
            </w:r>
            <w:r w:rsidRPr="00E44FDD">
              <w:rPr>
                <w:rFonts w:ascii="Times New Roman" w:eastAsia="Times New Roman" w:hAnsi="Times New Roman" w:cs="Times New Roman"/>
                <w:b/>
                <w:bCs/>
                <w:lang w:eastAsia="ru-RU"/>
              </w:rPr>
              <w:t xml:space="preserve"> </w:t>
            </w:r>
            <w:r w:rsidRPr="003A4733">
              <w:rPr>
                <w:rFonts w:ascii="Times New Roman" w:eastAsia="Times New Roman" w:hAnsi="Times New Roman" w:cs="Times New Roman"/>
                <w:b/>
                <w:bCs/>
                <w:lang w:eastAsia="ru-RU"/>
              </w:rPr>
              <w:t>городского поселения Безенчук муниципального района Безенчукский Самарской области на 2023 год</w:t>
            </w:r>
          </w:p>
        </w:tc>
      </w:tr>
      <w:tr w:rsidR="003A4733" w:rsidRPr="003A4733" w14:paraId="3D02A4FE" w14:textId="77777777" w:rsidTr="00E44FDD">
        <w:trPr>
          <w:trHeight w:val="70"/>
        </w:trPr>
        <w:tc>
          <w:tcPr>
            <w:tcW w:w="6946" w:type="dxa"/>
            <w:tcBorders>
              <w:top w:val="single" w:sz="4" w:space="0" w:color="auto"/>
              <w:left w:val="single" w:sz="4" w:space="0" w:color="auto"/>
              <w:bottom w:val="single" w:sz="4" w:space="0" w:color="auto"/>
              <w:right w:val="nil"/>
            </w:tcBorders>
            <w:shd w:val="clear" w:color="auto" w:fill="auto"/>
            <w:vAlign w:val="center"/>
            <w:hideMark/>
          </w:tcPr>
          <w:p w14:paraId="55A36741"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Виды заимствований</w:t>
            </w:r>
          </w:p>
        </w:tc>
        <w:tc>
          <w:tcPr>
            <w:tcW w:w="1845" w:type="dxa"/>
            <w:tcBorders>
              <w:top w:val="single" w:sz="4" w:space="0" w:color="auto"/>
              <w:left w:val="nil"/>
              <w:bottom w:val="single" w:sz="4" w:space="0" w:color="auto"/>
              <w:right w:val="single" w:sz="4" w:space="0" w:color="auto"/>
            </w:tcBorders>
            <w:shd w:val="clear" w:color="auto" w:fill="auto"/>
            <w:vAlign w:val="bottom"/>
            <w:hideMark/>
          </w:tcPr>
          <w:p w14:paraId="78BD1E9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привлечение средств в 2023 году, тыс. руб.</w:t>
            </w:r>
          </w:p>
        </w:tc>
        <w:tc>
          <w:tcPr>
            <w:tcW w:w="2000" w:type="dxa"/>
            <w:tcBorders>
              <w:top w:val="single" w:sz="4" w:space="0" w:color="auto"/>
              <w:left w:val="nil"/>
              <w:bottom w:val="nil"/>
              <w:right w:val="single" w:sz="4" w:space="0" w:color="auto"/>
            </w:tcBorders>
            <w:shd w:val="clear" w:color="auto" w:fill="auto"/>
            <w:vAlign w:val="bottom"/>
            <w:hideMark/>
          </w:tcPr>
          <w:p w14:paraId="0A4CBD3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погашение основного долга в 2023 году, тыс. руб.</w:t>
            </w:r>
          </w:p>
        </w:tc>
      </w:tr>
      <w:tr w:rsidR="003A4733" w:rsidRPr="003A4733" w14:paraId="12466E64" w14:textId="77777777" w:rsidTr="00E44FDD">
        <w:trPr>
          <w:trHeight w:val="70"/>
        </w:trPr>
        <w:tc>
          <w:tcPr>
            <w:tcW w:w="6946" w:type="dxa"/>
            <w:tcBorders>
              <w:top w:val="single" w:sz="4" w:space="0" w:color="auto"/>
              <w:left w:val="single" w:sz="4" w:space="0" w:color="auto"/>
              <w:bottom w:val="single" w:sz="4" w:space="0" w:color="auto"/>
              <w:right w:val="nil"/>
            </w:tcBorders>
            <w:shd w:val="clear" w:color="auto" w:fill="auto"/>
            <w:vAlign w:val="bottom"/>
            <w:hideMark/>
          </w:tcPr>
          <w:p w14:paraId="298073D9"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Кредиты кредитных организаций в валюте Российской Федерации</w:t>
            </w:r>
          </w:p>
        </w:tc>
        <w:tc>
          <w:tcPr>
            <w:tcW w:w="1845" w:type="dxa"/>
            <w:tcBorders>
              <w:top w:val="nil"/>
              <w:left w:val="nil"/>
              <w:bottom w:val="single" w:sz="4" w:space="0" w:color="auto"/>
              <w:right w:val="single" w:sz="4" w:space="0" w:color="auto"/>
            </w:tcBorders>
            <w:shd w:val="clear" w:color="auto" w:fill="auto"/>
            <w:noWrap/>
            <w:vAlign w:val="bottom"/>
            <w:hideMark/>
          </w:tcPr>
          <w:p w14:paraId="3FE921ED"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2000" w:type="dxa"/>
            <w:tcBorders>
              <w:top w:val="single" w:sz="4" w:space="0" w:color="auto"/>
              <w:left w:val="nil"/>
              <w:bottom w:val="single" w:sz="4" w:space="0" w:color="auto"/>
              <w:right w:val="single" w:sz="4" w:space="0" w:color="auto"/>
            </w:tcBorders>
            <w:shd w:val="clear" w:color="auto" w:fill="auto"/>
            <w:noWrap/>
            <w:vAlign w:val="bottom"/>
            <w:hideMark/>
          </w:tcPr>
          <w:p w14:paraId="6DC74F9F"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73CE3E98" w14:textId="77777777" w:rsidTr="00E44FDD">
        <w:trPr>
          <w:trHeight w:val="70"/>
        </w:trPr>
        <w:tc>
          <w:tcPr>
            <w:tcW w:w="6946" w:type="dxa"/>
            <w:tcBorders>
              <w:top w:val="single" w:sz="4" w:space="0" w:color="auto"/>
              <w:left w:val="single" w:sz="4" w:space="0" w:color="auto"/>
              <w:bottom w:val="single" w:sz="4" w:space="0" w:color="auto"/>
              <w:right w:val="nil"/>
            </w:tcBorders>
            <w:shd w:val="clear" w:color="auto" w:fill="auto"/>
            <w:vAlign w:val="bottom"/>
            <w:hideMark/>
          </w:tcPr>
          <w:p w14:paraId="3305ADE6"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Бюджетные кредиты от других бюджетов бюджетной системы Российской Федерации</w:t>
            </w:r>
          </w:p>
        </w:tc>
        <w:tc>
          <w:tcPr>
            <w:tcW w:w="1845" w:type="dxa"/>
            <w:tcBorders>
              <w:top w:val="nil"/>
              <w:left w:val="nil"/>
              <w:bottom w:val="single" w:sz="4" w:space="0" w:color="auto"/>
              <w:right w:val="single" w:sz="4" w:space="0" w:color="auto"/>
            </w:tcBorders>
            <w:shd w:val="clear" w:color="auto" w:fill="auto"/>
            <w:noWrap/>
            <w:vAlign w:val="bottom"/>
            <w:hideMark/>
          </w:tcPr>
          <w:p w14:paraId="7BED138A"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2000" w:type="dxa"/>
            <w:tcBorders>
              <w:top w:val="nil"/>
              <w:left w:val="nil"/>
              <w:bottom w:val="single" w:sz="4" w:space="0" w:color="auto"/>
              <w:right w:val="single" w:sz="4" w:space="0" w:color="auto"/>
            </w:tcBorders>
            <w:shd w:val="clear" w:color="auto" w:fill="auto"/>
            <w:noWrap/>
            <w:vAlign w:val="bottom"/>
            <w:hideMark/>
          </w:tcPr>
          <w:p w14:paraId="51137DCF"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5DCF245E" w14:textId="77777777" w:rsidTr="00E44FDD">
        <w:trPr>
          <w:trHeight w:val="70"/>
        </w:trPr>
        <w:tc>
          <w:tcPr>
            <w:tcW w:w="6946" w:type="dxa"/>
            <w:tcBorders>
              <w:top w:val="single" w:sz="4" w:space="0" w:color="auto"/>
              <w:left w:val="single" w:sz="4" w:space="0" w:color="auto"/>
              <w:bottom w:val="single" w:sz="4" w:space="0" w:color="auto"/>
              <w:right w:val="nil"/>
            </w:tcBorders>
            <w:shd w:val="clear" w:color="auto" w:fill="auto"/>
            <w:vAlign w:val="bottom"/>
            <w:hideMark/>
          </w:tcPr>
          <w:p w14:paraId="4A444999"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ИТОГО</w:t>
            </w:r>
          </w:p>
        </w:tc>
        <w:tc>
          <w:tcPr>
            <w:tcW w:w="1845" w:type="dxa"/>
            <w:tcBorders>
              <w:top w:val="nil"/>
              <w:left w:val="nil"/>
              <w:bottom w:val="single" w:sz="4" w:space="0" w:color="auto"/>
              <w:right w:val="single" w:sz="4" w:space="0" w:color="auto"/>
            </w:tcBorders>
            <w:shd w:val="clear" w:color="auto" w:fill="auto"/>
            <w:noWrap/>
            <w:vAlign w:val="bottom"/>
            <w:hideMark/>
          </w:tcPr>
          <w:p w14:paraId="38C86081"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c>
          <w:tcPr>
            <w:tcW w:w="2000" w:type="dxa"/>
            <w:tcBorders>
              <w:top w:val="nil"/>
              <w:left w:val="nil"/>
              <w:bottom w:val="single" w:sz="4" w:space="0" w:color="auto"/>
              <w:right w:val="single" w:sz="4" w:space="0" w:color="auto"/>
            </w:tcBorders>
            <w:shd w:val="clear" w:color="auto" w:fill="auto"/>
            <w:noWrap/>
            <w:vAlign w:val="bottom"/>
            <w:hideMark/>
          </w:tcPr>
          <w:p w14:paraId="7A2AFA3E"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3A4733" w:rsidRPr="003A4733" w14:paraId="08BC29CA" w14:textId="77777777" w:rsidTr="00E44FDD">
        <w:trPr>
          <w:trHeight w:val="315"/>
        </w:trPr>
        <w:tc>
          <w:tcPr>
            <w:tcW w:w="10791" w:type="dxa"/>
            <w:gridSpan w:val="3"/>
            <w:tcBorders>
              <w:top w:val="nil"/>
              <w:left w:val="nil"/>
              <w:bottom w:val="nil"/>
              <w:right w:val="nil"/>
            </w:tcBorders>
            <w:shd w:val="clear" w:color="auto" w:fill="auto"/>
            <w:noWrap/>
            <w:vAlign w:val="center"/>
            <w:hideMark/>
          </w:tcPr>
          <w:p w14:paraId="304601B4" w14:textId="696C0708"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Программа муниципальных внутренних заимствований</w:t>
            </w:r>
            <w:r w:rsidR="00E44FDD">
              <w:rPr>
                <w:rFonts w:ascii="Times New Roman" w:eastAsia="Times New Roman" w:hAnsi="Times New Roman" w:cs="Times New Roman"/>
                <w:b/>
                <w:bCs/>
                <w:sz w:val="16"/>
                <w:szCs w:val="16"/>
                <w:lang w:eastAsia="ru-RU"/>
              </w:rPr>
              <w:t xml:space="preserve"> </w:t>
            </w:r>
            <w:r w:rsidR="00E44FDD" w:rsidRPr="003A4733">
              <w:rPr>
                <w:rFonts w:ascii="Times New Roman" w:eastAsia="Times New Roman" w:hAnsi="Times New Roman" w:cs="Times New Roman"/>
                <w:b/>
                <w:bCs/>
                <w:sz w:val="16"/>
                <w:szCs w:val="16"/>
                <w:lang w:eastAsia="ru-RU"/>
              </w:rPr>
              <w:t>городского поселения Безенчук муниципального района Безенчукский Самарской области на 2024 год</w:t>
            </w:r>
          </w:p>
        </w:tc>
      </w:tr>
      <w:tr w:rsidR="003A4733" w:rsidRPr="003A4733" w14:paraId="5F675009" w14:textId="77777777" w:rsidTr="00790DAE">
        <w:trPr>
          <w:trHeight w:val="70"/>
        </w:trPr>
        <w:tc>
          <w:tcPr>
            <w:tcW w:w="6946" w:type="dxa"/>
            <w:tcBorders>
              <w:top w:val="single" w:sz="4" w:space="0" w:color="auto"/>
              <w:left w:val="single" w:sz="4" w:space="0" w:color="auto"/>
              <w:bottom w:val="single" w:sz="4" w:space="0" w:color="auto"/>
              <w:right w:val="nil"/>
            </w:tcBorders>
            <w:shd w:val="clear" w:color="auto" w:fill="auto"/>
            <w:vAlign w:val="center"/>
            <w:hideMark/>
          </w:tcPr>
          <w:p w14:paraId="79C95C91"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Виды заимствований</w:t>
            </w:r>
          </w:p>
        </w:tc>
        <w:tc>
          <w:tcPr>
            <w:tcW w:w="1845" w:type="dxa"/>
            <w:tcBorders>
              <w:top w:val="single" w:sz="4" w:space="0" w:color="auto"/>
              <w:left w:val="nil"/>
              <w:bottom w:val="single" w:sz="4" w:space="0" w:color="auto"/>
              <w:right w:val="single" w:sz="4" w:space="0" w:color="auto"/>
            </w:tcBorders>
            <w:shd w:val="clear" w:color="auto" w:fill="auto"/>
            <w:vAlign w:val="bottom"/>
            <w:hideMark/>
          </w:tcPr>
          <w:p w14:paraId="3CF10D2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привлечение средств в 2024 году, тыс. руб.</w:t>
            </w:r>
          </w:p>
        </w:tc>
        <w:tc>
          <w:tcPr>
            <w:tcW w:w="2000" w:type="dxa"/>
            <w:tcBorders>
              <w:top w:val="single" w:sz="4" w:space="0" w:color="auto"/>
              <w:left w:val="nil"/>
              <w:bottom w:val="nil"/>
              <w:right w:val="single" w:sz="4" w:space="0" w:color="auto"/>
            </w:tcBorders>
            <w:shd w:val="clear" w:color="auto" w:fill="auto"/>
            <w:vAlign w:val="bottom"/>
            <w:hideMark/>
          </w:tcPr>
          <w:p w14:paraId="069363C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погашение основного долга в 2024 году, тыс. руб.</w:t>
            </w:r>
          </w:p>
        </w:tc>
      </w:tr>
      <w:tr w:rsidR="003A4733" w:rsidRPr="003A4733" w14:paraId="250E2F51" w14:textId="77777777" w:rsidTr="00790DAE">
        <w:trPr>
          <w:trHeight w:val="70"/>
        </w:trPr>
        <w:tc>
          <w:tcPr>
            <w:tcW w:w="6946" w:type="dxa"/>
            <w:tcBorders>
              <w:top w:val="single" w:sz="4" w:space="0" w:color="auto"/>
              <w:left w:val="single" w:sz="4" w:space="0" w:color="auto"/>
              <w:bottom w:val="single" w:sz="4" w:space="0" w:color="auto"/>
              <w:right w:val="nil"/>
            </w:tcBorders>
            <w:shd w:val="clear" w:color="auto" w:fill="auto"/>
            <w:vAlign w:val="bottom"/>
            <w:hideMark/>
          </w:tcPr>
          <w:p w14:paraId="19765073"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Кредиты кредитных организаций в валюте Российской Федерации</w:t>
            </w:r>
          </w:p>
        </w:tc>
        <w:tc>
          <w:tcPr>
            <w:tcW w:w="1845" w:type="dxa"/>
            <w:tcBorders>
              <w:top w:val="nil"/>
              <w:left w:val="nil"/>
              <w:bottom w:val="single" w:sz="4" w:space="0" w:color="auto"/>
              <w:right w:val="single" w:sz="4" w:space="0" w:color="auto"/>
            </w:tcBorders>
            <w:shd w:val="clear" w:color="auto" w:fill="auto"/>
            <w:noWrap/>
            <w:vAlign w:val="bottom"/>
            <w:hideMark/>
          </w:tcPr>
          <w:p w14:paraId="6AF903D2"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2000" w:type="dxa"/>
            <w:tcBorders>
              <w:top w:val="single" w:sz="4" w:space="0" w:color="auto"/>
              <w:left w:val="nil"/>
              <w:bottom w:val="single" w:sz="4" w:space="0" w:color="auto"/>
              <w:right w:val="single" w:sz="4" w:space="0" w:color="auto"/>
            </w:tcBorders>
            <w:shd w:val="clear" w:color="auto" w:fill="auto"/>
            <w:noWrap/>
            <w:vAlign w:val="bottom"/>
            <w:hideMark/>
          </w:tcPr>
          <w:p w14:paraId="6E148A65"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342CB697" w14:textId="77777777" w:rsidTr="00790DAE">
        <w:trPr>
          <w:trHeight w:val="70"/>
        </w:trPr>
        <w:tc>
          <w:tcPr>
            <w:tcW w:w="6946" w:type="dxa"/>
            <w:tcBorders>
              <w:top w:val="single" w:sz="4" w:space="0" w:color="auto"/>
              <w:left w:val="single" w:sz="4" w:space="0" w:color="auto"/>
              <w:bottom w:val="single" w:sz="4" w:space="0" w:color="auto"/>
              <w:right w:val="nil"/>
            </w:tcBorders>
            <w:shd w:val="clear" w:color="auto" w:fill="auto"/>
            <w:vAlign w:val="bottom"/>
            <w:hideMark/>
          </w:tcPr>
          <w:p w14:paraId="2C39FC30"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Бюджетные кредиты от других бюджетов бюджетной системы Российской Федерации</w:t>
            </w:r>
          </w:p>
        </w:tc>
        <w:tc>
          <w:tcPr>
            <w:tcW w:w="1845" w:type="dxa"/>
            <w:tcBorders>
              <w:top w:val="nil"/>
              <w:left w:val="nil"/>
              <w:bottom w:val="single" w:sz="4" w:space="0" w:color="auto"/>
              <w:right w:val="single" w:sz="4" w:space="0" w:color="auto"/>
            </w:tcBorders>
            <w:shd w:val="clear" w:color="auto" w:fill="auto"/>
            <w:noWrap/>
            <w:vAlign w:val="bottom"/>
            <w:hideMark/>
          </w:tcPr>
          <w:p w14:paraId="478C7509"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2000" w:type="dxa"/>
            <w:tcBorders>
              <w:top w:val="nil"/>
              <w:left w:val="nil"/>
              <w:bottom w:val="single" w:sz="4" w:space="0" w:color="auto"/>
              <w:right w:val="single" w:sz="4" w:space="0" w:color="auto"/>
            </w:tcBorders>
            <w:shd w:val="clear" w:color="auto" w:fill="auto"/>
            <w:noWrap/>
            <w:vAlign w:val="bottom"/>
            <w:hideMark/>
          </w:tcPr>
          <w:p w14:paraId="7272AB90"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574F77AB" w14:textId="77777777" w:rsidTr="00790DAE">
        <w:trPr>
          <w:trHeight w:val="70"/>
        </w:trPr>
        <w:tc>
          <w:tcPr>
            <w:tcW w:w="6946" w:type="dxa"/>
            <w:tcBorders>
              <w:top w:val="single" w:sz="4" w:space="0" w:color="auto"/>
              <w:left w:val="single" w:sz="4" w:space="0" w:color="auto"/>
              <w:bottom w:val="single" w:sz="4" w:space="0" w:color="auto"/>
              <w:right w:val="nil"/>
            </w:tcBorders>
            <w:shd w:val="clear" w:color="auto" w:fill="auto"/>
            <w:vAlign w:val="bottom"/>
            <w:hideMark/>
          </w:tcPr>
          <w:p w14:paraId="32657B53"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ИТОГО</w:t>
            </w:r>
          </w:p>
        </w:tc>
        <w:tc>
          <w:tcPr>
            <w:tcW w:w="1845" w:type="dxa"/>
            <w:tcBorders>
              <w:top w:val="nil"/>
              <w:left w:val="nil"/>
              <w:bottom w:val="single" w:sz="4" w:space="0" w:color="auto"/>
              <w:right w:val="single" w:sz="4" w:space="0" w:color="auto"/>
            </w:tcBorders>
            <w:shd w:val="clear" w:color="auto" w:fill="auto"/>
            <w:noWrap/>
            <w:vAlign w:val="bottom"/>
            <w:hideMark/>
          </w:tcPr>
          <w:p w14:paraId="7A38E907"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c>
          <w:tcPr>
            <w:tcW w:w="2000" w:type="dxa"/>
            <w:tcBorders>
              <w:top w:val="nil"/>
              <w:left w:val="nil"/>
              <w:bottom w:val="single" w:sz="4" w:space="0" w:color="auto"/>
              <w:right w:val="single" w:sz="4" w:space="0" w:color="auto"/>
            </w:tcBorders>
            <w:shd w:val="clear" w:color="auto" w:fill="auto"/>
            <w:noWrap/>
            <w:vAlign w:val="bottom"/>
            <w:hideMark/>
          </w:tcPr>
          <w:p w14:paraId="7450B57D"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r w:rsidR="003A4733" w:rsidRPr="003A4733" w14:paraId="211C93C2" w14:textId="77777777" w:rsidTr="00790DAE">
        <w:trPr>
          <w:trHeight w:val="70"/>
        </w:trPr>
        <w:tc>
          <w:tcPr>
            <w:tcW w:w="10791" w:type="dxa"/>
            <w:gridSpan w:val="3"/>
            <w:tcBorders>
              <w:top w:val="nil"/>
              <w:left w:val="nil"/>
              <w:bottom w:val="nil"/>
              <w:right w:val="nil"/>
            </w:tcBorders>
            <w:shd w:val="clear" w:color="auto" w:fill="auto"/>
            <w:noWrap/>
            <w:vAlign w:val="center"/>
            <w:hideMark/>
          </w:tcPr>
          <w:p w14:paraId="40DE096E" w14:textId="6DAD7228"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Программа муниципальных внутренних заимствований</w:t>
            </w:r>
            <w:r w:rsidR="0099715B">
              <w:rPr>
                <w:rFonts w:ascii="Times New Roman" w:eastAsia="Times New Roman" w:hAnsi="Times New Roman" w:cs="Times New Roman"/>
                <w:b/>
                <w:bCs/>
                <w:sz w:val="16"/>
                <w:szCs w:val="16"/>
                <w:lang w:eastAsia="ru-RU"/>
              </w:rPr>
              <w:t xml:space="preserve"> </w:t>
            </w:r>
            <w:r w:rsidR="0099715B" w:rsidRPr="003A4733">
              <w:rPr>
                <w:rFonts w:ascii="Times New Roman" w:eastAsia="Times New Roman" w:hAnsi="Times New Roman" w:cs="Times New Roman"/>
                <w:b/>
                <w:bCs/>
                <w:sz w:val="16"/>
                <w:szCs w:val="16"/>
                <w:lang w:eastAsia="ru-RU"/>
              </w:rPr>
              <w:t xml:space="preserve">городского поселения Безенчук муниципального района Безенчукский </w:t>
            </w:r>
            <w:proofErr w:type="spellStart"/>
            <w:r w:rsidR="0099715B" w:rsidRPr="003A4733">
              <w:rPr>
                <w:rFonts w:ascii="Times New Roman" w:eastAsia="Times New Roman" w:hAnsi="Times New Roman" w:cs="Times New Roman"/>
                <w:b/>
                <w:bCs/>
                <w:sz w:val="16"/>
                <w:szCs w:val="16"/>
                <w:lang w:eastAsia="ru-RU"/>
              </w:rPr>
              <w:t>Самарсокй</w:t>
            </w:r>
            <w:proofErr w:type="spellEnd"/>
            <w:r w:rsidR="0099715B" w:rsidRPr="003A4733">
              <w:rPr>
                <w:rFonts w:ascii="Times New Roman" w:eastAsia="Times New Roman" w:hAnsi="Times New Roman" w:cs="Times New Roman"/>
                <w:b/>
                <w:bCs/>
                <w:sz w:val="16"/>
                <w:szCs w:val="16"/>
                <w:lang w:eastAsia="ru-RU"/>
              </w:rPr>
              <w:t xml:space="preserve"> области на 2025 год</w:t>
            </w:r>
          </w:p>
        </w:tc>
      </w:tr>
      <w:tr w:rsidR="003A4733" w:rsidRPr="003A4733" w14:paraId="58560B66" w14:textId="77777777" w:rsidTr="009360C4">
        <w:trPr>
          <w:trHeight w:val="70"/>
        </w:trPr>
        <w:tc>
          <w:tcPr>
            <w:tcW w:w="6946" w:type="dxa"/>
            <w:tcBorders>
              <w:top w:val="single" w:sz="4" w:space="0" w:color="auto"/>
              <w:left w:val="single" w:sz="4" w:space="0" w:color="auto"/>
              <w:bottom w:val="single" w:sz="4" w:space="0" w:color="auto"/>
              <w:right w:val="nil"/>
            </w:tcBorders>
            <w:shd w:val="clear" w:color="auto" w:fill="auto"/>
            <w:vAlign w:val="center"/>
            <w:hideMark/>
          </w:tcPr>
          <w:p w14:paraId="1E5631A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Виды заимствований</w:t>
            </w:r>
          </w:p>
        </w:tc>
        <w:tc>
          <w:tcPr>
            <w:tcW w:w="1845" w:type="dxa"/>
            <w:tcBorders>
              <w:top w:val="single" w:sz="4" w:space="0" w:color="auto"/>
              <w:left w:val="nil"/>
              <w:bottom w:val="single" w:sz="4" w:space="0" w:color="auto"/>
              <w:right w:val="single" w:sz="4" w:space="0" w:color="auto"/>
            </w:tcBorders>
            <w:shd w:val="clear" w:color="auto" w:fill="auto"/>
            <w:vAlign w:val="bottom"/>
            <w:hideMark/>
          </w:tcPr>
          <w:p w14:paraId="6BBB980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привлечение средств в 2025 году, тыс. руб.</w:t>
            </w:r>
          </w:p>
        </w:tc>
        <w:tc>
          <w:tcPr>
            <w:tcW w:w="2000" w:type="dxa"/>
            <w:tcBorders>
              <w:top w:val="single" w:sz="4" w:space="0" w:color="auto"/>
              <w:left w:val="nil"/>
              <w:bottom w:val="nil"/>
              <w:right w:val="single" w:sz="4" w:space="0" w:color="auto"/>
            </w:tcBorders>
            <w:shd w:val="clear" w:color="auto" w:fill="auto"/>
            <w:vAlign w:val="bottom"/>
            <w:hideMark/>
          </w:tcPr>
          <w:p w14:paraId="16C32B0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погашение основного долга в 2025 году, тыс. руб.</w:t>
            </w:r>
          </w:p>
        </w:tc>
      </w:tr>
      <w:tr w:rsidR="003A4733" w:rsidRPr="003A4733" w14:paraId="750AE4D9" w14:textId="77777777" w:rsidTr="009360C4">
        <w:trPr>
          <w:trHeight w:val="70"/>
        </w:trPr>
        <w:tc>
          <w:tcPr>
            <w:tcW w:w="6946" w:type="dxa"/>
            <w:tcBorders>
              <w:top w:val="single" w:sz="4" w:space="0" w:color="auto"/>
              <w:left w:val="single" w:sz="4" w:space="0" w:color="auto"/>
              <w:bottom w:val="single" w:sz="4" w:space="0" w:color="auto"/>
              <w:right w:val="nil"/>
            </w:tcBorders>
            <w:shd w:val="clear" w:color="auto" w:fill="auto"/>
            <w:vAlign w:val="bottom"/>
            <w:hideMark/>
          </w:tcPr>
          <w:p w14:paraId="780024D0"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Кредиты кредитных организаций в валюте Российской Федерации</w:t>
            </w:r>
          </w:p>
        </w:tc>
        <w:tc>
          <w:tcPr>
            <w:tcW w:w="1845" w:type="dxa"/>
            <w:tcBorders>
              <w:top w:val="nil"/>
              <w:left w:val="nil"/>
              <w:bottom w:val="single" w:sz="4" w:space="0" w:color="auto"/>
              <w:right w:val="single" w:sz="4" w:space="0" w:color="auto"/>
            </w:tcBorders>
            <w:shd w:val="clear" w:color="auto" w:fill="auto"/>
            <w:noWrap/>
            <w:vAlign w:val="bottom"/>
            <w:hideMark/>
          </w:tcPr>
          <w:p w14:paraId="38913AD2"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2000" w:type="dxa"/>
            <w:tcBorders>
              <w:top w:val="single" w:sz="4" w:space="0" w:color="auto"/>
              <w:left w:val="nil"/>
              <w:bottom w:val="single" w:sz="4" w:space="0" w:color="auto"/>
              <w:right w:val="single" w:sz="4" w:space="0" w:color="auto"/>
            </w:tcBorders>
            <w:shd w:val="clear" w:color="auto" w:fill="auto"/>
            <w:noWrap/>
            <w:vAlign w:val="bottom"/>
            <w:hideMark/>
          </w:tcPr>
          <w:p w14:paraId="368A5C7C"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01F8A4FE" w14:textId="77777777" w:rsidTr="009360C4">
        <w:trPr>
          <w:trHeight w:val="70"/>
        </w:trPr>
        <w:tc>
          <w:tcPr>
            <w:tcW w:w="6946" w:type="dxa"/>
            <w:tcBorders>
              <w:top w:val="single" w:sz="4" w:space="0" w:color="auto"/>
              <w:left w:val="single" w:sz="4" w:space="0" w:color="auto"/>
              <w:bottom w:val="single" w:sz="4" w:space="0" w:color="auto"/>
              <w:right w:val="nil"/>
            </w:tcBorders>
            <w:shd w:val="clear" w:color="auto" w:fill="auto"/>
            <w:vAlign w:val="bottom"/>
            <w:hideMark/>
          </w:tcPr>
          <w:p w14:paraId="3DFA56F0"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Бюджетные кредиты от других бюджетов бюджетной системы Российской Федерации</w:t>
            </w:r>
          </w:p>
        </w:tc>
        <w:tc>
          <w:tcPr>
            <w:tcW w:w="1845" w:type="dxa"/>
            <w:tcBorders>
              <w:top w:val="nil"/>
              <w:left w:val="nil"/>
              <w:bottom w:val="single" w:sz="4" w:space="0" w:color="auto"/>
              <w:right w:val="single" w:sz="4" w:space="0" w:color="auto"/>
            </w:tcBorders>
            <w:shd w:val="clear" w:color="auto" w:fill="auto"/>
            <w:noWrap/>
            <w:vAlign w:val="bottom"/>
            <w:hideMark/>
          </w:tcPr>
          <w:p w14:paraId="47E603A3"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2000" w:type="dxa"/>
            <w:tcBorders>
              <w:top w:val="nil"/>
              <w:left w:val="nil"/>
              <w:bottom w:val="single" w:sz="4" w:space="0" w:color="auto"/>
              <w:right w:val="single" w:sz="4" w:space="0" w:color="auto"/>
            </w:tcBorders>
            <w:shd w:val="clear" w:color="auto" w:fill="auto"/>
            <w:noWrap/>
            <w:vAlign w:val="bottom"/>
            <w:hideMark/>
          </w:tcPr>
          <w:p w14:paraId="5E2664DF"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r>
      <w:tr w:rsidR="003A4733" w:rsidRPr="003A4733" w14:paraId="6F4390BF" w14:textId="77777777" w:rsidTr="009360C4">
        <w:trPr>
          <w:trHeight w:val="70"/>
        </w:trPr>
        <w:tc>
          <w:tcPr>
            <w:tcW w:w="6946" w:type="dxa"/>
            <w:tcBorders>
              <w:top w:val="single" w:sz="4" w:space="0" w:color="auto"/>
              <w:left w:val="single" w:sz="4" w:space="0" w:color="auto"/>
              <w:bottom w:val="single" w:sz="4" w:space="0" w:color="auto"/>
              <w:right w:val="nil"/>
            </w:tcBorders>
            <w:shd w:val="clear" w:color="auto" w:fill="auto"/>
            <w:vAlign w:val="bottom"/>
            <w:hideMark/>
          </w:tcPr>
          <w:p w14:paraId="3ADE5FEB"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ИТОГО</w:t>
            </w:r>
          </w:p>
        </w:tc>
        <w:tc>
          <w:tcPr>
            <w:tcW w:w="1845" w:type="dxa"/>
            <w:tcBorders>
              <w:top w:val="nil"/>
              <w:left w:val="nil"/>
              <w:bottom w:val="single" w:sz="4" w:space="0" w:color="auto"/>
              <w:right w:val="single" w:sz="4" w:space="0" w:color="auto"/>
            </w:tcBorders>
            <w:shd w:val="clear" w:color="auto" w:fill="auto"/>
            <w:noWrap/>
            <w:vAlign w:val="bottom"/>
            <w:hideMark/>
          </w:tcPr>
          <w:p w14:paraId="00128455"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c>
          <w:tcPr>
            <w:tcW w:w="2000" w:type="dxa"/>
            <w:tcBorders>
              <w:top w:val="nil"/>
              <w:left w:val="nil"/>
              <w:bottom w:val="single" w:sz="4" w:space="0" w:color="auto"/>
              <w:right w:val="single" w:sz="4" w:space="0" w:color="auto"/>
            </w:tcBorders>
            <w:shd w:val="clear" w:color="auto" w:fill="auto"/>
            <w:noWrap/>
            <w:vAlign w:val="bottom"/>
            <w:hideMark/>
          </w:tcPr>
          <w:p w14:paraId="616B5FB5" w14:textId="77777777" w:rsidR="003A4733" w:rsidRPr="003A4733" w:rsidRDefault="003A4733" w:rsidP="003A4733">
            <w:pPr>
              <w:spacing w:after="0" w:line="240" w:lineRule="auto"/>
              <w:jc w:val="right"/>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w:t>
            </w:r>
          </w:p>
        </w:tc>
      </w:tr>
    </w:tbl>
    <w:p w14:paraId="55139577" w14:textId="017A9BFA" w:rsidR="00B17359" w:rsidRPr="009A6924" w:rsidRDefault="00B17359" w:rsidP="00B17359">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Приложение № </w:t>
      </w:r>
      <w:r>
        <w:rPr>
          <w:rFonts w:ascii="Times New Roman" w:eastAsia="Times New Roman" w:hAnsi="Times New Roman" w:cs="Times New Roman"/>
          <w:sz w:val="20"/>
          <w:szCs w:val="20"/>
          <w:lang w:eastAsia="ru-RU"/>
        </w:rPr>
        <w:t>9</w:t>
      </w:r>
      <w:r w:rsidRPr="009A6924">
        <w:rPr>
          <w:rFonts w:ascii="Times New Roman" w:eastAsia="Times New Roman" w:hAnsi="Times New Roman" w:cs="Times New Roman"/>
          <w:sz w:val="20"/>
          <w:szCs w:val="20"/>
          <w:lang w:eastAsia="ru-RU"/>
        </w:rPr>
        <w:t xml:space="preserve"> </w:t>
      </w:r>
    </w:p>
    <w:p w14:paraId="6B59D862" w14:textId="77777777" w:rsidR="00B17359" w:rsidRPr="009A6924" w:rsidRDefault="00B17359" w:rsidP="00B17359">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реш</w:t>
      </w:r>
      <w:r w:rsidRPr="009A6924">
        <w:rPr>
          <w:rFonts w:ascii="Times New Roman" w:eastAsia="Times New Roman" w:hAnsi="Times New Roman" w:cs="Times New Roman"/>
          <w:sz w:val="20"/>
          <w:szCs w:val="20"/>
          <w:lang w:eastAsia="ru-RU"/>
        </w:rPr>
        <w:t xml:space="preserve">ению </w:t>
      </w:r>
      <w:r>
        <w:rPr>
          <w:rFonts w:ascii="Times New Roman" w:eastAsia="Times New Roman" w:hAnsi="Times New Roman" w:cs="Times New Roman"/>
          <w:sz w:val="20"/>
          <w:szCs w:val="20"/>
          <w:lang w:eastAsia="ru-RU"/>
        </w:rPr>
        <w:t>Собрания представителей</w:t>
      </w:r>
      <w:r w:rsidRPr="009A6924">
        <w:rPr>
          <w:rFonts w:ascii="Times New Roman" w:eastAsia="Times New Roman" w:hAnsi="Times New Roman" w:cs="Times New Roman"/>
          <w:sz w:val="20"/>
          <w:szCs w:val="20"/>
          <w:lang w:eastAsia="ru-RU"/>
        </w:rPr>
        <w:t xml:space="preserve"> городского поселения Безенчук</w:t>
      </w:r>
    </w:p>
    <w:p w14:paraId="70CF25DA" w14:textId="57BE7C24" w:rsidR="00B17359" w:rsidRDefault="00B17359" w:rsidP="00B17359">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10</w:t>
      </w:r>
      <w:r w:rsidRPr="009A692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11</w:t>
      </w:r>
      <w:r w:rsidRPr="009A6924">
        <w:rPr>
          <w:rFonts w:ascii="Times New Roman" w:eastAsia="Times New Roman" w:hAnsi="Times New Roman" w:cs="Times New Roman"/>
          <w:sz w:val="20"/>
          <w:szCs w:val="20"/>
          <w:lang w:eastAsia="ru-RU"/>
        </w:rPr>
        <w:t>.2022г №</w:t>
      </w:r>
      <w:r>
        <w:rPr>
          <w:rFonts w:ascii="Times New Roman" w:eastAsia="Times New Roman" w:hAnsi="Times New Roman" w:cs="Times New Roman"/>
          <w:sz w:val="20"/>
          <w:szCs w:val="20"/>
          <w:lang w:eastAsia="ru-RU"/>
        </w:rPr>
        <w:t>119/27</w:t>
      </w:r>
    </w:p>
    <w:tbl>
      <w:tblPr>
        <w:tblW w:w="12649" w:type="dxa"/>
        <w:tblInd w:w="108" w:type="dxa"/>
        <w:tblLook w:val="04A0" w:firstRow="1" w:lastRow="0" w:firstColumn="1" w:lastColumn="0" w:noHBand="0" w:noVBand="1"/>
      </w:tblPr>
      <w:tblGrid>
        <w:gridCol w:w="531"/>
        <w:gridCol w:w="1297"/>
        <w:gridCol w:w="1255"/>
        <w:gridCol w:w="1417"/>
        <w:gridCol w:w="1560"/>
        <w:gridCol w:w="1417"/>
        <w:gridCol w:w="1843"/>
        <w:gridCol w:w="1749"/>
        <w:gridCol w:w="57"/>
        <w:gridCol w:w="105"/>
        <w:gridCol w:w="60"/>
        <w:gridCol w:w="57"/>
        <w:gridCol w:w="843"/>
        <w:gridCol w:w="236"/>
        <w:gridCol w:w="222"/>
      </w:tblGrid>
      <w:tr w:rsidR="00416C2F" w:rsidRPr="003A4733" w14:paraId="42A82C63" w14:textId="77777777" w:rsidTr="00416C2F">
        <w:trPr>
          <w:gridAfter w:val="6"/>
          <w:wAfter w:w="1523" w:type="dxa"/>
          <w:trHeight w:val="80"/>
        </w:trPr>
        <w:tc>
          <w:tcPr>
            <w:tcW w:w="531" w:type="dxa"/>
            <w:tcBorders>
              <w:top w:val="nil"/>
              <w:left w:val="nil"/>
              <w:bottom w:val="nil"/>
              <w:right w:val="nil"/>
            </w:tcBorders>
            <w:shd w:val="clear" w:color="auto" w:fill="auto"/>
            <w:vAlign w:val="bottom"/>
            <w:hideMark/>
          </w:tcPr>
          <w:p w14:paraId="2FD23376" w14:textId="77777777" w:rsidR="003A4733" w:rsidRPr="003A4733" w:rsidRDefault="003A4733" w:rsidP="003A4733">
            <w:pPr>
              <w:spacing w:after="0" w:line="240" w:lineRule="auto"/>
              <w:rPr>
                <w:rFonts w:ascii="Times New Roman" w:eastAsia="Times New Roman" w:hAnsi="Times New Roman" w:cs="Times New Roman"/>
                <w:sz w:val="24"/>
                <w:szCs w:val="24"/>
                <w:lang w:eastAsia="ru-RU"/>
              </w:rPr>
            </w:pPr>
          </w:p>
        </w:tc>
        <w:tc>
          <w:tcPr>
            <w:tcW w:w="10595" w:type="dxa"/>
            <w:gridSpan w:val="8"/>
            <w:tcBorders>
              <w:top w:val="nil"/>
              <w:left w:val="nil"/>
              <w:bottom w:val="nil"/>
              <w:right w:val="nil"/>
            </w:tcBorders>
            <w:shd w:val="clear" w:color="auto" w:fill="auto"/>
            <w:noWrap/>
            <w:vAlign w:val="bottom"/>
            <w:hideMark/>
          </w:tcPr>
          <w:p w14:paraId="2E0CF88E"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Программа муниципальных гарантий</w:t>
            </w:r>
          </w:p>
        </w:tc>
      </w:tr>
      <w:tr w:rsidR="00416C2F" w:rsidRPr="003A4733" w14:paraId="434BFF73" w14:textId="77777777" w:rsidTr="00416C2F">
        <w:trPr>
          <w:gridAfter w:val="6"/>
          <w:wAfter w:w="1523" w:type="dxa"/>
          <w:trHeight w:val="80"/>
        </w:trPr>
        <w:tc>
          <w:tcPr>
            <w:tcW w:w="531" w:type="dxa"/>
            <w:tcBorders>
              <w:top w:val="nil"/>
              <w:left w:val="nil"/>
              <w:bottom w:val="nil"/>
              <w:right w:val="nil"/>
            </w:tcBorders>
            <w:shd w:val="clear" w:color="auto" w:fill="auto"/>
            <w:vAlign w:val="bottom"/>
            <w:hideMark/>
          </w:tcPr>
          <w:p w14:paraId="48BBB2C6" w14:textId="77777777" w:rsidR="003A4733" w:rsidRPr="003A4733" w:rsidRDefault="003A4733" w:rsidP="003A4733">
            <w:pPr>
              <w:spacing w:after="0" w:line="240" w:lineRule="auto"/>
              <w:jc w:val="center"/>
              <w:rPr>
                <w:rFonts w:ascii="Times New Roman" w:eastAsia="Times New Roman" w:hAnsi="Times New Roman" w:cs="Times New Roman"/>
                <w:b/>
                <w:bCs/>
                <w:sz w:val="24"/>
                <w:szCs w:val="24"/>
                <w:lang w:eastAsia="ru-RU"/>
              </w:rPr>
            </w:pPr>
          </w:p>
        </w:tc>
        <w:tc>
          <w:tcPr>
            <w:tcW w:w="10595" w:type="dxa"/>
            <w:gridSpan w:val="8"/>
            <w:tcBorders>
              <w:top w:val="nil"/>
              <w:left w:val="nil"/>
              <w:bottom w:val="nil"/>
              <w:right w:val="nil"/>
            </w:tcBorders>
            <w:shd w:val="clear" w:color="auto" w:fill="auto"/>
            <w:noWrap/>
            <w:vAlign w:val="bottom"/>
            <w:hideMark/>
          </w:tcPr>
          <w:p w14:paraId="63C6237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городского поселения Безенчук муниципального района Безенчукский Самарской области на 2023 год</w:t>
            </w:r>
          </w:p>
        </w:tc>
      </w:tr>
      <w:tr w:rsidR="009360C4" w:rsidRPr="003A4733" w14:paraId="521911B5" w14:textId="77777777" w:rsidTr="00416C2F">
        <w:trPr>
          <w:gridAfter w:val="1"/>
          <w:wAfter w:w="222" w:type="dxa"/>
          <w:trHeight w:val="80"/>
        </w:trPr>
        <w:tc>
          <w:tcPr>
            <w:tcW w:w="531" w:type="dxa"/>
            <w:tcBorders>
              <w:top w:val="nil"/>
              <w:left w:val="nil"/>
              <w:bottom w:val="nil"/>
              <w:right w:val="nil"/>
            </w:tcBorders>
            <w:shd w:val="clear" w:color="auto" w:fill="auto"/>
            <w:vAlign w:val="bottom"/>
            <w:hideMark/>
          </w:tcPr>
          <w:p w14:paraId="2405B22D" w14:textId="77777777" w:rsidR="003A4733" w:rsidRPr="003A4733" w:rsidRDefault="003A4733" w:rsidP="003A4733">
            <w:pPr>
              <w:spacing w:after="0" w:line="240" w:lineRule="auto"/>
              <w:rPr>
                <w:rFonts w:ascii="Times New Roman" w:eastAsia="Times New Roman" w:hAnsi="Times New Roman" w:cs="Times New Roman"/>
                <w:sz w:val="20"/>
                <w:szCs w:val="20"/>
                <w:lang w:eastAsia="ru-RU"/>
              </w:rPr>
            </w:pPr>
          </w:p>
        </w:tc>
        <w:tc>
          <w:tcPr>
            <w:tcW w:w="1297" w:type="dxa"/>
            <w:tcBorders>
              <w:top w:val="nil"/>
              <w:left w:val="nil"/>
              <w:bottom w:val="nil"/>
              <w:right w:val="nil"/>
            </w:tcBorders>
            <w:shd w:val="clear" w:color="auto" w:fill="auto"/>
            <w:vAlign w:val="bottom"/>
            <w:hideMark/>
          </w:tcPr>
          <w:p w14:paraId="09912A23"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255" w:type="dxa"/>
            <w:tcBorders>
              <w:top w:val="nil"/>
              <w:left w:val="nil"/>
              <w:bottom w:val="nil"/>
              <w:right w:val="nil"/>
            </w:tcBorders>
            <w:shd w:val="clear" w:color="auto" w:fill="auto"/>
            <w:vAlign w:val="bottom"/>
            <w:hideMark/>
          </w:tcPr>
          <w:p w14:paraId="210A46A0"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417" w:type="dxa"/>
            <w:tcBorders>
              <w:top w:val="nil"/>
              <w:left w:val="nil"/>
              <w:bottom w:val="nil"/>
              <w:right w:val="nil"/>
            </w:tcBorders>
            <w:shd w:val="clear" w:color="auto" w:fill="auto"/>
            <w:vAlign w:val="bottom"/>
            <w:hideMark/>
          </w:tcPr>
          <w:p w14:paraId="22442DA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560" w:type="dxa"/>
            <w:tcBorders>
              <w:top w:val="nil"/>
              <w:left w:val="nil"/>
              <w:bottom w:val="nil"/>
              <w:right w:val="nil"/>
            </w:tcBorders>
            <w:shd w:val="clear" w:color="auto" w:fill="auto"/>
            <w:vAlign w:val="bottom"/>
            <w:hideMark/>
          </w:tcPr>
          <w:p w14:paraId="2C987573"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417" w:type="dxa"/>
            <w:tcBorders>
              <w:top w:val="nil"/>
              <w:left w:val="nil"/>
              <w:bottom w:val="nil"/>
              <w:right w:val="nil"/>
            </w:tcBorders>
            <w:shd w:val="clear" w:color="auto" w:fill="auto"/>
            <w:vAlign w:val="bottom"/>
            <w:hideMark/>
          </w:tcPr>
          <w:p w14:paraId="6FDE9A6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843" w:type="dxa"/>
            <w:tcBorders>
              <w:top w:val="nil"/>
              <w:left w:val="nil"/>
              <w:bottom w:val="nil"/>
              <w:right w:val="nil"/>
            </w:tcBorders>
            <w:shd w:val="clear" w:color="auto" w:fill="auto"/>
            <w:vAlign w:val="bottom"/>
            <w:hideMark/>
          </w:tcPr>
          <w:p w14:paraId="49D7967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911" w:type="dxa"/>
            <w:gridSpan w:val="3"/>
            <w:tcBorders>
              <w:top w:val="nil"/>
              <w:left w:val="nil"/>
              <w:bottom w:val="nil"/>
              <w:right w:val="nil"/>
            </w:tcBorders>
            <w:shd w:val="clear" w:color="auto" w:fill="auto"/>
            <w:vAlign w:val="bottom"/>
            <w:hideMark/>
          </w:tcPr>
          <w:p w14:paraId="6EB48D6D"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proofErr w:type="spellStart"/>
            <w:r w:rsidRPr="003A4733">
              <w:rPr>
                <w:rFonts w:ascii="Times New Roman" w:eastAsia="Times New Roman" w:hAnsi="Times New Roman" w:cs="Times New Roman"/>
                <w:sz w:val="16"/>
                <w:szCs w:val="16"/>
                <w:lang w:eastAsia="ru-RU"/>
              </w:rPr>
              <w:t>тыс.рублей</w:t>
            </w:r>
            <w:proofErr w:type="spellEnd"/>
          </w:p>
        </w:tc>
        <w:tc>
          <w:tcPr>
            <w:tcW w:w="960" w:type="dxa"/>
            <w:gridSpan w:val="3"/>
            <w:tcBorders>
              <w:top w:val="nil"/>
              <w:left w:val="nil"/>
              <w:bottom w:val="nil"/>
              <w:right w:val="nil"/>
            </w:tcBorders>
            <w:shd w:val="clear" w:color="auto" w:fill="auto"/>
            <w:vAlign w:val="bottom"/>
            <w:hideMark/>
          </w:tcPr>
          <w:p w14:paraId="1FA276E6"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p>
        </w:tc>
        <w:tc>
          <w:tcPr>
            <w:tcW w:w="236" w:type="dxa"/>
            <w:tcBorders>
              <w:top w:val="nil"/>
              <w:left w:val="nil"/>
              <w:bottom w:val="nil"/>
              <w:right w:val="nil"/>
            </w:tcBorders>
            <w:shd w:val="clear" w:color="auto" w:fill="auto"/>
            <w:vAlign w:val="bottom"/>
            <w:hideMark/>
          </w:tcPr>
          <w:p w14:paraId="36B82966"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r>
      <w:tr w:rsidR="009360C4" w:rsidRPr="003A4733" w14:paraId="47597882" w14:textId="77777777" w:rsidTr="00416C2F">
        <w:trPr>
          <w:gridAfter w:val="7"/>
          <w:wAfter w:w="1580" w:type="dxa"/>
          <w:trHeight w:val="555"/>
        </w:trPr>
        <w:tc>
          <w:tcPr>
            <w:tcW w:w="5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C93CEC" w14:textId="77777777" w:rsidR="003A4733" w:rsidRPr="003A4733" w:rsidRDefault="003A4733" w:rsidP="003A4733">
            <w:pPr>
              <w:spacing w:after="0" w:line="240" w:lineRule="auto"/>
              <w:jc w:val="center"/>
              <w:rPr>
                <w:rFonts w:ascii="Times New Roman" w:eastAsia="Times New Roman" w:hAnsi="Times New Roman" w:cs="Times New Roman"/>
                <w:sz w:val="20"/>
                <w:szCs w:val="20"/>
                <w:lang w:eastAsia="ru-RU"/>
              </w:rPr>
            </w:pPr>
            <w:r w:rsidRPr="003A4733">
              <w:rPr>
                <w:rFonts w:ascii="Times New Roman" w:eastAsia="Times New Roman" w:hAnsi="Times New Roman" w:cs="Times New Roman"/>
                <w:sz w:val="20"/>
                <w:szCs w:val="20"/>
                <w:lang w:eastAsia="ru-RU"/>
              </w:rPr>
              <w:t xml:space="preserve">№ </w:t>
            </w:r>
            <w:proofErr w:type="spellStart"/>
            <w:r w:rsidRPr="003A4733">
              <w:rPr>
                <w:rFonts w:ascii="Times New Roman" w:eastAsia="Times New Roman" w:hAnsi="Times New Roman" w:cs="Times New Roman"/>
                <w:sz w:val="20"/>
                <w:szCs w:val="20"/>
                <w:lang w:eastAsia="ru-RU"/>
              </w:rPr>
              <w:t>п.п</w:t>
            </w:r>
            <w:proofErr w:type="spellEnd"/>
            <w:r w:rsidRPr="003A4733">
              <w:rPr>
                <w:rFonts w:ascii="Times New Roman" w:eastAsia="Times New Roman" w:hAnsi="Times New Roman" w:cs="Times New Roman"/>
                <w:sz w:val="20"/>
                <w:szCs w:val="20"/>
                <w:lang w:eastAsia="ru-RU"/>
              </w:rPr>
              <w:t>.</w:t>
            </w:r>
          </w:p>
        </w:tc>
        <w:tc>
          <w:tcPr>
            <w:tcW w:w="129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133005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Направление (цель) гарантирования</w:t>
            </w:r>
          </w:p>
        </w:tc>
        <w:tc>
          <w:tcPr>
            <w:tcW w:w="125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CA155A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Категория (наименование </w:t>
            </w:r>
            <w:proofErr w:type="spellStart"/>
            <w:r w:rsidRPr="003A4733">
              <w:rPr>
                <w:rFonts w:ascii="Times New Roman" w:eastAsia="Times New Roman" w:hAnsi="Times New Roman" w:cs="Times New Roman"/>
                <w:sz w:val="16"/>
                <w:szCs w:val="16"/>
                <w:lang w:eastAsia="ru-RU"/>
              </w:rPr>
              <w:t>принципиала</w:t>
            </w:r>
            <w:proofErr w:type="spellEnd"/>
            <w:r w:rsidRPr="003A4733">
              <w:rPr>
                <w:rFonts w:ascii="Times New Roman" w:eastAsia="Times New Roman" w:hAnsi="Times New Roman" w:cs="Times New Roman"/>
                <w:sz w:val="16"/>
                <w:szCs w:val="16"/>
                <w:lang w:eastAsia="ru-RU"/>
              </w:rPr>
              <w:t>)</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5F18F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Объем гарантий по </w:t>
            </w:r>
            <w:proofErr w:type="spellStart"/>
            <w:r w:rsidRPr="003A4733">
              <w:rPr>
                <w:rFonts w:ascii="Times New Roman" w:eastAsia="Times New Roman" w:hAnsi="Times New Roman" w:cs="Times New Roman"/>
                <w:sz w:val="16"/>
                <w:szCs w:val="16"/>
                <w:lang w:eastAsia="ru-RU"/>
              </w:rPr>
              <w:t>напрпвлению</w:t>
            </w:r>
            <w:proofErr w:type="spellEnd"/>
            <w:r w:rsidRPr="003A4733">
              <w:rPr>
                <w:rFonts w:ascii="Times New Roman" w:eastAsia="Times New Roman" w:hAnsi="Times New Roman" w:cs="Times New Roman"/>
                <w:sz w:val="16"/>
                <w:szCs w:val="16"/>
                <w:lang w:eastAsia="ru-RU"/>
              </w:rPr>
              <w:t xml:space="preserve"> (цели)</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4EACE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Сумма предоставляемой в 2023 году гарантии</w:t>
            </w:r>
          </w:p>
        </w:tc>
        <w:tc>
          <w:tcPr>
            <w:tcW w:w="1417" w:type="dxa"/>
            <w:vMerge w:val="restart"/>
            <w:tcBorders>
              <w:top w:val="single" w:sz="4" w:space="0" w:color="auto"/>
              <w:left w:val="single" w:sz="4" w:space="0" w:color="auto"/>
              <w:bottom w:val="single" w:sz="4" w:space="0" w:color="auto"/>
              <w:right w:val="nil"/>
            </w:tcBorders>
            <w:shd w:val="clear" w:color="auto" w:fill="auto"/>
            <w:vAlign w:val="center"/>
            <w:hideMark/>
          </w:tcPr>
          <w:p w14:paraId="184BF19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Наличие права регрессивного требования</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7FCEE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Проверка финансового состояния </w:t>
            </w:r>
            <w:proofErr w:type="spellStart"/>
            <w:r w:rsidRPr="003A4733">
              <w:rPr>
                <w:rFonts w:ascii="Times New Roman" w:eastAsia="Times New Roman" w:hAnsi="Times New Roman" w:cs="Times New Roman"/>
                <w:sz w:val="16"/>
                <w:szCs w:val="16"/>
                <w:lang w:eastAsia="ru-RU"/>
              </w:rPr>
              <w:t>принципиала</w:t>
            </w:r>
            <w:proofErr w:type="spellEnd"/>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312B5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условия предоставления и исполнения гарантий</w:t>
            </w:r>
          </w:p>
        </w:tc>
      </w:tr>
      <w:tr w:rsidR="009360C4" w:rsidRPr="003A4733" w14:paraId="7424C9C3" w14:textId="77777777" w:rsidTr="00416C2F">
        <w:trPr>
          <w:gridAfter w:val="4"/>
          <w:wAfter w:w="1358" w:type="dxa"/>
          <w:trHeight w:val="70"/>
        </w:trPr>
        <w:tc>
          <w:tcPr>
            <w:tcW w:w="531" w:type="dxa"/>
            <w:vMerge/>
            <w:tcBorders>
              <w:top w:val="single" w:sz="4" w:space="0" w:color="auto"/>
              <w:left w:val="single" w:sz="4" w:space="0" w:color="auto"/>
              <w:bottom w:val="single" w:sz="4" w:space="0" w:color="auto"/>
              <w:right w:val="single" w:sz="4" w:space="0" w:color="auto"/>
            </w:tcBorders>
            <w:vAlign w:val="center"/>
            <w:hideMark/>
          </w:tcPr>
          <w:p w14:paraId="4E70F861" w14:textId="77777777" w:rsidR="003A4733" w:rsidRPr="003A4733" w:rsidRDefault="003A4733" w:rsidP="003A4733">
            <w:pPr>
              <w:spacing w:after="0" w:line="240" w:lineRule="auto"/>
              <w:rPr>
                <w:rFonts w:ascii="Times New Roman" w:eastAsia="Times New Roman" w:hAnsi="Times New Roman" w:cs="Times New Roman"/>
                <w:sz w:val="20"/>
                <w:szCs w:val="20"/>
                <w:lang w:eastAsia="ru-RU"/>
              </w:rPr>
            </w:pPr>
          </w:p>
        </w:tc>
        <w:tc>
          <w:tcPr>
            <w:tcW w:w="1297" w:type="dxa"/>
            <w:vMerge/>
            <w:tcBorders>
              <w:top w:val="single" w:sz="4" w:space="0" w:color="auto"/>
              <w:left w:val="single" w:sz="4" w:space="0" w:color="auto"/>
              <w:bottom w:val="single" w:sz="4" w:space="0" w:color="000000"/>
              <w:right w:val="single" w:sz="4" w:space="0" w:color="auto"/>
            </w:tcBorders>
            <w:vAlign w:val="center"/>
            <w:hideMark/>
          </w:tcPr>
          <w:p w14:paraId="5EF5835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255" w:type="dxa"/>
            <w:vMerge/>
            <w:tcBorders>
              <w:top w:val="single" w:sz="4" w:space="0" w:color="auto"/>
              <w:left w:val="single" w:sz="4" w:space="0" w:color="auto"/>
              <w:bottom w:val="single" w:sz="4" w:space="0" w:color="000000"/>
              <w:right w:val="single" w:sz="4" w:space="0" w:color="auto"/>
            </w:tcBorders>
            <w:vAlign w:val="center"/>
            <w:hideMark/>
          </w:tcPr>
          <w:p w14:paraId="0BBBB1B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A9D738D"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4566B94C"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417" w:type="dxa"/>
            <w:vMerge/>
            <w:tcBorders>
              <w:top w:val="single" w:sz="4" w:space="0" w:color="auto"/>
              <w:left w:val="single" w:sz="4" w:space="0" w:color="auto"/>
              <w:bottom w:val="single" w:sz="4" w:space="0" w:color="auto"/>
              <w:right w:val="nil"/>
            </w:tcBorders>
            <w:vAlign w:val="center"/>
            <w:hideMark/>
          </w:tcPr>
          <w:p w14:paraId="10DF609E"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648A563A"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749" w:type="dxa"/>
            <w:vMerge/>
            <w:tcBorders>
              <w:top w:val="single" w:sz="4" w:space="0" w:color="auto"/>
              <w:left w:val="single" w:sz="4" w:space="0" w:color="auto"/>
              <w:bottom w:val="single" w:sz="4" w:space="0" w:color="auto"/>
              <w:right w:val="single" w:sz="4" w:space="0" w:color="auto"/>
            </w:tcBorders>
            <w:vAlign w:val="center"/>
            <w:hideMark/>
          </w:tcPr>
          <w:p w14:paraId="2A1ADE3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222" w:type="dxa"/>
            <w:gridSpan w:val="3"/>
            <w:tcBorders>
              <w:top w:val="nil"/>
              <w:left w:val="nil"/>
              <w:bottom w:val="nil"/>
              <w:right w:val="nil"/>
            </w:tcBorders>
            <w:shd w:val="clear" w:color="auto" w:fill="auto"/>
            <w:noWrap/>
            <w:vAlign w:val="bottom"/>
            <w:hideMark/>
          </w:tcPr>
          <w:p w14:paraId="63CABF96" w14:textId="77777777" w:rsidR="003A4733" w:rsidRPr="003A4733" w:rsidRDefault="003A4733" w:rsidP="003A4733">
            <w:pPr>
              <w:spacing w:after="0" w:line="240" w:lineRule="auto"/>
              <w:jc w:val="center"/>
              <w:rPr>
                <w:rFonts w:ascii="Times New Roman" w:eastAsia="Times New Roman" w:hAnsi="Times New Roman" w:cs="Times New Roman"/>
                <w:lang w:eastAsia="ru-RU"/>
              </w:rPr>
            </w:pPr>
          </w:p>
        </w:tc>
      </w:tr>
      <w:tr w:rsidR="009360C4" w:rsidRPr="003A4733" w14:paraId="2287B336" w14:textId="77777777" w:rsidTr="00416C2F">
        <w:trPr>
          <w:gridAfter w:val="4"/>
          <w:wAfter w:w="1358" w:type="dxa"/>
          <w:trHeight w:val="70"/>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14:paraId="425D29BD" w14:textId="77777777" w:rsidR="003A4733" w:rsidRPr="003A4733" w:rsidRDefault="003A4733" w:rsidP="003A4733">
            <w:pPr>
              <w:spacing w:after="0" w:line="240" w:lineRule="auto"/>
              <w:rPr>
                <w:rFonts w:ascii="Times New Roman" w:eastAsia="Times New Roman" w:hAnsi="Times New Roman" w:cs="Times New Roman"/>
                <w:b/>
                <w:bCs/>
                <w:sz w:val="20"/>
                <w:szCs w:val="20"/>
                <w:lang w:eastAsia="ru-RU"/>
              </w:rPr>
            </w:pPr>
            <w:r w:rsidRPr="003A4733">
              <w:rPr>
                <w:rFonts w:ascii="Times New Roman" w:eastAsia="Times New Roman" w:hAnsi="Times New Roman" w:cs="Times New Roman"/>
                <w:b/>
                <w:bCs/>
                <w:sz w:val="20"/>
                <w:szCs w:val="20"/>
                <w:lang w:eastAsia="ru-RU"/>
              </w:rPr>
              <w:t> </w:t>
            </w:r>
          </w:p>
        </w:tc>
        <w:tc>
          <w:tcPr>
            <w:tcW w:w="1297" w:type="dxa"/>
            <w:tcBorders>
              <w:top w:val="nil"/>
              <w:left w:val="nil"/>
              <w:bottom w:val="single" w:sz="4" w:space="0" w:color="auto"/>
              <w:right w:val="single" w:sz="4" w:space="0" w:color="auto"/>
            </w:tcBorders>
            <w:shd w:val="clear" w:color="auto" w:fill="auto"/>
            <w:vAlign w:val="bottom"/>
            <w:hideMark/>
          </w:tcPr>
          <w:p w14:paraId="0B1700B8"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1255" w:type="dxa"/>
            <w:tcBorders>
              <w:top w:val="nil"/>
              <w:left w:val="nil"/>
              <w:bottom w:val="single" w:sz="4" w:space="0" w:color="auto"/>
              <w:right w:val="single" w:sz="4" w:space="0" w:color="auto"/>
            </w:tcBorders>
            <w:shd w:val="clear" w:color="auto" w:fill="auto"/>
            <w:noWrap/>
            <w:vAlign w:val="bottom"/>
            <w:hideMark/>
          </w:tcPr>
          <w:p w14:paraId="0C834A25"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1417" w:type="dxa"/>
            <w:tcBorders>
              <w:top w:val="nil"/>
              <w:left w:val="nil"/>
              <w:bottom w:val="single" w:sz="4" w:space="0" w:color="auto"/>
              <w:right w:val="single" w:sz="4" w:space="0" w:color="auto"/>
            </w:tcBorders>
            <w:shd w:val="clear" w:color="auto" w:fill="auto"/>
            <w:noWrap/>
            <w:vAlign w:val="bottom"/>
            <w:hideMark/>
          </w:tcPr>
          <w:p w14:paraId="23C022DE"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1560" w:type="dxa"/>
            <w:tcBorders>
              <w:top w:val="nil"/>
              <w:left w:val="nil"/>
              <w:bottom w:val="single" w:sz="4" w:space="0" w:color="auto"/>
              <w:right w:val="single" w:sz="4" w:space="0" w:color="auto"/>
            </w:tcBorders>
            <w:shd w:val="clear" w:color="auto" w:fill="auto"/>
            <w:noWrap/>
            <w:vAlign w:val="bottom"/>
            <w:hideMark/>
          </w:tcPr>
          <w:p w14:paraId="1D0665AF"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1417" w:type="dxa"/>
            <w:tcBorders>
              <w:top w:val="nil"/>
              <w:left w:val="nil"/>
              <w:bottom w:val="single" w:sz="4" w:space="0" w:color="auto"/>
              <w:right w:val="single" w:sz="4" w:space="0" w:color="auto"/>
            </w:tcBorders>
            <w:shd w:val="clear" w:color="auto" w:fill="auto"/>
            <w:noWrap/>
            <w:vAlign w:val="bottom"/>
            <w:hideMark/>
          </w:tcPr>
          <w:p w14:paraId="1977A58C"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14:paraId="1E169D77"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1749" w:type="dxa"/>
            <w:tcBorders>
              <w:top w:val="single" w:sz="4" w:space="0" w:color="auto"/>
              <w:left w:val="nil"/>
              <w:bottom w:val="single" w:sz="4" w:space="0" w:color="auto"/>
              <w:right w:val="single" w:sz="4" w:space="0" w:color="auto"/>
            </w:tcBorders>
            <w:shd w:val="clear" w:color="auto" w:fill="auto"/>
            <w:noWrap/>
            <w:vAlign w:val="bottom"/>
            <w:hideMark/>
          </w:tcPr>
          <w:p w14:paraId="64A39B2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222" w:type="dxa"/>
            <w:gridSpan w:val="3"/>
            <w:vAlign w:val="center"/>
            <w:hideMark/>
          </w:tcPr>
          <w:p w14:paraId="7383CE21" w14:textId="77777777" w:rsidR="003A4733" w:rsidRPr="003A4733" w:rsidRDefault="003A4733" w:rsidP="003A4733">
            <w:pPr>
              <w:spacing w:after="0" w:line="240" w:lineRule="auto"/>
              <w:rPr>
                <w:rFonts w:ascii="Times New Roman" w:eastAsia="Times New Roman" w:hAnsi="Times New Roman" w:cs="Times New Roman"/>
                <w:sz w:val="20"/>
                <w:szCs w:val="20"/>
                <w:lang w:eastAsia="ru-RU"/>
              </w:rPr>
            </w:pPr>
          </w:p>
        </w:tc>
      </w:tr>
      <w:tr w:rsidR="00416C2F" w:rsidRPr="003A4733" w14:paraId="0DC45815" w14:textId="77777777" w:rsidTr="00416C2F">
        <w:trPr>
          <w:gridAfter w:val="3"/>
          <w:wAfter w:w="1301" w:type="dxa"/>
          <w:trHeight w:val="70"/>
        </w:trPr>
        <w:tc>
          <w:tcPr>
            <w:tcW w:w="531" w:type="dxa"/>
            <w:tcBorders>
              <w:top w:val="nil"/>
              <w:left w:val="nil"/>
              <w:bottom w:val="nil"/>
              <w:right w:val="nil"/>
            </w:tcBorders>
            <w:shd w:val="clear" w:color="auto" w:fill="auto"/>
            <w:vAlign w:val="bottom"/>
            <w:hideMark/>
          </w:tcPr>
          <w:p w14:paraId="467CF584" w14:textId="77777777" w:rsidR="003A4733" w:rsidRPr="003A4733" w:rsidRDefault="003A4733" w:rsidP="003A4733">
            <w:pPr>
              <w:spacing w:after="0" w:line="240" w:lineRule="auto"/>
              <w:rPr>
                <w:rFonts w:ascii="Times New Roman" w:eastAsia="Times New Roman" w:hAnsi="Times New Roman" w:cs="Times New Roman"/>
                <w:sz w:val="20"/>
                <w:szCs w:val="20"/>
                <w:lang w:eastAsia="ru-RU"/>
              </w:rPr>
            </w:pPr>
          </w:p>
        </w:tc>
        <w:tc>
          <w:tcPr>
            <w:tcW w:w="10595" w:type="dxa"/>
            <w:gridSpan w:val="8"/>
            <w:tcBorders>
              <w:top w:val="nil"/>
              <w:left w:val="nil"/>
              <w:bottom w:val="nil"/>
              <w:right w:val="nil"/>
            </w:tcBorders>
            <w:shd w:val="clear" w:color="auto" w:fill="auto"/>
            <w:noWrap/>
            <w:vAlign w:val="bottom"/>
            <w:hideMark/>
          </w:tcPr>
          <w:p w14:paraId="42E391C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Программа муниципальных гарантий</w:t>
            </w:r>
          </w:p>
        </w:tc>
        <w:tc>
          <w:tcPr>
            <w:tcW w:w="222" w:type="dxa"/>
            <w:gridSpan w:val="3"/>
            <w:vAlign w:val="center"/>
            <w:hideMark/>
          </w:tcPr>
          <w:p w14:paraId="2F5C94C7" w14:textId="77777777" w:rsidR="003A4733" w:rsidRPr="003A4733" w:rsidRDefault="003A4733" w:rsidP="003A4733">
            <w:pPr>
              <w:spacing w:after="0" w:line="240" w:lineRule="auto"/>
              <w:rPr>
                <w:rFonts w:ascii="Times New Roman" w:eastAsia="Times New Roman" w:hAnsi="Times New Roman" w:cs="Times New Roman"/>
                <w:sz w:val="20"/>
                <w:szCs w:val="20"/>
                <w:lang w:eastAsia="ru-RU"/>
              </w:rPr>
            </w:pPr>
          </w:p>
        </w:tc>
      </w:tr>
      <w:tr w:rsidR="00416C2F" w:rsidRPr="003A4733" w14:paraId="5C637B02" w14:textId="77777777" w:rsidTr="00416C2F">
        <w:trPr>
          <w:gridAfter w:val="3"/>
          <w:wAfter w:w="1301" w:type="dxa"/>
          <w:trHeight w:val="80"/>
        </w:trPr>
        <w:tc>
          <w:tcPr>
            <w:tcW w:w="531" w:type="dxa"/>
            <w:tcBorders>
              <w:top w:val="nil"/>
              <w:left w:val="nil"/>
              <w:bottom w:val="nil"/>
              <w:right w:val="nil"/>
            </w:tcBorders>
            <w:shd w:val="clear" w:color="auto" w:fill="auto"/>
            <w:vAlign w:val="bottom"/>
            <w:hideMark/>
          </w:tcPr>
          <w:p w14:paraId="4073E38A" w14:textId="77777777" w:rsidR="003A4733" w:rsidRPr="003A4733" w:rsidRDefault="003A4733" w:rsidP="003A4733">
            <w:pPr>
              <w:spacing w:after="0" w:line="240" w:lineRule="auto"/>
              <w:jc w:val="center"/>
              <w:rPr>
                <w:rFonts w:ascii="Times New Roman" w:eastAsia="Times New Roman" w:hAnsi="Times New Roman" w:cs="Times New Roman"/>
                <w:b/>
                <w:bCs/>
                <w:sz w:val="24"/>
                <w:szCs w:val="24"/>
                <w:lang w:eastAsia="ru-RU"/>
              </w:rPr>
            </w:pPr>
          </w:p>
        </w:tc>
        <w:tc>
          <w:tcPr>
            <w:tcW w:w="10595" w:type="dxa"/>
            <w:gridSpan w:val="8"/>
            <w:tcBorders>
              <w:top w:val="nil"/>
              <w:left w:val="nil"/>
              <w:bottom w:val="nil"/>
              <w:right w:val="nil"/>
            </w:tcBorders>
            <w:shd w:val="clear" w:color="auto" w:fill="auto"/>
            <w:noWrap/>
            <w:vAlign w:val="bottom"/>
            <w:hideMark/>
          </w:tcPr>
          <w:p w14:paraId="38ECEAA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xml:space="preserve"> городского поселения Безенчук муниципального района Безенчукский Самарской области на 2024 год</w:t>
            </w:r>
          </w:p>
        </w:tc>
        <w:tc>
          <w:tcPr>
            <w:tcW w:w="222" w:type="dxa"/>
            <w:gridSpan w:val="3"/>
            <w:vAlign w:val="center"/>
            <w:hideMark/>
          </w:tcPr>
          <w:p w14:paraId="73F36B2C" w14:textId="77777777" w:rsidR="003A4733" w:rsidRPr="003A4733" w:rsidRDefault="003A4733" w:rsidP="003A4733">
            <w:pPr>
              <w:spacing w:after="0" w:line="240" w:lineRule="auto"/>
              <w:rPr>
                <w:rFonts w:ascii="Times New Roman" w:eastAsia="Times New Roman" w:hAnsi="Times New Roman" w:cs="Times New Roman"/>
                <w:sz w:val="20"/>
                <w:szCs w:val="20"/>
                <w:lang w:eastAsia="ru-RU"/>
              </w:rPr>
            </w:pPr>
          </w:p>
        </w:tc>
      </w:tr>
      <w:tr w:rsidR="009360C4" w:rsidRPr="003A4733" w14:paraId="5190992E" w14:textId="77777777" w:rsidTr="00416C2F">
        <w:trPr>
          <w:trHeight w:val="80"/>
        </w:trPr>
        <w:tc>
          <w:tcPr>
            <w:tcW w:w="531" w:type="dxa"/>
            <w:tcBorders>
              <w:top w:val="nil"/>
              <w:left w:val="nil"/>
              <w:bottom w:val="nil"/>
              <w:right w:val="nil"/>
            </w:tcBorders>
            <w:shd w:val="clear" w:color="auto" w:fill="auto"/>
            <w:vAlign w:val="bottom"/>
            <w:hideMark/>
          </w:tcPr>
          <w:p w14:paraId="1B4846BB" w14:textId="77777777" w:rsidR="003A4733" w:rsidRPr="003A4733" w:rsidRDefault="003A4733" w:rsidP="003A4733">
            <w:pPr>
              <w:spacing w:after="0" w:line="240" w:lineRule="auto"/>
              <w:rPr>
                <w:rFonts w:ascii="Times New Roman" w:eastAsia="Times New Roman" w:hAnsi="Times New Roman" w:cs="Times New Roman"/>
                <w:sz w:val="20"/>
                <w:szCs w:val="20"/>
                <w:lang w:eastAsia="ru-RU"/>
              </w:rPr>
            </w:pPr>
          </w:p>
        </w:tc>
        <w:tc>
          <w:tcPr>
            <w:tcW w:w="1297" w:type="dxa"/>
            <w:tcBorders>
              <w:top w:val="nil"/>
              <w:left w:val="nil"/>
              <w:bottom w:val="nil"/>
              <w:right w:val="nil"/>
            </w:tcBorders>
            <w:shd w:val="clear" w:color="auto" w:fill="auto"/>
            <w:vAlign w:val="bottom"/>
            <w:hideMark/>
          </w:tcPr>
          <w:p w14:paraId="3ECE29E2"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255" w:type="dxa"/>
            <w:tcBorders>
              <w:top w:val="nil"/>
              <w:left w:val="nil"/>
              <w:bottom w:val="nil"/>
              <w:right w:val="nil"/>
            </w:tcBorders>
            <w:shd w:val="clear" w:color="auto" w:fill="auto"/>
            <w:vAlign w:val="bottom"/>
            <w:hideMark/>
          </w:tcPr>
          <w:p w14:paraId="0629948D"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417" w:type="dxa"/>
            <w:tcBorders>
              <w:top w:val="nil"/>
              <w:left w:val="nil"/>
              <w:bottom w:val="nil"/>
              <w:right w:val="nil"/>
            </w:tcBorders>
            <w:shd w:val="clear" w:color="auto" w:fill="auto"/>
            <w:vAlign w:val="bottom"/>
            <w:hideMark/>
          </w:tcPr>
          <w:p w14:paraId="0434A9B6"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560" w:type="dxa"/>
            <w:tcBorders>
              <w:top w:val="nil"/>
              <w:left w:val="nil"/>
              <w:bottom w:val="nil"/>
              <w:right w:val="nil"/>
            </w:tcBorders>
            <w:shd w:val="clear" w:color="auto" w:fill="auto"/>
            <w:vAlign w:val="bottom"/>
            <w:hideMark/>
          </w:tcPr>
          <w:p w14:paraId="735F5F5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417" w:type="dxa"/>
            <w:tcBorders>
              <w:top w:val="nil"/>
              <w:left w:val="nil"/>
              <w:bottom w:val="nil"/>
              <w:right w:val="nil"/>
            </w:tcBorders>
            <w:shd w:val="clear" w:color="auto" w:fill="auto"/>
            <w:vAlign w:val="bottom"/>
            <w:hideMark/>
          </w:tcPr>
          <w:p w14:paraId="2CD97D9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843" w:type="dxa"/>
            <w:tcBorders>
              <w:top w:val="nil"/>
              <w:left w:val="nil"/>
              <w:bottom w:val="nil"/>
              <w:right w:val="nil"/>
            </w:tcBorders>
            <w:shd w:val="clear" w:color="auto" w:fill="auto"/>
            <w:vAlign w:val="bottom"/>
            <w:hideMark/>
          </w:tcPr>
          <w:p w14:paraId="2EB42D20"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911" w:type="dxa"/>
            <w:gridSpan w:val="3"/>
            <w:tcBorders>
              <w:top w:val="nil"/>
              <w:left w:val="nil"/>
              <w:bottom w:val="nil"/>
              <w:right w:val="nil"/>
            </w:tcBorders>
            <w:shd w:val="clear" w:color="auto" w:fill="auto"/>
            <w:vAlign w:val="bottom"/>
            <w:hideMark/>
          </w:tcPr>
          <w:p w14:paraId="5133F699"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proofErr w:type="spellStart"/>
            <w:r w:rsidRPr="003A4733">
              <w:rPr>
                <w:rFonts w:ascii="Times New Roman" w:eastAsia="Times New Roman" w:hAnsi="Times New Roman" w:cs="Times New Roman"/>
                <w:sz w:val="16"/>
                <w:szCs w:val="16"/>
                <w:lang w:eastAsia="ru-RU"/>
              </w:rPr>
              <w:t>тыс.рублей</w:t>
            </w:r>
            <w:proofErr w:type="spellEnd"/>
          </w:p>
        </w:tc>
        <w:tc>
          <w:tcPr>
            <w:tcW w:w="960" w:type="dxa"/>
            <w:gridSpan w:val="3"/>
            <w:tcBorders>
              <w:top w:val="nil"/>
              <w:left w:val="nil"/>
              <w:bottom w:val="nil"/>
              <w:right w:val="nil"/>
            </w:tcBorders>
            <w:shd w:val="clear" w:color="auto" w:fill="auto"/>
            <w:noWrap/>
            <w:vAlign w:val="bottom"/>
            <w:hideMark/>
          </w:tcPr>
          <w:p w14:paraId="51881A7B"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p>
        </w:tc>
        <w:tc>
          <w:tcPr>
            <w:tcW w:w="236" w:type="dxa"/>
            <w:tcBorders>
              <w:top w:val="nil"/>
              <w:left w:val="nil"/>
              <w:bottom w:val="nil"/>
              <w:right w:val="nil"/>
            </w:tcBorders>
            <w:shd w:val="clear" w:color="auto" w:fill="auto"/>
            <w:noWrap/>
            <w:vAlign w:val="bottom"/>
            <w:hideMark/>
          </w:tcPr>
          <w:p w14:paraId="6D6CC4C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222" w:type="dxa"/>
            <w:vAlign w:val="center"/>
            <w:hideMark/>
          </w:tcPr>
          <w:p w14:paraId="00C646A3" w14:textId="77777777" w:rsidR="003A4733" w:rsidRPr="003A4733" w:rsidRDefault="003A4733" w:rsidP="003A4733">
            <w:pPr>
              <w:spacing w:after="0" w:line="240" w:lineRule="auto"/>
              <w:rPr>
                <w:rFonts w:ascii="Times New Roman" w:eastAsia="Times New Roman" w:hAnsi="Times New Roman" w:cs="Times New Roman"/>
                <w:sz w:val="20"/>
                <w:szCs w:val="20"/>
                <w:lang w:eastAsia="ru-RU"/>
              </w:rPr>
            </w:pPr>
          </w:p>
        </w:tc>
      </w:tr>
      <w:tr w:rsidR="009360C4" w:rsidRPr="003A4733" w14:paraId="4811D85D" w14:textId="77777777" w:rsidTr="00416C2F">
        <w:trPr>
          <w:gridAfter w:val="4"/>
          <w:wAfter w:w="1358" w:type="dxa"/>
          <w:trHeight w:val="255"/>
        </w:trPr>
        <w:tc>
          <w:tcPr>
            <w:tcW w:w="5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515BDF" w14:textId="77777777" w:rsidR="003A4733" w:rsidRPr="003A4733" w:rsidRDefault="003A4733" w:rsidP="003A4733">
            <w:pPr>
              <w:spacing w:after="0" w:line="240" w:lineRule="auto"/>
              <w:jc w:val="center"/>
              <w:rPr>
                <w:rFonts w:ascii="Times New Roman" w:eastAsia="Times New Roman" w:hAnsi="Times New Roman" w:cs="Times New Roman"/>
                <w:sz w:val="20"/>
                <w:szCs w:val="20"/>
                <w:lang w:eastAsia="ru-RU"/>
              </w:rPr>
            </w:pPr>
            <w:r w:rsidRPr="003A4733">
              <w:rPr>
                <w:rFonts w:ascii="Times New Roman" w:eastAsia="Times New Roman" w:hAnsi="Times New Roman" w:cs="Times New Roman"/>
                <w:sz w:val="20"/>
                <w:szCs w:val="20"/>
                <w:lang w:eastAsia="ru-RU"/>
              </w:rPr>
              <w:t xml:space="preserve">№ </w:t>
            </w:r>
            <w:proofErr w:type="spellStart"/>
            <w:r w:rsidRPr="003A4733">
              <w:rPr>
                <w:rFonts w:ascii="Times New Roman" w:eastAsia="Times New Roman" w:hAnsi="Times New Roman" w:cs="Times New Roman"/>
                <w:sz w:val="20"/>
                <w:szCs w:val="20"/>
                <w:lang w:eastAsia="ru-RU"/>
              </w:rPr>
              <w:t>п.п</w:t>
            </w:r>
            <w:proofErr w:type="spellEnd"/>
            <w:r w:rsidRPr="003A4733">
              <w:rPr>
                <w:rFonts w:ascii="Times New Roman" w:eastAsia="Times New Roman" w:hAnsi="Times New Roman" w:cs="Times New Roman"/>
                <w:sz w:val="20"/>
                <w:szCs w:val="20"/>
                <w:lang w:eastAsia="ru-RU"/>
              </w:rPr>
              <w:t>.</w:t>
            </w:r>
          </w:p>
        </w:tc>
        <w:tc>
          <w:tcPr>
            <w:tcW w:w="129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33E370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Направление (цель) гарантирования</w:t>
            </w:r>
          </w:p>
        </w:tc>
        <w:tc>
          <w:tcPr>
            <w:tcW w:w="125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4D0F5A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Категория (наименование </w:t>
            </w:r>
            <w:proofErr w:type="spellStart"/>
            <w:r w:rsidRPr="003A4733">
              <w:rPr>
                <w:rFonts w:ascii="Times New Roman" w:eastAsia="Times New Roman" w:hAnsi="Times New Roman" w:cs="Times New Roman"/>
                <w:sz w:val="16"/>
                <w:szCs w:val="16"/>
                <w:lang w:eastAsia="ru-RU"/>
              </w:rPr>
              <w:t>принципиала</w:t>
            </w:r>
            <w:proofErr w:type="spellEnd"/>
            <w:r w:rsidRPr="003A4733">
              <w:rPr>
                <w:rFonts w:ascii="Times New Roman" w:eastAsia="Times New Roman" w:hAnsi="Times New Roman" w:cs="Times New Roman"/>
                <w:sz w:val="16"/>
                <w:szCs w:val="16"/>
                <w:lang w:eastAsia="ru-RU"/>
              </w:rPr>
              <w:t>)</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6D152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Объем гарантий по </w:t>
            </w:r>
            <w:proofErr w:type="spellStart"/>
            <w:r w:rsidRPr="003A4733">
              <w:rPr>
                <w:rFonts w:ascii="Times New Roman" w:eastAsia="Times New Roman" w:hAnsi="Times New Roman" w:cs="Times New Roman"/>
                <w:sz w:val="16"/>
                <w:szCs w:val="16"/>
                <w:lang w:eastAsia="ru-RU"/>
              </w:rPr>
              <w:t>напрпвлению</w:t>
            </w:r>
            <w:proofErr w:type="spellEnd"/>
            <w:r w:rsidRPr="003A4733">
              <w:rPr>
                <w:rFonts w:ascii="Times New Roman" w:eastAsia="Times New Roman" w:hAnsi="Times New Roman" w:cs="Times New Roman"/>
                <w:sz w:val="16"/>
                <w:szCs w:val="16"/>
                <w:lang w:eastAsia="ru-RU"/>
              </w:rPr>
              <w:t xml:space="preserve"> (цели)</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D090C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Сумма предоставляемой в 2024 году гарантии</w:t>
            </w:r>
          </w:p>
        </w:tc>
        <w:tc>
          <w:tcPr>
            <w:tcW w:w="1417" w:type="dxa"/>
            <w:vMerge w:val="restart"/>
            <w:tcBorders>
              <w:top w:val="single" w:sz="4" w:space="0" w:color="auto"/>
              <w:left w:val="single" w:sz="4" w:space="0" w:color="auto"/>
              <w:bottom w:val="single" w:sz="4" w:space="0" w:color="auto"/>
              <w:right w:val="nil"/>
            </w:tcBorders>
            <w:shd w:val="clear" w:color="auto" w:fill="auto"/>
            <w:vAlign w:val="center"/>
            <w:hideMark/>
          </w:tcPr>
          <w:p w14:paraId="0A4F949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Наличие права регрессивного требования</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050ED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Проверка финансового состояния </w:t>
            </w:r>
            <w:proofErr w:type="spellStart"/>
            <w:r w:rsidRPr="003A4733">
              <w:rPr>
                <w:rFonts w:ascii="Times New Roman" w:eastAsia="Times New Roman" w:hAnsi="Times New Roman" w:cs="Times New Roman"/>
                <w:sz w:val="16"/>
                <w:szCs w:val="16"/>
                <w:lang w:eastAsia="ru-RU"/>
              </w:rPr>
              <w:t>принципиала</w:t>
            </w:r>
            <w:proofErr w:type="spellEnd"/>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175D1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условия предоставления и исполнения гарантий</w:t>
            </w:r>
          </w:p>
        </w:tc>
        <w:tc>
          <w:tcPr>
            <w:tcW w:w="222" w:type="dxa"/>
            <w:gridSpan w:val="3"/>
            <w:vAlign w:val="center"/>
            <w:hideMark/>
          </w:tcPr>
          <w:p w14:paraId="5E5A44E4" w14:textId="77777777" w:rsidR="003A4733" w:rsidRPr="003A4733" w:rsidRDefault="003A4733" w:rsidP="003A4733">
            <w:pPr>
              <w:spacing w:after="0" w:line="240" w:lineRule="auto"/>
              <w:rPr>
                <w:rFonts w:ascii="Times New Roman" w:eastAsia="Times New Roman" w:hAnsi="Times New Roman" w:cs="Times New Roman"/>
                <w:sz w:val="20"/>
                <w:szCs w:val="20"/>
                <w:lang w:eastAsia="ru-RU"/>
              </w:rPr>
            </w:pPr>
          </w:p>
        </w:tc>
      </w:tr>
      <w:tr w:rsidR="009360C4" w:rsidRPr="003A4733" w14:paraId="6D3622CF" w14:textId="77777777" w:rsidTr="00416C2F">
        <w:trPr>
          <w:gridAfter w:val="4"/>
          <w:wAfter w:w="1358" w:type="dxa"/>
          <w:trHeight w:val="70"/>
        </w:trPr>
        <w:tc>
          <w:tcPr>
            <w:tcW w:w="531" w:type="dxa"/>
            <w:vMerge/>
            <w:tcBorders>
              <w:top w:val="single" w:sz="4" w:space="0" w:color="auto"/>
              <w:left w:val="single" w:sz="4" w:space="0" w:color="auto"/>
              <w:bottom w:val="single" w:sz="4" w:space="0" w:color="auto"/>
              <w:right w:val="single" w:sz="4" w:space="0" w:color="auto"/>
            </w:tcBorders>
            <w:vAlign w:val="center"/>
            <w:hideMark/>
          </w:tcPr>
          <w:p w14:paraId="6FA63316" w14:textId="77777777" w:rsidR="003A4733" w:rsidRPr="003A4733" w:rsidRDefault="003A4733" w:rsidP="003A4733">
            <w:pPr>
              <w:spacing w:after="0" w:line="240" w:lineRule="auto"/>
              <w:rPr>
                <w:rFonts w:ascii="Times New Roman" w:eastAsia="Times New Roman" w:hAnsi="Times New Roman" w:cs="Times New Roman"/>
                <w:sz w:val="20"/>
                <w:szCs w:val="20"/>
                <w:lang w:eastAsia="ru-RU"/>
              </w:rPr>
            </w:pPr>
          </w:p>
        </w:tc>
        <w:tc>
          <w:tcPr>
            <w:tcW w:w="1297" w:type="dxa"/>
            <w:vMerge/>
            <w:tcBorders>
              <w:top w:val="single" w:sz="4" w:space="0" w:color="auto"/>
              <w:left w:val="single" w:sz="4" w:space="0" w:color="auto"/>
              <w:bottom w:val="single" w:sz="4" w:space="0" w:color="000000"/>
              <w:right w:val="single" w:sz="4" w:space="0" w:color="auto"/>
            </w:tcBorders>
            <w:vAlign w:val="center"/>
            <w:hideMark/>
          </w:tcPr>
          <w:p w14:paraId="5602C1E3"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255" w:type="dxa"/>
            <w:vMerge/>
            <w:tcBorders>
              <w:top w:val="single" w:sz="4" w:space="0" w:color="auto"/>
              <w:left w:val="single" w:sz="4" w:space="0" w:color="auto"/>
              <w:bottom w:val="single" w:sz="4" w:space="0" w:color="000000"/>
              <w:right w:val="single" w:sz="4" w:space="0" w:color="auto"/>
            </w:tcBorders>
            <w:vAlign w:val="center"/>
            <w:hideMark/>
          </w:tcPr>
          <w:p w14:paraId="42D4F4B6"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EBCBC63"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29940CBD"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417" w:type="dxa"/>
            <w:vMerge/>
            <w:tcBorders>
              <w:top w:val="single" w:sz="4" w:space="0" w:color="auto"/>
              <w:left w:val="single" w:sz="4" w:space="0" w:color="auto"/>
              <w:bottom w:val="single" w:sz="4" w:space="0" w:color="auto"/>
              <w:right w:val="nil"/>
            </w:tcBorders>
            <w:vAlign w:val="center"/>
            <w:hideMark/>
          </w:tcPr>
          <w:p w14:paraId="2FB9825B"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7ACAB2C6"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749" w:type="dxa"/>
            <w:vMerge/>
            <w:tcBorders>
              <w:top w:val="single" w:sz="4" w:space="0" w:color="auto"/>
              <w:left w:val="single" w:sz="4" w:space="0" w:color="auto"/>
              <w:bottom w:val="single" w:sz="4" w:space="0" w:color="auto"/>
              <w:right w:val="single" w:sz="4" w:space="0" w:color="auto"/>
            </w:tcBorders>
            <w:vAlign w:val="center"/>
            <w:hideMark/>
          </w:tcPr>
          <w:p w14:paraId="4D394E57"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222" w:type="dxa"/>
            <w:gridSpan w:val="3"/>
            <w:tcBorders>
              <w:top w:val="nil"/>
              <w:left w:val="nil"/>
              <w:bottom w:val="nil"/>
              <w:right w:val="nil"/>
            </w:tcBorders>
            <w:shd w:val="clear" w:color="auto" w:fill="auto"/>
            <w:noWrap/>
            <w:vAlign w:val="bottom"/>
            <w:hideMark/>
          </w:tcPr>
          <w:p w14:paraId="2A7F358D" w14:textId="77777777" w:rsidR="003A4733" w:rsidRPr="003A4733" w:rsidRDefault="003A4733" w:rsidP="003A4733">
            <w:pPr>
              <w:spacing w:after="0" w:line="240" w:lineRule="auto"/>
              <w:jc w:val="center"/>
              <w:rPr>
                <w:rFonts w:ascii="Times New Roman" w:eastAsia="Times New Roman" w:hAnsi="Times New Roman" w:cs="Times New Roman"/>
                <w:lang w:eastAsia="ru-RU"/>
              </w:rPr>
            </w:pPr>
          </w:p>
        </w:tc>
      </w:tr>
      <w:tr w:rsidR="009360C4" w:rsidRPr="003A4733" w14:paraId="3A29D821" w14:textId="77777777" w:rsidTr="00416C2F">
        <w:trPr>
          <w:gridAfter w:val="4"/>
          <w:wAfter w:w="1358" w:type="dxa"/>
          <w:trHeight w:val="70"/>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14:paraId="50E24F11" w14:textId="77777777" w:rsidR="003A4733" w:rsidRPr="003A4733" w:rsidRDefault="003A4733" w:rsidP="003A4733">
            <w:pPr>
              <w:spacing w:after="0" w:line="240" w:lineRule="auto"/>
              <w:rPr>
                <w:rFonts w:ascii="Times New Roman" w:eastAsia="Times New Roman" w:hAnsi="Times New Roman" w:cs="Times New Roman"/>
                <w:b/>
                <w:bCs/>
                <w:sz w:val="20"/>
                <w:szCs w:val="20"/>
                <w:lang w:eastAsia="ru-RU"/>
              </w:rPr>
            </w:pPr>
            <w:r w:rsidRPr="003A4733">
              <w:rPr>
                <w:rFonts w:ascii="Times New Roman" w:eastAsia="Times New Roman" w:hAnsi="Times New Roman" w:cs="Times New Roman"/>
                <w:b/>
                <w:bCs/>
                <w:sz w:val="20"/>
                <w:szCs w:val="20"/>
                <w:lang w:eastAsia="ru-RU"/>
              </w:rPr>
              <w:t> </w:t>
            </w:r>
          </w:p>
        </w:tc>
        <w:tc>
          <w:tcPr>
            <w:tcW w:w="1297" w:type="dxa"/>
            <w:tcBorders>
              <w:top w:val="nil"/>
              <w:left w:val="nil"/>
              <w:bottom w:val="single" w:sz="4" w:space="0" w:color="auto"/>
              <w:right w:val="single" w:sz="4" w:space="0" w:color="auto"/>
            </w:tcBorders>
            <w:shd w:val="clear" w:color="auto" w:fill="auto"/>
            <w:vAlign w:val="bottom"/>
            <w:hideMark/>
          </w:tcPr>
          <w:p w14:paraId="1500205C"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1255" w:type="dxa"/>
            <w:tcBorders>
              <w:top w:val="nil"/>
              <w:left w:val="nil"/>
              <w:bottom w:val="single" w:sz="4" w:space="0" w:color="auto"/>
              <w:right w:val="single" w:sz="4" w:space="0" w:color="auto"/>
            </w:tcBorders>
            <w:shd w:val="clear" w:color="auto" w:fill="auto"/>
            <w:noWrap/>
            <w:vAlign w:val="bottom"/>
            <w:hideMark/>
          </w:tcPr>
          <w:p w14:paraId="40E63374"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1417" w:type="dxa"/>
            <w:tcBorders>
              <w:top w:val="nil"/>
              <w:left w:val="nil"/>
              <w:bottom w:val="single" w:sz="4" w:space="0" w:color="auto"/>
              <w:right w:val="single" w:sz="4" w:space="0" w:color="auto"/>
            </w:tcBorders>
            <w:shd w:val="clear" w:color="auto" w:fill="auto"/>
            <w:noWrap/>
            <w:vAlign w:val="bottom"/>
            <w:hideMark/>
          </w:tcPr>
          <w:p w14:paraId="5A50AE4C"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1560" w:type="dxa"/>
            <w:tcBorders>
              <w:top w:val="nil"/>
              <w:left w:val="nil"/>
              <w:bottom w:val="single" w:sz="4" w:space="0" w:color="auto"/>
              <w:right w:val="single" w:sz="4" w:space="0" w:color="auto"/>
            </w:tcBorders>
            <w:shd w:val="clear" w:color="auto" w:fill="auto"/>
            <w:noWrap/>
            <w:vAlign w:val="bottom"/>
            <w:hideMark/>
          </w:tcPr>
          <w:p w14:paraId="643B8C8C"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1417" w:type="dxa"/>
            <w:tcBorders>
              <w:top w:val="nil"/>
              <w:left w:val="nil"/>
              <w:bottom w:val="single" w:sz="4" w:space="0" w:color="auto"/>
              <w:right w:val="single" w:sz="4" w:space="0" w:color="auto"/>
            </w:tcBorders>
            <w:shd w:val="clear" w:color="auto" w:fill="auto"/>
            <w:noWrap/>
            <w:vAlign w:val="bottom"/>
            <w:hideMark/>
          </w:tcPr>
          <w:p w14:paraId="5B8BC920"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14:paraId="1CAFAA8B"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1749" w:type="dxa"/>
            <w:tcBorders>
              <w:top w:val="single" w:sz="4" w:space="0" w:color="auto"/>
              <w:left w:val="nil"/>
              <w:bottom w:val="single" w:sz="4" w:space="0" w:color="auto"/>
              <w:right w:val="single" w:sz="4" w:space="0" w:color="auto"/>
            </w:tcBorders>
            <w:shd w:val="clear" w:color="auto" w:fill="auto"/>
            <w:noWrap/>
            <w:vAlign w:val="bottom"/>
            <w:hideMark/>
          </w:tcPr>
          <w:p w14:paraId="1A2E48C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222" w:type="dxa"/>
            <w:gridSpan w:val="3"/>
            <w:vAlign w:val="center"/>
            <w:hideMark/>
          </w:tcPr>
          <w:p w14:paraId="7CAAA932" w14:textId="77777777" w:rsidR="003A4733" w:rsidRPr="003A4733" w:rsidRDefault="003A4733" w:rsidP="003A4733">
            <w:pPr>
              <w:spacing w:after="0" w:line="240" w:lineRule="auto"/>
              <w:rPr>
                <w:rFonts w:ascii="Times New Roman" w:eastAsia="Times New Roman" w:hAnsi="Times New Roman" w:cs="Times New Roman"/>
                <w:sz w:val="20"/>
                <w:szCs w:val="20"/>
                <w:lang w:eastAsia="ru-RU"/>
              </w:rPr>
            </w:pPr>
          </w:p>
        </w:tc>
      </w:tr>
      <w:tr w:rsidR="00416C2F" w:rsidRPr="003A4733" w14:paraId="7F082EF3" w14:textId="77777777" w:rsidTr="00416C2F">
        <w:trPr>
          <w:gridAfter w:val="3"/>
          <w:wAfter w:w="1301" w:type="dxa"/>
          <w:trHeight w:val="70"/>
        </w:trPr>
        <w:tc>
          <w:tcPr>
            <w:tcW w:w="531" w:type="dxa"/>
            <w:tcBorders>
              <w:top w:val="nil"/>
              <w:left w:val="nil"/>
              <w:bottom w:val="nil"/>
              <w:right w:val="nil"/>
            </w:tcBorders>
            <w:shd w:val="clear" w:color="auto" w:fill="auto"/>
            <w:vAlign w:val="bottom"/>
            <w:hideMark/>
          </w:tcPr>
          <w:p w14:paraId="45AF1E10" w14:textId="77777777" w:rsidR="003A4733" w:rsidRPr="003A4733" w:rsidRDefault="003A4733" w:rsidP="003A4733">
            <w:pPr>
              <w:spacing w:after="0" w:line="240" w:lineRule="auto"/>
              <w:rPr>
                <w:rFonts w:ascii="Times New Roman" w:eastAsia="Times New Roman" w:hAnsi="Times New Roman" w:cs="Times New Roman"/>
                <w:sz w:val="20"/>
                <w:szCs w:val="20"/>
                <w:lang w:eastAsia="ru-RU"/>
              </w:rPr>
            </w:pPr>
          </w:p>
        </w:tc>
        <w:tc>
          <w:tcPr>
            <w:tcW w:w="10595" w:type="dxa"/>
            <w:gridSpan w:val="8"/>
            <w:tcBorders>
              <w:top w:val="nil"/>
              <w:left w:val="nil"/>
              <w:bottom w:val="nil"/>
              <w:right w:val="nil"/>
            </w:tcBorders>
            <w:shd w:val="clear" w:color="auto" w:fill="auto"/>
            <w:noWrap/>
            <w:vAlign w:val="bottom"/>
            <w:hideMark/>
          </w:tcPr>
          <w:p w14:paraId="6A212D3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xml:space="preserve"> Программа муниципальных гарантий</w:t>
            </w:r>
          </w:p>
        </w:tc>
        <w:tc>
          <w:tcPr>
            <w:tcW w:w="222" w:type="dxa"/>
            <w:gridSpan w:val="3"/>
            <w:vAlign w:val="center"/>
            <w:hideMark/>
          </w:tcPr>
          <w:p w14:paraId="15D09C48" w14:textId="77777777" w:rsidR="003A4733" w:rsidRPr="003A4733" w:rsidRDefault="003A4733" w:rsidP="003A4733">
            <w:pPr>
              <w:spacing w:after="0" w:line="240" w:lineRule="auto"/>
              <w:rPr>
                <w:rFonts w:ascii="Times New Roman" w:eastAsia="Times New Roman" w:hAnsi="Times New Roman" w:cs="Times New Roman"/>
                <w:sz w:val="20"/>
                <w:szCs w:val="20"/>
                <w:lang w:eastAsia="ru-RU"/>
              </w:rPr>
            </w:pPr>
          </w:p>
        </w:tc>
      </w:tr>
      <w:tr w:rsidR="00416C2F" w:rsidRPr="003A4733" w14:paraId="18E37EEB" w14:textId="77777777" w:rsidTr="00416C2F">
        <w:trPr>
          <w:gridAfter w:val="3"/>
          <w:wAfter w:w="1301" w:type="dxa"/>
          <w:trHeight w:val="80"/>
        </w:trPr>
        <w:tc>
          <w:tcPr>
            <w:tcW w:w="531" w:type="dxa"/>
            <w:tcBorders>
              <w:top w:val="nil"/>
              <w:left w:val="nil"/>
              <w:bottom w:val="nil"/>
              <w:right w:val="nil"/>
            </w:tcBorders>
            <w:shd w:val="clear" w:color="auto" w:fill="auto"/>
            <w:vAlign w:val="bottom"/>
            <w:hideMark/>
          </w:tcPr>
          <w:p w14:paraId="77FE1457" w14:textId="77777777" w:rsidR="003A4733" w:rsidRPr="003A4733" w:rsidRDefault="003A4733" w:rsidP="003A4733">
            <w:pPr>
              <w:spacing w:after="0" w:line="240" w:lineRule="auto"/>
              <w:jc w:val="center"/>
              <w:rPr>
                <w:rFonts w:ascii="Times New Roman" w:eastAsia="Times New Roman" w:hAnsi="Times New Roman" w:cs="Times New Roman"/>
                <w:b/>
                <w:bCs/>
                <w:sz w:val="24"/>
                <w:szCs w:val="24"/>
                <w:lang w:eastAsia="ru-RU"/>
              </w:rPr>
            </w:pPr>
          </w:p>
        </w:tc>
        <w:tc>
          <w:tcPr>
            <w:tcW w:w="10595" w:type="dxa"/>
            <w:gridSpan w:val="8"/>
            <w:tcBorders>
              <w:top w:val="nil"/>
              <w:left w:val="nil"/>
              <w:bottom w:val="nil"/>
              <w:right w:val="nil"/>
            </w:tcBorders>
            <w:shd w:val="clear" w:color="auto" w:fill="auto"/>
            <w:noWrap/>
            <w:vAlign w:val="bottom"/>
            <w:hideMark/>
          </w:tcPr>
          <w:p w14:paraId="695F3561"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xml:space="preserve"> городского поселения Безенчук муниципального района Безенчукский Самарской области на 2025 год</w:t>
            </w:r>
          </w:p>
        </w:tc>
        <w:tc>
          <w:tcPr>
            <w:tcW w:w="222" w:type="dxa"/>
            <w:gridSpan w:val="3"/>
            <w:vAlign w:val="center"/>
            <w:hideMark/>
          </w:tcPr>
          <w:p w14:paraId="048FBA1C" w14:textId="77777777" w:rsidR="003A4733" w:rsidRPr="003A4733" w:rsidRDefault="003A4733" w:rsidP="003A4733">
            <w:pPr>
              <w:spacing w:after="0" w:line="240" w:lineRule="auto"/>
              <w:rPr>
                <w:rFonts w:ascii="Times New Roman" w:eastAsia="Times New Roman" w:hAnsi="Times New Roman" w:cs="Times New Roman"/>
                <w:sz w:val="20"/>
                <w:szCs w:val="20"/>
                <w:lang w:eastAsia="ru-RU"/>
              </w:rPr>
            </w:pPr>
          </w:p>
        </w:tc>
      </w:tr>
      <w:tr w:rsidR="009360C4" w:rsidRPr="003A4733" w14:paraId="16D3B73E" w14:textId="77777777" w:rsidTr="00416C2F">
        <w:trPr>
          <w:trHeight w:val="80"/>
        </w:trPr>
        <w:tc>
          <w:tcPr>
            <w:tcW w:w="531" w:type="dxa"/>
            <w:tcBorders>
              <w:top w:val="nil"/>
              <w:left w:val="nil"/>
              <w:bottom w:val="nil"/>
              <w:right w:val="nil"/>
            </w:tcBorders>
            <w:shd w:val="clear" w:color="auto" w:fill="auto"/>
            <w:vAlign w:val="bottom"/>
            <w:hideMark/>
          </w:tcPr>
          <w:p w14:paraId="0B4FFAC9" w14:textId="77777777" w:rsidR="003A4733" w:rsidRPr="003A4733" w:rsidRDefault="003A4733" w:rsidP="003A4733">
            <w:pPr>
              <w:spacing w:after="0" w:line="240" w:lineRule="auto"/>
              <w:rPr>
                <w:rFonts w:ascii="Times New Roman" w:eastAsia="Times New Roman" w:hAnsi="Times New Roman" w:cs="Times New Roman"/>
                <w:sz w:val="20"/>
                <w:szCs w:val="20"/>
                <w:lang w:eastAsia="ru-RU"/>
              </w:rPr>
            </w:pPr>
          </w:p>
        </w:tc>
        <w:tc>
          <w:tcPr>
            <w:tcW w:w="1297" w:type="dxa"/>
            <w:tcBorders>
              <w:top w:val="nil"/>
              <w:left w:val="nil"/>
              <w:bottom w:val="nil"/>
              <w:right w:val="nil"/>
            </w:tcBorders>
            <w:shd w:val="clear" w:color="auto" w:fill="auto"/>
            <w:vAlign w:val="bottom"/>
            <w:hideMark/>
          </w:tcPr>
          <w:p w14:paraId="1654B48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255" w:type="dxa"/>
            <w:tcBorders>
              <w:top w:val="nil"/>
              <w:left w:val="nil"/>
              <w:bottom w:val="nil"/>
              <w:right w:val="nil"/>
            </w:tcBorders>
            <w:shd w:val="clear" w:color="auto" w:fill="auto"/>
            <w:vAlign w:val="bottom"/>
            <w:hideMark/>
          </w:tcPr>
          <w:p w14:paraId="4A9E9222"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417" w:type="dxa"/>
            <w:tcBorders>
              <w:top w:val="nil"/>
              <w:left w:val="nil"/>
              <w:bottom w:val="nil"/>
              <w:right w:val="nil"/>
            </w:tcBorders>
            <w:shd w:val="clear" w:color="auto" w:fill="auto"/>
            <w:vAlign w:val="bottom"/>
            <w:hideMark/>
          </w:tcPr>
          <w:p w14:paraId="4058FC3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560" w:type="dxa"/>
            <w:tcBorders>
              <w:top w:val="nil"/>
              <w:left w:val="nil"/>
              <w:bottom w:val="nil"/>
              <w:right w:val="nil"/>
            </w:tcBorders>
            <w:shd w:val="clear" w:color="auto" w:fill="auto"/>
            <w:vAlign w:val="bottom"/>
            <w:hideMark/>
          </w:tcPr>
          <w:p w14:paraId="30CFB57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417" w:type="dxa"/>
            <w:tcBorders>
              <w:top w:val="nil"/>
              <w:left w:val="nil"/>
              <w:bottom w:val="nil"/>
              <w:right w:val="nil"/>
            </w:tcBorders>
            <w:shd w:val="clear" w:color="auto" w:fill="auto"/>
            <w:vAlign w:val="bottom"/>
            <w:hideMark/>
          </w:tcPr>
          <w:p w14:paraId="2B71BC5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843" w:type="dxa"/>
            <w:tcBorders>
              <w:top w:val="nil"/>
              <w:left w:val="nil"/>
              <w:bottom w:val="nil"/>
              <w:right w:val="nil"/>
            </w:tcBorders>
            <w:shd w:val="clear" w:color="auto" w:fill="auto"/>
            <w:vAlign w:val="bottom"/>
            <w:hideMark/>
          </w:tcPr>
          <w:p w14:paraId="4553708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911" w:type="dxa"/>
            <w:gridSpan w:val="3"/>
            <w:tcBorders>
              <w:top w:val="nil"/>
              <w:left w:val="nil"/>
              <w:bottom w:val="nil"/>
              <w:right w:val="nil"/>
            </w:tcBorders>
            <w:shd w:val="clear" w:color="auto" w:fill="auto"/>
            <w:vAlign w:val="bottom"/>
            <w:hideMark/>
          </w:tcPr>
          <w:p w14:paraId="2D11E9B4"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proofErr w:type="spellStart"/>
            <w:r w:rsidRPr="003A4733">
              <w:rPr>
                <w:rFonts w:ascii="Times New Roman" w:eastAsia="Times New Roman" w:hAnsi="Times New Roman" w:cs="Times New Roman"/>
                <w:sz w:val="16"/>
                <w:szCs w:val="16"/>
                <w:lang w:eastAsia="ru-RU"/>
              </w:rPr>
              <w:t>тыс.рублей</w:t>
            </w:r>
            <w:proofErr w:type="spellEnd"/>
          </w:p>
        </w:tc>
        <w:tc>
          <w:tcPr>
            <w:tcW w:w="960" w:type="dxa"/>
            <w:gridSpan w:val="3"/>
            <w:tcBorders>
              <w:top w:val="nil"/>
              <w:left w:val="nil"/>
              <w:bottom w:val="nil"/>
              <w:right w:val="nil"/>
            </w:tcBorders>
            <w:shd w:val="clear" w:color="auto" w:fill="auto"/>
            <w:noWrap/>
            <w:vAlign w:val="bottom"/>
            <w:hideMark/>
          </w:tcPr>
          <w:p w14:paraId="233F6A5F" w14:textId="77777777" w:rsidR="003A4733" w:rsidRPr="003A4733" w:rsidRDefault="003A4733" w:rsidP="003A4733">
            <w:pPr>
              <w:spacing w:after="0" w:line="240" w:lineRule="auto"/>
              <w:jc w:val="right"/>
              <w:rPr>
                <w:rFonts w:ascii="Times New Roman" w:eastAsia="Times New Roman" w:hAnsi="Times New Roman" w:cs="Times New Roman"/>
                <w:sz w:val="16"/>
                <w:szCs w:val="16"/>
                <w:lang w:eastAsia="ru-RU"/>
              </w:rPr>
            </w:pPr>
          </w:p>
        </w:tc>
        <w:tc>
          <w:tcPr>
            <w:tcW w:w="236" w:type="dxa"/>
            <w:tcBorders>
              <w:top w:val="nil"/>
              <w:left w:val="nil"/>
              <w:bottom w:val="nil"/>
              <w:right w:val="nil"/>
            </w:tcBorders>
            <w:shd w:val="clear" w:color="auto" w:fill="auto"/>
            <w:noWrap/>
            <w:vAlign w:val="bottom"/>
            <w:hideMark/>
          </w:tcPr>
          <w:p w14:paraId="52E07908"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222" w:type="dxa"/>
            <w:vAlign w:val="center"/>
            <w:hideMark/>
          </w:tcPr>
          <w:p w14:paraId="088FFC6E" w14:textId="77777777" w:rsidR="003A4733" w:rsidRPr="003A4733" w:rsidRDefault="003A4733" w:rsidP="003A4733">
            <w:pPr>
              <w:spacing w:after="0" w:line="240" w:lineRule="auto"/>
              <w:rPr>
                <w:rFonts w:ascii="Times New Roman" w:eastAsia="Times New Roman" w:hAnsi="Times New Roman" w:cs="Times New Roman"/>
                <w:sz w:val="20"/>
                <w:szCs w:val="20"/>
                <w:lang w:eastAsia="ru-RU"/>
              </w:rPr>
            </w:pPr>
          </w:p>
        </w:tc>
      </w:tr>
      <w:tr w:rsidR="009360C4" w:rsidRPr="003A4733" w14:paraId="7EF753A1" w14:textId="77777777" w:rsidTr="00416C2F">
        <w:trPr>
          <w:gridAfter w:val="4"/>
          <w:wAfter w:w="1358" w:type="dxa"/>
          <w:trHeight w:val="255"/>
        </w:trPr>
        <w:tc>
          <w:tcPr>
            <w:tcW w:w="5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29909A" w14:textId="77777777" w:rsidR="003A4733" w:rsidRPr="003A4733" w:rsidRDefault="003A4733" w:rsidP="003A4733">
            <w:pPr>
              <w:spacing w:after="0" w:line="240" w:lineRule="auto"/>
              <w:jc w:val="center"/>
              <w:rPr>
                <w:rFonts w:ascii="Times New Roman" w:eastAsia="Times New Roman" w:hAnsi="Times New Roman" w:cs="Times New Roman"/>
                <w:sz w:val="20"/>
                <w:szCs w:val="20"/>
                <w:lang w:eastAsia="ru-RU"/>
              </w:rPr>
            </w:pPr>
            <w:r w:rsidRPr="003A4733">
              <w:rPr>
                <w:rFonts w:ascii="Times New Roman" w:eastAsia="Times New Roman" w:hAnsi="Times New Roman" w:cs="Times New Roman"/>
                <w:sz w:val="20"/>
                <w:szCs w:val="20"/>
                <w:lang w:eastAsia="ru-RU"/>
              </w:rPr>
              <w:t xml:space="preserve">№ </w:t>
            </w:r>
            <w:proofErr w:type="spellStart"/>
            <w:r w:rsidRPr="003A4733">
              <w:rPr>
                <w:rFonts w:ascii="Times New Roman" w:eastAsia="Times New Roman" w:hAnsi="Times New Roman" w:cs="Times New Roman"/>
                <w:sz w:val="20"/>
                <w:szCs w:val="20"/>
                <w:lang w:eastAsia="ru-RU"/>
              </w:rPr>
              <w:t>п.п</w:t>
            </w:r>
            <w:proofErr w:type="spellEnd"/>
            <w:r w:rsidRPr="003A4733">
              <w:rPr>
                <w:rFonts w:ascii="Times New Roman" w:eastAsia="Times New Roman" w:hAnsi="Times New Roman" w:cs="Times New Roman"/>
                <w:sz w:val="20"/>
                <w:szCs w:val="20"/>
                <w:lang w:eastAsia="ru-RU"/>
              </w:rPr>
              <w:t>.</w:t>
            </w:r>
          </w:p>
        </w:tc>
        <w:tc>
          <w:tcPr>
            <w:tcW w:w="129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C9D3DE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Направление (цель) гарантирования</w:t>
            </w:r>
          </w:p>
        </w:tc>
        <w:tc>
          <w:tcPr>
            <w:tcW w:w="125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75DD96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Категория (наименование </w:t>
            </w:r>
            <w:proofErr w:type="spellStart"/>
            <w:r w:rsidRPr="003A4733">
              <w:rPr>
                <w:rFonts w:ascii="Times New Roman" w:eastAsia="Times New Roman" w:hAnsi="Times New Roman" w:cs="Times New Roman"/>
                <w:sz w:val="16"/>
                <w:szCs w:val="16"/>
                <w:lang w:eastAsia="ru-RU"/>
              </w:rPr>
              <w:t>принципиала</w:t>
            </w:r>
            <w:proofErr w:type="spellEnd"/>
            <w:r w:rsidRPr="003A4733">
              <w:rPr>
                <w:rFonts w:ascii="Times New Roman" w:eastAsia="Times New Roman" w:hAnsi="Times New Roman" w:cs="Times New Roman"/>
                <w:sz w:val="16"/>
                <w:szCs w:val="16"/>
                <w:lang w:eastAsia="ru-RU"/>
              </w:rPr>
              <w:t>)</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6B487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Объем гарантий по </w:t>
            </w:r>
            <w:proofErr w:type="spellStart"/>
            <w:r w:rsidRPr="003A4733">
              <w:rPr>
                <w:rFonts w:ascii="Times New Roman" w:eastAsia="Times New Roman" w:hAnsi="Times New Roman" w:cs="Times New Roman"/>
                <w:sz w:val="16"/>
                <w:szCs w:val="16"/>
                <w:lang w:eastAsia="ru-RU"/>
              </w:rPr>
              <w:t>напрпвлению</w:t>
            </w:r>
            <w:proofErr w:type="spellEnd"/>
            <w:r w:rsidRPr="003A4733">
              <w:rPr>
                <w:rFonts w:ascii="Times New Roman" w:eastAsia="Times New Roman" w:hAnsi="Times New Roman" w:cs="Times New Roman"/>
                <w:sz w:val="16"/>
                <w:szCs w:val="16"/>
                <w:lang w:eastAsia="ru-RU"/>
              </w:rPr>
              <w:t xml:space="preserve"> (цели)</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C818E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Сумма предоставляемой в 2025 году гарантии</w:t>
            </w:r>
          </w:p>
        </w:tc>
        <w:tc>
          <w:tcPr>
            <w:tcW w:w="1417" w:type="dxa"/>
            <w:vMerge w:val="restart"/>
            <w:tcBorders>
              <w:top w:val="single" w:sz="4" w:space="0" w:color="auto"/>
              <w:left w:val="single" w:sz="4" w:space="0" w:color="auto"/>
              <w:bottom w:val="single" w:sz="4" w:space="0" w:color="auto"/>
              <w:right w:val="nil"/>
            </w:tcBorders>
            <w:shd w:val="clear" w:color="auto" w:fill="auto"/>
            <w:vAlign w:val="center"/>
            <w:hideMark/>
          </w:tcPr>
          <w:p w14:paraId="23714D8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Наличие права регрессивного требования</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B849F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Проверка финансового состояния </w:t>
            </w:r>
            <w:proofErr w:type="spellStart"/>
            <w:r w:rsidRPr="003A4733">
              <w:rPr>
                <w:rFonts w:ascii="Times New Roman" w:eastAsia="Times New Roman" w:hAnsi="Times New Roman" w:cs="Times New Roman"/>
                <w:sz w:val="16"/>
                <w:szCs w:val="16"/>
                <w:lang w:eastAsia="ru-RU"/>
              </w:rPr>
              <w:t>принципиала</w:t>
            </w:r>
            <w:proofErr w:type="spellEnd"/>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FAC10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Иные условия предоставления и исполнения гарантий</w:t>
            </w:r>
          </w:p>
        </w:tc>
        <w:tc>
          <w:tcPr>
            <w:tcW w:w="222" w:type="dxa"/>
            <w:gridSpan w:val="3"/>
            <w:vAlign w:val="center"/>
            <w:hideMark/>
          </w:tcPr>
          <w:p w14:paraId="32CD09A2" w14:textId="77777777" w:rsidR="003A4733" w:rsidRPr="003A4733" w:rsidRDefault="003A4733" w:rsidP="003A4733">
            <w:pPr>
              <w:spacing w:after="0" w:line="240" w:lineRule="auto"/>
              <w:rPr>
                <w:rFonts w:ascii="Times New Roman" w:eastAsia="Times New Roman" w:hAnsi="Times New Roman" w:cs="Times New Roman"/>
                <w:sz w:val="20"/>
                <w:szCs w:val="20"/>
                <w:lang w:eastAsia="ru-RU"/>
              </w:rPr>
            </w:pPr>
          </w:p>
        </w:tc>
      </w:tr>
      <w:tr w:rsidR="009360C4" w:rsidRPr="003A4733" w14:paraId="306F2BD3" w14:textId="77777777" w:rsidTr="00416C2F">
        <w:trPr>
          <w:gridAfter w:val="4"/>
          <w:wAfter w:w="1358" w:type="dxa"/>
          <w:trHeight w:val="70"/>
        </w:trPr>
        <w:tc>
          <w:tcPr>
            <w:tcW w:w="531" w:type="dxa"/>
            <w:vMerge/>
            <w:tcBorders>
              <w:top w:val="single" w:sz="4" w:space="0" w:color="auto"/>
              <w:left w:val="single" w:sz="4" w:space="0" w:color="auto"/>
              <w:bottom w:val="single" w:sz="4" w:space="0" w:color="auto"/>
              <w:right w:val="single" w:sz="4" w:space="0" w:color="auto"/>
            </w:tcBorders>
            <w:vAlign w:val="center"/>
            <w:hideMark/>
          </w:tcPr>
          <w:p w14:paraId="71504823" w14:textId="77777777" w:rsidR="003A4733" w:rsidRPr="003A4733" w:rsidRDefault="003A4733" w:rsidP="003A4733">
            <w:pPr>
              <w:spacing w:after="0" w:line="240" w:lineRule="auto"/>
              <w:rPr>
                <w:rFonts w:ascii="Times New Roman" w:eastAsia="Times New Roman" w:hAnsi="Times New Roman" w:cs="Times New Roman"/>
                <w:sz w:val="20"/>
                <w:szCs w:val="20"/>
                <w:lang w:eastAsia="ru-RU"/>
              </w:rPr>
            </w:pPr>
          </w:p>
        </w:tc>
        <w:tc>
          <w:tcPr>
            <w:tcW w:w="1297" w:type="dxa"/>
            <w:vMerge/>
            <w:tcBorders>
              <w:top w:val="single" w:sz="4" w:space="0" w:color="auto"/>
              <w:left w:val="single" w:sz="4" w:space="0" w:color="auto"/>
              <w:bottom w:val="single" w:sz="4" w:space="0" w:color="000000"/>
              <w:right w:val="single" w:sz="4" w:space="0" w:color="auto"/>
            </w:tcBorders>
            <w:vAlign w:val="center"/>
            <w:hideMark/>
          </w:tcPr>
          <w:p w14:paraId="2FEC6246"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255" w:type="dxa"/>
            <w:vMerge/>
            <w:tcBorders>
              <w:top w:val="single" w:sz="4" w:space="0" w:color="auto"/>
              <w:left w:val="single" w:sz="4" w:space="0" w:color="auto"/>
              <w:bottom w:val="single" w:sz="4" w:space="0" w:color="000000"/>
              <w:right w:val="single" w:sz="4" w:space="0" w:color="auto"/>
            </w:tcBorders>
            <w:vAlign w:val="center"/>
            <w:hideMark/>
          </w:tcPr>
          <w:p w14:paraId="1A82DF24"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9B7150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6FAED382"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417" w:type="dxa"/>
            <w:vMerge/>
            <w:tcBorders>
              <w:top w:val="single" w:sz="4" w:space="0" w:color="auto"/>
              <w:left w:val="single" w:sz="4" w:space="0" w:color="auto"/>
              <w:bottom w:val="single" w:sz="4" w:space="0" w:color="auto"/>
              <w:right w:val="nil"/>
            </w:tcBorders>
            <w:vAlign w:val="center"/>
            <w:hideMark/>
          </w:tcPr>
          <w:p w14:paraId="20F508E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736273E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1749" w:type="dxa"/>
            <w:vMerge/>
            <w:tcBorders>
              <w:top w:val="single" w:sz="4" w:space="0" w:color="auto"/>
              <w:left w:val="single" w:sz="4" w:space="0" w:color="auto"/>
              <w:bottom w:val="single" w:sz="4" w:space="0" w:color="auto"/>
              <w:right w:val="single" w:sz="4" w:space="0" w:color="auto"/>
            </w:tcBorders>
            <w:vAlign w:val="center"/>
            <w:hideMark/>
          </w:tcPr>
          <w:p w14:paraId="23047E45"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222" w:type="dxa"/>
            <w:gridSpan w:val="3"/>
            <w:tcBorders>
              <w:top w:val="nil"/>
              <w:left w:val="nil"/>
              <w:bottom w:val="nil"/>
              <w:right w:val="nil"/>
            </w:tcBorders>
            <w:shd w:val="clear" w:color="auto" w:fill="auto"/>
            <w:noWrap/>
            <w:vAlign w:val="bottom"/>
            <w:hideMark/>
          </w:tcPr>
          <w:p w14:paraId="7E6CD688" w14:textId="77777777" w:rsidR="003A4733" w:rsidRPr="003A4733" w:rsidRDefault="003A4733" w:rsidP="003A4733">
            <w:pPr>
              <w:spacing w:after="0" w:line="240" w:lineRule="auto"/>
              <w:jc w:val="center"/>
              <w:rPr>
                <w:rFonts w:ascii="Times New Roman" w:eastAsia="Times New Roman" w:hAnsi="Times New Roman" w:cs="Times New Roman"/>
                <w:lang w:eastAsia="ru-RU"/>
              </w:rPr>
            </w:pPr>
          </w:p>
        </w:tc>
      </w:tr>
      <w:tr w:rsidR="009360C4" w:rsidRPr="003A4733" w14:paraId="2CA6E6D8" w14:textId="77777777" w:rsidTr="00416C2F">
        <w:trPr>
          <w:gridAfter w:val="4"/>
          <w:wAfter w:w="1358" w:type="dxa"/>
          <w:trHeight w:val="70"/>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14:paraId="33F1006A" w14:textId="77777777" w:rsidR="003A4733" w:rsidRPr="003A4733" w:rsidRDefault="003A4733" w:rsidP="003A4733">
            <w:pPr>
              <w:spacing w:after="0" w:line="240" w:lineRule="auto"/>
              <w:rPr>
                <w:rFonts w:ascii="Times New Roman" w:eastAsia="Times New Roman" w:hAnsi="Times New Roman" w:cs="Times New Roman"/>
                <w:b/>
                <w:bCs/>
                <w:sz w:val="20"/>
                <w:szCs w:val="20"/>
                <w:lang w:eastAsia="ru-RU"/>
              </w:rPr>
            </w:pPr>
            <w:r w:rsidRPr="003A4733">
              <w:rPr>
                <w:rFonts w:ascii="Times New Roman" w:eastAsia="Times New Roman" w:hAnsi="Times New Roman" w:cs="Times New Roman"/>
                <w:b/>
                <w:bCs/>
                <w:sz w:val="20"/>
                <w:szCs w:val="20"/>
                <w:lang w:eastAsia="ru-RU"/>
              </w:rPr>
              <w:t> </w:t>
            </w:r>
          </w:p>
        </w:tc>
        <w:tc>
          <w:tcPr>
            <w:tcW w:w="1297" w:type="dxa"/>
            <w:tcBorders>
              <w:top w:val="nil"/>
              <w:left w:val="nil"/>
              <w:bottom w:val="single" w:sz="4" w:space="0" w:color="auto"/>
              <w:right w:val="single" w:sz="4" w:space="0" w:color="auto"/>
            </w:tcBorders>
            <w:shd w:val="clear" w:color="auto" w:fill="auto"/>
            <w:vAlign w:val="bottom"/>
            <w:hideMark/>
          </w:tcPr>
          <w:p w14:paraId="3FA9B647"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1255" w:type="dxa"/>
            <w:tcBorders>
              <w:top w:val="nil"/>
              <w:left w:val="nil"/>
              <w:bottom w:val="single" w:sz="4" w:space="0" w:color="auto"/>
              <w:right w:val="single" w:sz="4" w:space="0" w:color="auto"/>
            </w:tcBorders>
            <w:shd w:val="clear" w:color="auto" w:fill="auto"/>
            <w:noWrap/>
            <w:vAlign w:val="bottom"/>
            <w:hideMark/>
          </w:tcPr>
          <w:p w14:paraId="6CC29E7A"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1417" w:type="dxa"/>
            <w:tcBorders>
              <w:top w:val="nil"/>
              <w:left w:val="nil"/>
              <w:bottom w:val="single" w:sz="4" w:space="0" w:color="auto"/>
              <w:right w:val="single" w:sz="4" w:space="0" w:color="auto"/>
            </w:tcBorders>
            <w:shd w:val="clear" w:color="auto" w:fill="auto"/>
            <w:noWrap/>
            <w:vAlign w:val="bottom"/>
            <w:hideMark/>
          </w:tcPr>
          <w:p w14:paraId="0146A29D"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1560" w:type="dxa"/>
            <w:tcBorders>
              <w:top w:val="nil"/>
              <w:left w:val="nil"/>
              <w:bottom w:val="single" w:sz="4" w:space="0" w:color="auto"/>
              <w:right w:val="single" w:sz="4" w:space="0" w:color="auto"/>
            </w:tcBorders>
            <w:shd w:val="clear" w:color="auto" w:fill="auto"/>
            <w:noWrap/>
            <w:vAlign w:val="bottom"/>
            <w:hideMark/>
          </w:tcPr>
          <w:p w14:paraId="0DD910EB"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1417" w:type="dxa"/>
            <w:tcBorders>
              <w:top w:val="nil"/>
              <w:left w:val="nil"/>
              <w:bottom w:val="single" w:sz="4" w:space="0" w:color="auto"/>
              <w:right w:val="single" w:sz="4" w:space="0" w:color="auto"/>
            </w:tcBorders>
            <w:shd w:val="clear" w:color="auto" w:fill="auto"/>
            <w:noWrap/>
            <w:vAlign w:val="bottom"/>
            <w:hideMark/>
          </w:tcPr>
          <w:p w14:paraId="5B6ABD78"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14:paraId="28F38F7B"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1749" w:type="dxa"/>
            <w:tcBorders>
              <w:top w:val="single" w:sz="4" w:space="0" w:color="auto"/>
              <w:left w:val="nil"/>
              <w:bottom w:val="single" w:sz="4" w:space="0" w:color="auto"/>
              <w:right w:val="single" w:sz="4" w:space="0" w:color="auto"/>
            </w:tcBorders>
            <w:shd w:val="clear" w:color="auto" w:fill="auto"/>
            <w:noWrap/>
            <w:vAlign w:val="bottom"/>
            <w:hideMark/>
          </w:tcPr>
          <w:p w14:paraId="22D42C9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w:t>
            </w:r>
          </w:p>
        </w:tc>
        <w:tc>
          <w:tcPr>
            <w:tcW w:w="222" w:type="dxa"/>
            <w:gridSpan w:val="3"/>
            <w:vAlign w:val="center"/>
            <w:hideMark/>
          </w:tcPr>
          <w:p w14:paraId="40C04F16" w14:textId="77777777" w:rsidR="003A4733" w:rsidRPr="003A4733" w:rsidRDefault="003A4733" w:rsidP="003A4733">
            <w:pPr>
              <w:spacing w:after="0" w:line="240" w:lineRule="auto"/>
              <w:rPr>
                <w:rFonts w:ascii="Times New Roman" w:eastAsia="Times New Roman" w:hAnsi="Times New Roman" w:cs="Times New Roman"/>
                <w:sz w:val="20"/>
                <w:szCs w:val="20"/>
                <w:lang w:eastAsia="ru-RU"/>
              </w:rPr>
            </w:pPr>
          </w:p>
        </w:tc>
      </w:tr>
    </w:tbl>
    <w:p w14:paraId="5B891A61" w14:textId="3416A8DB" w:rsidR="00B17359" w:rsidRPr="009A6924" w:rsidRDefault="00B17359" w:rsidP="00B17359">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Приложение № </w:t>
      </w:r>
      <w:r>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0</w:t>
      </w:r>
      <w:r w:rsidRPr="009A6924">
        <w:rPr>
          <w:rFonts w:ascii="Times New Roman" w:eastAsia="Times New Roman" w:hAnsi="Times New Roman" w:cs="Times New Roman"/>
          <w:sz w:val="20"/>
          <w:szCs w:val="20"/>
          <w:lang w:eastAsia="ru-RU"/>
        </w:rPr>
        <w:t xml:space="preserve"> </w:t>
      </w:r>
    </w:p>
    <w:p w14:paraId="35C5D920" w14:textId="77777777" w:rsidR="00B17359" w:rsidRPr="009A6924" w:rsidRDefault="00B17359" w:rsidP="00B17359">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реш</w:t>
      </w:r>
      <w:r w:rsidRPr="009A6924">
        <w:rPr>
          <w:rFonts w:ascii="Times New Roman" w:eastAsia="Times New Roman" w:hAnsi="Times New Roman" w:cs="Times New Roman"/>
          <w:sz w:val="20"/>
          <w:szCs w:val="20"/>
          <w:lang w:eastAsia="ru-RU"/>
        </w:rPr>
        <w:t xml:space="preserve">ению </w:t>
      </w:r>
      <w:r>
        <w:rPr>
          <w:rFonts w:ascii="Times New Roman" w:eastAsia="Times New Roman" w:hAnsi="Times New Roman" w:cs="Times New Roman"/>
          <w:sz w:val="20"/>
          <w:szCs w:val="20"/>
          <w:lang w:eastAsia="ru-RU"/>
        </w:rPr>
        <w:t>Собрания представителей</w:t>
      </w:r>
      <w:r w:rsidRPr="009A6924">
        <w:rPr>
          <w:rFonts w:ascii="Times New Roman" w:eastAsia="Times New Roman" w:hAnsi="Times New Roman" w:cs="Times New Roman"/>
          <w:sz w:val="20"/>
          <w:szCs w:val="20"/>
          <w:lang w:eastAsia="ru-RU"/>
        </w:rPr>
        <w:t xml:space="preserve"> городского поселения Безенчук</w:t>
      </w:r>
    </w:p>
    <w:p w14:paraId="02276AF5" w14:textId="6458AE00" w:rsidR="00B17359" w:rsidRDefault="00B17359" w:rsidP="00B17359">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10</w:t>
      </w:r>
      <w:r w:rsidRPr="009A692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11</w:t>
      </w:r>
      <w:r w:rsidRPr="009A6924">
        <w:rPr>
          <w:rFonts w:ascii="Times New Roman" w:eastAsia="Times New Roman" w:hAnsi="Times New Roman" w:cs="Times New Roman"/>
          <w:sz w:val="20"/>
          <w:szCs w:val="20"/>
          <w:lang w:eastAsia="ru-RU"/>
        </w:rPr>
        <w:t>.2022г №</w:t>
      </w:r>
      <w:r>
        <w:rPr>
          <w:rFonts w:ascii="Times New Roman" w:eastAsia="Times New Roman" w:hAnsi="Times New Roman" w:cs="Times New Roman"/>
          <w:sz w:val="20"/>
          <w:szCs w:val="20"/>
          <w:lang w:eastAsia="ru-RU"/>
        </w:rPr>
        <w:t>119/27</w:t>
      </w:r>
    </w:p>
    <w:tbl>
      <w:tblPr>
        <w:tblW w:w="10921" w:type="dxa"/>
        <w:tblInd w:w="108" w:type="dxa"/>
        <w:tblLook w:val="04A0" w:firstRow="1" w:lastRow="0" w:firstColumn="1" w:lastColumn="0" w:noHBand="0" w:noVBand="1"/>
      </w:tblPr>
      <w:tblGrid>
        <w:gridCol w:w="870"/>
        <w:gridCol w:w="1824"/>
        <w:gridCol w:w="5244"/>
        <w:gridCol w:w="995"/>
        <w:gridCol w:w="990"/>
        <w:gridCol w:w="992"/>
        <w:gridCol w:w="6"/>
      </w:tblGrid>
      <w:tr w:rsidR="003A4733" w:rsidRPr="003A4733" w14:paraId="1835E0D3" w14:textId="77777777" w:rsidTr="00D92A88">
        <w:trPr>
          <w:trHeight w:val="80"/>
        </w:trPr>
        <w:tc>
          <w:tcPr>
            <w:tcW w:w="10921" w:type="dxa"/>
            <w:gridSpan w:val="7"/>
            <w:tcBorders>
              <w:top w:val="nil"/>
              <w:left w:val="nil"/>
              <w:bottom w:val="nil"/>
              <w:right w:val="nil"/>
            </w:tcBorders>
            <w:shd w:val="clear" w:color="auto" w:fill="auto"/>
            <w:vAlign w:val="center"/>
            <w:hideMark/>
          </w:tcPr>
          <w:p w14:paraId="501D89A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lang w:eastAsia="ru-RU"/>
              </w:rPr>
              <w:t>Прогноз по доходам  бюджета городского поселения Безенчук муниципального района Безенчукский Самарской области на 2023 год и на</w:t>
            </w:r>
            <w:r w:rsidRPr="003A4733">
              <w:rPr>
                <w:rFonts w:ascii="Times New Roman" w:eastAsia="Times New Roman" w:hAnsi="Times New Roman" w:cs="Times New Roman"/>
                <w:b/>
                <w:bCs/>
                <w:sz w:val="16"/>
                <w:szCs w:val="16"/>
                <w:lang w:eastAsia="ru-RU"/>
              </w:rPr>
              <w:t xml:space="preserve"> плановый период </w:t>
            </w:r>
            <w:r w:rsidRPr="003A4733">
              <w:rPr>
                <w:rFonts w:ascii="Times New Roman" w:eastAsia="Times New Roman" w:hAnsi="Times New Roman" w:cs="Times New Roman"/>
                <w:b/>
                <w:bCs/>
                <w:lang w:eastAsia="ru-RU"/>
              </w:rPr>
              <w:t>2024 и 2025 годов</w:t>
            </w:r>
          </w:p>
        </w:tc>
      </w:tr>
      <w:tr w:rsidR="003A4733" w:rsidRPr="003A4733" w14:paraId="1E0F0C21" w14:textId="77777777" w:rsidTr="00D92A88">
        <w:trPr>
          <w:gridAfter w:val="1"/>
          <w:wAfter w:w="6" w:type="dxa"/>
          <w:trHeight w:val="80"/>
        </w:trPr>
        <w:tc>
          <w:tcPr>
            <w:tcW w:w="870" w:type="dxa"/>
            <w:tcBorders>
              <w:top w:val="nil"/>
              <w:left w:val="nil"/>
              <w:bottom w:val="nil"/>
              <w:right w:val="nil"/>
            </w:tcBorders>
            <w:shd w:val="clear" w:color="auto" w:fill="auto"/>
            <w:noWrap/>
            <w:vAlign w:val="center"/>
            <w:hideMark/>
          </w:tcPr>
          <w:p w14:paraId="65FEB16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p>
        </w:tc>
        <w:tc>
          <w:tcPr>
            <w:tcW w:w="1824" w:type="dxa"/>
            <w:tcBorders>
              <w:top w:val="nil"/>
              <w:left w:val="nil"/>
              <w:bottom w:val="nil"/>
              <w:right w:val="nil"/>
            </w:tcBorders>
            <w:shd w:val="clear" w:color="auto" w:fill="auto"/>
            <w:noWrap/>
            <w:vAlign w:val="center"/>
            <w:hideMark/>
          </w:tcPr>
          <w:p w14:paraId="76E7AEF3"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5244" w:type="dxa"/>
            <w:tcBorders>
              <w:top w:val="nil"/>
              <w:left w:val="nil"/>
              <w:bottom w:val="nil"/>
              <w:right w:val="nil"/>
            </w:tcBorders>
            <w:shd w:val="clear" w:color="auto" w:fill="auto"/>
            <w:vAlign w:val="center"/>
            <w:hideMark/>
          </w:tcPr>
          <w:p w14:paraId="312FA2E1"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p>
        </w:tc>
        <w:tc>
          <w:tcPr>
            <w:tcW w:w="995" w:type="dxa"/>
            <w:tcBorders>
              <w:top w:val="nil"/>
              <w:left w:val="nil"/>
              <w:bottom w:val="nil"/>
              <w:right w:val="nil"/>
            </w:tcBorders>
            <w:shd w:val="clear" w:color="auto" w:fill="auto"/>
            <w:vAlign w:val="center"/>
            <w:hideMark/>
          </w:tcPr>
          <w:p w14:paraId="0B885C4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p>
        </w:tc>
        <w:tc>
          <w:tcPr>
            <w:tcW w:w="990" w:type="dxa"/>
            <w:tcBorders>
              <w:top w:val="nil"/>
              <w:left w:val="nil"/>
              <w:bottom w:val="nil"/>
              <w:right w:val="nil"/>
            </w:tcBorders>
            <w:shd w:val="clear" w:color="auto" w:fill="auto"/>
            <w:vAlign w:val="center"/>
            <w:hideMark/>
          </w:tcPr>
          <w:p w14:paraId="094978D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p>
        </w:tc>
        <w:tc>
          <w:tcPr>
            <w:tcW w:w="992" w:type="dxa"/>
            <w:tcBorders>
              <w:top w:val="nil"/>
              <w:left w:val="nil"/>
              <w:bottom w:val="nil"/>
              <w:right w:val="nil"/>
            </w:tcBorders>
            <w:shd w:val="clear" w:color="auto" w:fill="auto"/>
            <w:vAlign w:val="center"/>
            <w:hideMark/>
          </w:tcPr>
          <w:p w14:paraId="62ACE66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тыс. рублей</w:t>
            </w:r>
          </w:p>
        </w:tc>
      </w:tr>
      <w:tr w:rsidR="00D92A88" w:rsidRPr="003A4733" w14:paraId="04A9F94A" w14:textId="77777777" w:rsidTr="00D92A88">
        <w:trPr>
          <w:gridAfter w:val="1"/>
          <w:wAfter w:w="6" w:type="dxa"/>
          <w:trHeight w:val="131"/>
        </w:trPr>
        <w:tc>
          <w:tcPr>
            <w:tcW w:w="8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EFEB2D" w14:textId="77777777" w:rsidR="00D92A88"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 xml:space="preserve">Код главного </w:t>
            </w:r>
            <w:proofErr w:type="spellStart"/>
            <w:r w:rsidRPr="003A4733">
              <w:rPr>
                <w:rFonts w:ascii="Times New Roman" w:eastAsia="Times New Roman" w:hAnsi="Times New Roman" w:cs="Times New Roman"/>
                <w:b/>
                <w:bCs/>
                <w:sz w:val="16"/>
                <w:szCs w:val="16"/>
                <w:lang w:eastAsia="ru-RU"/>
              </w:rPr>
              <w:t>админис</w:t>
            </w:r>
            <w:proofErr w:type="spellEnd"/>
          </w:p>
          <w:p w14:paraId="42510F40" w14:textId="77C8FF1D"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proofErr w:type="spellStart"/>
            <w:r w:rsidRPr="003A4733">
              <w:rPr>
                <w:rFonts w:ascii="Times New Roman" w:eastAsia="Times New Roman" w:hAnsi="Times New Roman" w:cs="Times New Roman"/>
                <w:b/>
                <w:bCs/>
                <w:sz w:val="16"/>
                <w:szCs w:val="16"/>
                <w:lang w:eastAsia="ru-RU"/>
              </w:rPr>
              <w:t>тратора</w:t>
            </w:r>
            <w:proofErr w:type="spellEnd"/>
            <w:r w:rsidRPr="003A4733">
              <w:rPr>
                <w:rFonts w:ascii="Times New Roman" w:eastAsia="Times New Roman" w:hAnsi="Times New Roman" w:cs="Times New Roman"/>
                <w:b/>
                <w:bCs/>
                <w:sz w:val="16"/>
                <w:szCs w:val="16"/>
                <w:lang w:eastAsia="ru-RU"/>
              </w:rPr>
              <w:t xml:space="preserve"> доходов</w:t>
            </w:r>
          </w:p>
        </w:tc>
        <w:tc>
          <w:tcPr>
            <w:tcW w:w="1824" w:type="dxa"/>
            <w:tcBorders>
              <w:top w:val="single" w:sz="4" w:space="0" w:color="auto"/>
              <w:left w:val="nil"/>
              <w:bottom w:val="single" w:sz="4" w:space="0" w:color="auto"/>
              <w:right w:val="single" w:sz="4" w:space="0" w:color="auto"/>
            </w:tcBorders>
            <w:shd w:val="clear" w:color="auto" w:fill="auto"/>
            <w:vAlign w:val="center"/>
            <w:hideMark/>
          </w:tcPr>
          <w:p w14:paraId="3AC2EC1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Код классификации доходов</w:t>
            </w:r>
          </w:p>
        </w:tc>
        <w:tc>
          <w:tcPr>
            <w:tcW w:w="5244" w:type="dxa"/>
            <w:tcBorders>
              <w:top w:val="single" w:sz="4" w:space="0" w:color="auto"/>
              <w:left w:val="nil"/>
              <w:bottom w:val="single" w:sz="4" w:space="0" w:color="auto"/>
              <w:right w:val="single" w:sz="4" w:space="0" w:color="auto"/>
            </w:tcBorders>
            <w:shd w:val="clear" w:color="auto" w:fill="auto"/>
            <w:vAlign w:val="center"/>
            <w:hideMark/>
          </w:tcPr>
          <w:p w14:paraId="62E8AA3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Наименование кодов классификации доходов</w:t>
            </w:r>
          </w:p>
        </w:tc>
        <w:tc>
          <w:tcPr>
            <w:tcW w:w="995" w:type="dxa"/>
            <w:tcBorders>
              <w:top w:val="single" w:sz="4" w:space="0" w:color="auto"/>
              <w:left w:val="nil"/>
              <w:bottom w:val="single" w:sz="4" w:space="0" w:color="auto"/>
              <w:right w:val="single" w:sz="4" w:space="0" w:color="auto"/>
            </w:tcBorders>
            <w:shd w:val="clear" w:color="auto" w:fill="auto"/>
            <w:vAlign w:val="center"/>
            <w:hideMark/>
          </w:tcPr>
          <w:p w14:paraId="12D5E03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2023 год</w:t>
            </w:r>
          </w:p>
        </w:tc>
        <w:tc>
          <w:tcPr>
            <w:tcW w:w="990" w:type="dxa"/>
            <w:tcBorders>
              <w:top w:val="single" w:sz="4" w:space="0" w:color="auto"/>
              <w:left w:val="nil"/>
              <w:bottom w:val="single" w:sz="4" w:space="0" w:color="auto"/>
              <w:right w:val="single" w:sz="4" w:space="0" w:color="auto"/>
            </w:tcBorders>
            <w:shd w:val="clear" w:color="auto" w:fill="auto"/>
            <w:vAlign w:val="center"/>
            <w:hideMark/>
          </w:tcPr>
          <w:p w14:paraId="32082DB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2024 год</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ECFCAF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2025 год</w:t>
            </w:r>
          </w:p>
        </w:tc>
      </w:tr>
      <w:tr w:rsidR="00D92A88" w:rsidRPr="003A4733" w14:paraId="642A98AA"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auto" w:fill="auto"/>
            <w:vAlign w:val="center"/>
            <w:hideMark/>
          </w:tcPr>
          <w:p w14:paraId="07CD4F19" w14:textId="77777777" w:rsidR="003A4733" w:rsidRPr="003A4733" w:rsidRDefault="003A4733" w:rsidP="003A4733">
            <w:pPr>
              <w:spacing w:after="0" w:line="240" w:lineRule="auto"/>
              <w:jc w:val="center"/>
              <w:rPr>
                <w:rFonts w:ascii="Times New Roman" w:eastAsia="Times New Roman" w:hAnsi="Times New Roman" w:cs="Times New Roman"/>
                <w:i/>
                <w:iCs/>
                <w:sz w:val="16"/>
                <w:szCs w:val="16"/>
                <w:lang w:eastAsia="ru-RU"/>
              </w:rPr>
            </w:pPr>
            <w:r w:rsidRPr="003A4733">
              <w:rPr>
                <w:rFonts w:ascii="Times New Roman" w:eastAsia="Times New Roman" w:hAnsi="Times New Roman" w:cs="Times New Roman"/>
                <w:i/>
                <w:iCs/>
                <w:sz w:val="16"/>
                <w:szCs w:val="16"/>
                <w:lang w:eastAsia="ru-RU"/>
              </w:rPr>
              <w:t>1</w:t>
            </w:r>
          </w:p>
        </w:tc>
        <w:tc>
          <w:tcPr>
            <w:tcW w:w="1824" w:type="dxa"/>
            <w:tcBorders>
              <w:top w:val="nil"/>
              <w:left w:val="nil"/>
              <w:bottom w:val="single" w:sz="4" w:space="0" w:color="auto"/>
              <w:right w:val="single" w:sz="4" w:space="0" w:color="auto"/>
            </w:tcBorders>
            <w:shd w:val="clear" w:color="auto" w:fill="auto"/>
            <w:vAlign w:val="center"/>
            <w:hideMark/>
          </w:tcPr>
          <w:p w14:paraId="6A6022EF" w14:textId="77777777" w:rsidR="003A4733" w:rsidRPr="003A4733" w:rsidRDefault="003A4733" w:rsidP="003A4733">
            <w:pPr>
              <w:spacing w:after="0" w:line="240" w:lineRule="auto"/>
              <w:jc w:val="center"/>
              <w:rPr>
                <w:rFonts w:ascii="Times New Roman" w:eastAsia="Times New Roman" w:hAnsi="Times New Roman" w:cs="Times New Roman"/>
                <w:i/>
                <w:iCs/>
                <w:sz w:val="16"/>
                <w:szCs w:val="16"/>
                <w:lang w:eastAsia="ru-RU"/>
              </w:rPr>
            </w:pPr>
            <w:r w:rsidRPr="003A4733">
              <w:rPr>
                <w:rFonts w:ascii="Times New Roman" w:eastAsia="Times New Roman" w:hAnsi="Times New Roman" w:cs="Times New Roman"/>
                <w:i/>
                <w:iCs/>
                <w:sz w:val="16"/>
                <w:szCs w:val="16"/>
                <w:lang w:eastAsia="ru-RU"/>
              </w:rPr>
              <w:t>2</w:t>
            </w:r>
          </w:p>
        </w:tc>
        <w:tc>
          <w:tcPr>
            <w:tcW w:w="5244" w:type="dxa"/>
            <w:tcBorders>
              <w:top w:val="nil"/>
              <w:left w:val="nil"/>
              <w:bottom w:val="single" w:sz="4" w:space="0" w:color="auto"/>
              <w:right w:val="single" w:sz="4" w:space="0" w:color="auto"/>
            </w:tcBorders>
            <w:shd w:val="clear" w:color="auto" w:fill="auto"/>
            <w:vAlign w:val="center"/>
            <w:hideMark/>
          </w:tcPr>
          <w:p w14:paraId="05291527" w14:textId="77777777" w:rsidR="003A4733" w:rsidRPr="003A4733" w:rsidRDefault="003A4733" w:rsidP="003A4733">
            <w:pPr>
              <w:spacing w:after="0" w:line="240" w:lineRule="auto"/>
              <w:jc w:val="center"/>
              <w:rPr>
                <w:rFonts w:ascii="Times New Roman" w:eastAsia="Times New Roman" w:hAnsi="Times New Roman" w:cs="Times New Roman"/>
                <w:i/>
                <w:iCs/>
                <w:sz w:val="16"/>
                <w:szCs w:val="16"/>
                <w:lang w:eastAsia="ru-RU"/>
              </w:rPr>
            </w:pPr>
            <w:r w:rsidRPr="003A4733">
              <w:rPr>
                <w:rFonts w:ascii="Times New Roman" w:eastAsia="Times New Roman" w:hAnsi="Times New Roman" w:cs="Times New Roman"/>
                <w:i/>
                <w:iCs/>
                <w:sz w:val="16"/>
                <w:szCs w:val="16"/>
                <w:lang w:eastAsia="ru-RU"/>
              </w:rPr>
              <w:t>3</w:t>
            </w:r>
          </w:p>
        </w:tc>
        <w:tc>
          <w:tcPr>
            <w:tcW w:w="995" w:type="dxa"/>
            <w:tcBorders>
              <w:top w:val="nil"/>
              <w:left w:val="nil"/>
              <w:bottom w:val="single" w:sz="4" w:space="0" w:color="auto"/>
              <w:right w:val="single" w:sz="4" w:space="0" w:color="auto"/>
            </w:tcBorders>
            <w:shd w:val="clear" w:color="auto" w:fill="auto"/>
            <w:vAlign w:val="center"/>
            <w:hideMark/>
          </w:tcPr>
          <w:p w14:paraId="141D22FB" w14:textId="77777777" w:rsidR="003A4733" w:rsidRPr="003A4733" w:rsidRDefault="003A4733" w:rsidP="003A4733">
            <w:pPr>
              <w:spacing w:after="0" w:line="240" w:lineRule="auto"/>
              <w:jc w:val="center"/>
              <w:rPr>
                <w:rFonts w:ascii="Times New Roman" w:eastAsia="Times New Roman" w:hAnsi="Times New Roman" w:cs="Times New Roman"/>
                <w:i/>
                <w:iCs/>
                <w:sz w:val="16"/>
                <w:szCs w:val="16"/>
                <w:lang w:eastAsia="ru-RU"/>
              </w:rPr>
            </w:pPr>
            <w:r w:rsidRPr="003A4733">
              <w:rPr>
                <w:rFonts w:ascii="Times New Roman" w:eastAsia="Times New Roman" w:hAnsi="Times New Roman" w:cs="Times New Roman"/>
                <w:i/>
                <w:iCs/>
                <w:sz w:val="16"/>
                <w:szCs w:val="16"/>
                <w:lang w:eastAsia="ru-RU"/>
              </w:rPr>
              <w:t>4</w:t>
            </w:r>
          </w:p>
        </w:tc>
        <w:tc>
          <w:tcPr>
            <w:tcW w:w="990" w:type="dxa"/>
            <w:tcBorders>
              <w:top w:val="nil"/>
              <w:left w:val="nil"/>
              <w:bottom w:val="single" w:sz="4" w:space="0" w:color="auto"/>
              <w:right w:val="single" w:sz="4" w:space="0" w:color="auto"/>
            </w:tcBorders>
            <w:shd w:val="clear" w:color="auto" w:fill="auto"/>
            <w:vAlign w:val="center"/>
            <w:hideMark/>
          </w:tcPr>
          <w:p w14:paraId="3CD3B84C" w14:textId="77777777" w:rsidR="003A4733" w:rsidRPr="003A4733" w:rsidRDefault="003A4733" w:rsidP="003A4733">
            <w:pPr>
              <w:spacing w:after="0" w:line="240" w:lineRule="auto"/>
              <w:jc w:val="center"/>
              <w:rPr>
                <w:rFonts w:ascii="Times New Roman" w:eastAsia="Times New Roman" w:hAnsi="Times New Roman" w:cs="Times New Roman"/>
                <w:i/>
                <w:iCs/>
                <w:sz w:val="16"/>
                <w:szCs w:val="16"/>
                <w:lang w:eastAsia="ru-RU"/>
              </w:rPr>
            </w:pPr>
            <w:r w:rsidRPr="003A4733">
              <w:rPr>
                <w:rFonts w:ascii="Times New Roman" w:eastAsia="Times New Roman" w:hAnsi="Times New Roman" w:cs="Times New Roman"/>
                <w:i/>
                <w:iCs/>
                <w:sz w:val="16"/>
                <w:szCs w:val="16"/>
                <w:lang w:eastAsia="ru-RU"/>
              </w:rPr>
              <w:t>5</w:t>
            </w:r>
          </w:p>
        </w:tc>
        <w:tc>
          <w:tcPr>
            <w:tcW w:w="992" w:type="dxa"/>
            <w:tcBorders>
              <w:top w:val="nil"/>
              <w:left w:val="nil"/>
              <w:bottom w:val="single" w:sz="4" w:space="0" w:color="auto"/>
              <w:right w:val="single" w:sz="4" w:space="0" w:color="auto"/>
            </w:tcBorders>
            <w:shd w:val="clear" w:color="auto" w:fill="auto"/>
            <w:vAlign w:val="center"/>
            <w:hideMark/>
          </w:tcPr>
          <w:p w14:paraId="21520F88" w14:textId="77777777" w:rsidR="003A4733" w:rsidRPr="003A4733" w:rsidRDefault="003A4733" w:rsidP="003A4733">
            <w:pPr>
              <w:spacing w:after="0" w:line="240" w:lineRule="auto"/>
              <w:jc w:val="center"/>
              <w:rPr>
                <w:rFonts w:ascii="Times New Roman" w:eastAsia="Times New Roman" w:hAnsi="Times New Roman" w:cs="Times New Roman"/>
                <w:i/>
                <w:iCs/>
                <w:sz w:val="16"/>
                <w:szCs w:val="16"/>
                <w:lang w:eastAsia="ru-RU"/>
              </w:rPr>
            </w:pPr>
            <w:r w:rsidRPr="003A4733">
              <w:rPr>
                <w:rFonts w:ascii="Times New Roman" w:eastAsia="Times New Roman" w:hAnsi="Times New Roman" w:cs="Times New Roman"/>
                <w:i/>
                <w:iCs/>
                <w:sz w:val="16"/>
                <w:szCs w:val="16"/>
                <w:lang w:eastAsia="ru-RU"/>
              </w:rPr>
              <w:t>6</w:t>
            </w:r>
          </w:p>
        </w:tc>
      </w:tr>
      <w:tr w:rsidR="00D92A88" w:rsidRPr="003A4733" w14:paraId="705CA98E"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000000" w:fill="C0C0C0"/>
            <w:noWrap/>
            <w:vAlign w:val="center"/>
            <w:hideMark/>
          </w:tcPr>
          <w:p w14:paraId="512F9DCE" w14:textId="77777777" w:rsidR="003A4733" w:rsidRPr="003A4733" w:rsidRDefault="003A4733" w:rsidP="003A4733">
            <w:pPr>
              <w:spacing w:after="0" w:line="240" w:lineRule="auto"/>
              <w:jc w:val="center"/>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208</w:t>
            </w:r>
          </w:p>
        </w:tc>
        <w:tc>
          <w:tcPr>
            <w:tcW w:w="1824" w:type="dxa"/>
            <w:tcBorders>
              <w:top w:val="nil"/>
              <w:left w:val="single" w:sz="8" w:space="0" w:color="auto"/>
              <w:bottom w:val="single" w:sz="4" w:space="0" w:color="auto"/>
              <w:right w:val="single" w:sz="4" w:space="0" w:color="auto"/>
            </w:tcBorders>
            <w:shd w:val="clear" w:color="000000" w:fill="C0C0C0"/>
            <w:hideMark/>
          </w:tcPr>
          <w:p w14:paraId="2AC5BED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1 00 00000 00 0000 000</w:t>
            </w:r>
          </w:p>
        </w:tc>
        <w:tc>
          <w:tcPr>
            <w:tcW w:w="5244" w:type="dxa"/>
            <w:tcBorders>
              <w:top w:val="nil"/>
              <w:left w:val="nil"/>
              <w:bottom w:val="single" w:sz="4" w:space="0" w:color="auto"/>
              <w:right w:val="single" w:sz="4" w:space="0" w:color="auto"/>
            </w:tcBorders>
            <w:shd w:val="clear" w:color="000000" w:fill="C0C0C0"/>
            <w:hideMark/>
          </w:tcPr>
          <w:p w14:paraId="7F36A06E"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НАЛОГОВЫЕ И НЕНАЛОГОВЫЕ ДОХОДЫ</w:t>
            </w:r>
          </w:p>
        </w:tc>
        <w:tc>
          <w:tcPr>
            <w:tcW w:w="995" w:type="dxa"/>
            <w:tcBorders>
              <w:top w:val="nil"/>
              <w:left w:val="nil"/>
              <w:bottom w:val="single" w:sz="4" w:space="0" w:color="auto"/>
              <w:right w:val="single" w:sz="4" w:space="0" w:color="auto"/>
            </w:tcBorders>
            <w:shd w:val="clear" w:color="000000" w:fill="C0C0C0"/>
            <w:vAlign w:val="center"/>
            <w:hideMark/>
          </w:tcPr>
          <w:p w14:paraId="6DB59ED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80 254,00</w:t>
            </w:r>
          </w:p>
        </w:tc>
        <w:tc>
          <w:tcPr>
            <w:tcW w:w="990" w:type="dxa"/>
            <w:tcBorders>
              <w:top w:val="nil"/>
              <w:left w:val="nil"/>
              <w:bottom w:val="single" w:sz="4" w:space="0" w:color="auto"/>
              <w:right w:val="single" w:sz="4" w:space="0" w:color="auto"/>
            </w:tcBorders>
            <w:shd w:val="clear" w:color="000000" w:fill="C0C0C0"/>
            <w:vAlign w:val="center"/>
            <w:hideMark/>
          </w:tcPr>
          <w:p w14:paraId="6B9C445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83 309,00</w:t>
            </w:r>
          </w:p>
        </w:tc>
        <w:tc>
          <w:tcPr>
            <w:tcW w:w="992" w:type="dxa"/>
            <w:tcBorders>
              <w:top w:val="nil"/>
              <w:left w:val="nil"/>
              <w:bottom w:val="single" w:sz="4" w:space="0" w:color="auto"/>
              <w:right w:val="single" w:sz="4" w:space="0" w:color="auto"/>
            </w:tcBorders>
            <w:shd w:val="clear" w:color="000000" w:fill="C0C0C0"/>
            <w:vAlign w:val="center"/>
            <w:hideMark/>
          </w:tcPr>
          <w:p w14:paraId="64F6EFD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86 652,00</w:t>
            </w:r>
          </w:p>
        </w:tc>
      </w:tr>
      <w:tr w:rsidR="00D92A88" w:rsidRPr="003A4733" w14:paraId="19999F4C"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2DE1963C"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1824" w:type="dxa"/>
            <w:tcBorders>
              <w:top w:val="nil"/>
              <w:left w:val="single" w:sz="8" w:space="0" w:color="auto"/>
              <w:bottom w:val="single" w:sz="4" w:space="0" w:color="auto"/>
              <w:right w:val="single" w:sz="4" w:space="0" w:color="auto"/>
            </w:tcBorders>
            <w:shd w:val="clear" w:color="auto" w:fill="auto"/>
            <w:hideMark/>
          </w:tcPr>
          <w:p w14:paraId="424D5A2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1 01 00000 00 0000 000</w:t>
            </w:r>
          </w:p>
        </w:tc>
        <w:tc>
          <w:tcPr>
            <w:tcW w:w="5244" w:type="dxa"/>
            <w:tcBorders>
              <w:top w:val="nil"/>
              <w:left w:val="nil"/>
              <w:bottom w:val="single" w:sz="4" w:space="0" w:color="auto"/>
              <w:right w:val="single" w:sz="4" w:space="0" w:color="auto"/>
            </w:tcBorders>
            <w:shd w:val="clear" w:color="auto" w:fill="auto"/>
            <w:hideMark/>
          </w:tcPr>
          <w:p w14:paraId="2C879821" w14:textId="77777777" w:rsidR="003A4733" w:rsidRPr="003A4733" w:rsidRDefault="003A4733" w:rsidP="003A4733">
            <w:pPr>
              <w:spacing w:after="0" w:line="240" w:lineRule="auto"/>
              <w:rPr>
                <w:rFonts w:ascii="Times New Roman" w:eastAsia="Times New Roman" w:hAnsi="Times New Roman" w:cs="Times New Roman"/>
                <w:b/>
                <w:bCs/>
                <w:i/>
                <w:iCs/>
                <w:sz w:val="16"/>
                <w:szCs w:val="16"/>
                <w:lang w:eastAsia="ru-RU"/>
              </w:rPr>
            </w:pPr>
            <w:r w:rsidRPr="003A4733">
              <w:rPr>
                <w:rFonts w:ascii="Times New Roman" w:eastAsia="Times New Roman" w:hAnsi="Times New Roman" w:cs="Times New Roman"/>
                <w:b/>
                <w:bCs/>
                <w:i/>
                <w:iCs/>
                <w:sz w:val="16"/>
                <w:szCs w:val="16"/>
                <w:lang w:eastAsia="ru-RU"/>
              </w:rPr>
              <w:t>НАЛОГИ НА ПРИБЫЛЬ, ДОХОДЫ</w:t>
            </w:r>
          </w:p>
        </w:tc>
        <w:tc>
          <w:tcPr>
            <w:tcW w:w="995" w:type="dxa"/>
            <w:tcBorders>
              <w:top w:val="nil"/>
              <w:left w:val="nil"/>
              <w:bottom w:val="single" w:sz="4" w:space="0" w:color="auto"/>
              <w:right w:val="single" w:sz="4" w:space="0" w:color="auto"/>
            </w:tcBorders>
            <w:shd w:val="clear" w:color="auto" w:fill="auto"/>
            <w:vAlign w:val="center"/>
            <w:hideMark/>
          </w:tcPr>
          <w:p w14:paraId="68E3F24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35 500,00</w:t>
            </w:r>
          </w:p>
        </w:tc>
        <w:tc>
          <w:tcPr>
            <w:tcW w:w="990" w:type="dxa"/>
            <w:tcBorders>
              <w:top w:val="nil"/>
              <w:left w:val="nil"/>
              <w:bottom w:val="single" w:sz="4" w:space="0" w:color="auto"/>
              <w:right w:val="single" w:sz="4" w:space="0" w:color="auto"/>
            </w:tcBorders>
            <w:shd w:val="clear" w:color="auto" w:fill="auto"/>
            <w:noWrap/>
            <w:vAlign w:val="center"/>
            <w:hideMark/>
          </w:tcPr>
          <w:p w14:paraId="0BD30BF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36 920,00</w:t>
            </w:r>
          </w:p>
        </w:tc>
        <w:tc>
          <w:tcPr>
            <w:tcW w:w="992" w:type="dxa"/>
            <w:tcBorders>
              <w:top w:val="nil"/>
              <w:left w:val="nil"/>
              <w:bottom w:val="single" w:sz="4" w:space="0" w:color="auto"/>
              <w:right w:val="single" w:sz="4" w:space="0" w:color="auto"/>
            </w:tcBorders>
            <w:shd w:val="clear" w:color="auto" w:fill="auto"/>
            <w:noWrap/>
            <w:vAlign w:val="center"/>
            <w:hideMark/>
          </w:tcPr>
          <w:p w14:paraId="3A7E47E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38 390,00</w:t>
            </w:r>
          </w:p>
        </w:tc>
      </w:tr>
      <w:tr w:rsidR="00D92A88" w:rsidRPr="003A4733" w14:paraId="4EBBBD5A"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580DE6F" w14:textId="77777777" w:rsidR="003A4733" w:rsidRPr="003A4733" w:rsidRDefault="003A4733" w:rsidP="003A4733">
            <w:pPr>
              <w:spacing w:after="0" w:line="240" w:lineRule="auto"/>
              <w:jc w:val="center"/>
              <w:rPr>
                <w:rFonts w:ascii="Times New Roman" w:eastAsia="Times New Roman" w:hAnsi="Times New Roman" w:cs="Times New Roman"/>
                <w:i/>
                <w:iCs/>
                <w:sz w:val="16"/>
                <w:szCs w:val="16"/>
                <w:lang w:eastAsia="ru-RU"/>
              </w:rPr>
            </w:pPr>
            <w:r w:rsidRPr="003A4733">
              <w:rPr>
                <w:rFonts w:ascii="Times New Roman" w:eastAsia="Times New Roman" w:hAnsi="Times New Roman" w:cs="Times New Roman"/>
                <w:i/>
                <w:iCs/>
                <w:sz w:val="16"/>
                <w:szCs w:val="16"/>
                <w:lang w:eastAsia="ru-RU"/>
              </w:rPr>
              <w:t> </w:t>
            </w:r>
          </w:p>
        </w:tc>
        <w:tc>
          <w:tcPr>
            <w:tcW w:w="1824" w:type="dxa"/>
            <w:tcBorders>
              <w:top w:val="nil"/>
              <w:left w:val="single" w:sz="8" w:space="0" w:color="auto"/>
              <w:bottom w:val="single" w:sz="4" w:space="0" w:color="auto"/>
              <w:right w:val="single" w:sz="4" w:space="0" w:color="auto"/>
            </w:tcBorders>
            <w:shd w:val="clear" w:color="auto" w:fill="auto"/>
            <w:hideMark/>
          </w:tcPr>
          <w:p w14:paraId="2BE2082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1 01 02000 01 0000 110</w:t>
            </w:r>
          </w:p>
        </w:tc>
        <w:tc>
          <w:tcPr>
            <w:tcW w:w="5244" w:type="dxa"/>
            <w:tcBorders>
              <w:top w:val="nil"/>
              <w:left w:val="nil"/>
              <w:bottom w:val="single" w:sz="4" w:space="0" w:color="auto"/>
              <w:right w:val="single" w:sz="4" w:space="0" w:color="auto"/>
            </w:tcBorders>
            <w:shd w:val="clear" w:color="auto" w:fill="auto"/>
            <w:hideMark/>
          </w:tcPr>
          <w:p w14:paraId="196003C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Налог на доходы физических лиц</w:t>
            </w:r>
          </w:p>
        </w:tc>
        <w:tc>
          <w:tcPr>
            <w:tcW w:w="995" w:type="dxa"/>
            <w:tcBorders>
              <w:top w:val="nil"/>
              <w:left w:val="nil"/>
              <w:bottom w:val="single" w:sz="4" w:space="0" w:color="auto"/>
              <w:right w:val="single" w:sz="4" w:space="0" w:color="auto"/>
            </w:tcBorders>
            <w:shd w:val="clear" w:color="000000" w:fill="FFFFFF"/>
            <w:vAlign w:val="center"/>
            <w:hideMark/>
          </w:tcPr>
          <w:p w14:paraId="137ED9C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35 500,00</w:t>
            </w:r>
          </w:p>
        </w:tc>
        <w:tc>
          <w:tcPr>
            <w:tcW w:w="990" w:type="dxa"/>
            <w:tcBorders>
              <w:top w:val="nil"/>
              <w:left w:val="nil"/>
              <w:bottom w:val="single" w:sz="4" w:space="0" w:color="auto"/>
              <w:right w:val="single" w:sz="4" w:space="0" w:color="auto"/>
            </w:tcBorders>
            <w:shd w:val="clear" w:color="000000" w:fill="FFFFFF"/>
            <w:vAlign w:val="center"/>
            <w:hideMark/>
          </w:tcPr>
          <w:p w14:paraId="0476001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36 920,00</w:t>
            </w:r>
          </w:p>
        </w:tc>
        <w:tc>
          <w:tcPr>
            <w:tcW w:w="992" w:type="dxa"/>
            <w:tcBorders>
              <w:top w:val="nil"/>
              <w:left w:val="nil"/>
              <w:bottom w:val="single" w:sz="4" w:space="0" w:color="auto"/>
              <w:right w:val="single" w:sz="4" w:space="0" w:color="auto"/>
            </w:tcBorders>
            <w:shd w:val="clear" w:color="000000" w:fill="FFFFFF"/>
            <w:vAlign w:val="center"/>
            <w:hideMark/>
          </w:tcPr>
          <w:p w14:paraId="3DED2BF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38 390,00</w:t>
            </w:r>
          </w:p>
        </w:tc>
      </w:tr>
      <w:tr w:rsidR="00D92A88" w:rsidRPr="003A4733" w14:paraId="60939F9F"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135C08C1"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1824" w:type="dxa"/>
            <w:tcBorders>
              <w:top w:val="nil"/>
              <w:left w:val="single" w:sz="8" w:space="0" w:color="auto"/>
              <w:bottom w:val="single" w:sz="4" w:space="0" w:color="auto"/>
              <w:right w:val="single" w:sz="4" w:space="0" w:color="auto"/>
            </w:tcBorders>
            <w:shd w:val="clear" w:color="auto" w:fill="auto"/>
            <w:hideMark/>
          </w:tcPr>
          <w:p w14:paraId="4CC88C8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1 03 00000 00 0000 000</w:t>
            </w:r>
          </w:p>
        </w:tc>
        <w:tc>
          <w:tcPr>
            <w:tcW w:w="5244" w:type="dxa"/>
            <w:tcBorders>
              <w:top w:val="nil"/>
              <w:left w:val="nil"/>
              <w:bottom w:val="single" w:sz="4" w:space="0" w:color="auto"/>
              <w:right w:val="single" w:sz="4" w:space="0" w:color="auto"/>
            </w:tcBorders>
            <w:shd w:val="clear" w:color="auto" w:fill="auto"/>
            <w:hideMark/>
          </w:tcPr>
          <w:p w14:paraId="44C434FE" w14:textId="77777777" w:rsidR="003A4733" w:rsidRPr="003A4733" w:rsidRDefault="003A4733" w:rsidP="003A4733">
            <w:pPr>
              <w:spacing w:after="0" w:line="240" w:lineRule="auto"/>
              <w:rPr>
                <w:rFonts w:ascii="Times New Roman" w:eastAsia="Times New Roman" w:hAnsi="Times New Roman" w:cs="Times New Roman"/>
                <w:b/>
                <w:bCs/>
                <w:i/>
                <w:iCs/>
                <w:sz w:val="16"/>
                <w:szCs w:val="16"/>
                <w:lang w:eastAsia="ru-RU"/>
              </w:rPr>
            </w:pPr>
            <w:r w:rsidRPr="003A4733">
              <w:rPr>
                <w:rFonts w:ascii="Times New Roman" w:eastAsia="Times New Roman" w:hAnsi="Times New Roman" w:cs="Times New Roman"/>
                <w:b/>
                <w:bCs/>
                <w:i/>
                <w:iCs/>
                <w:sz w:val="16"/>
                <w:szCs w:val="16"/>
                <w:lang w:eastAsia="ru-RU"/>
              </w:rPr>
              <w:t xml:space="preserve">НАЛОГИ НА ТОВАРЫ (РАБОТЫ, УСЛУГИ), РЕАЛИЗУЕМЫЕ НА </w:t>
            </w:r>
            <w:r w:rsidRPr="003A4733">
              <w:rPr>
                <w:rFonts w:ascii="Times New Roman" w:eastAsia="Times New Roman" w:hAnsi="Times New Roman" w:cs="Times New Roman"/>
                <w:b/>
                <w:bCs/>
                <w:i/>
                <w:iCs/>
                <w:sz w:val="16"/>
                <w:szCs w:val="16"/>
                <w:lang w:eastAsia="ru-RU"/>
              </w:rPr>
              <w:lastRenderedPageBreak/>
              <w:t>ТЕРРИТОРИИ РОССИЙСКОЙ ФЕДЕРАЦИИ</w:t>
            </w:r>
          </w:p>
        </w:tc>
        <w:tc>
          <w:tcPr>
            <w:tcW w:w="995" w:type="dxa"/>
            <w:tcBorders>
              <w:top w:val="nil"/>
              <w:left w:val="nil"/>
              <w:bottom w:val="single" w:sz="4" w:space="0" w:color="auto"/>
              <w:right w:val="single" w:sz="4" w:space="0" w:color="auto"/>
            </w:tcBorders>
            <w:shd w:val="clear" w:color="000000" w:fill="FFFFFF"/>
            <w:vAlign w:val="center"/>
            <w:hideMark/>
          </w:tcPr>
          <w:p w14:paraId="3631CA3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lastRenderedPageBreak/>
              <w:t>9 514,00</w:t>
            </w:r>
          </w:p>
        </w:tc>
        <w:tc>
          <w:tcPr>
            <w:tcW w:w="990" w:type="dxa"/>
            <w:tcBorders>
              <w:top w:val="nil"/>
              <w:left w:val="nil"/>
              <w:bottom w:val="single" w:sz="4" w:space="0" w:color="auto"/>
              <w:right w:val="single" w:sz="4" w:space="0" w:color="auto"/>
            </w:tcBorders>
            <w:shd w:val="clear" w:color="000000" w:fill="FFFFFF"/>
            <w:vAlign w:val="center"/>
            <w:hideMark/>
          </w:tcPr>
          <w:p w14:paraId="2F2786E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9 362,00</w:t>
            </w:r>
          </w:p>
        </w:tc>
        <w:tc>
          <w:tcPr>
            <w:tcW w:w="992" w:type="dxa"/>
            <w:tcBorders>
              <w:top w:val="nil"/>
              <w:left w:val="nil"/>
              <w:bottom w:val="single" w:sz="4" w:space="0" w:color="auto"/>
              <w:right w:val="single" w:sz="4" w:space="0" w:color="auto"/>
            </w:tcBorders>
            <w:shd w:val="clear" w:color="000000" w:fill="FFFFFF"/>
            <w:vAlign w:val="center"/>
            <w:hideMark/>
          </w:tcPr>
          <w:p w14:paraId="1A70485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9 362,00</w:t>
            </w:r>
          </w:p>
        </w:tc>
      </w:tr>
      <w:tr w:rsidR="00D92A88" w:rsidRPr="003A4733" w14:paraId="0380476A" w14:textId="77777777" w:rsidTr="00D92A88">
        <w:trPr>
          <w:gridAfter w:val="1"/>
          <w:wAfter w:w="6" w:type="dxa"/>
          <w:trHeight w:val="177"/>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1A5F8030" w14:textId="77777777" w:rsidR="003A4733" w:rsidRPr="003A4733" w:rsidRDefault="003A4733" w:rsidP="003A4733">
            <w:pPr>
              <w:spacing w:after="0" w:line="240" w:lineRule="auto"/>
              <w:jc w:val="center"/>
              <w:rPr>
                <w:rFonts w:ascii="Times New Roman" w:eastAsia="Times New Roman" w:hAnsi="Times New Roman" w:cs="Times New Roman"/>
                <w:i/>
                <w:iCs/>
                <w:sz w:val="16"/>
                <w:szCs w:val="16"/>
                <w:lang w:eastAsia="ru-RU"/>
              </w:rPr>
            </w:pPr>
            <w:r w:rsidRPr="003A4733">
              <w:rPr>
                <w:rFonts w:ascii="Times New Roman" w:eastAsia="Times New Roman" w:hAnsi="Times New Roman" w:cs="Times New Roman"/>
                <w:i/>
                <w:iCs/>
                <w:sz w:val="16"/>
                <w:szCs w:val="16"/>
                <w:lang w:eastAsia="ru-RU"/>
              </w:rPr>
              <w:t> </w:t>
            </w:r>
          </w:p>
        </w:tc>
        <w:tc>
          <w:tcPr>
            <w:tcW w:w="1824" w:type="dxa"/>
            <w:tcBorders>
              <w:top w:val="nil"/>
              <w:left w:val="single" w:sz="8" w:space="0" w:color="auto"/>
              <w:bottom w:val="single" w:sz="4" w:space="0" w:color="auto"/>
              <w:right w:val="single" w:sz="4" w:space="0" w:color="auto"/>
            </w:tcBorders>
            <w:shd w:val="clear" w:color="auto" w:fill="auto"/>
            <w:hideMark/>
          </w:tcPr>
          <w:p w14:paraId="5CC57AB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xml:space="preserve"> 1 03 02231 01 0000 110</w:t>
            </w:r>
          </w:p>
        </w:tc>
        <w:tc>
          <w:tcPr>
            <w:tcW w:w="5244" w:type="dxa"/>
            <w:tcBorders>
              <w:top w:val="nil"/>
              <w:left w:val="nil"/>
              <w:bottom w:val="single" w:sz="4" w:space="0" w:color="auto"/>
              <w:right w:val="single" w:sz="4" w:space="0" w:color="auto"/>
            </w:tcBorders>
            <w:shd w:val="clear" w:color="auto" w:fill="auto"/>
            <w:vAlign w:val="center"/>
            <w:hideMark/>
          </w:tcPr>
          <w:p w14:paraId="1F01B10C"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995" w:type="dxa"/>
            <w:tcBorders>
              <w:top w:val="nil"/>
              <w:left w:val="nil"/>
              <w:bottom w:val="single" w:sz="4" w:space="0" w:color="auto"/>
              <w:right w:val="single" w:sz="4" w:space="0" w:color="auto"/>
            </w:tcBorders>
            <w:shd w:val="clear" w:color="000000" w:fill="FFFFFF"/>
            <w:vAlign w:val="center"/>
            <w:hideMark/>
          </w:tcPr>
          <w:p w14:paraId="1EF1E8C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4 257,00</w:t>
            </w:r>
          </w:p>
        </w:tc>
        <w:tc>
          <w:tcPr>
            <w:tcW w:w="990" w:type="dxa"/>
            <w:tcBorders>
              <w:top w:val="nil"/>
              <w:left w:val="nil"/>
              <w:bottom w:val="single" w:sz="4" w:space="0" w:color="auto"/>
              <w:right w:val="single" w:sz="4" w:space="0" w:color="auto"/>
            </w:tcBorders>
            <w:shd w:val="clear" w:color="000000" w:fill="FFFFFF"/>
            <w:vAlign w:val="center"/>
            <w:hideMark/>
          </w:tcPr>
          <w:p w14:paraId="417C2F2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4 122,00</w:t>
            </w:r>
          </w:p>
        </w:tc>
        <w:tc>
          <w:tcPr>
            <w:tcW w:w="992" w:type="dxa"/>
            <w:tcBorders>
              <w:top w:val="nil"/>
              <w:left w:val="nil"/>
              <w:bottom w:val="single" w:sz="4" w:space="0" w:color="auto"/>
              <w:right w:val="single" w:sz="4" w:space="0" w:color="auto"/>
            </w:tcBorders>
            <w:shd w:val="clear" w:color="000000" w:fill="FFFFFF"/>
            <w:vAlign w:val="center"/>
            <w:hideMark/>
          </w:tcPr>
          <w:p w14:paraId="542AA81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4 122,00</w:t>
            </w:r>
          </w:p>
        </w:tc>
      </w:tr>
      <w:tr w:rsidR="00D92A88" w:rsidRPr="003A4733" w14:paraId="2D4DCB34"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B40700B"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1824" w:type="dxa"/>
            <w:tcBorders>
              <w:top w:val="nil"/>
              <w:left w:val="single" w:sz="8" w:space="0" w:color="auto"/>
              <w:bottom w:val="single" w:sz="4" w:space="0" w:color="auto"/>
              <w:right w:val="single" w:sz="4" w:space="0" w:color="auto"/>
            </w:tcBorders>
            <w:shd w:val="clear" w:color="auto" w:fill="auto"/>
            <w:hideMark/>
          </w:tcPr>
          <w:p w14:paraId="22173B3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1 03 02241 01 0000 110</w:t>
            </w:r>
          </w:p>
        </w:tc>
        <w:tc>
          <w:tcPr>
            <w:tcW w:w="5244" w:type="dxa"/>
            <w:tcBorders>
              <w:top w:val="nil"/>
              <w:left w:val="nil"/>
              <w:bottom w:val="single" w:sz="4" w:space="0" w:color="auto"/>
              <w:right w:val="single" w:sz="4" w:space="0" w:color="auto"/>
            </w:tcBorders>
            <w:shd w:val="clear" w:color="auto" w:fill="auto"/>
            <w:vAlign w:val="center"/>
            <w:hideMark/>
          </w:tcPr>
          <w:p w14:paraId="7047E2D4"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995" w:type="dxa"/>
            <w:tcBorders>
              <w:top w:val="nil"/>
              <w:left w:val="nil"/>
              <w:bottom w:val="single" w:sz="4" w:space="0" w:color="auto"/>
              <w:right w:val="single" w:sz="4" w:space="0" w:color="auto"/>
            </w:tcBorders>
            <w:shd w:val="clear" w:color="000000" w:fill="FFFFFF"/>
            <w:vAlign w:val="center"/>
            <w:hideMark/>
          </w:tcPr>
          <w:p w14:paraId="10D5D92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24,00</w:t>
            </w:r>
          </w:p>
        </w:tc>
        <w:tc>
          <w:tcPr>
            <w:tcW w:w="990" w:type="dxa"/>
            <w:tcBorders>
              <w:top w:val="nil"/>
              <w:left w:val="nil"/>
              <w:bottom w:val="single" w:sz="4" w:space="0" w:color="auto"/>
              <w:right w:val="single" w:sz="4" w:space="0" w:color="auto"/>
            </w:tcBorders>
            <w:shd w:val="clear" w:color="000000" w:fill="FFFFFF"/>
            <w:noWrap/>
            <w:vAlign w:val="center"/>
            <w:hideMark/>
          </w:tcPr>
          <w:p w14:paraId="76F863A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24,00</w:t>
            </w:r>
          </w:p>
        </w:tc>
        <w:tc>
          <w:tcPr>
            <w:tcW w:w="992" w:type="dxa"/>
            <w:tcBorders>
              <w:top w:val="nil"/>
              <w:left w:val="nil"/>
              <w:bottom w:val="single" w:sz="4" w:space="0" w:color="auto"/>
              <w:right w:val="single" w:sz="4" w:space="0" w:color="auto"/>
            </w:tcBorders>
            <w:shd w:val="clear" w:color="000000" w:fill="FFFFFF"/>
            <w:noWrap/>
            <w:vAlign w:val="center"/>
            <w:hideMark/>
          </w:tcPr>
          <w:p w14:paraId="3213667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24,00</w:t>
            </w:r>
          </w:p>
        </w:tc>
      </w:tr>
      <w:tr w:rsidR="00D92A88" w:rsidRPr="003A4733" w14:paraId="4F15CA1B"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1C794EAD" w14:textId="77777777" w:rsidR="003A4733" w:rsidRPr="003A4733" w:rsidRDefault="003A4733" w:rsidP="003A4733">
            <w:pPr>
              <w:spacing w:after="0" w:line="240" w:lineRule="auto"/>
              <w:jc w:val="center"/>
              <w:rPr>
                <w:rFonts w:ascii="Times New Roman" w:eastAsia="Times New Roman" w:hAnsi="Times New Roman" w:cs="Times New Roman"/>
                <w:i/>
                <w:iCs/>
                <w:sz w:val="16"/>
                <w:szCs w:val="16"/>
                <w:lang w:eastAsia="ru-RU"/>
              </w:rPr>
            </w:pPr>
            <w:r w:rsidRPr="003A4733">
              <w:rPr>
                <w:rFonts w:ascii="Times New Roman" w:eastAsia="Times New Roman" w:hAnsi="Times New Roman" w:cs="Times New Roman"/>
                <w:i/>
                <w:iCs/>
                <w:sz w:val="16"/>
                <w:szCs w:val="16"/>
                <w:lang w:eastAsia="ru-RU"/>
              </w:rPr>
              <w:t> </w:t>
            </w:r>
          </w:p>
        </w:tc>
        <w:tc>
          <w:tcPr>
            <w:tcW w:w="1824" w:type="dxa"/>
            <w:tcBorders>
              <w:top w:val="nil"/>
              <w:left w:val="single" w:sz="8" w:space="0" w:color="auto"/>
              <w:bottom w:val="single" w:sz="4" w:space="0" w:color="auto"/>
              <w:right w:val="single" w:sz="4" w:space="0" w:color="auto"/>
            </w:tcBorders>
            <w:shd w:val="clear" w:color="auto" w:fill="auto"/>
            <w:hideMark/>
          </w:tcPr>
          <w:p w14:paraId="74CC12F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1 03 02251 01 0000 110</w:t>
            </w:r>
          </w:p>
        </w:tc>
        <w:tc>
          <w:tcPr>
            <w:tcW w:w="5244" w:type="dxa"/>
            <w:tcBorders>
              <w:top w:val="nil"/>
              <w:left w:val="nil"/>
              <w:bottom w:val="single" w:sz="4" w:space="0" w:color="auto"/>
              <w:right w:val="single" w:sz="4" w:space="0" w:color="auto"/>
            </w:tcBorders>
            <w:shd w:val="clear" w:color="auto" w:fill="auto"/>
            <w:vAlign w:val="center"/>
            <w:hideMark/>
          </w:tcPr>
          <w:p w14:paraId="53FFAE6C"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995" w:type="dxa"/>
            <w:tcBorders>
              <w:top w:val="nil"/>
              <w:left w:val="nil"/>
              <w:bottom w:val="single" w:sz="4" w:space="0" w:color="auto"/>
              <w:right w:val="single" w:sz="4" w:space="0" w:color="auto"/>
            </w:tcBorders>
            <w:shd w:val="clear" w:color="000000" w:fill="FFFFFF"/>
            <w:vAlign w:val="center"/>
            <w:hideMark/>
          </w:tcPr>
          <w:p w14:paraId="12D33D4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5 761,00</w:t>
            </w:r>
          </w:p>
        </w:tc>
        <w:tc>
          <w:tcPr>
            <w:tcW w:w="990" w:type="dxa"/>
            <w:tcBorders>
              <w:top w:val="nil"/>
              <w:left w:val="nil"/>
              <w:bottom w:val="single" w:sz="4" w:space="0" w:color="auto"/>
              <w:right w:val="single" w:sz="4" w:space="0" w:color="auto"/>
            </w:tcBorders>
            <w:shd w:val="clear" w:color="000000" w:fill="FFFFFF"/>
            <w:noWrap/>
            <w:vAlign w:val="center"/>
            <w:hideMark/>
          </w:tcPr>
          <w:p w14:paraId="4CE290A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5 745,00</w:t>
            </w:r>
          </w:p>
        </w:tc>
        <w:tc>
          <w:tcPr>
            <w:tcW w:w="992" w:type="dxa"/>
            <w:tcBorders>
              <w:top w:val="nil"/>
              <w:left w:val="nil"/>
              <w:bottom w:val="single" w:sz="4" w:space="0" w:color="auto"/>
              <w:right w:val="single" w:sz="4" w:space="0" w:color="auto"/>
            </w:tcBorders>
            <w:shd w:val="clear" w:color="000000" w:fill="FFFFFF"/>
            <w:noWrap/>
            <w:vAlign w:val="center"/>
            <w:hideMark/>
          </w:tcPr>
          <w:p w14:paraId="2AD52C6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5 745,00</w:t>
            </w:r>
          </w:p>
        </w:tc>
      </w:tr>
      <w:tr w:rsidR="00D92A88" w:rsidRPr="003A4733" w14:paraId="759EDAA1" w14:textId="77777777" w:rsidTr="00D92A88">
        <w:trPr>
          <w:gridAfter w:val="1"/>
          <w:wAfter w:w="6" w:type="dxa"/>
          <w:trHeight w:val="711"/>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11F7415B"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1824" w:type="dxa"/>
            <w:tcBorders>
              <w:top w:val="nil"/>
              <w:left w:val="single" w:sz="8" w:space="0" w:color="auto"/>
              <w:bottom w:val="single" w:sz="4" w:space="0" w:color="auto"/>
              <w:right w:val="single" w:sz="4" w:space="0" w:color="auto"/>
            </w:tcBorders>
            <w:shd w:val="clear" w:color="auto" w:fill="auto"/>
            <w:hideMark/>
          </w:tcPr>
          <w:p w14:paraId="559307D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1 03 02261 01 0000 110</w:t>
            </w:r>
          </w:p>
        </w:tc>
        <w:tc>
          <w:tcPr>
            <w:tcW w:w="5244" w:type="dxa"/>
            <w:tcBorders>
              <w:top w:val="nil"/>
              <w:left w:val="nil"/>
              <w:bottom w:val="single" w:sz="4" w:space="0" w:color="auto"/>
              <w:right w:val="single" w:sz="4" w:space="0" w:color="auto"/>
            </w:tcBorders>
            <w:shd w:val="clear" w:color="auto" w:fill="auto"/>
            <w:vAlign w:val="center"/>
            <w:hideMark/>
          </w:tcPr>
          <w:p w14:paraId="04A09D66"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995" w:type="dxa"/>
            <w:tcBorders>
              <w:top w:val="nil"/>
              <w:left w:val="nil"/>
              <w:bottom w:val="single" w:sz="4" w:space="0" w:color="auto"/>
              <w:right w:val="single" w:sz="4" w:space="0" w:color="auto"/>
            </w:tcBorders>
            <w:shd w:val="clear" w:color="000000" w:fill="FFFFFF"/>
            <w:vAlign w:val="center"/>
            <w:hideMark/>
          </w:tcPr>
          <w:p w14:paraId="20C300D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-528,00</w:t>
            </w:r>
          </w:p>
        </w:tc>
        <w:tc>
          <w:tcPr>
            <w:tcW w:w="990" w:type="dxa"/>
            <w:tcBorders>
              <w:top w:val="nil"/>
              <w:left w:val="nil"/>
              <w:bottom w:val="single" w:sz="4" w:space="0" w:color="auto"/>
              <w:right w:val="single" w:sz="4" w:space="0" w:color="auto"/>
            </w:tcBorders>
            <w:shd w:val="clear" w:color="000000" w:fill="FFFFFF"/>
            <w:noWrap/>
            <w:vAlign w:val="center"/>
            <w:hideMark/>
          </w:tcPr>
          <w:p w14:paraId="7402EC3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-529,00</w:t>
            </w:r>
          </w:p>
        </w:tc>
        <w:tc>
          <w:tcPr>
            <w:tcW w:w="992" w:type="dxa"/>
            <w:tcBorders>
              <w:top w:val="nil"/>
              <w:left w:val="nil"/>
              <w:bottom w:val="single" w:sz="4" w:space="0" w:color="auto"/>
              <w:right w:val="single" w:sz="4" w:space="0" w:color="auto"/>
            </w:tcBorders>
            <w:shd w:val="clear" w:color="000000" w:fill="FFFFFF"/>
            <w:noWrap/>
            <w:vAlign w:val="center"/>
            <w:hideMark/>
          </w:tcPr>
          <w:p w14:paraId="2F2D3D8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-529,00</w:t>
            </w:r>
          </w:p>
        </w:tc>
      </w:tr>
      <w:tr w:rsidR="00D92A88" w:rsidRPr="003A4733" w14:paraId="6CE99FE3"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A364A39" w14:textId="77777777" w:rsidR="003A4733" w:rsidRPr="003A4733" w:rsidRDefault="003A4733" w:rsidP="003A4733">
            <w:pPr>
              <w:spacing w:after="0" w:line="240" w:lineRule="auto"/>
              <w:jc w:val="center"/>
              <w:rPr>
                <w:rFonts w:ascii="Times New Roman" w:eastAsia="Times New Roman" w:hAnsi="Times New Roman" w:cs="Times New Roman"/>
                <w:i/>
                <w:iCs/>
                <w:sz w:val="16"/>
                <w:szCs w:val="16"/>
                <w:lang w:eastAsia="ru-RU"/>
              </w:rPr>
            </w:pPr>
            <w:r w:rsidRPr="003A4733">
              <w:rPr>
                <w:rFonts w:ascii="Times New Roman" w:eastAsia="Times New Roman" w:hAnsi="Times New Roman" w:cs="Times New Roman"/>
                <w:i/>
                <w:iCs/>
                <w:sz w:val="16"/>
                <w:szCs w:val="16"/>
                <w:lang w:eastAsia="ru-RU"/>
              </w:rPr>
              <w:t> </w:t>
            </w:r>
          </w:p>
        </w:tc>
        <w:tc>
          <w:tcPr>
            <w:tcW w:w="1824" w:type="dxa"/>
            <w:tcBorders>
              <w:top w:val="nil"/>
              <w:left w:val="single" w:sz="8" w:space="0" w:color="auto"/>
              <w:bottom w:val="single" w:sz="4" w:space="0" w:color="auto"/>
              <w:right w:val="single" w:sz="4" w:space="0" w:color="auto"/>
            </w:tcBorders>
            <w:shd w:val="clear" w:color="auto" w:fill="auto"/>
            <w:hideMark/>
          </w:tcPr>
          <w:p w14:paraId="3FCA50B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1 05 00000 00 0000 000</w:t>
            </w:r>
          </w:p>
        </w:tc>
        <w:tc>
          <w:tcPr>
            <w:tcW w:w="5244" w:type="dxa"/>
            <w:tcBorders>
              <w:top w:val="nil"/>
              <w:left w:val="nil"/>
              <w:bottom w:val="single" w:sz="4" w:space="0" w:color="auto"/>
              <w:right w:val="single" w:sz="4" w:space="0" w:color="auto"/>
            </w:tcBorders>
            <w:shd w:val="clear" w:color="auto" w:fill="auto"/>
            <w:hideMark/>
          </w:tcPr>
          <w:p w14:paraId="4F8828F1" w14:textId="77777777" w:rsidR="003A4733" w:rsidRPr="003A4733" w:rsidRDefault="003A4733" w:rsidP="003A4733">
            <w:pPr>
              <w:spacing w:after="0" w:line="240" w:lineRule="auto"/>
              <w:rPr>
                <w:rFonts w:ascii="Times New Roman" w:eastAsia="Times New Roman" w:hAnsi="Times New Roman" w:cs="Times New Roman"/>
                <w:b/>
                <w:bCs/>
                <w:i/>
                <w:iCs/>
                <w:sz w:val="16"/>
                <w:szCs w:val="16"/>
                <w:lang w:eastAsia="ru-RU"/>
              </w:rPr>
            </w:pPr>
            <w:r w:rsidRPr="003A4733">
              <w:rPr>
                <w:rFonts w:ascii="Times New Roman" w:eastAsia="Times New Roman" w:hAnsi="Times New Roman" w:cs="Times New Roman"/>
                <w:b/>
                <w:bCs/>
                <w:i/>
                <w:iCs/>
                <w:sz w:val="16"/>
                <w:szCs w:val="16"/>
                <w:lang w:eastAsia="ru-RU"/>
              </w:rPr>
              <w:t>НАЛОГИ НА СОВОКУПНЫЙ ДОХОД</w:t>
            </w:r>
          </w:p>
        </w:tc>
        <w:tc>
          <w:tcPr>
            <w:tcW w:w="995" w:type="dxa"/>
            <w:tcBorders>
              <w:top w:val="nil"/>
              <w:left w:val="nil"/>
              <w:bottom w:val="single" w:sz="4" w:space="0" w:color="auto"/>
              <w:right w:val="single" w:sz="4" w:space="0" w:color="auto"/>
            </w:tcBorders>
            <w:shd w:val="clear" w:color="000000" w:fill="FFFFFF"/>
            <w:vAlign w:val="center"/>
            <w:hideMark/>
          </w:tcPr>
          <w:p w14:paraId="35978DE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1 300,00</w:t>
            </w:r>
          </w:p>
        </w:tc>
        <w:tc>
          <w:tcPr>
            <w:tcW w:w="990" w:type="dxa"/>
            <w:tcBorders>
              <w:top w:val="nil"/>
              <w:left w:val="nil"/>
              <w:bottom w:val="single" w:sz="4" w:space="0" w:color="auto"/>
              <w:right w:val="single" w:sz="4" w:space="0" w:color="auto"/>
            </w:tcBorders>
            <w:shd w:val="clear" w:color="000000" w:fill="FFFFFF"/>
            <w:vAlign w:val="center"/>
            <w:hideMark/>
          </w:tcPr>
          <w:p w14:paraId="122C97E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1 352,00</w:t>
            </w:r>
          </w:p>
        </w:tc>
        <w:tc>
          <w:tcPr>
            <w:tcW w:w="992" w:type="dxa"/>
            <w:tcBorders>
              <w:top w:val="nil"/>
              <w:left w:val="nil"/>
              <w:bottom w:val="single" w:sz="4" w:space="0" w:color="auto"/>
              <w:right w:val="single" w:sz="4" w:space="0" w:color="auto"/>
            </w:tcBorders>
            <w:shd w:val="clear" w:color="000000" w:fill="FFFFFF"/>
            <w:vAlign w:val="center"/>
            <w:hideMark/>
          </w:tcPr>
          <w:p w14:paraId="53CCA52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1 400,00</w:t>
            </w:r>
          </w:p>
        </w:tc>
      </w:tr>
      <w:tr w:rsidR="00D92A88" w:rsidRPr="003A4733" w14:paraId="42622CF3"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9A7C0EC" w14:textId="77777777" w:rsidR="003A4733" w:rsidRPr="003A4733" w:rsidRDefault="003A4733" w:rsidP="003A4733">
            <w:pPr>
              <w:spacing w:after="0" w:line="240" w:lineRule="auto"/>
              <w:jc w:val="center"/>
              <w:rPr>
                <w:rFonts w:ascii="Times New Roman" w:eastAsia="Times New Roman" w:hAnsi="Times New Roman" w:cs="Times New Roman"/>
                <w:i/>
                <w:iCs/>
                <w:sz w:val="16"/>
                <w:szCs w:val="16"/>
                <w:lang w:eastAsia="ru-RU"/>
              </w:rPr>
            </w:pPr>
            <w:r w:rsidRPr="003A4733">
              <w:rPr>
                <w:rFonts w:ascii="Times New Roman" w:eastAsia="Times New Roman" w:hAnsi="Times New Roman" w:cs="Times New Roman"/>
                <w:i/>
                <w:iCs/>
                <w:sz w:val="16"/>
                <w:szCs w:val="16"/>
                <w:lang w:eastAsia="ru-RU"/>
              </w:rPr>
              <w:t> </w:t>
            </w:r>
          </w:p>
        </w:tc>
        <w:tc>
          <w:tcPr>
            <w:tcW w:w="1824" w:type="dxa"/>
            <w:tcBorders>
              <w:top w:val="nil"/>
              <w:left w:val="single" w:sz="8" w:space="0" w:color="auto"/>
              <w:bottom w:val="single" w:sz="4" w:space="0" w:color="auto"/>
              <w:right w:val="single" w:sz="4" w:space="0" w:color="auto"/>
            </w:tcBorders>
            <w:shd w:val="clear" w:color="auto" w:fill="auto"/>
            <w:hideMark/>
          </w:tcPr>
          <w:p w14:paraId="13A1088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1 05 03000 01 0000 110</w:t>
            </w:r>
          </w:p>
        </w:tc>
        <w:tc>
          <w:tcPr>
            <w:tcW w:w="5244" w:type="dxa"/>
            <w:tcBorders>
              <w:top w:val="nil"/>
              <w:left w:val="nil"/>
              <w:bottom w:val="single" w:sz="4" w:space="0" w:color="auto"/>
              <w:right w:val="single" w:sz="4" w:space="0" w:color="auto"/>
            </w:tcBorders>
            <w:shd w:val="clear" w:color="auto" w:fill="auto"/>
            <w:hideMark/>
          </w:tcPr>
          <w:p w14:paraId="23D036D9"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Единый сельскохозяйственный налог</w:t>
            </w:r>
          </w:p>
        </w:tc>
        <w:tc>
          <w:tcPr>
            <w:tcW w:w="995" w:type="dxa"/>
            <w:tcBorders>
              <w:top w:val="nil"/>
              <w:left w:val="nil"/>
              <w:bottom w:val="single" w:sz="4" w:space="0" w:color="auto"/>
              <w:right w:val="single" w:sz="4" w:space="0" w:color="auto"/>
            </w:tcBorders>
            <w:shd w:val="clear" w:color="000000" w:fill="FFFFFF"/>
            <w:vAlign w:val="center"/>
            <w:hideMark/>
          </w:tcPr>
          <w:p w14:paraId="05D4F19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1 300,00</w:t>
            </w:r>
          </w:p>
        </w:tc>
        <w:tc>
          <w:tcPr>
            <w:tcW w:w="990" w:type="dxa"/>
            <w:tcBorders>
              <w:top w:val="nil"/>
              <w:left w:val="nil"/>
              <w:bottom w:val="single" w:sz="4" w:space="0" w:color="auto"/>
              <w:right w:val="single" w:sz="4" w:space="0" w:color="auto"/>
            </w:tcBorders>
            <w:shd w:val="clear" w:color="000000" w:fill="FFFFFF"/>
            <w:noWrap/>
            <w:vAlign w:val="center"/>
            <w:hideMark/>
          </w:tcPr>
          <w:p w14:paraId="5544B74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1 352,00</w:t>
            </w:r>
          </w:p>
        </w:tc>
        <w:tc>
          <w:tcPr>
            <w:tcW w:w="992" w:type="dxa"/>
            <w:tcBorders>
              <w:top w:val="nil"/>
              <w:left w:val="nil"/>
              <w:bottom w:val="single" w:sz="4" w:space="0" w:color="auto"/>
              <w:right w:val="single" w:sz="4" w:space="0" w:color="auto"/>
            </w:tcBorders>
            <w:shd w:val="clear" w:color="000000" w:fill="FFFFFF"/>
            <w:noWrap/>
            <w:vAlign w:val="center"/>
            <w:hideMark/>
          </w:tcPr>
          <w:p w14:paraId="4838B41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1 400,00</w:t>
            </w:r>
          </w:p>
        </w:tc>
      </w:tr>
      <w:tr w:rsidR="00D92A88" w:rsidRPr="003A4733" w14:paraId="3D46BC7A"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4B634882" w14:textId="77777777" w:rsidR="003A4733" w:rsidRPr="003A4733" w:rsidRDefault="003A4733" w:rsidP="003A4733">
            <w:pPr>
              <w:spacing w:after="0" w:line="240" w:lineRule="auto"/>
              <w:jc w:val="center"/>
              <w:rPr>
                <w:rFonts w:ascii="Times New Roman" w:eastAsia="Times New Roman" w:hAnsi="Times New Roman" w:cs="Times New Roman"/>
                <w:i/>
                <w:iCs/>
                <w:sz w:val="16"/>
                <w:szCs w:val="16"/>
                <w:lang w:eastAsia="ru-RU"/>
              </w:rPr>
            </w:pPr>
            <w:r w:rsidRPr="003A4733">
              <w:rPr>
                <w:rFonts w:ascii="Times New Roman" w:eastAsia="Times New Roman" w:hAnsi="Times New Roman" w:cs="Times New Roman"/>
                <w:i/>
                <w:iCs/>
                <w:sz w:val="16"/>
                <w:szCs w:val="16"/>
                <w:lang w:eastAsia="ru-RU"/>
              </w:rPr>
              <w:t> </w:t>
            </w:r>
          </w:p>
        </w:tc>
        <w:tc>
          <w:tcPr>
            <w:tcW w:w="1824" w:type="dxa"/>
            <w:tcBorders>
              <w:top w:val="nil"/>
              <w:left w:val="single" w:sz="8" w:space="0" w:color="auto"/>
              <w:bottom w:val="single" w:sz="4" w:space="0" w:color="auto"/>
              <w:right w:val="single" w:sz="4" w:space="0" w:color="auto"/>
            </w:tcBorders>
            <w:shd w:val="clear" w:color="auto" w:fill="auto"/>
            <w:hideMark/>
          </w:tcPr>
          <w:p w14:paraId="3AE1821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1 06 00000 00 0000 000</w:t>
            </w:r>
          </w:p>
        </w:tc>
        <w:tc>
          <w:tcPr>
            <w:tcW w:w="5244" w:type="dxa"/>
            <w:tcBorders>
              <w:top w:val="nil"/>
              <w:left w:val="nil"/>
              <w:bottom w:val="single" w:sz="4" w:space="0" w:color="auto"/>
              <w:right w:val="single" w:sz="4" w:space="0" w:color="auto"/>
            </w:tcBorders>
            <w:shd w:val="clear" w:color="auto" w:fill="auto"/>
            <w:hideMark/>
          </w:tcPr>
          <w:p w14:paraId="78485E2E" w14:textId="77777777" w:rsidR="003A4733" w:rsidRPr="003A4733" w:rsidRDefault="003A4733" w:rsidP="003A4733">
            <w:pPr>
              <w:spacing w:after="0" w:line="240" w:lineRule="auto"/>
              <w:rPr>
                <w:rFonts w:ascii="Times New Roman" w:eastAsia="Times New Roman" w:hAnsi="Times New Roman" w:cs="Times New Roman"/>
                <w:b/>
                <w:bCs/>
                <w:i/>
                <w:iCs/>
                <w:sz w:val="16"/>
                <w:szCs w:val="16"/>
                <w:lang w:eastAsia="ru-RU"/>
              </w:rPr>
            </w:pPr>
            <w:r w:rsidRPr="003A4733">
              <w:rPr>
                <w:rFonts w:ascii="Times New Roman" w:eastAsia="Times New Roman" w:hAnsi="Times New Roman" w:cs="Times New Roman"/>
                <w:b/>
                <w:bCs/>
                <w:i/>
                <w:iCs/>
                <w:sz w:val="16"/>
                <w:szCs w:val="16"/>
                <w:lang w:eastAsia="ru-RU"/>
              </w:rPr>
              <w:t>НАЛОГИ НА ИМУЩЕСТВО</w:t>
            </w:r>
          </w:p>
        </w:tc>
        <w:tc>
          <w:tcPr>
            <w:tcW w:w="995" w:type="dxa"/>
            <w:tcBorders>
              <w:top w:val="nil"/>
              <w:left w:val="nil"/>
              <w:bottom w:val="single" w:sz="4" w:space="0" w:color="auto"/>
              <w:right w:val="single" w:sz="4" w:space="0" w:color="auto"/>
            </w:tcBorders>
            <w:shd w:val="clear" w:color="000000" w:fill="FFFFFF"/>
            <w:vAlign w:val="center"/>
            <w:hideMark/>
          </w:tcPr>
          <w:p w14:paraId="0B5202E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31 500,00</w:t>
            </w:r>
          </w:p>
        </w:tc>
        <w:tc>
          <w:tcPr>
            <w:tcW w:w="990" w:type="dxa"/>
            <w:tcBorders>
              <w:top w:val="nil"/>
              <w:left w:val="nil"/>
              <w:bottom w:val="single" w:sz="4" w:space="0" w:color="auto"/>
              <w:right w:val="single" w:sz="4" w:space="0" w:color="auto"/>
            </w:tcBorders>
            <w:shd w:val="clear" w:color="000000" w:fill="FFFFFF"/>
            <w:vAlign w:val="center"/>
            <w:hideMark/>
          </w:tcPr>
          <w:p w14:paraId="6445F28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33 200,00</w:t>
            </w:r>
          </w:p>
        </w:tc>
        <w:tc>
          <w:tcPr>
            <w:tcW w:w="992" w:type="dxa"/>
            <w:tcBorders>
              <w:top w:val="nil"/>
              <w:left w:val="nil"/>
              <w:bottom w:val="single" w:sz="4" w:space="0" w:color="auto"/>
              <w:right w:val="single" w:sz="4" w:space="0" w:color="auto"/>
            </w:tcBorders>
            <w:shd w:val="clear" w:color="000000" w:fill="FFFFFF"/>
            <w:vAlign w:val="center"/>
            <w:hideMark/>
          </w:tcPr>
          <w:p w14:paraId="6A759E4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35 000,00</w:t>
            </w:r>
          </w:p>
        </w:tc>
      </w:tr>
      <w:tr w:rsidR="00D92A88" w:rsidRPr="003A4733" w14:paraId="401FAF28"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DB95941" w14:textId="77777777" w:rsidR="003A4733" w:rsidRPr="003A4733" w:rsidRDefault="003A4733" w:rsidP="003A4733">
            <w:pPr>
              <w:spacing w:after="0" w:line="240" w:lineRule="auto"/>
              <w:jc w:val="center"/>
              <w:rPr>
                <w:rFonts w:ascii="Times New Roman" w:eastAsia="Times New Roman" w:hAnsi="Times New Roman" w:cs="Times New Roman"/>
                <w:i/>
                <w:iCs/>
                <w:sz w:val="16"/>
                <w:szCs w:val="16"/>
                <w:lang w:eastAsia="ru-RU"/>
              </w:rPr>
            </w:pPr>
            <w:r w:rsidRPr="003A4733">
              <w:rPr>
                <w:rFonts w:ascii="Times New Roman" w:eastAsia="Times New Roman" w:hAnsi="Times New Roman" w:cs="Times New Roman"/>
                <w:i/>
                <w:iCs/>
                <w:sz w:val="16"/>
                <w:szCs w:val="16"/>
                <w:lang w:eastAsia="ru-RU"/>
              </w:rPr>
              <w:t> </w:t>
            </w:r>
          </w:p>
        </w:tc>
        <w:tc>
          <w:tcPr>
            <w:tcW w:w="1824" w:type="dxa"/>
            <w:tcBorders>
              <w:top w:val="nil"/>
              <w:left w:val="single" w:sz="8" w:space="0" w:color="auto"/>
              <w:bottom w:val="single" w:sz="4" w:space="0" w:color="auto"/>
              <w:right w:val="single" w:sz="4" w:space="0" w:color="auto"/>
            </w:tcBorders>
            <w:shd w:val="clear" w:color="auto" w:fill="auto"/>
            <w:hideMark/>
          </w:tcPr>
          <w:p w14:paraId="2AA1F0A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1 06 01000 00 0000 110</w:t>
            </w:r>
          </w:p>
        </w:tc>
        <w:tc>
          <w:tcPr>
            <w:tcW w:w="5244" w:type="dxa"/>
            <w:tcBorders>
              <w:top w:val="nil"/>
              <w:left w:val="nil"/>
              <w:bottom w:val="single" w:sz="4" w:space="0" w:color="auto"/>
              <w:right w:val="single" w:sz="4" w:space="0" w:color="auto"/>
            </w:tcBorders>
            <w:shd w:val="clear" w:color="auto" w:fill="auto"/>
            <w:hideMark/>
          </w:tcPr>
          <w:p w14:paraId="2199E893"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Налог на имущество физических лиц</w:t>
            </w:r>
          </w:p>
        </w:tc>
        <w:tc>
          <w:tcPr>
            <w:tcW w:w="995" w:type="dxa"/>
            <w:tcBorders>
              <w:top w:val="nil"/>
              <w:left w:val="nil"/>
              <w:bottom w:val="single" w:sz="4" w:space="0" w:color="auto"/>
              <w:right w:val="single" w:sz="4" w:space="0" w:color="auto"/>
            </w:tcBorders>
            <w:shd w:val="clear" w:color="000000" w:fill="FFFFFF"/>
            <w:vAlign w:val="center"/>
            <w:hideMark/>
          </w:tcPr>
          <w:p w14:paraId="287C01D5"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16 000,00</w:t>
            </w:r>
          </w:p>
        </w:tc>
        <w:tc>
          <w:tcPr>
            <w:tcW w:w="990" w:type="dxa"/>
            <w:tcBorders>
              <w:top w:val="nil"/>
              <w:left w:val="nil"/>
              <w:bottom w:val="single" w:sz="4" w:space="0" w:color="auto"/>
              <w:right w:val="single" w:sz="4" w:space="0" w:color="auto"/>
            </w:tcBorders>
            <w:shd w:val="clear" w:color="000000" w:fill="FFFFFF"/>
            <w:noWrap/>
            <w:vAlign w:val="center"/>
            <w:hideMark/>
          </w:tcPr>
          <w:p w14:paraId="385F0539"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16 800,00</w:t>
            </w:r>
          </w:p>
        </w:tc>
        <w:tc>
          <w:tcPr>
            <w:tcW w:w="992" w:type="dxa"/>
            <w:tcBorders>
              <w:top w:val="nil"/>
              <w:left w:val="nil"/>
              <w:bottom w:val="single" w:sz="4" w:space="0" w:color="auto"/>
              <w:right w:val="single" w:sz="4" w:space="0" w:color="auto"/>
            </w:tcBorders>
            <w:shd w:val="clear" w:color="000000" w:fill="FFFFFF"/>
            <w:noWrap/>
            <w:vAlign w:val="center"/>
            <w:hideMark/>
          </w:tcPr>
          <w:p w14:paraId="30582211"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17 600,00</w:t>
            </w:r>
          </w:p>
        </w:tc>
      </w:tr>
      <w:tr w:rsidR="00D92A88" w:rsidRPr="003A4733" w14:paraId="729201F7"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1A8F683A" w14:textId="77777777" w:rsidR="003A4733" w:rsidRPr="003A4733" w:rsidRDefault="003A4733" w:rsidP="003A4733">
            <w:pPr>
              <w:spacing w:after="0" w:line="240" w:lineRule="auto"/>
              <w:jc w:val="center"/>
              <w:rPr>
                <w:rFonts w:ascii="Times New Roman" w:eastAsia="Times New Roman" w:hAnsi="Times New Roman" w:cs="Times New Roman"/>
                <w:i/>
                <w:iCs/>
                <w:sz w:val="16"/>
                <w:szCs w:val="16"/>
                <w:lang w:eastAsia="ru-RU"/>
              </w:rPr>
            </w:pPr>
            <w:r w:rsidRPr="003A4733">
              <w:rPr>
                <w:rFonts w:ascii="Times New Roman" w:eastAsia="Times New Roman" w:hAnsi="Times New Roman" w:cs="Times New Roman"/>
                <w:i/>
                <w:iCs/>
                <w:sz w:val="16"/>
                <w:szCs w:val="16"/>
                <w:lang w:eastAsia="ru-RU"/>
              </w:rPr>
              <w:t> </w:t>
            </w:r>
          </w:p>
        </w:tc>
        <w:tc>
          <w:tcPr>
            <w:tcW w:w="1824" w:type="dxa"/>
            <w:tcBorders>
              <w:top w:val="nil"/>
              <w:left w:val="single" w:sz="8" w:space="0" w:color="auto"/>
              <w:bottom w:val="single" w:sz="4" w:space="0" w:color="auto"/>
              <w:right w:val="single" w:sz="4" w:space="0" w:color="auto"/>
            </w:tcBorders>
            <w:shd w:val="clear" w:color="auto" w:fill="auto"/>
            <w:hideMark/>
          </w:tcPr>
          <w:p w14:paraId="0A9E329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1 06 06000 00 0000 110</w:t>
            </w:r>
          </w:p>
        </w:tc>
        <w:tc>
          <w:tcPr>
            <w:tcW w:w="5244" w:type="dxa"/>
            <w:tcBorders>
              <w:top w:val="nil"/>
              <w:left w:val="nil"/>
              <w:bottom w:val="single" w:sz="4" w:space="0" w:color="auto"/>
              <w:right w:val="single" w:sz="4" w:space="0" w:color="auto"/>
            </w:tcBorders>
            <w:shd w:val="clear" w:color="auto" w:fill="auto"/>
            <w:hideMark/>
          </w:tcPr>
          <w:p w14:paraId="72089E0E"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Земельный налог</w:t>
            </w:r>
          </w:p>
        </w:tc>
        <w:tc>
          <w:tcPr>
            <w:tcW w:w="995" w:type="dxa"/>
            <w:tcBorders>
              <w:top w:val="nil"/>
              <w:left w:val="nil"/>
              <w:bottom w:val="single" w:sz="4" w:space="0" w:color="auto"/>
              <w:right w:val="single" w:sz="4" w:space="0" w:color="auto"/>
            </w:tcBorders>
            <w:shd w:val="clear" w:color="000000" w:fill="FFFFFF"/>
            <w:vAlign w:val="center"/>
            <w:hideMark/>
          </w:tcPr>
          <w:p w14:paraId="4FA463F0"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15 500,00</w:t>
            </w:r>
          </w:p>
        </w:tc>
        <w:tc>
          <w:tcPr>
            <w:tcW w:w="990" w:type="dxa"/>
            <w:tcBorders>
              <w:top w:val="nil"/>
              <w:left w:val="nil"/>
              <w:bottom w:val="single" w:sz="4" w:space="0" w:color="auto"/>
              <w:right w:val="single" w:sz="4" w:space="0" w:color="auto"/>
            </w:tcBorders>
            <w:shd w:val="clear" w:color="000000" w:fill="FFFFFF"/>
            <w:noWrap/>
            <w:vAlign w:val="center"/>
            <w:hideMark/>
          </w:tcPr>
          <w:p w14:paraId="709ADAE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16 400,00</w:t>
            </w:r>
          </w:p>
        </w:tc>
        <w:tc>
          <w:tcPr>
            <w:tcW w:w="992" w:type="dxa"/>
            <w:tcBorders>
              <w:top w:val="nil"/>
              <w:left w:val="nil"/>
              <w:bottom w:val="single" w:sz="4" w:space="0" w:color="auto"/>
              <w:right w:val="single" w:sz="4" w:space="0" w:color="auto"/>
            </w:tcBorders>
            <w:shd w:val="clear" w:color="000000" w:fill="FFFFFF"/>
            <w:noWrap/>
            <w:vAlign w:val="center"/>
            <w:hideMark/>
          </w:tcPr>
          <w:p w14:paraId="7FCCE59F"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17 400,00</w:t>
            </w:r>
          </w:p>
        </w:tc>
      </w:tr>
      <w:tr w:rsidR="00D92A88" w:rsidRPr="003A4733" w14:paraId="62FACCE1"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6624EA6" w14:textId="77777777" w:rsidR="003A4733" w:rsidRPr="003A4733" w:rsidRDefault="003A4733" w:rsidP="003A4733">
            <w:pPr>
              <w:spacing w:after="0" w:line="240" w:lineRule="auto"/>
              <w:jc w:val="center"/>
              <w:rPr>
                <w:rFonts w:ascii="Times New Roman" w:eastAsia="Times New Roman" w:hAnsi="Times New Roman" w:cs="Times New Roman"/>
                <w:i/>
                <w:iCs/>
                <w:sz w:val="16"/>
                <w:szCs w:val="16"/>
                <w:lang w:eastAsia="ru-RU"/>
              </w:rPr>
            </w:pPr>
            <w:r w:rsidRPr="003A4733">
              <w:rPr>
                <w:rFonts w:ascii="Times New Roman" w:eastAsia="Times New Roman" w:hAnsi="Times New Roman" w:cs="Times New Roman"/>
                <w:i/>
                <w:iCs/>
                <w:sz w:val="16"/>
                <w:szCs w:val="16"/>
                <w:lang w:eastAsia="ru-RU"/>
              </w:rPr>
              <w:t> </w:t>
            </w:r>
          </w:p>
        </w:tc>
        <w:tc>
          <w:tcPr>
            <w:tcW w:w="1824" w:type="dxa"/>
            <w:tcBorders>
              <w:top w:val="nil"/>
              <w:left w:val="single" w:sz="8" w:space="0" w:color="auto"/>
              <w:bottom w:val="single" w:sz="4" w:space="0" w:color="auto"/>
              <w:right w:val="single" w:sz="4" w:space="0" w:color="auto"/>
            </w:tcBorders>
            <w:shd w:val="clear" w:color="auto" w:fill="auto"/>
            <w:hideMark/>
          </w:tcPr>
          <w:p w14:paraId="6470222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1 11 00000 00 0000 000</w:t>
            </w:r>
          </w:p>
        </w:tc>
        <w:tc>
          <w:tcPr>
            <w:tcW w:w="5244" w:type="dxa"/>
            <w:tcBorders>
              <w:top w:val="nil"/>
              <w:left w:val="nil"/>
              <w:bottom w:val="single" w:sz="4" w:space="0" w:color="auto"/>
              <w:right w:val="single" w:sz="4" w:space="0" w:color="auto"/>
            </w:tcBorders>
            <w:shd w:val="clear" w:color="auto" w:fill="auto"/>
            <w:hideMark/>
          </w:tcPr>
          <w:p w14:paraId="3CDA0E13" w14:textId="77777777" w:rsidR="003A4733" w:rsidRPr="003A4733" w:rsidRDefault="003A4733" w:rsidP="003A4733">
            <w:pPr>
              <w:spacing w:after="0" w:line="240" w:lineRule="auto"/>
              <w:rPr>
                <w:rFonts w:ascii="Times New Roman" w:eastAsia="Times New Roman" w:hAnsi="Times New Roman" w:cs="Times New Roman"/>
                <w:b/>
                <w:bCs/>
                <w:i/>
                <w:iCs/>
                <w:sz w:val="16"/>
                <w:szCs w:val="16"/>
                <w:lang w:eastAsia="ru-RU"/>
              </w:rPr>
            </w:pPr>
            <w:r w:rsidRPr="003A4733">
              <w:rPr>
                <w:rFonts w:ascii="Times New Roman" w:eastAsia="Times New Roman" w:hAnsi="Times New Roman" w:cs="Times New Roman"/>
                <w:b/>
                <w:bCs/>
                <w:i/>
                <w:iCs/>
                <w:sz w:val="16"/>
                <w:szCs w:val="16"/>
                <w:lang w:eastAsia="ru-RU"/>
              </w:rPr>
              <w:t>ДОХОДЫ ОТ ИСПОЛЬЗОВАНИЯ ИМУЩЕСТВА, НАХОДЯЩЕГОСЯ В ГОСУДАРСТВЕННОЙ И МУНИЦИПАЛЬНОЙ СОБСТВЕННОСТИ</w:t>
            </w:r>
          </w:p>
        </w:tc>
        <w:tc>
          <w:tcPr>
            <w:tcW w:w="995" w:type="dxa"/>
            <w:tcBorders>
              <w:top w:val="nil"/>
              <w:left w:val="nil"/>
              <w:bottom w:val="single" w:sz="4" w:space="0" w:color="auto"/>
              <w:right w:val="single" w:sz="4" w:space="0" w:color="auto"/>
            </w:tcBorders>
            <w:shd w:val="clear" w:color="000000" w:fill="FFFFFF"/>
            <w:vAlign w:val="center"/>
            <w:hideMark/>
          </w:tcPr>
          <w:p w14:paraId="145AD0B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2 440,00</w:t>
            </w:r>
          </w:p>
        </w:tc>
        <w:tc>
          <w:tcPr>
            <w:tcW w:w="990" w:type="dxa"/>
            <w:tcBorders>
              <w:top w:val="nil"/>
              <w:left w:val="nil"/>
              <w:bottom w:val="single" w:sz="4" w:space="0" w:color="auto"/>
              <w:right w:val="single" w:sz="4" w:space="0" w:color="auto"/>
            </w:tcBorders>
            <w:shd w:val="clear" w:color="000000" w:fill="FFFFFF"/>
            <w:vAlign w:val="center"/>
            <w:hideMark/>
          </w:tcPr>
          <w:p w14:paraId="7B04A4F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2 475,00</w:t>
            </w:r>
          </w:p>
        </w:tc>
        <w:tc>
          <w:tcPr>
            <w:tcW w:w="992" w:type="dxa"/>
            <w:tcBorders>
              <w:top w:val="nil"/>
              <w:left w:val="nil"/>
              <w:bottom w:val="single" w:sz="4" w:space="0" w:color="auto"/>
              <w:right w:val="single" w:sz="4" w:space="0" w:color="auto"/>
            </w:tcBorders>
            <w:shd w:val="clear" w:color="000000" w:fill="FFFFFF"/>
            <w:vAlign w:val="center"/>
            <w:hideMark/>
          </w:tcPr>
          <w:p w14:paraId="7C3A487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2 500,00</w:t>
            </w:r>
          </w:p>
        </w:tc>
      </w:tr>
      <w:tr w:rsidR="00D92A88" w:rsidRPr="003A4733" w14:paraId="69EF92B2"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4A92B0E0" w14:textId="77777777" w:rsidR="003A4733" w:rsidRPr="003A4733" w:rsidRDefault="003A4733" w:rsidP="003A4733">
            <w:pPr>
              <w:spacing w:after="0" w:line="240" w:lineRule="auto"/>
              <w:jc w:val="center"/>
              <w:rPr>
                <w:rFonts w:ascii="Times New Roman" w:eastAsia="Times New Roman" w:hAnsi="Times New Roman" w:cs="Times New Roman"/>
                <w:i/>
                <w:iCs/>
                <w:sz w:val="16"/>
                <w:szCs w:val="16"/>
                <w:lang w:eastAsia="ru-RU"/>
              </w:rPr>
            </w:pPr>
            <w:r w:rsidRPr="003A4733">
              <w:rPr>
                <w:rFonts w:ascii="Times New Roman" w:eastAsia="Times New Roman" w:hAnsi="Times New Roman" w:cs="Times New Roman"/>
                <w:i/>
                <w:iCs/>
                <w:sz w:val="16"/>
                <w:szCs w:val="16"/>
                <w:lang w:eastAsia="ru-RU"/>
              </w:rPr>
              <w:t> </w:t>
            </w:r>
          </w:p>
        </w:tc>
        <w:tc>
          <w:tcPr>
            <w:tcW w:w="1824" w:type="dxa"/>
            <w:tcBorders>
              <w:top w:val="nil"/>
              <w:left w:val="single" w:sz="8" w:space="0" w:color="auto"/>
              <w:bottom w:val="single" w:sz="4" w:space="0" w:color="auto"/>
              <w:right w:val="single" w:sz="4" w:space="0" w:color="auto"/>
            </w:tcBorders>
            <w:shd w:val="clear" w:color="auto" w:fill="auto"/>
            <w:hideMark/>
          </w:tcPr>
          <w:p w14:paraId="789852B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1 11 05013 13 0000 121</w:t>
            </w:r>
          </w:p>
        </w:tc>
        <w:tc>
          <w:tcPr>
            <w:tcW w:w="5244" w:type="dxa"/>
            <w:tcBorders>
              <w:top w:val="nil"/>
              <w:left w:val="nil"/>
              <w:bottom w:val="single" w:sz="4" w:space="0" w:color="auto"/>
              <w:right w:val="single" w:sz="4" w:space="0" w:color="auto"/>
            </w:tcBorders>
            <w:shd w:val="clear" w:color="auto" w:fill="auto"/>
            <w:vAlign w:val="center"/>
            <w:hideMark/>
          </w:tcPr>
          <w:p w14:paraId="06AB4D45"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995" w:type="dxa"/>
            <w:tcBorders>
              <w:top w:val="nil"/>
              <w:left w:val="nil"/>
              <w:bottom w:val="single" w:sz="4" w:space="0" w:color="auto"/>
              <w:right w:val="single" w:sz="4" w:space="0" w:color="auto"/>
            </w:tcBorders>
            <w:shd w:val="clear" w:color="000000" w:fill="FFFFFF"/>
            <w:vAlign w:val="center"/>
            <w:hideMark/>
          </w:tcPr>
          <w:p w14:paraId="74C0087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1 400,00</w:t>
            </w:r>
          </w:p>
        </w:tc>
        <w:tc>
          <w:tcPr>
            <w:tcW w:w="990" w:type="dxa"/>
            <w:tcBorders>
              <w:top w:val="nil"/>
              <w:left w:val="nil"/>
              <w:bottom w:val="single" w:sz="4" w:space="0" w:color="auto"/>
              <w:right w:val="single" w:sz="4" w:space="0" w:color="auto"/>
            </w:tcBorders>
            <w:shd w:val="clear" w:color="000000" w:fill="FFFFFF"/>
            <w:noWrap/>
            <w:vAlign w:val="center"/>
            <w:hideMark/>
          </w:tcPr>
          <w:p w14:paraId="061274A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1 430,00</w:t>
            </w:r>
          </w:p>
        </w:tc>
        <w:tc>
          <w:tcPr>
            <w:tcW w:w="992" w:type="dxa"/>
            <w:tcBorders>
              <w:top w:val="nil"/>
              <w:left w:val="nil"/>
              <w:bottom w:val="single" w:sz="4" w:space="0" w:color="auto"/>
              <w:right w:val="single" w:sz="4" w:space="0" w:color="auto"/>
            </w:tcBorders>
            <w:shd w:val="clear" w:color="000000" w:fill="FFFFFF"/>
            <w:noWrap/>
            <w:vAlign w:val="center"/>
            <w:hideMark/>
          </w:tcPr>
          <w:p w14:paraId="0D1140C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1 450,00</w:t>
            </w:r>
          </w:p>
        </w:tc>
      </w:tr>
      <w:tr w:rsidR="00D92A88" w:rsidRPr="003A4733" w14:paraId="72137608"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26DBA689" w14:textId="77777777" w:rsidR="003A4733" w:rsidRPr="003A4733" w:rsidRDefault="003A4733" w:rsidP="003A4733">
            <w:pPr>
              <w:spacing w:after="0" w:line="240" w:lineRule="auto"/>
              <w:jc w:val="center"/>
              <w:rPr>
                <w:rFonts w:ascii="Times New Roman" w:eastAsia="Times New Roman" w:hAnsi="Times New Roman" w:cs="Times New Roman"/>
                <w:i/>
                <w:iCs/>
                <w:sz w:val="16"/>
                <w:szCs w:val="16"/>
                <w:lang w:eastAsia="ru-RU"/>
              </w:rPr>
            </w:pPr>
            <w:r w:rsidRPr="003A4733">
              <w:rPr>
                <w:rFonts w:ascii="Times New Roman" w:eastAsia="Times New Roman" w:hAnsi="Times New Roman" w:cs="Times New Roman"/>
                <w:i/>
                <w:iCs/>
                <w:sz w:val="16"/>
                <w:szCs w:val="16"/>
                <w:lang w:eastAsia="ru-RU"/>
              </w:rPr>
              <w:t> </w:t>
            </w:r>
          </w:p>
        </w:tc>
        <w:tc>
          <w:tcPr>
            <w:tcW w:w="1824" w:type="dxa"/>
            <w:tcBorders>
              <w:top w:val="nil"/>
              <w:left w:val="single" w:sz="8" w:space="0" w:color="auto"/>
              <w:bottom w:val="single" w:sz="4" w:space="0" w:color="auto"/>
              <w:right w:val="single" w:sz="4" w:space="0" w:color="auto"/>
            </w:tcBorders>
            <w:shd w:val="clear" w:color="auto" w:fill="auto"/>
            <w:hideMark/>
          </w:tcPr>
          <w:p w14:paraId="5390908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1 11 05025 13 0000 121</w:t>
            </w:r>
          </w:p>
        </w:tc>
        <w:tc>
          <w:tcPr>
            <w:tcW w:w="5244" w:type="dxa"/>
            <w:tcBorders>
              <w:top w:val="nil"/>
              <w:left w:val="nil"/>
              <w:bottom w:val="single" w:sz="4" w:space="0" w:color="auto"/>
              <w:right w:val="single" w:sz="4" w:space="0" w:color="auto"/>
            </w:tcBorders>
            <w:shd w:val="clear" w:color="auto" w:fill="auto"/>
            <w:vAlign w:val="center"/>
            <w:hideMark/>
          </w:tcPr>
          <w:p w14:paraId="6C04DB03"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c>
          <w:tcPr>
            <w:tcW w:w="995" w:type="dxa"/>
            <w:tcBorders>
              <w:top w:val="nil"/>
              <w:left w:val="nil"/>
              <w:bottom w:val="single" w:sz="4" w:space="0" w:color="auto"/>
              <w:right w:val="single" w:sz="4" w:space="0" w:color="auto"/>
            </w:tcBorders>
            <w:shd w:val="clear" w:color="000000" w:fill="FFFFFF"/>
            <w:vAlign w:val="center"/>
            <w:hideMark/>
          </w:tcPr>
          <w:p w14:paraId="1152F1B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260,00</w:t>
            </w:r>
          </w:p>
        </w:tc>
        <w:tc>
          <w:tcPr>
            <w:tcW w:w="990" w:type="dxa"/>
            <w:tcBorders>
              <w:top w:val="nil"/>
              <w:left w:val="nil"/>
              <w:bottom w:val="single" w:sz="4" w:space="0" w:color="auto"/>
              <w:right w:val="single" w:sz="4" w:space="0" w:color="auto"/>
            </w:tcBorders>
            <w:shd w:val="clear" w:color="000000" w:fill="FFFFFF"/>
            <w:noWrap/>
            <w:vAlign w:val="center"/>
            <w:hideMark/>
          </w:tcPr>
          <w:p w14:paraId="361085A6"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265,00</w:t>
            </w:r>
          </w:p>
        </w:tc>
        <w:tc>
          <w:tcPr>
            <w:tcW w:w="992" w:type="dxa"/>
            <w:tcBorders>
              <w:top w:val="nil"/>
              <w:left w:val="nil"/>
              <w:bottom w:val="single" w:sz="4" w:space="0" w:color="auto"/>
              <w:right w:val="single" w:sz="4" w:space="0" w:color="auto"/>
            </w:tcBorders>
            <w:shd w:val="clear" w:color="000000" w:fill="FFFFFF"/>
            <w:noWrap/>
            <w:vAlign w:val="center"/>
            <w:hideMark/>
          </w:tcPr>
          <w:p w14:paraId="32E40EA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270,00</w:t>
            </w:r>
          </w:p>
        </w:tc>
      </w:tr>
      <w:tr w:rsidR="00D92A88" w:rsidRPr="003A4733" w14:paraId="33690690"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FA40EC8" w14:textId="77777777" w:rsidR="003A4733" w:rsidRPr="003A4733" w:rsidRDefault="003A4733" w:rsidP="003A4733">
            <w:pPr>
              <w:spacing w:after="0" w:line="240" w:lineRule="auto"/>
              <w:jc w:val="center"/>
              <w:rPr>
                <w:rFonts w:ascii="Times New Roman" w:eastAsia="Times New Roman" w:hAnsi="Times New Roman" w:cs="Times New Roman"/>
                <w:i/>
                <w:iCs/>
                <w:sz w:val="16"/>
                <w:szCs w:val="16"/>
                <w:lang w:eastAsia="ru-RU"/>
              </w:rPr>
            </w:pPr>
            <w:r w:rsidRPr="003A4733">
              <w:rPr>
                <w:rFonts w:ascii="Times New Roman" w:eastAsia="Times New Roman" w:hAnsi="Times New Roman" w:cs="Times New Roman"/>
                <w:i/>
                <w:iCs/>
                <w:sz w:val="16"/>
                <w:szCs w:val="16"/>
                <w:lang w:eastAsia="ru-RU"/>
              </w:rPr>
              <w:t> </w:t>
            </w:r>
          </w:p>
        </w:tc>
        <w:tc>
          <w:tcPr>
            <w:tcW w:w="1824" w:type="dxa"/>
            <w:tcBorders>
              <w:top w:val="nil"/>
              <w:left w:val="single" w:sz="8" w:space="0" w:color="auto"/>
              <w:bottom w:val="single" w:sz="4" w:space="0" w:color="auto"/>
              <w:right w:val="single" w:sz="4" w:space="0" w:color="auto"/>
            </w:tcBorders>
            <w:shd w:val="clear" w:color="auto" w:fill="auto"/>
            <w:hideMark/>
          </w:tcPr>
          <w:p w14:paraId="03D814D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1 11 05075 13 0000 121</w:t>
            </w:r>
          </w:p>
        </w:tc>
        <w:tc>
          <w:tcPr>
            <w:tcW w:w="5244" w:type="dxa"/>
            <w:tcBorders>
              <w:top w:val="nil"/>
              <w:left w:val="nil"/>
              <w:bottom w:val="single" w:sz="4" w:space="0" w:color="auto"/>
              <w:right w:val="single" w:sz="4" w:space="0" w:color="auto"/>
            </w:tcBorders>
            <w:shd w:val="clear" w:color="auto" w:fill="auto"/>
            <w:hideMark/>
          </w:tcPr>
          <w:p w14:paraId="13A4D553"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Доходы от сдачи в аренду имущества, составляющего казну городских поселений (за исключением земельных участков)</w:t>
            </w:r>
          </w:p>
        </w:tc>
        <w:tc>
          <w:tcPr>
            <w:tcW w:w="995" w:type="dxa"/>
            <w:tcBorders>
              <w:top w:val="nil"/>
              <w:left w:val="nil"/>
              <w:bottom w:val="single" w:sz="4" w:space="0" w:color="auto"/>
              <w:right w:val="single" w:sz="4" w:space="0" w:color="auto"/>
            </w:tcBorders>
            <w:shd w:val="clear" w:color="000000" w:fill="FFFFFF"/>
            <w:vAlign w:val="center"/>
            <w:hideMark/>
          </w:tcPr>
          <w:p w14:paraId="35989AB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780,00</w:t>
            </w:r>
          </w:p>
        </w:tc>
        <w:tc>
          <w:tcPr>
            <w:tcW w:w="990" w:type="dxa"/>
            <w:tcBorders>
              <w:top w:val="nil"/>
              <w:left w:val="nil"/>
              <w:bottom w:val="single" w:sz="4" w:space="0" w:color="auto"/>
              <w:right w:val="single" w:sz="4" w:space="0" w:color="auto"/>
            </w:tcBorders>
            <w:shd w:val="clear" w:color="000000" w:fill="FFFFFF"/>
            <w:noWrap/>
            <w:vAlign w:val="center"/>
            <w:hideMark/>
          </w:tcPr>
          <w:p w14:paraId="3A74E002"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780,00</w:t>
            </w:r>
          </w:p>
        </w:tc>
        <w:tc>
          <w:tcPr>
            <w:tcW w:w="992" w:type="dxa"/>
            <w:tcBorders>
              <w:top w:val="nil"/>
              <w:left w:val="nil"/>
              <w:bottom w:val="single" w:sz="4" w:space="0" w:color="auto"/>
              <w:right w:val="single" w:sz="4" w:space="0" w:color="auto"/>
            </w:tcBorders>
            <w:shd w:val="clear" w:color="000000" w:fill="FFFFFF"/>
            <w:noWrap/>
            <w:vAlign w:val="center"/>
            <w:hideMark/>
          </w:tcPr>
          <w:p w14:paraId="30C2920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780,00</w:t>
            </w:r>
          </w:p>
        </w:tc>
      </w:tr>
      <w:tr w:rsidR="00D92A88" w:rsidRPr="003A4733" w14:paraId="20DA14B0"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F2D8AFE"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1824" w:type="dxa"/>
            <w:tcBorders>
              <w:top w:val="nil"/>
              <w:left w:val="single" w:sz="8" w:space="0" w:color="auto"/>
              <w:bottom w:val="single" w:sz="4" w:space="0" w:color="auto"/>
              <w:right w:val="single" w:sz="4" w:space="0" w:color="auto"/>
            </w:tcBorders>
            <w:shd w:val="clear" w:color="000000" w:fill="C0C0C0"/>
            <w:hideMark/>
          </w:tcPr>
          <w:p w14:paraId="713A137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2 00 00000 00 0000 000</w:t>
            </w:r>
          </w:p>
        </w:tc>
        <w:tc>
          <w:tcPr>
            <w:tcW w:w="5244" w:type="dxa"/>
            <w:tcBorders>
              <w:top w:val="nil"/>
              <w:left w:val="nil"/>
              <w:bottom w:val="single" w:sz="4" w:space="0" w:color="auto"/>
              <w:right w:val="single" w:sz="4" w:space="0" w:color="auto"/>
            </w:tcBorders>
            <w:shd w:val="clear" w:color="auto" w:fill="auto"/>
            <w:hideMark/>
          </w:tcPr>
          <w:p w14:paraId="5C093988"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БЕЗВОЗМЕЗДНЫЕ ПОСТУПЛЕНИЯ</w:t>
            </w:r>
          </w:p>
        </w:tc>
        <w:tc>
          <w:tcPr>
            <w:tcW w:w="995" w:type="dxa"/>
            <w:tcBorders>
              <w:top w:val="nil"/>
              <w:left w:val="nil"/>
              <w:bottom w:val="single" w:sz="4" w:space="0" w:color="auto"/>
              <w:right w:val="single" w:sz="4" w:space="0" w:color="auto"/>
            </w:tcBorders>
            <w:shd w:val="clear" w:color="auto" w:fill="auto"/>
            <w:vAlign w:val="center"/>
            <w:hideMark/>
          </w:tcPr>
          <w:p w14:paraId="68F101E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17 135,00</w:t>
            </w:r>
          </w:p>
        </w:tc>
        <w:tc>
          <w:tcPr>
            <w:tcW w:w="990" w:type="dxa"/>
            <w:tcBorders>
              <w:top w:val="nil"/>
              <w:left w:val="nil"/>
              <w:bottom w:val="single" w:sz="4" w:space="0" w:color="auto"/>
              <w:right w:val="single" w:sz="4" w:space="0" w:color="auto"/>
            </w:tcBorders>
            <w:shd w:val="clear" w:color="auto" w:fill="auto"/>
            <w:noWrap/>
            <w:vAlign w:val="center"/>
            <w:hideMark/>
          </w:tcPr>
          <w:p w14:paraId="00E3D40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3F4A4F89"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0,00</w:t>
            </w:r>
          </w:p>
        </w:tc>
      </w:tr>
      <w:tr w:rsidR="00D92A88" w:rsidRPr="003A4733" w14:paraId="033F272B"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95861AD"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1824" w:type="dxa"/>
            <w:tcBorders>
              <w:top w:val="nil"/>
              <w:left w:val="single" w:sz="8" w:space="0" w:color="auto"/>
              <w:bottom w:val="single" w:sz="4" w:space="0" w:color="auto"/>
              <w:right w:val="single" w:sz="4" w:space="0" w:color="auto"/>
            </w:tcBorders>
            <w:shd w:val="clear" w:color="auto" w:fill="auto"/>
            <w:hideMark/>
          </w:tcPr>
          <w:p w14:paraId="7EA81D75"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2 02 00000 00 0000 000</w:t>
            </w:r>
          </w:p>
        </w:tc>
        <w:tc>
          <w:tcPr>
            <w:tcW w:w="5244" w:type="dxa"/>
            <w:tcBorders>
              <w:top w:val="nil"/>
              <w:left w:val="nil"/>
              <w:bottom w:val="single" w:sz="4" w:space="0" w:color="auto"/>
              <w:right w:val="single" w:sz="4" w:space="0" w:color="auto"/>
            </w:tcBorders>
            <w:shd w:val="clear" w:color="auto" w:fill="auto"/>
            <w:hideMark/>
          </w:tcPr>
          <w:p w14:paraId="127F1C20" w14:textId="77777777" w:rsidR="003A4733" w:rsidRPr="003A4733" w:rsidRDefault="003A4733" w:rsidP="003A4733">
            <w:pPr>
              <w:spacing w:after="0" w:line="240" w:lineRule="auto"/>
              <w:rPr>
                <w:rFonts w:ascii="Times New Roman" w:eastAsia="Times New Roman" w:hAnsi="Times New Roman" w:cs="Times New Roman"/>
                <w:b/>
                <w:bCs/>
                <w:i/>
                <w:iCs/>
                <w:sz w:val="16"/>
                <w:szCs w:val="16"/>
                <w:lang w:eastAsia="ru-RU"/>
              </w:rPr>
            </w:pPr>
            <w:r w:rsidRPr="003A4733">
              <w:rPr>
                <w:rFonts w:ascii="Times New Roman" w:eastAsia="Times New Roman" w:hAnsi="Times New Roman" w:cs="Times New Roman"/>
                <w:b/>
                <w:bCs/>
                <w:i/>
                <w:iCs/>
                <w:sz w:val="16"/>
                <w:szCs w:val="16"/>
                <w:lang w:eastAsia="ru-RU"/>
              </w:rPr>
              <w:t>БЕЗВОЗМЕЗДНЫЕ ПОСТУПЛЕНИЯ ОТ ДРУГИХ БЮДЖЕТОВ БЮДЖЕТНОЙ СИСТЕМЫ РОССИЙСКОЙ ФЕДЕРАЦИИ</w:t>
            </w:r>
          </w:p>
        </w:tc>
        <w:tc>
          <w:tcPr>
            <w:tcW w:w="995" w:type="dxa"/>
            <w:tcBorders>
              <w:top w:val="nil"/>
              <w:left w:val="nil"/>
              <w:bottom w:val="single" w:sz="4" w:space="0" w:color="auto"/>
              <w:right w:val="single" w:sz="4" w:space="0" w:color="auto"/>
            </w:tcBorders>
            <w:shd w:val="clear" w:color="auto" w:fill="auto"/>
            <w:vAlign w:val="center"/>
            <w:hideMark/>
          </w:tcPr>
          <w:p w14:paraId="3166AC9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17 135,00</w:t>
            </w:r>
          </w:p>
        </w:tc>
        <w:tc>
          <w:tcPr>
            <w:tcW w:w="990" w:type="dxa"/>
            <w:tcBorders>
              <w:top w:val="nil"/>
              <w:left w:val="nil"/>
              <w:bottom w:val="single" w:sz="4" w:space="0" w:color="auto"/>
              <w:right w:val="single" w:sz="4" w:space="0" w:color="auto"/>
            </w:tcBorders>
            <w:shd w:val="clear" w:color="auto" w:fill="auto"/>
            <w:vAlign w:val="center"/>
            <w:hideMark/>
          </w:tcPr>
          <w:p w14:paraId="4AF85388"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0,00</w:t>
            </w:r>
          </w:p>
        </w:tc>
        <w:tc>
          <w:tcPr>
            <w:tcW w:w="992" w:type="dxa"/>
            <w:tcBorders>
              <w:top w:val="nil"/>
              <w:left w:val="nil"/>
              <w:bottom w:val="single" w:sz="4" w:space="0" w:color="auto"/>
              <w:right w:val="single" w:sz="4" w:space="0" w:color="auto"/>
            </w:tcBorders>
            <w:shd w:val="clear" w:color="auto" w:fill="auto"/>
            <w:vAlign w:val="center"/>
            <w:hideMark/>
          </w:tcPr>
          <w:p w14:paraId="33A95C1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0,00</w:t>
            </w:r>
          </w:p>
        </w:tc>
      </w:tr>
      <w:tr w:rsidR="00D92A88" w:rsidRPr="003A4733" w14:paraId="447E60E8"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28CE484E"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1824" w:type="dxa"/>
            <w:tcBorders>
              <w:top w:val="nil"/>
              <w:left w:val="single" w:sz="8" w:space="0" w:color="auto"/>
              <w:bottom w:val="nil"/>
              <w:right w:val="single" w:sz="4" w:space="0" w:color="auto"/>
            </w:tcBorders>
            <w:shd w:val="clear" w:color="auto" w:fill="auto"/>
            <w:hideMark/>
          </w:tcPr>
          <w:p w14:paraId="0CB8AE3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2 02 01000 00 0000 150</w:t>
            </w:r>
          </w:p>
        </w:tc>
        <w:tc>
          <w:tcPr>
            <w:tcW w:w="5244" w:type="dxa"/>
            <w:tcBorders>
              <w:top w:val="nil"/>
              <w:left w:val="nil"/>
              <w:bottom w:val="single" w:sz="4" w:space="0" w:color="auto"/>
              <w:right w:val="single" w:sz="4" w:space="0" w:color="auto"/>
            </w:tcBorders>
            <w:shd w:val="clear" w:color="auto" w:fill="auto"/>
            <w:hideMark/>
          </w:tcPr>
          <w:p w14:paraId="23FFF7E1" w14:textId="77777777" w:rsidR="003A4733" w:rsidRPr="003A4733" w:rsidRDefault="003A4733" w:rsidP="003A4733">
            <w:pPr>
              <w:spacing w:after="0" w:line="240" w:lineRule="auto"/>
              <w:rPr>
                <w:rFonts w:ascii="Times New Roman" w:eastAsia="Times New Roman" w:hAnsi="Times New Roman" w:cs="Times New Roman"/>
                <w:b/>
                <w:bCs/>
                <w:i/>
                <w:iCs/>
                <w:sz w:val="16"/>
                <w:szCs w:val="16"/>
                <w:lang w:eastAsia="ru-RU"/>
              </w:rPr>
            </w:pPr>
            <w:r w:rsidRPr="003A4733">
              <w:rPr>
                <w:rFonts w:ascii="Times New Roman" w:eastAsia="Times New Roman" w:hAnsi="Times New Roman" w:cs="Times New Roman"/>
                <w:b/>
                <w:bCs/>
                <w:i/>
                <w:iCs/>
                <w:sz w:val="16"/>
                <w:szCs w:val="16"/>
                <w:lang w:eastAsia="ru-RU"/>
              </w:rPr>
              <w:t>Дотации бюджетам бюджетной системы Российской Федерации</w:t>
            </w:r>
          </w:p>
        </w:tc>
        <w:tc>
          <w:tcPr>
            <w:tcW w:w="995" w:type="dxa"/>
            <w:tcBorders>
              <w:top w:val="nil"/>
              <w:left w:val="nil"/>
              <w:bottom w:val="single" w:sz="4" w:space="0" w:color="auto"/>
              <w:right w:val="single" w:sz="4" w:space="0" w:color="auto"/>
            </w:tcBorders>
            <w:shd w:val="clear" w:color="auto" w:fill="auto"/>
            <w:vAlign w:val="center"/>
            <w:hideMark/>
          </w:tcPr>
          <w:p w14:paraId="2DD5374D"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589,00</w:t>
            </w:r>
          </w:p>
        </w:tc>
        <w:tc>
          <w:tcPr>
            <w:tcW w:w="990" w:type="dxa"/>
            <w:tcBorders>
              <w:top w:val="nil"/>
              <w:left w:val="nil"/>
              <w:bottom w:val="single" w:sz="4" w:space="0" w:color="auto"/>
              <w:right w:val="single" w:sz="4" w:space="0" w:color="auto"/>
            </w:tcBorders>
            <w:shd w:val="clear" w:color="auto" w:fill="auto"/>
            <w:noWrap/>
            <w:vAlign w:val="center"/>
            <w:hideMark/>
          </w:tcPr>
          <w:p w14:paraId="67B7402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7C257820"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0,00</w:t>
            </w:r>
          </w:p>
        </w:tc>
      </w:tr>
      <w:tr w:rsidR="00D92A88" w:rsidRPr="003A4733" w14:paraId="67B971CB"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F5872BB"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1824" w:type="dxa"/>
            <w:tcBorders>
              <w:top w:val="single" w:sz="4" w:space="0" w:color="auto"/>
              <w:left w:val="single" w:sz="8" w:space="0" w:color="auto"/>
              <w:bottom w:val="nil"/>
              <w:right w:val="single" w:sz="4" w:space="0" w:color="auto"/>
            </w:tcBorders>
            <w:shd w:val="clear" w:color="auto" w:fill="auto"/>
            <w:hideMark/>
          </w:tcPr>
          <w:p w14:paraId="3F365097"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2 02 16001 13 0000 150</w:t>
            </w:r>
          </w:p>
        </w:tc>
        <w:tc>
          <w:tcPr>
            <w:tcW w:w="5244" w:type="dxa"/>
            <w:tcBorders>
              <w:top w:val="nil"/>
              <w:left w:val="nil"/>
              <w:bottom w:val="single" w:sz="4" w:space="0" w:color="auto"/>
              <w:right w:val="single" w:sz="4" w:space="0" w:color="auto"/>
            </w:tcBorders>
            <w:shd w:val="clear" w:color="auto" w:fill="auto"/>
            <w:vAlign w:val="center"/>
            <w:hideMark/>
          </w:tcPr>
          <w:p w14:paraId="21BE96D6" w14:textId="77777777" w:rsidR="003A4733" w:rsidRPr="003A4733" w:rsidRDefault="003A4733" w:rsidP="003A4733">
            <w:pPr>
              <w:spacing w:after="0" w:line="240" w:lineRule="auto"/>
              <w:jc w:val="both"/>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Дотации бюджетам городских поселений на выравнивание бюджетной обеспеченности из бюджетов муниципальных районов</w:t>
            </w:r>
          </w:p>
        </w:tc>
        <w:tc>
          <w:tcPr>
            <w:tcW w:w="995" w:type="dxa"/>
            <w:tcBorders>
              <w:top w:val="nil"/>
              <w:left w:val="nil"/>
              <w:bottom w:val="single" w:sz="4" w:space="0" w:color="auto"/>
              <w:right w:val="single" w:sz="4" w:space="0" w:color="auto"/>
            </w:tcBorders>
            <w:shd w:val="clear" w:color="auto" w:fill="auto"/>
            <w:vAlign w:val="center"/>
            <w:hideMark/>
          </w:tcPr>
          <w:p w14:paraId="27AD4B63"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589,00</w:t>
            </w:r>
          </w:p>
        </w:tc>
        <w:tc>
          <w:tcPr>
            <w:tcW w:w="990" w:type="dxa"/>
            <w:tcBorders>
              <w:top w:val="nil"/>
              <w:left w:val="nil"/>
              <w:bottom w:val="single" w:sz="4" w:space="0" w:color="auto"/>
              <w:right w:val="single" w:sz="4" w:space="0" w:color="auto"/>
            </w:tcBorders>
            <w:shd w:val="clear" w:color="auto" w:fill="auto"/>
            <w:noWrap/>
            <w:vAlign w:val="center"/>
            <w:hideMark/>
          </w:tcPr>
          <w:p w14:paraId="3E31DEE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1A41C1E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0,00</w:t>
            </w:r>
          </w:p>
        </w:tc>
      </w:tr>
      <w:tr w:rsidR="00D92A88" w:rsidRPr="003A4733" w14:paraId="3B9EEA7A"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04F6AA3"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1824" w:type="dxa"/>
            <w:tcBorders>
              <w:top w:val="single" w:sz="4" w:space="0" w:color="auto"/>
              <w:left w:val="single" w:sz="8" w:space="0" w:color="auto"/>
              <w:bottom w:val="single" w:sz="4" w:space="0" w:color="auto"/>
              <w:right w:val="single" w:sz="4" w:space="0" w:color="auto"/>
            </w:tcBorders>
            <w:shd w:val="clear" w:color="auto" w:fill="auto"/>
            <w:hideMark/>
          </w:tcPr>
          <w:p w14:paraId="11BACCA7" w14:textId="77777777" w:rsidR="003A4733" w:rsidRPr="003A4733" w:rsidRDefault="003A4733" w:rsidP="003A4733">
            <w:pPr>
              <w:spacing w:after="0" w:line="240" w:lineRule="auto"/>
              <w:jc w:val="center"/>
              <w:rPr>
                <w:rFonts w:ascii="Times New Roman" w:eastAsia="Times New Roman" w:hAnsi="Times New Roman" w:cs="Times New Roman"/>
                <w:b/>
                <w:bCs/>
                <w:i/>
                <w:iCs/>
                <w:sz w:val="16"/>
                <w:szCs w:val="16"/>
                <w:lang w:eastAsia="ru-RU"/>
              </w:rPr>
            </w:pPr>
            <w:r w:rsidRPr="003A4733">
              <w:rPr>
                <w:rFonts w:ascii="Times New Roman" w:eastAsia="Times New Roman" w:hAnsi="Times New Roman" w:cs="Times New Roman"/>
                <w:b/>
                <w:bCs/>
                <w:i/>
                <w:iCs/>
                <w:sz w:val="16"/>
                <w:szCs w:val="16"/>
                <w:lang w:eastAsia="ru-RU"/>
              </w:rPr>
              <w:t>2 02 20000 00 0000 150</w:t>
            </w:r>
          </w:p>
        </w:tc>
        <w:tc>
          <w:tcPr>
            <w:tcW w:w="5244" w:type="dxa"/>
            <w:tcBorders>
              <w:top w:val="nil"/>
              <w:left w:val="nil"/>
              <w:bottom w:val="single" w:sz="4" w:space="0" w:color="auto"/>
              <w:right w:val="single" w:sz="4" w:space="0" w:color="auto"/>
            </w:tcBorders>
            <w:shd w:val="clear" w:color="auto" w:fill="auto"/>
            <w:hideMark/>
          </w:tcPr>
          <w:p w14:paraId="4649E98D" w14:textId="77777777" w:rsidR="003A4733" w:rsidRPr="003A4733" w:rsidRDefault="003A4733" w:rsidP="003A4733">
            <w:pPr>
              <w:spacing w:after="0" w:line="240" w:lineRule="auto"/>
              <w:rPr>
                <w:rFonts w:ascii="Times New Roman" w:eastAsia="Times New Roman" w:hAnsi="Times New Roman" w:cs="Times New Roman"/>
                <w:b/>
                <w:bCs/>
                <w:i/>
                <w:iCs/>
                <w:sz w:val="16"/>
                <w:szCs w:val="16"/>
                <w:lang w:eastAsia="ru-RU"/>
              </w:rPr>
            </w:pPr>
            <w:r w:rsidRPr="003A4733">
              <w:rPr>
                <w:rFonts w:ascii="Times New Roman" w:eastAsia="Times New Roman" w:hAnsi="Times New Roman" w:cs="Times New Roman"/>
                <w:b/>
                <w:bCs/>
                <w:i/>
                <w:iCs/>
                <w:sz w:val="16"/>
                <w:szCs w:val="16"/>
                <w:lang w:eastAsia="ru-RU"/>
              </w:rPr>
              <w:t>Субсидии бюджетам бюджетной системы Российской Федерации (межбюджетные субсидии)</w:t>
            </w:r>
          </w:p>
        </w:tc>
        <w:tc>
          <w:tcPr>
            <w:tcW w:w="995" w:type="dxa"/>
            <w:tcBorders>
              <w:top w:val="nil"/>
              <w:left w:val="nil"/>
              <w:bottom w:val="single" w:sz="4" w:space="0" w:color="auto"/>
              <w:right w:val="single" w:sz="4" w:space="0" w:color="auto"/>
            </w:tcBorders>
            <w:shd w:val="clear" w:color="auto" w:fill="auto"/>
            <w:vAlign w:val="center"/>
            <w:hideMark/>
          </w:tcPr>
          <w:p w14:paraId="1C91999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15 976,00</w:t>
            </w:r>
          </w:p>
        </w:tc>
        <w:tc>
          <w:tcPr>
            <w:tcW w:w="990" w:type="dxa"/>
            <w:tcBorders>
              <w:top w:val="nil"/>
              <w:left w:val="nil"/>
              <w:bottom w:val="single" w:sz="4" w:space="0" w:color="auto"/>
              <w:right w:val="single" w:sz="4" w:space="0" w:color="auto"/>
            </w:tcBorders>
            <w:shd w:val="clear" w:color="auto" w:fill="auto"/>
            <w:vAlign w:val="center"/>
            <w:hideMark/>
          </w:tcPr>
          <w:p w14:paraId="18BF229C"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0,00</w:t>
            </w:r>
          </w:p>
        </w:tc>
        <w:tc>
          <w:tcPr>
            <w:tcW w:w="992" w:type="dxa"/>
            <w:tcBorders>
              <w:top w:val="nil"/>
              <w:left w:val="nil"/>
              <w:bottom w:val="single" w:sz="4" w:space="0" w:color="auto"/>
              <w:right w:val="single" w:sz="4" w:space="0" w:color="auto"/>
            </w:tcBorders>
            <w:shd w:val="clear" w:color="auto" w:fill="auto"/>
            <w:vAlign w:val="center"/>
            <w:hideMark/>
          </w:tcPr>
          <w:p w14:paraId="779F76D6"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0,00</w:t>
            </w:r>
          </w:p>
        </w:tc>
      </w:tr>
      <w:tr w:rsidR="00D92A88" w:rsidRPr="003A4733" w14:paraId="13B6BB2F"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A96122D"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1824" w:type="dxa"/>
            <w:tcBorders>
              <w:top w:val="nil"/>
              <w:left w:val="single" w:sz="8" w:space="0" w:color="auto"/>
              <w:bottom w:val="single" w:sz="4" w:space="0" w:color="auto"/>
              <w:right w:val="single" w:sz="4" w:space="0" w:color="auto"/>
            </w:tcBorders>
            <w:shd w:val="clear" w:color="auto" w:fill="auto"/>
            <w:hideMark/>
          </w:tcPr>
          <w:p w14:paraId="4A44299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2 02 29999 13 0000 150</w:t>
            </w:r>
          </w:p>
        </w:tc>
        <w:tc>
          <w:tcPr>
            <w:tcW w:w="5244" w:type="dxa"/>
            <w:tcBorders>
              <w:top w:val="nil"/>
              <w:left w:val="nil"/>
              <w:bottom w:val="single" w:sz="4" w:space="0" w:color="auto"/>
              <w:right w:val="single" w:sz="4" w:space="0" w:color="auto"/>
            </w:tcBorders>
            <w:shd w:val="clear" w:color="auto" w:fill="auto"/>
            <w:hideMark/>
          </w:tcPr>
          <w:p w14:paraId="33FCF04F" w14:textId="77777777" w:rsidR="003A4733" w:rsidRPr="003A4733" w:rsidRDefault="003A4733" w:rsidP="003A4733">
            <w:pPr>
              <w:spacing w:after="0" w:line="240" w:lineRule="auto"/>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Прочие субсидии бюджетам городских поселений</w:t>
            </w:r>
          </w:p>
        </w:tc>
        <w:tc>
          <w:tcPr>
            <w:tcW w:w="995" w:type="dxa"/>
            <w:tcBorders>
              <w:top w:val="nil"/>
              <w:left w:val="nil"/>
              <w:bottom w:val="single" w:sz="4" w:space="0" w:color="auto"/>
              <w:right w:val="single" w:sz="4" w:space="0" w:color="auto"/>
            </w:tcBorders>
            <w:shd w:val="clear" w:color="auto" w:fill="auto"/>
            <w:vAlign w:val="center"/>
            <w:hideMark/>
          </w:tcPr>
          <w:p w14:paraId="099BC7B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15 976,00</w:t>
            </w:r>
          </w:p>
        </w:tc>
        <w:tc>
          <w:tcPr>
            <w:tcW w:w="990" w:type="dxa"/>
            <w:tcBorders>
              <w:top w:val="nil"/>
              <w:left w:val="nil"/>
              <w:bottom w:val="single" w:sz="4" w:space="0" w:color="auto"/>
              <w:right w:val="single" w:sz="4" w:space="0" w:color="auto"/>
            </w:tcBorders>
            <w:shd w:val="clear" w:color="auto" w:fill="auto"/>
            <w:noWrap/>
            <w:vAlign w:val="center"/>
            <w:hideMark/>
          </w:tcPr>
          <w:p w14:paraId="384A6A9D"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19E8D16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0,00</w:t>
            </w:r>
          </w:p>
        </w:tc>
      </w:tr>
      <w:tr w:rsidR="00D92A88" w:rsidRPr="003A4733" w14:paraId="0C414C69"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437AE39"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1824" w:type="dxa"/>
            <w:tcBorders>
              <w:top w:val="nil"/>
              <w:left w:val="single" w:sz="8" w:space="0" w:color="000000"/>
              <w:bottom w:val="single" w:sz="4" w:space="0" w:color="000000"/>
              <w:right w:val="nil"/>
            </w:tcBorders>
            <w:shd w:val="clear" w:color="auto" w:fill="auto"/>
            <w:vAlign w:val="center"/>
            <w:hideMark/>
          </w:tcPr>
          <w:p w14:paraId="4723AABB"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2 02 49999 00 0000 150</w:t>
            </w:r>
          </w:p>
        </w:tc>
        <w:tc>
          <w:tcPr>
            <w:tcW w:w="5244" w:type="dxa"/>
            <w:tcBorders>
              <w:top w:val="nil"/>
              <w:left w:val="single" w:sz="4" w:space="0" w:color="auto"/>
              <w:bottom w:val="single" w:sz="4" w:space="0" w:color="auto"/>
              <w:right w:val="single" w:sz="4" w:space="0" w:color="auto"/>
            </w:tcBorders>
            <w:shd w:val="clear" w:color="auto" w:fill="auto"/>
            <w:vAlign w:val="center"/>
            <w:hideMark/>
          </w:tcPr>
          <w:p w14:paraId="3E59A299"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proofErr w:type="spellStart"/>
            <w:r w:rsidRPr="003A4733">
              <w:rPr>
                <w:rFonts w:ascii="Times New Roman" w:eastAsia="Times New Roman" w:hAnsi="Times New Roman" w:cs="Times New Roman"/>
                <w:b/>
                <w:bCs/>
                <w:sz w:val="16"/>
                <w:szCs w:val="16"/>
                <w:lang w:eastAsia="ru-RU"/>
              </w:rPr>
              <w:t>Межбюжджетные</w:t>
            </w:r>
            <w:proofErr w:type="spellEnd"/>
            <w:r w:rsidRPr="003A4733">
              <w:rPr>
                <w:rFonts w:ascii="Times New Roman" w:eastAsia="Times New Roman" w:hAnsi="Times New Roman" w:cs="Times New Roman"/>
                <w:b/>
                <w:bCs/>
                <w:sz w:val="16"/>
                <w:szCs w:val="16"/>
                <w:lang w:eastAsia="ru-RU"/>
              </w:rPr>
              <w:t xml:space="preserve"> </w:t>
            </w:r>
            <w:proofErr w:type="spellStart"/>
            <w:r w:rsidRPr="003A4733">
              <w:rPr>
                <w:rFonts w:ascii="Times New Roman" w:eastAsia="Times New Roman" w:hAnsi="Times New Roman" w:cs="Times New Roman"/>
                <w:b/>
                <w:bCs/>
                <w:sz w:val="16"/>
                <w:szCs w:val="16"/>
                <w:lang w:eastAsia="ru-RU"/>
              </w:rPr>
              <w:t>трансферты,передаваемые</w:t>
            </w:r>
            <w:proofErr w:type="spellEnd"/>
            <w:r w:rsidRPr="003A4733">
              <w:rPr>
                <w:rFonts w:ascii="Times New Roman" w:eastAsia="Times New Roman" w:hAnsi="Times New Roman" w:cs="Times New Roman"/>
                <w:b/>
                <w:bCs/>
                <w:sz w:val="16"/>
                <w:szCs w:val="16"/>
                <w:lang w:eastAsia="ru-RU"/>
              </w:rPr>
              <w:t xml:space="preserve"> бюджетам за счет средств резервного фонда Российской Федерации</w:t>
            </w:r>
          </w:p>
        </w:tc>
        <w:tc>
          <w:tcPr>
            <w:tcW w:w="995" w:type="dxa"/>
            <w:tcBorders>
              <w:top w:val="nil"/>
              <w:left w:val="nil"/>
              <w:bottom w:val="single" w:sz="4" w:space="0" w:color="auto"/>
              <w:right w:val="single" w:sz="4" w:space="0" w:color="auto"/>
            </w:tcBorders>
            <w:shd w:val="clear" w:color="auto" w:fill="auto"/>
            <w:vAlign w:val="center"/>
            <w:hideMark/>
          </w:tcPr>
          <w:p w14:paraId="0FBF992F"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570,00</w:t>
            </w:r>
          </w:p>
        </w:tc>
        <w:tc>
          <w:tcPr>
            <w:tcW w:w="990" w:type="dxa"/>
            <w:tcBorders>
              <w:top w:val="nil"/>
              <w:left w:val="nil"/>
              <w:bottom w:val="single" w:sz="4" w:space="0" w:color="auto"/>
              <w:right w:val="single" w:sz="4" w:space="0" w:color="auto"/>
            </w:tcBorders>
            <w:shd w:val="clear" w:color="auto" w:fill="auto"/>
            <w:vAlign w:val="center"/>
            <w:hideMark/>
          </w:tcPr>
          <w:p w14:paraId="44644C2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56C986B2"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0,00</w:t>
            </w:r>
          </w:p>
        </w:tc>
      </w:tr>
      <w:tr w:rsidR="00D92A88" w:rsidRPr="003A4733" w14:paraId="4912993D"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401D0148"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1824" w:type="dxa"/>
            <w:tcBorders>
              <w:top w:val="nil"/>
              <w:left w:val="single" w:sz="8" w:space="0" w:color="000000"/>
              <w:bottom w:val="single" w:sz="4" w:space="0" w:color="000000"/>
              <w:right w:val="nil"/>
            </w:tcBorders>
            <w:shd w:val="clear" w:color="auto" w:fill="auto"/>
            <w:vAlign w:val="center"/>
            <w:hideMark/>
          </w:tcPr>
          <w:p w14:paraId="33C6F648"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2 02 49999 13 0000 150</w:t>
            </w:r>
          </w:p>
        </w:tc>
        <w:tc>
          <w:tcPr>
            <w:tcW w:w="5244" w:type="dxa"/>
            <w:tcBorders>
              <w:top w:val="nil"/>
              <w:left w:val="single" w:sz="4" w:space="0" w:color="auto"/>
              <w:bottom w:val="single" w:sz="4" w:space="0" w:color="auto"/>
              <w:right w:val="single" w:sz="4" w:space="0" w:color="auto"/>
            </w:tcBorders>
            <w:shd w:val="clear" w:color="auto" w:fill="auto"/>
            <w:vAlign w:val="center"/>
            <w:hideMark/>
          </w:tcPr>
          <w:p w14:paraId="72E2FACD" w14:textId="77777777" w:rsidR="003A4733" w:rsidRPr="003A4733" w:rsidRDefault="003A4733" w:rsidP="003A4733">
            <w:pPr>
              <w:spacing w:after="0" w:line="240" w:lineRule="auto"/>
              <w:rPr>
                <w:rFonts w:ascii="Times New Roman" w:eastAsia="Times New Roman" w:hAnsi="Times New Roman" w:cs="Times New Roman"/>
                <w:color w:val="333333"/>
                <w:sz w:val="16"/>
                <w:szCs w:val="16"/>
                <w:lang w:eastAsia="ru-RU"/>
              </w:rPr>
            </w:pPr>
            <w:r w:rsidRPr="003A4733">
              <w:rPr>
                <w:rFonts w:ascii="Times New Roman" w:eastAsia="Times New Roman" w:hAnsi="Times New Roman" w:cs="Times New Roman"/>
                <w:color w:val="333333"/>
                <w:sz w:val="16"/>
                <w:szCs w:val="16"/>
                <w:lang w:eastAsia="ru-RU"/>
              </w:rPr>
              <w:t xml:space="preserve">Прочие межбюджетные </w:t>
            </w:r>
            <w:proofErr w:type="spellStart"/>
            <w:r w:rsidRPr="003A4733">
              <w:rPr>
                <w:rFonts w:ascii="Times New Roman" w:eastAsia="Times New Roman" w:hAnsi="Times New Roman" w:cs="Times New Roman"/>
                <w:color w:val="333333"/>
                <w:sz w:val="16"/>
                <w:szCs w:val="16"/>
                <w:lang w:eastAsia="ru-RU"/>
              </w:rPr>
              <w:t>трансферты,передаваемые</w:t>
            </w:r>
            <w:proofErr w:type="spellEnd"/>
            <w:r w:rsidRPr="003A4733">
              <w:rPr>
                <w:rFonts w:ascii="Times New Roman" w:eastAsia="Times New Roman" w:hAnsi="Times New Roman" w:cs="Times New Roman"/>
                <w:color w:val="333333"/>
                <w:sz w:val="16"/>
                <w:szCs w:val="16"/>
                <w:lang w:eastAsia="ru-RU"/>
              </w:rPr>
              <w:t xml:space="preserve"> бюджетам сельских поселений</w:t>
            </w:r>
          </w:p>
        </w:tc>
        <w:tc>
          <w:tcPr>
            <w:tcW w:w="995" w:type="dxa"/>
            <w:tcBorders>
              <w:top w:val="nil"/>
              <w:left w:val="nil"/>
              <w:bottom w:val="single" w:sz="4" w:space="0" w:color="auto"/>
              <w:right w:val="single" w:sz="4" w:space="0" w:color="auto"/>
            </w:tcBorders>
            <w:shd w:val="clear" w:color="auto" w:fill="auto"/>
            <w:vAlign w:val="center"/>
            <w:hideMark/>
          </w:tcPr>
          <w:p w14:paraId="08BC71BA"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570,00</w:t>
            </w:r>
          </w:p>
        </w:tc>
        <w:tc>
          <w:tcPr>
            <w:tcW w:w="990" w:type="dxa"/>
            <w:tcBorders>
              <w:top w:val="nil"/>
              <w:left w:val="nil"/>
              <w:bottom w:val="single" w:sz="4" w:space="0" w:color="auto"/>
              <w:right w:val="single" w:sz="4" w:space="0" w:color="auto"/>
            </w:tcBorders>
            <w:shd w:val="clear" w:color="auto" w:fill="auto"/>
            <w:noWrap/>
            <w:vAlign w:val="center"/>
            <w:hideMark/>
          </w:tcPr>
          <w:p w14:paraId="4063ABBC"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4AC029DB"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0,00</w:t>
            </w:r>
          </w:p>
        </w:tc>
      </w:tr>
      <w:tr w:rsidR="003A4733" w:rsidRPr="003A4733" w14:paraId="3BD7D51B" w14:textId="77777777" w:rsidTr="00D92A88">
        <w:trPr>
          <w:gridAfter w:val="1"/>
          <w:wAfter w:w="6"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98D9B77" w14:textId="77777777" w:rsidR="003A4733" w:rsidRPr="003A4733" w:rsidRDefault="003A4733" w:rsidP="003A4733">
            <w:pPr>
              <w:spacing w:after="0" w:line="240" w:lineRule="auto"/>
              <w:rPr>
                <w:rFonts w:ascii="Arial CYR" w:eastAsia="Times New Roman" w:hAnsi="Arial CYR" w:cs="Arial CYR"/>
                <w:sz w:val="16"/>
                <w:szCs w:val="16"/>
                <w:lang w:eastAsia="ru-RU"/>
              </w:rPr>
            </w:pPr>
            <w:r w:rsidRPr="003A4733">
              <w:rPr>
                <w:rFonts w:ascii="Arial CYR" w:eastAsia="Times New Roman" w:hAnsi="Arial CYR" w:cs="Arial CYR"/>
                <w:sz w:val="16"/>
                <w:szCs w:val="16"/>
                <w:lang w:eastAsia="ru-RU"/>
              </w:rPr>
              <w:t> </w:t>
            </w:r>
          </w:p>
        </w:tc>
        <w:tc>
          <w:tcPr>
            <w:tcW w:w="1824" w:type="dxa"/>
            <w:tcBorders>
              <w:top w:val="nil"/>
              <w:left w:val="nil"/>
              <w:bottom w:val="single" w:sz="4" w:space="0" w:color="auto"/>
              <w:right w:val="single" w:sz="4" w:space="0" w:color="auto"/>
            </w:tcBorders>
            <w:shd w:val="clear" w:color="auto" w:fill="auto"/>
            <w:noWrap/>
            <w:vAlign w:val="center"/>
            <w:hideMark/>
          </w:tcPr>
          <w:p w14:paraId="78920A0E" w14:textId="77777777" w:rsidR="003A4733" w:rsidRPr="003A4733" w:rsidRDefault="003A4733" w:rsidP="003A4733">
            <w:pPr>
              <w:spacing w:after="0" w:line="240" w:lineRule="auto"/>
              <w:jc w:val="center"/>
              <w:rPr>
                <w:rFonts w:ascii="Times New Roman" w:eastAsia="Times New Roman" w:hAnsi="Times New Roman" w:cs="Times New Roman"/>
                <w:sz w:val="16"/>
                <w:szCs w:val="16"/>
                <w:lang w:eastAsia="ru-RU"/>
              </w:rPr>
            </w:pPr>
            <w:r w:rsidRPr="003A4733">
              <w:rPr>
                <w:rFonts w:ascii="Times New Roman" w:eastAsia="Times New Roman" w:hAnsi="Times New Roman" w:cs="Times New Roman"/>
                <w:sz w:val="16"/>
                <w:szCs w:val="16"/>
                <w:lang w:eastAsia="ru-RU"/>
              </w:rPr>
              <w:t> </w:t>
            </w:r>
          </w:p>
        </w:tc>
        <w:tc>
          <w:tcPr>
            <w:tcW w:w="5244" w:type="dxa"/>
            <w:tcBorders>
              <w:top w:val="nil"/>
              <w:left w:val="nil"/>
              <w:bottom w:val="single" w:sz="4" w:space="0" w:color="auto"/>
              <w:right w:val="single" w:sz="4" w:space="0" w:color="auto"/>
            </w:tcBorders>
            <w:shd w:val="clear" w:color="auto" w:fill="auto"/>
            <w:vAlign w:val="center"/>
            <w:hideMark/>
          </w:tcPr>
          <w:p w14:paraId="1598B586" w14:textId="77777777" w:rsidR="003A4733" w:rsidRPr="003A4733" w:rsidRDefault="003A4733" w:rsidP="003A4733">
            <w:pPr>
              <w:spacing w:after="0" w:line="240" w:lineRule="auto"/>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Итого доходов</w:t>
            </w:r>
          </w:p>
        </w:tc>
        <w:tc>
          <w:tcPr>
            <w:tcW w:w="995" w:type="dxa"/>
            <w:tcBorders>
              <w:top w:val="nil"/>
              <w:left w:val="nil"/>
              <w:bottom w:val="single" w:sz="4" w:space="0" w:color="auto"/>
              <w:right w:val="single" w:sz="4" w:space="0" w:color="auto"/>
            </w:tcBorders>
            <w:shd w:val="clear" w:color="auto" w:fill="auto"/>
            <w:noWrap/>
            <w:vAlign w:val="center"/>
            <w:hideMark/>
          </w:tcPr>
          <w:p w14:paraId="1E7881AA"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97 389,00</w:t>
            </w:r>
          </w:p>
        </w:tc>
        <w:tc>
          <w:tcPr>
            <w:tcW w:w="990" w:type="dxa"/>
            <w:tcBorders>
              <w:top w:val="nil"/>
              <w:left w:val="nil"/>
              <w:bottom w:val="single" w:sz="4" w:space="0" w:color="auto"/>
              <w:right w:val="single" w:sz="4" w:space="0" w:color="auto"/>
            </w:tcBorders>
            <w:shd w:val="clear" w:color="auto" w:fill="auto"/>
            <w:noWrap/>
            <w:vAlign w:val="center"/>
            <w:hideMark/>
          </w:tcPr>
          <w:p w14:paraId="10132224"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83 309,00</w:t>
            </w:r>
          </w:p>
        </w:tc>
        <w:tc>
          <w:tcPr>
            <w:tcW w:w="992" w:type="dxa"/>
            <w:tcBorders>
              <w:top w:val="nil"/>
              <w:left w:val="nil"/>
              <w:bottom w:val="single" w:sz="4" w:space="0" w:color="auto"/>
              <w:right w:val="single" w:sz="4" w:space="0" w:color="auto"/>
            </w:tcBorders>
            <w:shd w:val="clear" w:color="auto" w:fill="auto"/>
            <w:noWrap/>
            <w:vAlign w:val="center"/>
            <w:hideMark/>
          </w:tcPr>
          <w:p w14:paraId="49116837" w14:textId="77777777" w:rsidR="003A4733" w:rsidRPr="003A4733" w:rsidRDefault="003A4733" w:rsidP="003A4733">
            <w:pPr>
              <w:spacing w:after="0" w:line="240" w:lineRule="auto"/>
              <w:jc w:val="center"/>
              <w:rPr>
                <w:rFonts w:ascii="Times New Roman" w:eastAsia="Times New Roman" w:hAnsi="Times New Roman" w:cs="Times New Roman"/>
                <w:b/>
                <w:bCs/>
                <w:sz w:val="16"/>
                <w:szCs w:val="16"/>
                <w:lang w:eastAsia="ru-RU"/>
              </w:rPr>
            </w:pPr>
            <w:r w:rsidRPr="003A4733">
              <w:rPr>
                <w:rFonts w:ascii="Times New Roman" w:eastAsia="Times New Roman" w:hAnsi="Times New Roman" w:cs="Times New Roman"/>
                <w:b/>
                <w:bCs/>
                <w:sz w:val="16"/>
                <w:szCs w:val="16"/>
                <w:lang w:eastAsia="ru-RU"/>
              </w:rPr>
              <w:t>86 652,00</w:t>
            </w:r>
          </w:p>
        </w:tc>
      </w:tr>
    </w:tbl>
    <w:p w14:paraId="3D3EF3AC" w14:textId="1090CF25" w:rsidR="00B17359" w:rsidRPr="009A6924" w:rsidRDefault="00B17359" w:rsidP="00B17359">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Приложение </w:t>
      </w:r>
      <w:r w:rsidR="003A4733">
        <w:rPr>
          <w:rFonts w:ascii="Times New Roman" w:eastAsia="Times New Roman" w:hAnsi="Times New Roman" w:cs="Times New Roman"/>
          <w:sz w:val="20"/>
          <w:szCs w:val="20"/>
          <w:lang w:eastAsia="ru-RU"/>
        </w:rPr>
        <w:t>«Доходы»</w:t>
      </w:r>
      <w:r w:rsidRPr="009A6924">
        <w:rPr>
          <w:rFonts w:ascii="Times New Roman" w:eastAsia="Times New Roman" w:hAnsi="Times New Roman" w:cs="Times New Roman"/>
          <w:sz w:val="20"/>
          <w:szCs w:val="20"/>
          <w:lang w:eastAsia="ru-RU"/>
        </w:rPr>
        <w:t xml:space="preserve"> </w:t>
      </w:r>
    </w:p>
    <w:p w14:paraId="3316EFF2" w14:textId="77777777" w:rsidR="00B17359" w:rsidRPr="009A6924" w:rsidRDefault="00B17359" w:rsidP="00B17359">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реш</w:t>
      </w:r>
      <w:r w:rsidRPr="009A6924">
        <w:rPr>
          <w:rFonts w:ascii="Times New Roman" w:eastAsia="Times New Roman" w:hAnsi="Times New Roman" w:cs="Times New Roman"/>
          <w:sz w:val="20"/>
          <w:szCs w:val="20"/>
          <w:lang w:eastAsia="ru-RU"/>
        </w:rPr>
        <w:t xml:space="preserve">ению </w:t>
      </w:r>
      <w:r>
        <w:rPr>
          <w:rFonts w:ascii="Times New Roman" w:eastAsia="Times New Roman" w:hAnsi="Times New Roman" w:cs="Times New Roman"/>
          <w:sz w:val="20"/>
          <w:szCs w:val="20"/>
          <w:lang w:eastAsia="ru-RU"/>
        </w:rPr>
        <w:t>Собрания представителей</w:t>
      </w:r>
      <w:r w:rsidRPr="009A6924">
        <w:rPr>
          <w:rFonts w:ascii="Times New Roman" w:eastAsia="Times New Roman" w:hAnsi="Times New Roman" w:cs="Times New Roman"/>
          <w:sz w:val="20"/>
          <w:szCs w:val="20"/>
          <w:lang w:eastAsia="ru-RU"/>
        </w:rPr>
        <w:t xml:space="preserve"> городского поселения Безенчук</w:t>
      </w:r>
    </w:p>
    <w:p w14:paraId="11FFD4F5" w14:textId="77777777" w:rsidR="00B17359" w:rsidRDefault="00B17359" w:rsidP="00B17359">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10</w:t>
      </w:r>
      <w:r w:rsidRPr="009A692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11</w:t>
      </w:r>
      <w:r w:rsidRPr="009A6924">
        <w:rPr>
          <w:rFonts w:ascii="Times New Roman" w:eastAsia="Times New Roman" w:hAnsi="Times New Roman" w:cs="Times New Roman"/>
          <w:sz w:val="20"/>
          <w:szCs w:val="20"/>
          <w:lang w:eastAsia="ru-RU"/>
        </w:rPr>
        <w:t>.2022г №</w:t>
      </w:r>
      <w:r>
        <w:rPr>
          <w:rFonts w:ascii="Times New Roman" w:eastAsia="Times New Roman" w:hAnsi="Times New Roman" w:cs="Times New Roman"/>
          <w:sz w:val="20"/>
          <w:szCs w:val="20"/>
          <w:lang w:eastAsia="ru-RU"/>
        </w:rPr>
        <w:t>119/27</w:t>
      </w:r>
    </w:p>
    <w:tbl>
      <w:tblPr>
        <w:tblW w:w="10915" w:type="dxa"/>
        <w:tblInd w:w="108" w:type="dxa"/>
        <w:tblLook w:val="04A0" w:firstRow="1" w:lastRow="0" w:firstColumn="1" w:lastColumn="0" w:noHBand="0" w:noVBand="1"/>
      </w:tblPr>
      <w:tblGrid>
        <w:gridCol w:w="870"/>
        <w:gridCol w:w="2107"/>
        <w:gridCol w:w="6376"/>
        <w:gridCol w:w="1562"/>
      </w:tblGrid>
      <w:tr w:rsidR="00A207C8" w:rsidRPr="00A207C8" w14:paraId="3F0F0E96" w14:textId="77777777" w:rsidTr="003A43BF">
        <w:trPr>
          <w:trHeight w:val="80"/>
        </w:trPr>
        <w:tc>
          <w:tcPr>
            <w:tcW w:w="10915" w:type="dxa"/>
            <w:gridSpan w:val="4"/>
            <w:tcBorders>
              <w:top w:val="nil"/>
              <w:left w:val="nil"/>
              <w:bottom w:val="nil"/>
              <w:right w:val="nil"/>
            </w:tcBorders>
            <w:shd w:val="clear" w:color="auto" w:fill="auto"/>
            <w:vAlign w:val="center"/>
            <w:hideMark/>
          </w:tcPr>
          <w:p w14:paraId="16E089B1" w14:textId="77777777" w:rsidR="00A207C8" w:rsidRPr="00A207C8" w:rsidRDefault="00A207C8" w:rsidP="00A207C8">
            <w:pPr>
              <w:spacing w:after="0" w:line="240" w:lineRule="auto"/>
              <w:jc w:val="center"/>
              <w:rPr>
                <w:rFonts w:ascii="Times New Roman" w:eastAsia="Times New Roman" w:hAnsi="Times New Roman" w:cs="Times New Roman"/>
                <w:b/>
                <w:bCs/>
                <w:lang w:eastAsia="ru-RU"/>
              </w:rPr>
            </w:pPr>
            <w:r w:rsidRPr="00A207C8">
              <w:rPr>
                <w:rFonts w:ascii="Times New Roman" w:eastAsia="Times New Roman" w:hAnsi="Times New Roman" w:cs="Times New Roman"/>
                <w:b/>
                <w:bCs/>
                <w:lang w:eastAsia="ru-RU"/>
              </w:rPr>
              <w:t>Поступление доходов в бюджет городского поселения Безенчук муниципального района Безенчукский Самарской области в 2023 году по основным источникам в разрезе классификации доходов Российской Федерации</w:t>
            </w:r>
          </w:p>
        </w:tc>
      </w:tr>
      <w:tr w:rsidR="00A207C8" w:rsidRPr="00A207C8" w14:paraId="1FE31C7F" w14:textId="77777777" w:rsidTr="003A43BF">
        <w:trPr>
          <w:trHeight w:val="80"/>
        </w:trPr>
        <w:tc>
          <w:tcPr>
            <w:tcW w:w="870" w:type="dxa"/>
            <w:tcBorders>
              <w:top w:val="nil"/>
              <w:left w:val="nil"/>
              <w:bottom w:val="nil"/>
              <w:right w:val="nil"/>
            </w:tcBorders>
            <w:shd w:val="clear" w:color="auto" w:fill="auto"/>
            <w:noWrap/>
            <w:vAlign w:val="center"/>
            <w:hideMark/>
          </w:tcPr>
          <w:p w14:paraId="3FAF6EAD"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p>
        </w:tc>
        <w:tc>
          <w:tcPr>
            <w:tcW w:w="2107" w:type="dxa"/>
            <w:tcBorders>
              <w:top w:val="nil"/>
              <w:left w:val="nil"/>
              <w:bottom w:val="nil"/>
              <w:right w:val="nil"/>
            </w:tcBorders>
            <w:shd w:val="clear" w:color="auto" w:fill="auto"/>
            <w:noWrap/>
            <w:vAlign w:val="center"/>
            <w:hideMark/>
          </w:tcPr>
          <w:p w14:paraId="4835C90D" w14:textId="77777777" w:rsidR="00A207C8" w:rsidRPr="00A207C8" w:rsidRDefault="00A207C8" w:rsidP="00A207C8">
            <w:pPr>
              <w:spacing w:after="0" w:line="240" w:lineRule="auto"/>
              <w:rPr>
                <w:rFonts w:ascii="Times New Roman" w:eastAsia="Times New Roman" w:hAnsi="Times New Roman" w:cs="Times New Roman"/>
                <w:sz w:val="16"/>
                <w:szCs w:val="16"/>
                <w:lang w:eastAsia="ru-RU"/>
              </w:rPr>
            </w:pPr>
          </w:p>
        </w:tc>
        <w:tc>
          <w:tcPr>
            <w:tcW w:w="6376" w:type="dxa"/>
            <w:tcBorders>
              <w:top w:val="nil"/>
              <w:left w:val="nil"/>
              <w:bottom w:val="nil"/>
              <w:right w:val="nil"/>
            </w:tcBorders>
            <w:shd w:val="clear" w:color="auto" w:fill="auto"/>
            <w:vAlign w:val="center"/>
            <w:hideMark/>
          </w:tcPr>
          <w:p w14:paraId="526EC845" w14:textId="77777777" w:rsidR="00A207C8" w:rsidRPr="00A207C8" w:rsidRDefault="00A207C8" w:rsidP="00A207C8">
            <w:pPr>
              <w:spacing w:after="0" w:line="240" w:lineRule="auto"/>
              <w:rPr>
                <w:rFonts w:ascii="Times New Roman" w:eastAsia="Times New Roman" w:hAnsi="Times New Roman" w:cs="Times New Roman"/>
                <w:sz w:val="16"/>
                <w:szCs w:val="16"/>
                <w:lang w:eastAsia="ru-RU"/>
              </w:rPr>
            </w:pPr>
          </w:p>
        </w:tc>
        <w:tc>
          <w:tcPr>
            <w:tcW w:w="1562" w:type="dxa"/>
            <w:tcBorders>
              <w:top w:val="nil"/>
              <w:left w:val="nil"/>
              <w:bottom w:val="nil"/>
              <w:right w:val="nil"/>
            </w:tcBorders>
            <w:shd w:val="clear" w:color="auto" w:fill="auto"/>
            <w:vAlign w:val="center"/>
            <w:hideMark/>
          </w:tcPr>
          <w:p w14:paraId="7F05E304"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тыс. рублей</w:t>
            </w:r>
          </w:p>
        </w:tc>
      </w:tr>
      <w:tr w:rsidR="00A207C8" w:rsidRPr="00A207C8" w14:paraId="52BBE346" w14:textId="77777777" w:rsidTr="003A43BF">
        <w:trPr>
          <w:trHeight w:val="70"/>
        </w:trPr>
        <w:tc>
          <w:tcPr>
            <w:tcW w:w="8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0D91FD" w14:textId="77777777" w:rsidR="003A43BF"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 xml:space="preserve">Код главного </w:t>
            </w:r>
            <w:proofErr w:type="spellStart"/>
            <w:r w:rsidRPr="00A207C8">
              <w:rPr>
                <w:rFonts w:ascii="Times New Roman" w:eastAsia="Times New Roman" w:hAnsi="Times New Roman" w:cs="Times New Roman"/>
                <w:b/>
                <w:bCs/>
                <w:sz w:val="16"/>
                <w:szCs w:val="16"/>
                <w:lang w:eastAsia="ru-RU"/>
              </w:rPr>
              <w:t>админис</w:t>
            </w:r>
            <w:proofErr w:type="spellEnd"/>
          </w:p>
          <w:p w14:paraId="66C8FA58" w14:textId="2E1364C4"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proofErr w:type="spellStart"/>
            <w:r w:rsidRPr="00A207C8">
              <w:rPr>
                <w:rFonts w:ascii="Times New Roman" w:eastAsia="Times New Roman" w:hAnsi="Times New Roman" w:cs="Times New Roman"/>
                <w:b/>
                <w:bCs/>
                <w:sz w:val="16"/>
                <w:szCs w:val="16"/>
                <w:lang w:eastAsia="ru-RU"/>
              </w:rPr>
              <w:t>тратора</w:t>
            </w:r>
            <w:proofErr w:type="spellEnd"/>
            <w:r w:rsidRPr="00A207C8">
              <w:rPr>
                <w:rFonts w:ascii="Times New Roman" w:eastAsia="Times New Roman" w:hAnsi="Times New Roman" w:cs="Times New Roman"/>
                <w:b/>
                <w:bCs/>
                <w:sz w:val="16"/>
                <w:szCs w:val="16"/>
                <w:lang w:eastAsia="ru-RU"/>
              </w:rPr>
              <w:t xml:space="preserve"> доходов</w:t>
            </w:r>
          </w:p>
        </w:tc>
        <w:tc>
          <w:tcPr>
            <w:tcW w:w="2107" w:type="dxa"/>
            <w:tcBorders>
              <w:top w:val="single" w:sz="4" w:space="0" w:color="auto"/>
              <w:left w:val="nil"/>
              <w:bottom w:val="single" w:sz="4" w:space="0" w:color="auto"/>
              <w:right w:val="single" w:sz="4" w:space="0" w:color="auto"/>
            </w:tcBorders>
            <w:shd w:val="clear" w:color="auto" w:fill="auto"/>
            <w:vAlign w:val="center"/>
            <w:hideMark/>
          </w:tcPr>
          <w:p w14:paraId="4738E360"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Код классификации доходов</w:t>
            </w:r>
          </w:p>
        </w:tc>
        <w:tc>
          <w:tcPr>
            <w:tcW w:w="6376" w:type="dxa"/>
            <w:tcBorders>
              <w:top w:val="single" w:sz="4" w:space="0" w:color="auto"/>
              <w:left w:val="nil"/>
              <w:bottom w:val="single" w:sz="4" w:space="0" w:color="auto"/>
              <w:right w:val="single" w:sz="4" w:space="0" w:color="auto"/>
            </w:tcBorders>
            <w:shd w:val="clear" w:color="auto" w:fill="auto"/>
            <w:vAlign w:val="center"/>
            <w:hideMark/>
          </w:tcPr>
          <w:p w14:paraId="6C77B8CF"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Наименование кодов классификации доходов</w:t>
            </w:r>
          </w:p>
        </w:tc>
        <w:tc>
          <w:tcPr>
            <w:tcW w:w="1562" w:type="dxa"/>
            <w:tcBorders>
              <w:top w:val="single" w:sz="4" w:space="0" w:color="auto"/>
              <w:left w:val="nil"/>
              <w:bottom w:val="single" w:sz="4" w:space="0" w:color="auto"/>
              <w:right w:val="single" w:sz="4" w:space="0" w:color="auto"/>
            </w:tcBorders>
            <w:shd w:val="clear" w:color="auto" w:fill="auto"/>
            <w:vAlign w:val="center"/>
            <w:hideMark/>
          </w:tcPr>
          <w:p w14:paraId="47F9BC5C"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2023 год</w:t>
            </w:r>
          </w:p>
        </w:tc>
      </w:tr>
      <w:tr w:rsidR="00A207C8" w:rsidRPr="00A207C8" w14:paraId="5BADD900" w14:textId="77777777" w:rsidTr="003A43BF">
        <w:trPr>
          <w:trHeight w:val="70"/>
        </w:trPr>
        <w:tc>
          <w:tcPr>
            <w:tcW w:w="870" w:type="dxa"/>
            <w:tcBorders>
              <w:top w:val="nil"/>
              <w:left w:val="single" w:sz="4" w:space="0" w:color="auto"/>
              <w:bottom w:val="single" w:sz="4" w:space="0" w:color="auto"/>
              <w:right w:val="single" w:sz="4" w:space="0" w:color="auto"/>
            </w:tcBorders>
            <w:shd w:val="clear" w:color="auto" w:fill="auto"/>
            <w:vAlign w:val="center"/>
            <w:hideMark/>
          </w:tcPr>
          <w:p w14:paraId="0D0AC3B5" w14:textId="77777777" w:rsidR="00A207C8" w:rsidRPr="00A207C8" w:rsidRDefault="00A207C8" w:rsidP="00A207C8">
            <w:pPr>
              <w:spacing w:after="0" w:line="240" w:lineRule="auto"/>
              <w:jc w:val="center"/>
              <w:rPr>
                <w:rFonts w:ascii="Times New Roman" w:eastAsia="Times New Roman" w:hAnsi="Times New Roman" w:cs="Times New Roman"/>
                <w:i/>
                <w:iCs/>
                <w:sz w:val="16"/>
                <w:szCs w:val="16"/>
                <w:lang w:eastAsia="ru-RU"/>
              </w:rPr>
            </w:pPr>
            <w:r w:rsidRPr="00A207C8">
              <w:rPr>
                <w:rFonts w:ascii="Times New Roman" w:eastAsia="Times New Roman" w:hAnsi="Times New Roman" w:cs="Times New Roman"/>
                <w:i/>
                <w:iCs/>
                <w:sz w:val="16"/>
                <w:szCs w:val="16"/>
                <w:lang w:eastAsia="ru-RU"/>
              </w:rPr>
              <w:t>1</w:t>
            </w:r>
          </w:p>
        </w:tc>
        <w:tc>
          <w:tcPr>
            <w:tcW w:w="2107" w:type="dxa"/>
            <w:tcBorders>
              <w:top w:val="nil"/>
              <w:left w:val="nil"/>
              <w:bottom w:val="single" w:sz="4" w:space="0" w:color="auto"/>
              <w:right w:val="single" w:sz="4" w:space="0" w:color="auto"/>
            </w:tcBorders>
            <w:shd w:val="clear" w:color="auto" w:fill="auto"/>
            <w:vAlign w:val="center"/>
            <w:hideMark/>
          </w:tcPr>
          <w:p w14:paraId="7102B0F8" w14:textId="77777777" w:rsidR="00A207C8" w:rsidRPr="00A207C8" w:rsidRDefault="00A207C8" w:rsidP="00A207C8">
            <w:pPr>
              <w:spacing w:after="0" w:line="240" w:lineRule="auto"/>
              <w:jc w:val="center"/>
              <w:rPr>
                <w:rFonts w:ascii="Times New Roman" w:eastAsia="Times New Roman" w:hAnsi="Times New Roman" w:cs="Times New Roman"/>
                <w:i/>
                <w:iCs/>
                <w:sz w:val="16"/>
                <w:szCs w:val="16"/>
                <w:lang w:eastAsia="ru-RU"/>
              </w:rPr>
            </w:pPr>
            <w:r w:rsidRPr="00A207C8">
              <w:rPr>
                <w:rFonts w:ascii="Times New Roman" w:eastAsia="Times New Roman" w:hAnsi="Times New Roman" w:cs="Times New Roman"/>
                <w:i/>
                <w:iCs/>
                <w:sz w:val="16"/>
                <w:szCs w:val="16"/>
                <w:lang w:eastAsia="ru-RU"/>
              </w:rPr>
              <w:t>2</w:t>
            </w:r>
          </w:p>
        </w:tc>
        <w:tc>
          <w:tcPr>
            <w:tcW w:w="6376" w:type="dxa"/>
            <w:tcBorders>
              <w:top w:val="nil"/>
              <w:left w:val="nil"/>
              <w:bottom w:val="single" w:sz="4" w:space="0" w:color="auto"/>
              <w:right w:val="single" w:sz="4" w:space="0" w:color="auto"/>
            </w:tcBorders>
            <w:shd w:val="clear" w:color="auto" w:fill="auto"/>
            <w:vAlign w:val="center"/>
            <w:hideMark/>
          </w:tcPr>
          <w:p w14:paraId="0F4C1F78" w14:textId="77777777" w:rsidR="00A207C8" w:rsidRPr="00A207C8" w:rsidRDefault="00A207C8" w:rsidP="00A207C8">
            <w:pPr>
              <w:spacing w:after="0" w:line="240" w:lineRule="auto"/>
              <w:jc w:val="center"/>
              <w:rPr>
                <w:rFonts w:ascii="Times New Roman" w:eastAsia="Times New Roman" w:hAnsi="Times New Roman" w:cs="Times New Roman"/>
                <w:i/>
                <w:iCs/>
                <w:sz w:val="16"/>
                <w:szCs w:val="16"/>
                <w:lang w:eastAsia="ru-RU"/>
              </w:rPr>
            </w:pPr>
            <w:r w:rsidRPr="00A207C8">
              <w:rPr>
                <w:rFonts w:ascii="Times New Roman" w:eastAsia="Times New Roman" w:hAnsi="Times New Roman" w:cs="Times New Roman"/>
                <w:i/>
                <w:iCs/>
                <w:sz w:val="16"/>
                <w:szCs w:val="16"/>
                <w:lang w:eastAsia="ru-RU"/>
              </w:rPr>
              <w:t>3</w:t>
            </w:r>
          </w:p>
        </w:tc>
        <w:tc>
          <w:tcPr>
            <w:tcW w:w="1562" w:type="dxa"/>
            <w:tcBorders>
              <w:top w:val="nil"/>
              <w:left w:val="nil"/>
              <w:bottom w:val="single" w:sz="4" w:space="0" w:color="auto"/>
              <w:right w:val="single" w:sz="4" w:space="0" w:color="auto"/>
            </w:tcBorders>
            <w:shd w:val="clear" w:color="auto" w:fill="auto"/>
            <w:vAlign w:val="center"/>
            <w:hideMark/>
          </w:tcPr>
          <w:p w14:paraId="765FFE5B" w14:textId="77777777" w:rsidR="00A207C8" w:rsidRPr="00A207C8" w:rsidRDefault="00A207C8" w:rsidP="00A207C8">
            <w:pPr>
              <w:spacing w:after="0" w:line="240" w:lineRule="auto"/>
              <w:jc w:val="center"/>
              <w:rPr>
                <w:rFonts w:ascii="Times New Roman" w:eastAsia="Times New Roman" w:hAnsi="Times New Roman" w:cs="Times New Roman"/>
                <w:i/>
                <w:iCs/>
                <w:sz w:val="16"/>
                <w:szCs w:val="16"/>
                <w:lang w:eastAsia="ru-RU"/>
              </w:rPr>
            </w:pPr>
            <w:r w:rsidRPr="00A207C8">
              <w:rPr>
                <w:rFonts w:ascii="Times New Roman" w:eastAsia="Times New Roman" w:hAnsi="Times New Roman" w:cs="Times New Roman"/>
                <w:i/>
                <w:iCs/>
                <w:sz w:val="16"/>
                <w:szCs w:val="16"/>
                <w:lang w:eastAsia="ru-RU"/>
              </w:rPr>
              <w:t>4</w:t>
            </w:r>
          </w:p>
        </w:tc>
      </w:tr>
      <w:tr w:rsidR="00A207C8" w:rsidRPr="00A207C8" w14:paraId="31C71413" w14:textId="77777777" w:rsidTr="003A43BF">
        <w:trPr>
          <w:trHeight w:val="70"/>
        </w:trPr>
        <w:tc>
          <w:tcPr>
            <w:tcW w:w="870" w:type="dxa"/>
            <w:tcBorders>
              <w:top w:val="nil"/>
              <w:left w:val="single" w:sz="4" w:space="0" w:color="auto"/>
              <w:bottom w:val="single" w:sz="4" w:space="0" w:color="auto"/>
              <w:right w:val="single" w:sz="4" w:space="0" w:color="auto"/>
            </w:tcBorders>
            <w:shd w:val="clear" w:color="000000" w:fill="C0C0C0"/>
            <w:noWrap/>
            <w:vAlign w:val="center"/>
            <w:hideMark/>
          </w:tcPr>
          <w:p w14:paraId="376ABD3A"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208</w:t>
            </w:r>
          </w:p>
        </w:tc>
        <w:tc>
          <w:tcPr>
            <w:tcW w:w="2107" w:type="dxa"/>
            <w:tcBorders>
              <w:top w:val="nil"/>
              <w:left w:val="single" w:sz="8" w:space="0" w:color="auto"/>
              <w:bottom w:val="single" w:sz="4" w:space="0" w:color="auto"/>
              <w:right w:val="single" w:sz="4" w:space="0" w:color="auto"/>
            </w:tcBorders>
            <w:shd w:val="clear" w:color="000000" w:fill="C0C0C0"/>
            <w:hideMark/>
          </w:tcPr>
          <w:p w14:paraId="14EA26F3"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1 00 00000 00 0000 000</w:t>
            </w:r>
          </w:p>
        </w:tc>
        <w:tc>
          <w:tcPr>
            <w:tcW w:w="6376" w:type="dxa"/>
            <w:tcBorders>
              <w:top w:val="nil"/>
              <w:left w:val="nil"/>
              <w:bottom w:val="single" w:sz="4" w:space="0" w:color="auto"/>
              <w:right w:val="single" w:sz="4" w:space="0" w:color="auto"/>
            </w:tcBorders>
            <w:shd w:val="clear" w:color="000000" w:fill="C0C0C0"/>
            <w:hideMark/>
          </w:tcPr>
          <w:p w14:paraId="75E4F9B0" w14:textId="266378A5" w:rsidR="003A43BF" w:rsidRPr="00A207C8" w:rsidRDefault="00A207C8" w:rsidP="003A43BF">
            <w:pPr>
              <w:spacing w:after="0" w:line="240" w:lineRule="auto"/>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НАЛОГОВЫЕ И НЕНАЛОГОВЫЕ ДОХОДЫ</w:t>
            </w:r>
          </w:p>
        </w:tc>
        <w:tc>
          <w:tcPr>
            <w:tcW w:w="1562" w:type="dxa"/>
            <w:tcBorders>
              <w:top w:val="nil"/>
              <w:left w:val="nil"/>
              <w:bottom w:val="single" w:sz="4" w:space="0" w:color="auto"/>
              <w:right w:val="single" w:sz="4" w:space="0" w:color="auto"/>
            </w:tcBorders>
            <w:shd w:val="clear" w:color="000000" w:fill="C0C0C0"/>
            <w:vAlign w:val="center"/>
            <w:hideMark/>
          </w:tcPr>
          <w:p w14:paraId="6C4BC4BA"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80 254,00</w:t>
            </w:r>
          </w:p>
        </w:tc>
      </w:tr>
      <w:tr w:rsidR="00A207C8" w:rsidRPr="00A207C8" w14:paraId="03FC8E4F" w14:textId="77777777" w:rsidTr="003A43BF">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D59E429" w14:textId="77777777" w:rsidR="00A207C8" w:rsidRPr="00A207C8" w:rsidRDefault="00A207C8" w:rsidP="00A207C8">
            <w:pPr>
              <w:spacing w:after="0" w:line="240" w:lineRule="auto"/>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 </w:t>
            </w:r>
          </w:p>
        </w:tc>
        <w:tc>
          <w:tcPr>
            <w:tcW w:w="2107" w:type="dxa"/>
            <w:tcBorders>
              <w:top w:val="nil"/>
              <w:left w:val="single" w:sz="8" w:space="0" w:color="auto"/>
              <w:bottom w:val="single" w:sz="4" w:space="0" w:color="auto"/>
              <w:right w:val="single" w:sz="4" w:space="0" w:color="auto"/>
            </w:tcBorders>
            <w:shd w:val="clear" w:color="auto" w:fill="auto"/>
            <w:hideMark/>
          </w:tcPr>
          <w:p w14:paraId="3C92C8C5"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1 01 00000 00 0000 000</w:t>
            </w:r>
          </w:p>
        </w:tc>
        <w:tc>
          <w:tcPr>
            <w:tcW w:w="6376" w:type="dxa"/>
            <w:tcBorders>
              <w:top w:val="nil"/>
              <w:left w:val="nil"/>
              <w:bottom w:val="single" w:sz="4" w:space="0" w:color="auto"/>
              <w:right w:val="single" w:sz="4" w:space="0" w:color="auto"/>
            </w:tcBorders>
            <w:shd w:val="clear" w:color="auto" w:fill="auto"/>
            <w:hideMark/>
          </w:tcPr>
          <w:p w14:paraId="662CF92B" w14:textId="77777777" w:rsidR="00A207C8" w:rsidRPr="00A207C8" w:rsidRDefault="00A207C8" w:rsidP="00A207C8">
            <w:pPr>
              <w:spacing w:after="0" w:line="240" w:lineRule="auto"/>
              <w:rPr>
                <w:rFonts w:ascii="Times New Roman" w:eastAsia="Times New Roman" w:hAnsi="Times New Roman" w:cs="Times New Roman"/>
                <w:b/>
                <w:bCs/>
                <w:i/>
                <w:iCs/>
                <w:sz w:val="16"/>
                <w:szCs w:val="16"/>
                <w:lang w:eastAsia="ru-RU"/>
              </w:rPr>
            </w:pPr>
            <w:r w:rsidRPr="00A207C8">
              <w:rPr>
                <w:rFonts w:ascii="Times New Roman" w:eastAsia="Times New Roman" w:hAnsi="Times New Roman" w:cs="Times New Roman"/>
                <w:b/>
                <w:bCs/>
                <w:i/>
                <w:iCs/>
                <w:sz w:val="16"/>
                <w:szCs w:val="16"/>
                <w:lang w:eastAsia="ru-RU"/>
              </w:rPr>
              <w:t>НАЛОГИ НА ПРИБЫЛЬ, ДОХОДЫ</w:t>
            </w:r>
          </w:p>
        </w:tc>
        <w:tc>
          <w:tcPr>
            <w:tcW w:w="1562" w:type="dxa"/>
            <w:tcBorders>
              <w:top w:val="nil"/>
              <w:left w:val="nil"/>
              <w:bottom w:val="single" w:sz="4" w:space="0" w:color="auto"/>
              <w:right w:val="single" w:sz="4" w:space="0" w:color="auto"/>
            </w:tcBorders>
            <w:shd w:val="clear" w:color="auto" w:fill="auto"/>
            <w:vAlign w:val="center"/>
            <w:hideMark/>
          </w:tcPr>
          <w:p w14:paraId="665FCB06"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35 500,00</w:t>
            </w:r>
          </w:p>
        </w:tc>
      </w:tr>
      <w:tr w:rsidR="00A207C8" w:rsidRPr="00A207C8" w14:paraId="4748898C" w14:textId="77777777" w:rsidTr="003A43BF">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0AEC1A1C" w14:textId="77777777" w:rsidR="00A207C8" w:rsidRPr="00A207C8" w:rsidRDefault="00A207C8" w:rsidP="00A207C8">
            <w:pPr>
              <w:spacing w:after="0" w:line="240" w:lineRule="auto"/>
              <w:jc w:val="center"/>
              <w:rPr>
                <w:rFonts w:ascii="Times New Roman" w:eastAsia="Times New Roman" w:hAnsi="Times New Roman" w:cs="Times New Roman"/>
                <w:i/>
                <w:iCs/>
                <w:sz w:val="16"/>
                <w:szCs w:val="16"/>
                <w:lang w:eastAsia="ru-RU"/>
              </w:rPr>
            </w:pPr>
            <w:r w:rsidRPr="00A207C8">
              <w:rPr>
                <w:rFonts w:ascii="Times New Roman" w:eastAsia="Times New Roman" w:hAnsi="Times New Roman" w:cs="Times New Roman"/>
                <w:i/>
                <w:iCs/>
                <w:sz w:val="16"/>
                <w:szCs w:val="16"/>
                <w:lang w:eastAsia="ru-RU"/>
              </w:rPr>
              <w:t> </w:t>
            </w:r>
          </w:p>
        </w:tc>
        <w:tc>
          <w:tcPr>
            <w:tcW w:w="2107" w:type="dxa"/>
            <w:tcBorders>
              <w:top w:val="nil"/>
              <w:left w:val="single" w:sz="8" w:space="0" w:color="auto"/>
              <w:bottom w:val="single" w:sz="4" w:space="0" w:color="auto"/>
              <w:right w:val="single" w:sz="4" w:space="0" w:color="auto"/>
            </w:tcBorders>
            <w:shd w:val="clear" w:color="auto" w:fill="auto"/>
            <w:hideMark/>
          </w:tcPr>
          <w:p w14:paraId="1EB25A7F"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1 01 02000 01 0000 110</w:t>
            </w:r>
          </w:p>
        </w:tc>
        <w:tc>
          <w:tcPr>
            <w:tcW w:w="6376" w:type="dxa"/>
            <w:tcBorders>
              <w:top w:val="nil"/>
              <w:left w:val="nil"/>
              <w:bottom w:val="single" w:sz="4" w:space="0" w:color="auto"/>
              <w:right w:val="single" w:sz="4" w:space="0" w:color="auto"/>
            </w:tcBorders>
            <w:shd w:val="clear" w:color="auto" w:fill="auto"/>
            <w:hideMark/>
          </w:tcPr>
          <w:p w14:paraId="3B468810" w14:textId="77777777" w:rsidR="00A207C8" w:rsidRPr="00A207C8" w:rsidRDefault="00A207C8" w:rsidP="00A207C8">
            <w:pPr>
              <w:spacing w:after="0" w:line="240" w:lineRule="auto"/>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Налог на доходы физических лиц</w:t>
            </w:r>
          </w:p>
        </w:tc>
        <w:tc>
          <w:tcPr>
            <w:tcW w:w="1562" w:type="dxa"/>
            <w:tcBorders>
              <w:top w:val="nil"/>
              <w:left w:val="nil"/>
              <w:bottom w:val="single" w:sz="4" w:space="0" w:color="auto"/>
              <w:right w:val="single" w:sz="4" w:space="0" w:color="auto"/>
            </w:tcBorders>
            <w:shd w:val="clear" w:color="000000" w:fill="FFFFFF"/>
            <w:vAlign w:val="center"/>
            <w:hideMark/>
          </w:tcPr>
          <w:p w14:paraId="1BDEA40F"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35 500,00</w:t>
            </w:r>
          </w:p>
        </w:tc>
      </w:tr>
      <w:tr w:rsidR="00A207C8" w:rsidRPr="00A207C8" w14:paraId="66A81023" w14:textId="77777777" w:rsidTr="003A43BF">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44D19F3E" w14:textId="77777777" w:rsidR="00A207C8" w:rsidRPr="00A207C8" w:rsidRDefault="00A207C8" w:rsidP="00A207C8">
            <w:pPr>
              <w:spacing w:after="0" w:line="240" w:lineRule="auto"/>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 </w:t>
            </w:r>
          </w:p>
        </w:tc>
        <w:tc>
          <w:tcPr>
            <w:tcW w:w="2107" w:type="dxa"/>
            <w:tcBorders>
              <w:top w:val="nil"/>
              <w:left w:val="single" w:sz="8" w:space="0" w:color="auto"/>
              <w:bottom w:val="single" w:sz="4" w:space="0" w:color="auto"/>
              <w:right w:val="single" w:sz="4" w:space="0" w:color="auto"/>
            </w:tcBorders>
            <w:shd w:val="clear" w:color="auto" w:fill="auto"/>
            <w:hideMark/>
          </w:tcPr>
          <w:p w14:paraId="38D6F021"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1 03 00000 00 0000 000</w:t>
            </w:r>
          </w:p>
        </w:tc>
        <w:tc>
          <w:tcPr>
            <w:tcW w:w="6376" w:type="dxa"/>
            <w:tcBorders>
              <w:top w:val="nil"/>
              <w:left w:val="nil"/>
              <w:bottom w:val="single" w:sz="4" w:space="0" w:color="auto"/>
              <w:right w:val="single" w:sz="4" w:space="0" w:color="auto"/>
            </w:tcBorders>
            <w:shd w:val="clear" w:color="auto" w:fill="auto"/>
            <w:hideMark/>
          </w:tcPr>
          <w:p w14:paraId="28C6FD54" w14:textId="77777777" w:rsidR="00A207C8" w:rsidRPr="00A207C8" w:rsidRDefault="00A207C8" w:rsidP="00A207C8">
            <w:pPr>
              <w:spacing w:after="0" w:line="240" w:lineRule="auto"/>
              <w:rPr>
                <w:rFonts w:ascii="Times New Roman" w:eastAsia="Times New Roman" w:hAnsi="Times New Roman" w:cs="Times New Roman"/>
                <w:b/>
                <w:bCs/>
                <w:i/>
                <w:iCs/>
                <w:sz w:val="16"/>
                <w:szCs w:val="16"/>
                <w:lang w:eastAsia="ru-RU"/>
              </w:rPr>
            </w:pPr>
            <w:r w:rsidRPr="00A207C8">
              <w:rPr>
                <w:rFonts w:ascii="Times New Roman" w:eastAsia="Times New Roman" w:hAnsi="Times New Roman" w:cs="Times New Roman"/>
                <w:b/>
                <w:bCs/>
                <w:i/>
                <w:iCs/>
                <w:sz w:val="16"/>
                <w:szCs w:val="16"/>
                <w:lang w:eastAsia="ru-RU"/>
              </w:rPr>
              <w:t>НАЛОГИ НА ТОВАРЫ (РАБОТЫ, УСЛУГИ), РЕАЛИЗУЕМЫЕ НА ТЕРРИТОРИИ РОССИЙСКОЙ ФЕДЕРАЦИИ</w:t>
            </w:r>
          </w:p>
        </w:tc>
        <w:tc>
          <w:tcPr>
            <w:tcW w:w="1562" w:type="dxa"/>
            <w:tcBorders>
              <w:top w:val="nil"/>
              <w:left w:val="nil"/>
              <w:bottom w:val="single" w:sz="4" w:space="0" w:color="auto"/>
              <w:right w:val="single" w:sz="4" w:space="0" w:color="auto"/>
            </w:tcBorders>
            <w:shd w:val="clear" w:color="000000" w:fill="FFFFFF"/>
            <w:vAlign w:val="center"/>
            <w:hideMark/>
          </w:tcPr>
          <w:p w14:paraId="74F14319"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9 514,00</w:t>
            </w:r>
          </w:p>
        </w:tc>
      </w:tr>
      <w:tr w:rsidR="00A207C8" w:rsidRPr="00A207C8" w14:paraId="5BD39BA0" w14:textId="77777777" w:rsidTr="00805635">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8800ADF" w14:textId="77777777" w:rsidR="00A207C8" w:rsidRPr="00A207C8" w:rsidRDefault="00A207C8" w:rsidP="00A207C8">
            <w:pPr>
              <w:spacing w:after="0" w:line="240" w:lineRule="auto"/>
              <w:jc w:val="center"/>
              <w:rPr>
                <w:rFonts w:ascii="Times New Roman" w:eastAsia="Times New Roman" w:hAnsi="Times New Roman" w:cs="Times New Roman"/>
                <w:i/>
                <w:iCs/>
                <w:sz w:val="16"/>
                <w:szCs w:val="16"/>
                <w:lang w:eastAsia="ru-RU"/>
              </w:rPr>
            </w:pPr>
            <w:r w:rsidRPr="00A207C8">
              <w:rPr>
                <w:rFonts w:ascii="Times New Roman" w:eastAsia="Times New Roman" w:hAnsi="Times New Roman" w:cs="Times New Roman"/>
                <w:i/>
                <w:iCs/>
                <w:sz w:val="16"/>
                <w:szCs w:val="16"/>
                <w:lang w:eastAsia="ru-RU"/>
              </w:rPr>
              <w:t> </w:t>
            </w:r>
          </w:p>
        </w:tc>
        <w:tc>
          <w:tcPr>
            <w:tcW w:w="2107" w:type="dxa"/>
            <w:tcBorders>
              <w:top w:val="nil"/>
              <w:left w:val="single" w:sz="8" w:space="0" w:color="auto"/>
              <w:bottom w:val="single" w:sz="4" w:space="0" w:color="auto"/>
              <w:right w:val="single" w:sz="4" w:space="0" w:color="auto"/>
            </w:tcBorders>
            <w:shd w:val="clear" w:color="auto" w:fill="auto"/>
            <w:hideMark/>
          </w:tcPr>
          <w:p w14:paraId="432DE607"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 xml:space="preserve"> 1 03 02230 01 0000 110</w:t>
            </w:r>
          </w:p>
        </w:tc>
        <w:tc>
          <w:tcPr>
            <w:tcW w:w="6376" w:type="dxa"/>
            <w:tcBorders>
              <w:top w:val="nil"/>
              <w:left w:val="nil"/>
              <w:bottom w:val="single" w:sz="4" w:space="0" w:color="auto"/>
              <w:right w:val="single" w:sz="4" w:space="0" w:color="auto"/>
            </w:tcBorders>
            <w:shd w:val="clear" w:color="auto" w:fill="auto"/>
            <w:vAlign w:val="center"/>
            <w:hideMark/>
          </w:tcPr>
          <w:p w14:paraId="52DE6C4A" w14:textId="77777777" w:rsidR="00A207C8" w:rsidRPr="00A207C8" w:rsidRDefault="00A207C8" w:rsidP="00A207C8">
            <w:pPr>
              <w:spacing w:after="0" w:line="240" w:lineRule="auto"/>
              <w:jc w:val="both"/>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562" w:type="dxa"/>
            <w:tcBorders>
              <w:top w:val="nil"/>
              <w:left w:val="nil"/>
              <w:bottom w:val="single" w:sz="4" w:space="0" w:color="auto"/>
              <w:right w:val="single" w:sz="4" w:space="0" w:color="auto"/>
            </w:tcBorders>
            <w:shd w:val="clear" w:color="000000" w:fill="FFFFFF"/>
            <w:vAlign w:val="center"/>
            <w:hideMark/>
          </w:tcPr>
          <w:p w14:paraId="39ED333E"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4 257,00</w:t>
            </w:r>
          </w:p>
        </w:tc>
      </w:tr>
      <w:tr w:rsidR="00A207C8" w:rsidRPr="00A207C8" w14:paraId="047D03C1" w14:textId="77777777" w:rsidTr="00805635">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0063B9D" w14:textId="77777777" w:rsidR="00A207C8" w:rsidRPr="00A207C8" w:rsidRDefault="00A207C8" w:rsidP="00A207C8">
            <w:pPr>
              <w:spacing w:after="0" w:line="240" w:lineRule="auto"/>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 </w:t>
            </w:r>
          </w:p>
        </w:tc>
        <w:tc>
          <w:tcPr>
            <w:tcW w:w="2107" w:type="dxa"/>
            <w:tcBorders>
              <w:top w:val="nil"/>
              <w:left w:val="single" w:sz="8" w:space="0" w:color="auto"/>
              <w:bottom w:val="single" w:sz="4" w:space="0" w:color="auto"/>
              <w:right w:val="single" w:sz="4" w:space="0" w:color="auto"/>
            </w:tcBorders>
            <w:shd w:val="clear" w:color="auto" w:fill="auto"/>
            <w:hideMark/>
          </w:tcPr>
          <w:p w14:paraId="6A29E4DA"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1 03 02240 01 0000 110</w:t>
            </w:r>
          </w:p>
        </w:tc>
        <w:tc>
          <w:tcPr>
            <w:tcW w:w="6376" w:type="dxa"/>
            <w:tcBorders>
              <w:top w:val="nil"/>
              <w:left w:val="nil"/>
              <w:bottom w:val="single" w:sz="4" w:space="0" w:color="auto"/>
              <w:right w:val="single" w:sz="4" w:space="0" w:color="auto"/>
            </w:tcBorders>
            <w:shd w:val="clear" w:color="auto" w:fill="auto"/>
            <w:vAlign w:val="center"/>
            <w:hideMark/>
          </w:tcPr>
          <w:p w14:paraId="643D71D5" w14:textId="77777777" w:rsidR="00A207C8" w:rsidRPr="00A207C8" w:rsidRDefault="00A207C8" w:rsidP="00A207C8">
            <w:pPr>
              <w:spacing w:after="0" w:line="240" w:lineRule="auto"/>
              <w:jc w:val="both"/>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 xml:space="preserve">Доходы от уплаты акцизов на моторные масла для дизельных и (или) карбюраторных </w:t>
            </w:r>
            <w:r w:rsidRPr="00A207C8">
              <w:rPr>
                <w:rFonts w:ascii="Times New Roman" w:eastAsia="Times New Roman" w:hAnsi="Times New Roman" w:cs="Times New Roman"/>
                <w:sz w:val="16"/>
                <w:szCs w:val="16"/>
                <w:lang w:eastAsia="ru-RU"/>
              </w:rPr>
              <w:lastRenderedPageBreak/>
              <w:t>(инжекторных)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562" w:type="dxa"/>
            <w:tcBorders>
              <w:top w:val="nil"/>
              <w:left w:val="nil"/>
              <w:bottom w:val="single" w:sz="4" w:space="0" w:color="auto"/>
              <w:right w:val="single" w:sz="4" w:space="0" w:color="auto"/>
            </w:tcBorders>
            <w:shd w:val="clear" w:color="000000" w:fill="FFFFFF"/>
            <w:vAlign w:val="center"/>
            <w:hideMark/>
          </w:tcPr>
          <w:p w14:paraId="2444F523"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lastRenderedPageBreak/>
              <w:t>24,00</w:t>
            </w:r>
          </w:p>
        </w:tc>
      </w:tr>
      <w:tr w:rsidR="00A207C8" w:rsidRPr="00A207C8" w14:paraId="0436D7B2" w14:textId="77777777" w:rsidTr="00805635">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4B05B3E4" w14:textId="77777777" w:rsidR="00A207C8" w:rsidRPr="00A207C8" w:rsidRDefault="00A207C8" w:rsidP="00A207C8">
            <w:pPr>
              <w:spacing w:after="0" w:line="240" w:lineRule="auto"/>
              <w:jc w:val="center"/>
              <w:rPr>
                <w:rFonts w:ascii="Times New Roman" w:eastAsia="Times New Roman" w:hAnsi="Times New Roman" w:cs="Times New Roman"/>
                <w:i/>
                <w:iCs/>
                <w:sz w:val="16"/>
                <w:szCs w:val="16"/>
                <w:lang w:eastAsia="ru-RU"/>
              </w:rPr>
            </w:pPr>
            <w:r w:rsidRPr="00A207C8">
              <w:rPr>
                <w:rFonts w:ascii="Times New Roman" w:eastAsia="Times New Roman" w:hAnsi="Times New Roman" w:cs="Times New Roman"/>
                <w:i/>
                <w:iCs/>
                <w:sz w:val="16"/>
                <w:szCs w:val="16"/>
                <w:lang w:eastAsia="ru-RU"/>
              </w:rPr>
              <w:t> </w:t>
            </w:r>
          </w:p>
        </w:tc>
        <w:tc>
          <w:tcPr>
            <w:tcW w:w="2107" w:type="dxa"/>
            <w:tcBorders>
              <w:top w:val="nil"/>
              <w:left w:val="single" w:sz="8" w:space="0" w:color="auto"/>
              <w:bottom w:val="single" w:sz="4" w:space="0" w:color="auto"/>
              <w:right w:val="single" w:sz="4" w:space="0" w:color="auto"/>
            </w:tcBorders>
            <w:shd w:val="clear" w:color="auto" w:fill="auto"/>
            <w:hideMark/>
          </w:tcPr>
          <w:p w14:paraId="34D3152F"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1 03 02250 01 0000 110</w:t>
            </w:r>
          </w:p>
        </w:tc>
        <w:tc>
          <w:tcPr>
            <w:tcW w:w="6376" w:type="dxa"/>
            <w:tcBorders>
              <w:top w:val="nil"/>
              <w:left w:val="nil"/>
              <w:bottom w:val="single" w:sz="4" w:space="0" w:color="auto"/>
              <w:right w:val="single" w:sz="4" w:space="0" w:color="auto"/>
            </w:tcBorders>
            <w:shd w:val="clear" w:color="auto" w:fill="auto"/>
            <w:vAlign w:val="center"/>
            <w:hideMark/>
          </w:tcPr>
          <w:p w14:paraId="20E0805F" w14:textId="77777777" w:rsidR="00A207C8" w:rsidRPr="00A207C8" w:rsidRDefault="00A207C8" w:rsidP="00A207C8">
            <w:pPr>
              <w:spacing w:after="0" w:line="240" w:lineRule="auto"/>
              <w:jc w:val="both"/>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562" w:type="dxa"/>
            <w:tcBorders>
              <w:top w:val="nil"/>
              <w:left w:val="nil"/>
              <w:bottom w:val="single" w:sz="4" w:space="0" w:color="auto"/>
              <w:right w:val="single" w:sz="4" w:space="0" w:color="auto"/>
            </w:tcBorders>
            <w:shd w:val="clear" w:color="000000" w:fill="FFFFFF"/>
            <w:vAlign w:val="center"/>
            <w:hideMark/>
          </w:tcPr>
          <w:p w14:paraId="5FA97D40"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5 761,00</w:t>
            </w:r>
          </w:p>
        </w:tc>
      </w:tr>
      <w:tr w:rsidR="00A207C8" w:rsidRPr="00A207C8" w14:paraId="1226634B" w14:textId="77777777" w:rsidTr="00805635">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46FD7A2A" w14:textId="77777777" w:rsidR="00A207C8" w:rsidRPr="00A207C8" w:rsidRDefault="00A207C8" w:rsidP="00A207C8">
            <w:pPr>
              <w:spacing w:after="0" w:line="240" w:lineRule="auto"/>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 </w:t>
            </w:r>
          </w:p>
        </w:tc>
        <w:tc>
          <w:tcPr>
            <w:tcW w:w="2107" w:type="dxa"/>
            <w:tcBorders>
              <w:top w:val="nil"/>
              <w:left w:val="single" w:sz="8" w:space="0" w:color="auto"/>
              <w:bottom w:val="single" w:sz="4" w:space="0" w:color="auto"/>
              <w:right w:val="single" w:sz="4" w:space="0" w:color="auto"/>
            </w:tcBorders>
            <w:shd w:val="clear" w:color="auto" w:fill="auto"/>
            <w:hideMark/>
          </w:tcPr>
          <w:p w14:paraId="0544876F"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1 03 02260 01 0000 110</w:t>
            </w:r>
          </w:p>
        </w:tc>
        <w:tc>
          <w:tcPr>
            <w:tcW w:w="6376" w:type="dxa"/>
            <w:tcBorders>
              <w:top w:val="nil"/>
              <w:left w:val="nil"/>
              <w:bottom w:val="single" w:sz="4" w:space="0" w:color="auto"/>
              <w:right w:val="single" w:sz="4" w:space="0" w:color="auto"/>
            </w:tcBorders>
            <w:shd w:val="clear" w:color="auto" w:fill="auto"/>
            <w:vAlign w:val="center"/>
            <w:hideMark/>
          </w:tcPr>
          <w:p w14:paraId="310C6F90" w14:textId="77777777" w:rsidR="00A207C8" w:rsidRPr="00A207C8" w:rsidRDefault="00A207C8" w:rsidP="00A207C8">
            <w:pPr>
              <w:spacing w:after="0" w:line="240" w:lineRule="auto"/>
              <w:jc w:val="both"/>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562" w:type="dxa"/>
            <w:tcBorders>
              <w:top w:val="nil"/>
              <w:left w:val="nil"/>
              <w:bottom w:val="single" w:sz="4" w:space="0" w:color="auto"/>
              <w:right w:val="single" w:sz="4" w:space="0" w:color="auto"/>
            </w:tcBorders>
            <w:shd w:val="clear" w:color="000000" w:fill="FFFFFF"/>
            <w:vAlign w:val="center"/>
            <w:hideMark/>
          </w:tcPr>
          <w:p w14:paraId="4520B0AB"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-528,00</w:t>
            </w:r>
          </w:p>
        </w:tc>
      </w:tr>
      <w:tr w:rsidR="00A207C8" w:rsidRPr="00A207C8" w14:paraId="30665305" w14:textId="77777777" w:rsidTr="00843F57">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5BBFF8C" w14:textId="77777777" w:rsidR="00A207C8" w:rsidRPr="00A207C8" w:rsidRDefault="00A207C8" w:rsidP="00A207C8">
            <w:pPr>
              <w:spacing w:after="0" w:line="240" w:lineRule="auto"/>
              <w:jc w:val="center"/>
              <w:rPr>
                <w:rFonts w:ascii="Times New Roman" w:eastAsia="Times New Roman" w:hAnsi="Times New Roman" w:cs="Times New Roman"/>
                <w:i/>
                <w:iCs/>
                <w:sz w:val="16"/>
                <w:szCs w:val="16"/>
                <w:lang w:eastAsia="ru-RU"/>
              </w:rPr>
            </w:pPr>
            <w:r w:rsidRPr="00A207C8">
              <w:rPr>
                <w:rFonts w:ascii="Times New Roman" w:eastAsia="Times New Roman" w:hAnsi="Times New Roman" w:cs="Times New Roman"/>
                <w:i/>
                <w:iCs/>
                <w:sz w:val="16"/>
                <w:szCs w:val="16"/>
                <w:lang w:eastAsia="ru-RU"/>
              </w:rPr>
              <w:t> </w:t>
            </w:r>
          </w:p>
        </w:tc>
        <w:tc>
          <w:tcPr>
            <w:tcW w:w="2107" w:type="dxa"/>
            <w:tcBorders>
              <w:top w:val="nil"/>
              <w:left w:val="single" w:sz="8" w:space="0" w:color="auto"/>
              <w:bottom w:val="single" w:sz="4" w:space="0" w:color="auto"/>
              <w:right w:val="single" w:sz="4" w:space="0" w:color="auto"/>
            </w:tcBorders>
            <w:shd w:val="clear" w:color="auto" w:fill="auto"/>
            <w:hideMark/>
          </w:tcPr>
          <w:p w14:paraId="78478CC0"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1 05 00000 00 0000 000</w:t>
            </w:r>
          </w:p>
        </w:tc>
        <w:tc>
          <w:tcPr>
            <w:tcW w:w="6376" w:type="dxa"/>
            <w:tcBorders>
              <w:top w:val="nil"/>
              <w:left w:val="nil"/>
              <w:bottom w:val="single" w:sz="4" w:space="0" w:color="auto"/>
              <w:right w:val="single" w:sz="4" w:space="0" w:color="auto"/>
            </w:tcBorders>
            <w:shd w:val="clear" w:color="auto" w:fill="auto"/>
            <w:hideMark/>
          </w:tcPr>
          <w:p w14:paraId="6BEF9B5B" w14:textId="77777777" w:rsidR="00A207C8" w:rsidRPr="00A207C8" w:rsidRDefault="00A207C8" w:rsidP="00A207C8">
            <w:pPr>
              <w:spacing w:after="0" w:line="240" w:lineRule="auto"/>
              <w:rPr>
                <w:rFonts w:ascii="Times New Roman" w:eastAsia="Times New Roman" w:hAnsi="Times New Roman" w:cs="Times New Roman"/>
                <w:b/>
                <w:bCs/>
                <w:i/>
                <w:iCs/>
                <w:sz w:val="16"/>
                <w:szCs w:val="16"/>
                <w:lang w:eastAsia="ru-RU"/>
              </w:rPr>
            </w:pPr>
            <w:r w:rsidRPr="00A207C8">
              <w:rPr>
                <w:rFonts w:ascii="Times New Roman" w:eastAsia="Times New Roman" w:hAnsi="Times New Roman" w:cs="Times New Roman"/>
                <w:b/>
                <w:bCs/>
                <w:i/>
                <w:iCs/>
                <w:sz w:val="16"/>
                <w:szCs w:val="16"/>
                <w:lang w:eastAsia="ru-RU"/>
              </w:rPr>
              <w:t>НАЛОГИ НА СОВОКУПНЫЙ ДОХОД</w:t>
            </w:r>
          </w:p>
        </w:tc>
        <w:tc>
          <w:tcPr>
            <w:tcW w:w="1562" w:type="dxa"/>
            <w:tcBorders>
              <w:top w:val="nil"/>
              <w:left w:val="nil"/>
              <w:bottom w:val="single" w:sz="4" w:space="0" w:color="auto"/>
              <w:right w:val="single" w:sz="4" w:space="0" w:color="auto"/>
            </w:tcBorders>
            <w:shd w:val="clear" w:color="000000" w:fill="FFFFFF"/>
            <w:vAlign w:val="center"/>
            <w:hideMark/>
          </w:tcPr>
          <w:p w14:paraId="6227EAC4"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1 300,00</w:t>
            </w:r>
          </w:p>
        </w:tc>
      </w:tr>
      <w:tr w:rsidR="00A207C8" w:rsidRPr="00A207C8" w14:paraId="2BAA5453" w14:textId="77777777" w:rsidTr="00843F57">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08BBD48" w14:textId="77777777" w:rsidR="00A207C8" w:rsidRPr="00A207C8" w:rsidRDefault="00A207C8" w:rsidP="00A207C8">
            <w:pPr>
              <w:spacing w:after="0" w:line="240" w:lineRule="auto"/>
              <w:jc w:val="center"/>
              <w:rPr>
                <w:rFonts w:ascii="Times New Roman" w:eastAsia="Times New Roman" w:hAnsi="Times New Roman" w:cs="Times New Roman"/>
                <w:i/>
                <w:iCs/>
                <w:sz w:val="16"/>
                <w:szCs w:val="16"/>
                <w:lang w:eastAsia="ru-RU"/>
              </w:rPr>
            </w:pPr>
            <w:r w:rsidRPr="00A207C8">
              <w:rPr>
                <w:rFonts w:ascii="Times New Roman" w:eastAsia="Times New Roman" w:hAnsi="Times New Roman" w:cs="Times New Roman"/>
                <w:i/>
                <w:iCs/>
                <w:sz w:val="16"/>
                <w:szCs w:val="16"/>
                <w:lang w:eastAsia="ru-RU"/>
              </w:rPr>
              <w:t> </w:t>
            </w:r>
          </w:p>
        </w:tc>
        <w:tc>
          <w:tcPr>
            <w:tcW w:w="2107" w:type="dxa"/>
            <w:tcBorders>
              <w:top w:val="nil"/>
              <w:left w:val="single" w:sz="8" w:space="0" w:color="auto"/>
              <w:bottom w:val="single" w:sz="4" w:space="0" w:color="auto"/>
              <w:right w:val="single" w:sz="4" w:space="0" w:color="auto"/>
            </w:tcBorders>
            <w:shd w:val="clear" w:color="auto" w:fill="auto"/>
            <w:hideMark/>
          </w:tcPr>
          <w:p w14:paraId="6BE96485"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1 05 03000 01 0000 110</w:t>
            </w:r>
          </w:p>
        </w:tc>
        <w:tc>
          <w:tcPr>
            <w:tcW w:w="6376" w:type="dxa"/>
            <w:tcBorders>
              <w:top w:val="nil"/>
              <w:left w:val="nil"/>
              <w:bottom w:val="single" w:sz="4" w:space="0" w:color="auto"/>
              <w:right w:val="single" w:sz="4" w:space="0" w:color="auto"/>
            </w:tcBorders>
            <w:shd w:val="clear" w:color="auto" w:fill="auto"/>
            <w:hideMark/>
          </w:tcPr>
          <w:p w14:paraId="73C23BB3" w14:textId="77777777" w:rsidR="00A207C8" w:rsidRPr="00A207C8" w:rsidRDefault="00A207C8" w:rsidP="00A207C8">
            <w:pPr>
              <w:spacing w:after="0" w:line="240" w:lineRule="auto"/>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Единый сельскохозяйственный налог</w:t>
            </w:r>
          </w:p>
        </w:tc>
        <w:tc>
          <w:tcPr>
            <w:tcW w:w="1562" w:type="dxa"/>
            <w:tcBorders>
              <w:top w:val="nil"/>
              <w:left w:val="nil"/>
              <w:bottom w:val="single" w:sz="4" w:space="0" w:color="auto"/>
              <w:right w:val="single" w:sz="4" w:space="0" w:color="auto"/>
            </w:tcBorders>
            <w:shd w:val="clear" w:color="000000" w:fill="FFFFFF"/>
            <w:vAlign w:val="center"/>
            <w:hideMark/>
          </w:tcPr>
          <w:p w14:paraId="7D7925C1"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1 300,00</w:t>
            </w:r>
          </w:p>
        </w:tc>
      </w:tr>
      <w:tr w:rsidR="00A207C8" w:rsidRPr="00A207C8" w14:paraId="7B5B4F96" w14:textId="77777777" w:rsidTr="00843F57">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4071CDB1" w14:textId="77777777" w:rsidR="00A207C8" w:rsidRPr="00A207C8" w:rsidRDefault="00A207C8" w:rsidP="00A207C8">
            <w:pPr>
              <w:spacing w:after="0" w:line="240" w:lineRule="auto"/>
              <w:jc w:val="center"/>
              <w:rPr>
                <w:rFonts w:ascii="Times New Roman" w:eastAsia="Times New Roman" w:hAnsi="Times New Roman" w:cs="Times New Roman"/>
                <w:i/>
                <w:iCs/>
                <w:sz w:val="16"/>
                <w:szCs w:val="16"/>
                <w:lang w:eastAsia="ru-RU"/>
              </w:rPr>
            </w:pPr>
            <w:r w:rsidRPr="00A207C8">
              <w:rPr>
                <w:rFonts w:ascii="Times New Roman" w:eastAsia="Times New Roman" w:hAnsi="Times New Roman" w:cs="Times New Roman"/>
                <w:i/>
                <w:iCs/>
                <w:sz w:val="16"/>
                <w:szCs w:val="16"/>
                <w:lang w:eastAsia="ru-RU"/>
              </w:rPr>
              <w:t> </w:t>
            </w:r>
          </w:p>
        </w:tc>
        <w:tc>
          <w:tcPr>
            <w:tcW w:w="2107" w:type="dxa"/>
            <w:tcBorders>
              <w:top w:val="nil"/>
              <w:left w:val="single" w:sz="8" w:space="0" w:color="auto"/>
              <w:bottom w:val="single" w:sz="4" w:space="0" w:color="auto"/>
              <w:right w:val="single" w:sz="4" w:space="0" w:color="auto"/>
            </w:tcBorders>
            <w:shd w:val="clear" w:color="auto" w:fill="auto"/>
            <w:hideMark/>
          </w:tcPr>
          <w:p w14:paraId="68ECDB76"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1 06 00000 00 0000 000</w:t>
            </w:r>
          </w:p>
        </w:tc>
        <w:tc>
          <w:tcPr>
            <w:tcW w:w="6376" w:type="dxa"/>
            <w:tcBorders>
              <w:top w:val="nil"/>
              <w:left w:val="nil"/>
              <w:bottom w:val="single" w:sz="4" w:space="0" w:color="auto"/>
              <w:right w:val="single" w:sz="4" w:space="0" w:color="auto"/>
            </w:tcBorders>
            <w:shd w:val="clear" w:color="auto" w:fill="auto"/>
            <w:hideMark/>
          </w:tcPr>
          <w:p w14:paraId="61AC27BD" w14:textId="77777777" w:rsidR="00A207C8" w:rsidRPr="00A207C8" w:rsidRDefault="00A207C8" w:rsidP="00A207C8">
            <w:pPr>
              <w:spacing w:after="0" w:line="240" w:lineRule="auto"/>
              <w:rPr>
                <w:rFonts w:ascii="Times New Roman" w:eastAsia="Times New Roman" w:hAnsi="Times New Roman" w:cs="Times New Roman"/>
                <w:b/>
                <w:bCs/>
                <w:i/>
                <w:iCs/>
                <w:sz w:val="16"/>
                <w:szCs w:val="16"/>
                <w:lang w:eastAsia="ru-RU"/>
              </w:rPr>
            </w:pPr>
            <w:r w:rsidRPr="00A207C8">
              <w:rPr>
                <w:rFonts w:ascii="Times New Roman" w:eastAsia="Times New Roman" w:hAnsi="Times New Roman" w:cs="Times New Roman"/>
                <w:b/>
                <w:bCs/>
                <w:i/>
                <w:iCs/>
                <w:sz w:val="16"/>
                <w:szCs w:val="16"/>
                <w:lang w:eastAsia="ru-RU"/>
              </w:rPr>
              <w:t>НАЛОГИ НА ИМУЩЕСТВО</w:t>
            </w:r>
          </w:p>
        </w:tc>
        <w:tc>
          <w:tcPr>
            <w:tcW w:w="1562" w:type="dxa"/>
            <w:tcBorders>
              <w:top w:val="nil"/>
              <w:left w:val="nil"/>
              <w:bottom w:val="single" w:sz="4" w:space="0" w:color="auto"/>
              <w:right w:val="single" w:sz="4" w:space="0" w:color="auto"/>
            </w:tcBorders>
            <w:shd w:val="clear" w:color="000000" w:fill="FFFFFF"/>
            <w:vAlign w:val="center"/>
            <w:hideMark/>
          </w:tcPr>
          <w:p w14:paraId="247D70C1"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31 500,00</w:t>
            </w:r>
          </w:p>
        </w:tc>
      </w:tr>
      <w:tr w:rsidR="00A207C8" w:rsidRPr="00A207C8" w14:paraId="03DB71F8" w14:textId="77777777" w:rsidTr="00843F57">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79092586" w14:textId="77777777" w:rsidR="00A207C8" w:rsidRPr="00A207C8" w:rsidRDefault="00A207C8" w:rsidP="00A207C8">
            <w:pPr>
              <w:spacing w:after="0" w:line="240" w:lineRule="auto"/>
              <w:jc w:val="center"/>
              <w:rPr>
                <w:rFonts w:ascii="Times New Roman" w:eastAsia="Times New Roman" w:hAnsi="Times New Roman" w:cs="Times New Roman"/>
                <w:i/>
                <w:iCs/>
                <w:sz w:val="16"/>
                <w:szCs w:val="16"/>
                <w:lang w:eastAsia="ru-RU"/>
              </w:rPr>
            </w:pPr>
            <w:r w:rsidRPr="00A207C8">
              <w:rPr>
                <w:rFonts w:ascii="Times New Roman" w:eastAsia="Times New Roman" w:hAnsi="Times New Roman" w:cs="Times New Roman"/>
                <w:i/>
                <w:iCs/>
                <w:sz w:val="16"/>
                <w:szCs w:val="16"/>
                <w:lang w:eastAsia="ru-RU"/>
              </w:rPr>
              <w:t> </w:t>
            </w:r>
          </w:p>
        </w:tc>
        <w:tc>
          <w:tcPr>
            <w:tcW w:w="2107" w:type="dxa"/>
            <w:tcBorders>
              <w:top w:val="nil"/>
              <w:left w:val="single" w:sz="8" w:space="0" w:color="auto"/>
              <w:bottom w:val="single" w:sz="4" w:space="0" w:color="auto"/>
              <w:right w:val="single" w:sz="4" w:space="0" w:color="auto"/>
            </w:tcBorders>
            <w:shd w:val="clear" w:color="auto" w:fill="auto"/>
            <w:hideMark/>
          </w:tcPr>
          <w:p w14:paraId="6EF18594"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1 06 01000 00 0000 110</w:t>
            </w:r>
          </w:p>
        </w:tc>
        <w:tc>
          <w:tcPr>
            <w:tcW w:w="6376" w:type="dxa"/>
            <w:tcBorders>
              <w:top w:val="nil"/>
              <w:left w:val="nil"/>
              <w:bottom w:val="single" w:sz="4" w:space="0" w:color="auto"/>
              <w:right w:val="single" w:sz="4" w:space="0" w:color="auto"/>
            </w:tcBorders>
            <w:shd w:val="clear" w:color="auto" w:fill="auto"/>
            <w:hideMark/>
          </w:tcPr>
          <w:p w14:paraId="429E815E" w14:textId="77777777" w:rsidR="00A207C8" w:rsidRPr="00A207C8" w:rsidRDefault="00A207C8" w:rsidP="00A207C8">
            <w:pPr>
              <w:spacing w:after="0" w:line="240" w:lineRule="auto"/>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Налог на имущество физических лиц</w:t>
            </w:r>
          </w:p>
        </w:tc>
        <w:tc>
          <w:tcPr>
            <w:tcW w:w="1562" w:type="dxa"/>
            <w:tcBorders>
              <w:top w:val="nil"/>
              <w:left w:val="nil"/>
              <w:bottom w:val="single" w:sz="4" w:space="0" w:color="auto"/>
              <w:right w:val="single" w:sz="4" w:space="0" w:color="auto"/>
            </w:tcBorders>
            <w:shd w:val="clear" w:color="000000" w:fill="FFFFFF"/>
            <w:vAlign w:val="center"/>
            <w:hideMark/>
          </w:tcPr>
          <w:p w14:paraId="55D5BDB3"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16 000,00</w:t>
            </w:r>
          </w:p>
        </w:tc>
      </w:tr>
      <w:tr w:rsidR="00A207C8" w:rsidRPr="00A207C8" w14:paraId="4B297D71" w14:textId="77777777" w:rsidTr="00843F57">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14AFE6D3" w14:textId="77777777" w:rsidR="00A207C8" w:rsidRPr="00A207C8" w:rsidRDefault="00A207C8" w:rsidP="00A207C8">
            <w:pPr>
              <w:spacing w:after="0" w:line="240" w:lineRule="auto"/>
              <w:jc w:val="center"/>
              <w:rPr>
                <w:rFonts w:ascii="Times New Roman" w:eastAsia="Times New Roman" w:hAnsi="Times New Roman" w:cs="Times New Roman"/>
                <w:i/>
                <w:iCs/>
                <w:sz w:val="16"/>
                <w:szCs w:val="16"/>
                <w:lang w:eastAsia="ru-RU"/>
              </w:rPr>
            </w:pPr>
            <w:r w:rsidRPr="00A207C8">
              <w:rPr>
                <w:rFonts w:ascii="Times New Roman" w:eastAsia="Times New Roman" w:hAnsi="Times New Roman" w:cs="Times New Roman"/>
                <w:i/>
                <w:iCs/>
                <w:sz w:val="16"/>
                <w:szCs w:val="16"/>
                <w:lang w:eastAsia="ru-RU"/>
              </w:rPr>
              <w:t> </w:t>
            </w:r>
          </w:p>
        </w:tc>
        <w:tc>
          <w:tcPr>
            <w:tcW w:w="2107" w:type="dxa"/>
            <w:tcBorders>
              <w:top w:val="nil"/>
              <w:left w:val="single" w:sz="8" w:space="0" w:color="auto"/>
              <w:bottom w:val="single" w:sz="4" w:space="0" w:color="auto"/>
              <w:right w:val="single" w:sz="4" w:space="0" w:color="auto"/>
            </w:tcBorders>
            <w:shd w:val="clear" w:color="auto" w:fill="auto"/>
            <w:hideMark/>
          </w:tcPr>
          <w:p w14:paraId="3B36FB2E"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1 06 06000 00 0000 110</w:t>
            </w:r>
          </w:p>
        </w:tc>
        <w:tc>
          <w:tcPr>
            <w:tcW w:w="6376" w:type="dxa"/>
            <w:tcBorders>
              <w:top w:val="nil"/>
              <w:left w:val="nil"/>
              <w:bottom w:val="single" w:sz="4" w:space="0" w:color="auto"/>
              <w:right w:val="single" w:sz="4" w:space="0" w:color="auto"/>
            </w:tcBorders>
            <w:shd w:val="clear" w:color="auto" w:fill="auto"/>
            <w:hideMark/>
          </w:tcPr>
          <w:p w14:paraId="474ED4F9" w14:textId="77777777" w:rsidR="00A207C8" w:rsidRPr="00A207C8" w:rsidRDefault="00A207C8" w:rsidP="00A207C8">
            <w:pPr>
              <w:spacing w:after="0" w:line="240" w:lineRule="auto"/>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Земельный налог</w:t>
            </w:r>
          </w:p>
        </w:tc>
        <w:tc>
          <w:tcPr>
            <w:tcW w:w="1562" w:type="dxa"/>
            <w:tcBorders>
              <w:top w:val="nil"/>
              <w:left w:val="nil"/>
              <w:bottom w:val="single" w:sz="4" w:space="0" w:color="auto"/>
              <w:right w:val="single" w:sz="4" w:space="0" w:color="auto"/>
            </w:tcBorders>
            <w:shd w:val="clear" w:color="000000" w:fill="FFFFFF"/>
            <w:vAlign w:val="center"/>
            <w:hideMark/>
          </w:tcPr>
          <w:p w14:paraId="364D3650"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15 500,00</w:t>
            </w:r>
          </w:p>
        </w:tc>
      </w:tr>
      <w:tr w:rsidR="00A207C8" w:rsidRPr="00A207C8" w14:paraId="3E229E32" w14:textId="77777777" w:rsidTr="00843F57">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11BE44DA" w14:textId="77777777" w:rsidR="00A207C8" w:rsidRPr="00A207C8" w:rsidRDefault="00A207C8" w:rsidP="00A207C8">
            <w:pPr>
              <w:spacing w:after="0" w:line="240" w:lineRule="auto"/>
              <w:jc w:val="center"/>
              <w:rPr>
                <w:rFonts w:ascii="Times New Roman" w:eastAsia="Times New Roman" w:hAnsi="Times New Roman" w:cs="Times New Roman"/>
                <w:i/>
                <w:iCs/>
                <w:sz w:val="16"/>
                <w:szCs w:val="16"/>
                <w:lang w:eastAsia="ru-RU"/>
              </w:rPr>
            </w:pPr>
            <w:r w:rsidRPr="00A207C8">
              <w:rPr>
                <w:rFonts w:ascii="Times New Roman" w:eastAsia="Times New Roman" w:hAnsi="Times New Roman" w:cs="Times New Roman"/>
                <w:i/>
                <w:iCs/>
                <w:sz w:val="16"/>
                <w:szCs w:val="16"/>
                <w:lang w:eastAsia="ru-RU"/>
              </w:rPr>
              <w:t> </w:t>
            </w:r>
          </w:p>
        </w:tc>
        <w:tc>
          <w:tcPr>
            <w:tcW w:w="2107" w:type="dxa"/>
            <w:tcBorders>
              <w:top w:val="nil"/>
              <w:left w:val="single" w:sz="8" w:space="0" w:color="auto"/>
              <w:bottom w:val="single" w:sz="4" w:space="0" w:color="auto"/>
              <w:right w:val="single" w:sz="4" w:space="0" w:color="auto"/>
            </w:tcBorders>
            <w:shd w:val="clear" w:color="auto" w:fill="auto"/>
            <w:hideMark/>
          </w:tcPr>
          <w:p w14:paraId="4B6408C8"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1 11 00000 00 0000 000</w:t>
            </w:r>
          </w:p>
        </w:tc>
        <w:tc>
          <w:tcPr>
            <w:tcW w:w="6376" w:type="dxa"/>
            <w:tcBorders>
              <w:top w:val="nil"/>
              <w:left w:val="nil"/>
              <w:bottom w:val="single" w:sz="4" w:space="0" w:color="auto"/>
              <w:right w:val="single" w:sz="4" w:space="0" w:color="auto"/>
            </w:tcBorders>
            <w:shd w:val="clear" w:color="auto" w:fill="auto"/>
            <w:hideMark/>
          </w:tcPr>
          <w:p w14:paraId="57B1B33A" w14:textId="77777777" w:rsidR="00A207C8" w:rsidRPr="00A207C8" w:rsidRDefault="00A207C8" w:rsidP="00A207C8">
            <w:pPr>
              <w:spacing w:after="0" w:line="240" w:lineRule="auto"/>
              <w:rPr>
                <w:rFonts w:ascii="Times New Roman" w:eastAsia="Times New Roman" w:hAnsi="Times New Roman" w:cs="Times New Roman"/>
                <w:b/>
                <w:bCs/>
                <w:i/>
                <w:iCs/>
                <w:sz w:val="16"/>
                <w:szCs w:val="16"/>
                <w:lang w:eastAsia="ru-RU"/>
              </w:rPr>
            </w:pPr>
            <w:r w:rsidRPr="00A207C8">
              <w:rPr>
                <w:rFonts w:ascii="Times New Roman" w:eastAsia="Times New Roman" w:hAnsi="Times New Roman" w:cs="Times New Roman"/>
                <w:b/>
                <w:bCs/>
                <w:i/>
                <w:iCs/>
                <w:sz w:val="16"/>
                <w:szCs w:val="16"/>
                <w:lang w:eastAsia="ru-RU"/>
              </w:rPr>
              <w:t>ДОХОДЫ ОТ ИСПОЛЬЗОВАНИЯ ИМУЩЕСТВА, НАХОДЯЩЕГОСЯ В ГОСУДАРСТВЕННОЙ И МУНИЦИПАЛЬНОЙ СОБСТВЕННОСТИ</w:t>
            </w:r>
          </w:p>
        </w:tc>
        <w:tc>
          <w:tcPr>
            <w:tcW w:w="1562" w:type="dxa"/>
            <w:tcBorders>
              <w:top w:val="nil"/>
              <w:left w:val="nil"/>
              <w:bottom w:val="single" w:sz="4" w:space="0" w:color="auto"/>
              <w:right w:val="single" w:sz="4" w:space="0" w:color="auto"/>
            </w:tcBorders>
            <w:shd w:val="clear" w:color="000000" w:fill="FFFFFF"/>
            <w:vAlign w:val="center"/>
            <w:hideMark/>
          </w:tcPr>
          <w:p w14:paraId="5735985A"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2 440,00</w:t>
            </w:r>
          </w:p>
        </w:tc>
      </w:tr>
      <w:tr w:rsidR="00A207C8" w:rsidRPr="00A207C8" w14:paraId="09A12549" w14:textId="77777777" w:rsidTr="00843F57">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11BB469" w14:textId="77777777" w:rsidR="00A207C8" w:rsidRPr="00A207C8" w:rsidRDefault="00A207C8" w:rsidP="00A207C8">
            <w:pPr>
              <w:spacing w:after="0" w:line="240" w:lineRule="auto"/>
              <w:jc w:val="center"/>
              <w:rPr>
                <w:rFonts w:ascii="Times New Roman" w:eastAsia="Times New Roman" w:hAnsi="Times New Roman" w:cs="Times New Roman"/>
                <w:i/>
                <w:iCs/>
                <w:sz w:val="16"/>
                <w:szCs w:val="16"/>
                <w:lang w:eastAsia="ru-RU"/>
              </w:rPr>
            </w:pPr>
            <w:r w:rsidRPr="00A207C8">
              <w:rPr>
                <w:rFonts w:ascii="Times New Roman" w:eastAsia="Times New Roman" w:hAnsi="Times New Roman" w:cs="Times New Roman"/>
                <w:i/>
                <w:iCs/>
                <w:sz w:val="16"/>
                <w:szCs w:val="16"/>
                <w:lang w:eastAsia="ru-RU"/>
              </w:rPr>
              <w:t> </w:t>
            </w:r>
          </w:p>
        </w:tc>
        <w:tc>
          <w:tcPr>
            <w:tcW w:w="2107" w:type="dxa"/>
            <w:tcBorders>
              <w:top w:val="nil"/>
              <w:left w:val="single" w:sz="8" w:space="0" w:color="auto"/>
              <w:bottom w:val="single" w:sz="4" w:space="0" w:color="auto"/>
              <w:right w:val="single" w:sz="4" w:space="0" w:color="auto"/>
            </w:tcBorders>
            <w:shd w:val="clear" w:color="auto" w:fill="auto"/>
            <w:hideMark/>
          </w:tcPr>
          <w:p w14:paraId="2EE50E97"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1 11 05013 13 0000 121</w:t>
            </w:r>
          </w:p>
        </w:tc>
        <w:tc>
          <w:tcPr>
            <w:tcW w:w="6376" w:type="dxa"/>
            <w:tcBorders>
              <w:top w:val="nil"/>
              <w:left w:val="nil"/>
              <w:bottom w:val="single" w:sz="4" w:space="0" w:color="auto"/>
              <w:right w:val="single" w:sz="4" w:space="0" w:color="auto"/>
            </w:tcBorders>
            <w:shd w:val="clear" w:color="auto" w:fill="auto"/>
            <w:vAlign w:val="center"/>
            <w:hideMark/>
          </w:tcPr>
          <w:p w14:paraId="246D86A8" w14:textId="77777777" w:rsidR="00A207C8" w:rsidRPr="00A207C8" w:rsidRDefault="00A207C8" w:rsidP="00A207C8">
            <w:pPr>
              <w:spacing w:after="0" w:line="240" w:lineRule="auto"/>
              <w:jc w:val="both"/>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562" w:type="dxa"/>
            <w:tcBorders>
              <w:top w:val="nil"/>
              <w:left w:val="nil"/>
              <w:bottom w:val="single" w:sz="4" w:space="0" w:color="auto"/>
              <w:right w:val="single" w:sz="4" w:space="0" w:color="auto"/>
            </w:tcBorders>
            <w:shd w:val="clear" w:color="000000" w:fill="FFFFFF"/>
            <w:vAlign w:val="center"/>
            <w:hideMark/>
          </w:tcPr>
          <w:p w14:paraId="18D39FAB"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1 400,00</w:t>
            </w:r>
          </w:p>
        </w:tc>
      </w:tr>
      <w:tr w:rsidR="00A207C8" w:rsidRPr="00A207C8" w14:paraId="375F7650" w14:textId="77777777" w:rsidTr="00843F57">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062023E9" w14:textId="77777777" w:rsidR="00A207C8" w:rsidRPr="00A207C8" w:rsidRDefault="00A207C8" w:rsidP="00A207C8">
            <w:pPr>
              <w:spacing w:after="0" w:line="240" w:lineRule="auto"/>
              <w:jc w:val="center"/>
              <w:rPr>
                <w:rFonts w:ascii="Times New Roman" w:eastAsia="Times New Roman" w:hAnsi="Times New Roman" w:cs="Times New Roman"/>
                <w:i/>
                <w:iCs/>
                <w:sz w:val="16"/>
                <w:szCs w:val="16"/>
                <w:lang w:eastAsia="ru-RU"/>
              </w:rPr>
            </w:pPr>
            <w:r w:rsidRPr="00A207C8">
              <w:rPr>
                <w:rFonts w:ascii="Times New Roman" w:eastAsia="Times New Roman" w:hAnsi="Times New Roman" w:cs="Times New Roman"/>
                <w:i/>
                <w:iCs/>
                <w:sz w:val="16"/>
                <w:szCs w:val="16"/>
                <w:lang w:eastAsia="ru-RU"/>
              </w:rPr>
              <w:t> </w:t>
            </w:r>
          </w:p>
        </w:tc>
        <w:tc>
          <w:tcPr>
            <w:tcW w:w="2107" w:type="dxa"/>
            <w:tcBorders>
              <w:top w:val="nil"/>
              <w:left w:val="single" w:sz="8" w:space="0" w:color="auto"/>
              <w:bottom w:val="single" w:sz="4" w:space="0" w:color="auto"/>
              <w:right w:val="single" w:sz="4" w:space="0" w:color="auto"/>
            </w:tcBorders>
            <w:shd w:val="clear" w:color="auto" w:fill="auto"/>
            <w:hideMark/>
          </w:tcPr>
          <w:p w14:paraId="1A0E5293"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1 11 05025 13 0000 121</w:t>
            </w:r>
          </w:p>
        </w:tc>
        <w:tc>
          <w:tcPr>
            <w:tcW w:w="6376" w:type="dxa"/>
            <w:tcBorders>
              <w:top w:val="nil"/>
              <w:left w:val="nil"/>
              <w:bottom w:val="single" w:sz="4" w:space="0" w:color="auto"/>
              <w:right w:val="single" w:sz="4" w:space="0" w:color="auto"/>
            </w:tcBorders>
            <w:shd w:val="clear" w:color="auto" w:fill="auto"/>
            <w:vAlign w:val="center"/>
            <w:hideMark/>
          </w:tcPr>
          <w:p w14:paraId="32829C55" w14:textId="77777777" w:rsidR="00A207C8" w:rsidRPr="00A207C8" w:rsidRDefault="00A207C8" w:rsidP="00A207C8">
            <w:pPr>
              <w:spacing w:after="0" w:line="240" w:lineRule="auto"/>
              <w:jc w:val="both"/>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c>
          <w:tcPr>
            <w:tcW w:w="1562" w:type="dxa"/>
            <w:tcBorders>
              <w:top w:val="nil"/>
              <w:left w:val="nil"/>
              <w:bottom w:val="single" w:sz="4" w:space="0" w:color="auto"/>
              <w:right w:val="single" w:sz="4" w:space="0" w:color="auto"/>
            </w:tcBorders>
            <w:shd w:val="clear" w:color="000000" w:fill="FFFFFF"/>
            <w:vAlign w:val="center"/>
            <w:hideMark/>
          </w:tcPr>
          <w:p w14:paraId="57B434EE"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260,00</w:t>
            </w:r>
          </w:p>
        </w:tc>
      </w:tr>
      <w:tr w:rsidR="00A207C8" w:rsidRPr="00A207C8" w14:paraId="0550EFF3" w14:textId="77777777" w:rsidTr="00843F57">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44AAB75" w14:textId="77777777" w:rsidR="00A207C8" w:rsidRPr="00A207C8" w:rsidRDefault="00A207C8" w:rsidP="00A207C8">
            <w:pPr>
              <w:spacing w:after="0" w:line="240" w:lineRule="auto"/>
              <w:jc w:val="center"/>
              <w:rPr>
                <w:rFonts w:ascii="Times New Roman" w:eastAsia="Times New Roman" w:hAnsi="Times New Roman" w:cs="Times New Roman"/>
                <w:i/>
                <w:iCs/>
                <w:sz w:val="16"/>
                <w:szCs w:val="16"/>
                <w:lang w:eastAsia="ru-RU"/>
              </w:rPr>
            </w:pPr>
            <w:r w:rsidRPr="00A207C8">
              <w:rPr>
                <w:rFonts w:ascii="Times New Roman" w:eastAsia="Times New Roman" w:hAnsi="Times New Roman" w:cs="Times New Roman"/>
                <w:i/>
                <w:iCs/>
                <w:sz w:val="16"/>
                <w:szCs w:val="16"/>
                <w:lang w:eastAsia="ru-RU"/>
              </w:rPr>
              <w:t> </w:t>
            </w:r>
          </w:p>
        </w:tc>
        <w:tc>
          <w:tcPr>
            <w:tcW w:w="2107" w:type="dxa"/>
            <w:tcBorders>
              <w:top w:val="nil"/>
              <w:left w:val="single" w:sz="8" w:space="0" w:color="auto"/>
              <w:bottom w:val="single" w:sz="4" w:space="0" w:color="auto"/>
              <w:right w:val="single" w:sz="4" w:space="0" w:color="auto"/>
            </w:tcBorders>
            <w:shd w:val="clear" w:color="auto" w:fill="auto"/>
            <w:hideMark/>
          </w:tcPr>
          <w:p w14:paraId="1FA0A3E3"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1 11 05075 13 0000 121</w:t>
            </w:r>
          </w:p>
        </w:tc>
        <w:tc>
          <w:tcPr>
            <w:tcW w:w="6376" w:type="dxa"/>
            <w:tcBorders>
              <w:top w:val="nil"/>
              <w:left w:val="nil"/>
              <w:bottom w:val="single" w:sz="4" w:space="0" w:color="auto"/>
              <w:right w:val="single" w:sz="4" w:space="0" w:color="auto"/>
            </w:tcBorders>
            <w:shd w:val="clear" w:color="auto" w:fill="auto"/>
            <w:hideMark/>
          </w:tcPr>
          <w:p w14:paraId="70BC0305" w14:textId="77777777" w:rsidR="00A207C8" w:rsidRPr="00A207C8" w:rsidRDefault="00A207C8" w:rsidP="00A207C8">
            <w:pPr>
              <w:spacing w:after="0" w:line="240" w:lineRule="auto"/>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Доходы от сдачи в аренду имущества, составляющего казну городских поселений (за исключением земельных участков)</w:t>
            </w:r>
          </w:p>
        </w:tc>
        <w:tc>
          <w:tcPr>
            <w:tcW w:w="1562" w:type="dxa"/>
            <w:tcBorders>
              <w:top w:val="nil"/>
              <w:left w:val="nil"/>
              <w:bottom w:val="single" w:sz="4" w:space="0" w:color="auto"/>
              <w:right w:val="single" w:sz="4" w:space="0" w:color="auto"/>
            </w:tcBorders>
            <w:shd w:val="clear" w:color="000000" w:fill="FFFFFF"/>
            <w:vAlign w:val="center"/>
            <w:hideMark/>
          </w:tcPr>
          <w:p w14:paraId="77CCC28F"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780,00</w:t>
            </w:r>
          </w:p>
        </w:tc>
      </w:tr>
      <w:tr w:rsidR="00A207C8" w:rsidRPr="00A207C8" w14:paraId="556DA1C0" w14:textId="77777777" w:rsidTr="00843F57">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0D11E478" w14:textId="77777777" w:rsidR="00A207C8" w:rsidRPr="00A207C8" w:rsidRDefault="00A207C8" w:rsidP="00A207C8">
            <w:pPr>
              <w:spacing w:after="0" w:line="240" w:lineRule="auto"/>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 </w:t>
            </w:r>
          </w:p>
        </w:tc>
        <w:tc>
          <w:tcPr>
            <w:tcW w:w="2107" w:type="dxa"/>
            <w:tcBorders>
              <w:top w:val="nil"/>
              <w:left w:val="single" w:sz="8" w:space="0" w:color="auto"/>
              <w:bottom w:val="single" w:sz="4" w:space="0" w:color="auto"/>
              <w:right w:val="single" w:sz="4" w:space="0" w:color="auto"/>
            </w:tcBorders>
            <w:shd w:val="clear" w:color="000000" w:fill="C0C0C0"/>
            <w:hideMark/>
          </w:tcPr>
          <w:p w14:paraId="02768300"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2 00 00000 00 0000 000</w:t>
            </w:r>
          </w:p>
        </w:tc>
        <w:tc>
          <w:tcPr>
            <w:tcW w:w="6376" w:type="dxa"/>
            <w:tcBorders>
              <w:top w:val="nil"/>
              <w:left w:val="nil"/>
              <w:bottom w:val="single" w:sz="4" w:space="0" w:color="auto"/>
              <w:right w:val="single" w:sz="4" w:space="0" w:color="auto"/>
            </w:tcBorders>
            <w:shd w:val="clear" w:color="000000" w:fill="BFBFBF"/>
            <w:hideMark/>
          </w:tcPr>
          <w:p w14:paraId="178C3B58" w14:textId="77777777" w:rsidR="00A207C8" w:rsidRPr="00A207C8" w:rsidRDefault="00A207C8" w:rsidP="00A207C8">
            <w:pPr>
              <w:spacing w:after="0" w:line="240" w:lineRule="auto"/>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БЕЗВОЗМЕЗДНЫЕ ПОСТУПЛЕНИЯ</w:t>
            </w:r>
          </w:p>
        </w:tc>
        <w:tc>
          <w:tcPr>
            <w:tcW w:w="1562" w:type="dxa"/>
            <w:tcBorders>
              <w:top w:val="nil"/>
              <w:left w:val="nil"/>
              <w:bottom w:val="single" w:sz="4" w:space="0" w:color="auto"/>
              <w:right w:val="single" w:sz="4" w:space="0" w:color="auto"/>
            </w:tcBorders>
            <w:shd w:val="clear" w:color="000000" w:fill="BFBFBF"/>
            <w:vAlign w:val="center"/>
            <w:hideMark/>
          </w:tcPr>
          <w:p w14:paraId="79CD561D"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17 135,00</w:t>
            </w:r>
          </w:p>
        </w:tc>
      </w:tr>
      <w:tr w:rsidR="00A207C8" w:rsidRPr="00A207C8" w14:paraId="7FF367F5" w14:textId="77777777" w:rsidTr="00843F57">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9E32F78" w14:textId="77777777" w:rsidR="00A207C8" w:rsidRPr="00A207C8" w:rsidRDefault="00A207C8" w:rsidP="00A207C8">
            <w:pPr>
              <w:spacing w:after="0" w:line="240" w:lineRule="auto"/>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 </w:t>
            </w:r>
          </w:p>
        </w:tc>
        <w:tc>
          <w:tcPr>
            <w:tcW w:w="2107" w:type="dxa"/>
            <w:tcBorders>
              <w:top w:val="nil"/>
              <w:left w:val="single" w:sz="8" w:space="0" w:color="auto"/>
              <w:bottom w:val="single" w:sz="4" w:space="0" w:color="auto"/>
              <w:right w:val="single" w:sz="4" w:space="0" w:color="auto"/>
            </w:tcBorders>
            <w:shd w:val="clear" w:color="000000" w:fill="FFFFFF"/>
            <w:hideMark/>
          </w:tcPr>
          <w:p w14:paraId="4BA0FDF0"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2 02 00000 00 0000 000</w:t>
            </w:r>
          </w:p>
        </w:tc>
        <w:tc>
          <w:tcPr>
            <w:tcW w:w="6376" w:type="dxa"/>
            <w:tcBorders>
              <w:top w:val="nil"/>
              <w:left w:val="nil"/>
              <w:bottom w:val="single" w:sz="4" w:space="0" w:color="auto"/>
              <w:right w:val="single" w:sz="4" w:space="0" w:color="auto"/>
            </w:tcBorders>
            <w:shd w:val="clear" w:color="000000" w:fill="FFFFFF"/>
            <w:hideMark/>
          </w:tcPr>
          <w:p w14:paraId="7A3AB6E0" w14:textId="77777777" w:rsidR="00A207C8" w:rsidRPr="00A207C8" w:rsidRDefault="00A207C8" w:rsidP="00A207C8">
            <w:pPr>
              <w:spacing w:after="0" w:line="240" w:lineRule="auto"/>
              <w:rPr>
                <w:rFonts w:ascii="Times New Roman" w:eastAsia="Times New Roman" w:hAnsi="Times New Roman" w:cs="Times New Roman"/>
                <w:b/>
                <w:bCs/>
                <w:i/>
                <w:iCs/>
                <w:sz w:val="16"/>
                <w:szCs w:val="16"/>
                <w:lang w:eastAsia="ru-RU"/>
              </w:rPr>
            </w:pPr>
            <w:r w:rsidRPr="00A207C8">
              <w:rPr>
                <w:rFonts w:ascii="Times New Roman" w:eastAsia="Times New Roman" w:hAnsi="Times New Roman" w:cs="Times New Roman"/>
                <w:b/>
                <w:bCs/>
                <w:i/>
                <w:iCs/>
                <w:sz w:val="16"/>
                <w:szCs w:val="16"/>
                <w:lang w:eastAsia="ru-RU"/>
              </w:rPr>
              <w:t>БЕЗВОЗМЕЗДНЫЕ ПОСТУПЛЕНИЯ ОТ ДРУГИХ БЮДЖЕТОВ БЮДЖЕТНОЙ СИСТЕМЫ РОССИЙСКОЙ ФЕДЕРАЦИИ</w:t>
            </w:r>
          </w:p>
        </w:tc>
        <w:tc>
          <w:tcPr>
            <w:tcW w:w="1562" w:type="dxa"/>
            <w:tcBorders>
              <w:top w:val="nil"/>
              <w:left w:val="nil"/>
              <w:bottom w:val="single" w:sz="4" w:space="0" w:color="auto"/>
              <w:right w:val="single" w:sz="4" w:space="0" w:color="auto"/>
            </w:tcBorders>
            <w:shd w:val="clear" w:color="000000" w:fill="FFFFFF"/>
            <w:vAlign w:val="center"/>
            <w:hideMark/>
          </w:tcPr>
          <w:p w14:paraId="3986B5A6"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17 135,00</w:t>
            </w:r>
          </w:p>
        </w:tc>
      </w:tr>
      <w:tr w:rsidR="00A207C8" w:rsidRPr="00A207C8" w14:paraId="58AFDAB0" w14:textId="77777777" w:rsidTr="00843F57">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7E82D39" w14:textId="77777777" w:rsidR="00A207C8" w:rsidRPr="00A207C8" w:rsidRDefault="00A207C8" w:rsidP="00A207C8">
            <w:pPr>
              <w:spacing w:after="0" w:line="240" w:lineRule="auto"/>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 </w:t>
            </w:r>
          </w:p>
        </w:tc>
        <w:tc>
          <w:tcPr>
            <w:tcW w:w="2107" w:type="dxa"/>
            <w:tcBorders>
              <w:top w:val="nil"/>
              <w:left w:val="single" w:sz="8" w:space="0" w:color="auto"/>
              <w:bottom w:val="nil"/>
              <w:right w:val="single" w:sz="4" w:space="0" w:color="auto"/>
            </w:tcBorders>
            <w:shd w:val="clear" w:color="000000" w:fill="FFFFFF"/>
            <w:hideMark/>
          </w:tcPr>
          <w:p w14:paraId="611BAA10"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2 02 01000 00 0000 150</w:t>
            </w:r>
          </w:p>
        </w:tc>
        <w:tc>
          <w:tcPr>
            <w:tcW w:w="6376" w:type="dxa"/>
            <w:tcBorders>
              <w:top w:val="nil"/>
              <w:left w:val="nil"/>
              <w:bottom w:val="single" w:sz="4" w:space="0" w:color="auto"/>
              <w:right w:val="single" w:sz="4" w:space="0" w:color="auto"/>
            </w:tcBorders>
            <w:shd w:val="clear" w:color="000000" w:fill="FFFFFF"/>
            <w:hideMark/>
          </w:tcPr>
          <w:p w14:paraId="7D581727" w14:textId="77777777" w:rsidR="00A207C8" w:rsidRPr="00A207C8" w:rsidRDefault="00A207C8" w:rsidP="00A207C8">
            <w:pPr>
              <w:spacing w:after="0" w:line="240" w:lineRule="auto"/>
              <w:rPr>
                <w:rFonts w:ascii="Times New Roman" w:eastAsia="Times New Roman" w:hAnsi="Times New Roman" w:cs="Times New Roman"/>
                <w:b/>
                <w:bCs/>
                <w:i/>
                <w:iCs/>
                <w:sz w:val="16"/>
                <w:szCs w:val="16"/>
                <w:lang w:eastAsia="ru-RU"/>
              </w:rPr>
            </w:pPr>
            <w:r w:rsidRPr="00A207C8">
              <w:rPr>
                <w:rFonts w:ascii="Times New Roman" w:eastAsia="Times New Roman" w:hAnsi="Times New Roman" w:cs="Times New Roman"/>
                <w:b/>
                <w:bCs/>
                <w:i/>
                <w:iCs/>
                <w:sz w:val="16"/>
                <w:szCs w:val="16"/>
                <w:lang w:eastAsia="ru-RU"/>
              </w:rPr>
              <w:t>Дотации бюджетам бюджетной системы Российской Федерации</w:t>
            </w:r>
          </w:p>
        </w:tc>
        <w:tc>
          <w:tcPr>
            <w:tcW w:w="1562" w:type="dxa"/>
            <w:tcBorders>
              <w:top w:val="nil"/>
              <w:left w:val="nil"/>
              <w:bottom w:val="single" w:sz="4" w:space="0" w:color="auto"/>
              <w:right w:val="single" w:sz="4" w:space="0" w:color="auto"/>
            </w:tcBorders>
            <w:shd w:val="clear" w:color="000000" w:fill="FFFFFF"/>
            <w:vAlign w:val="center"/>
            <w:hideMark/>
          </w:tcPr>
          <w:p w14:paraId="377D3039"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589,00</w:t>
            </w:r>
          </w:p>
        </w:tc>
      </w:tr>
      <w:tr w:rsidR="00A207C8" w:rsidRPr="00A207C8" w14:paraId="3A6D42B4" w14:textId="77777777" w:rsidTr="00843F57">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D6585ED" w14:textId="77777777" w:rsidR="00A207C8" w:rsidRPr="00A207C8" w:rsidRDefault="00A207C8" w:rsidP="00A207C8">
            <w:pPr>
              <w:spacing w:after="0" w:line="240" w:lineRule="auto"/>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 </w:t>
            </w:r>
          </w:p>
        </w:tc>
        <w:tc>
          <w:tcPr>
            <w:tcW w:w="2107" w:type="dxa"/>
            <w:tcBorders>
              <w:top w:val="single" w:sz="4" w:space="0" w:color="auto"/>
              <w:left w:val="single" w:sz="8" w:space="0" w:color="auto"/>
              <w:bottom w:val="nil"/>
              <w:right w:val="single" w:sz="4" w:space="0" w:color="auto"/>
            </w:tcBorders>
            <w:shd w:val="clear" w:color="000000" w:fill="FFFFFF"/>
            <w:hideMark/>
          </w:tcPr>
          <w:p w14:paraId="6ACFB5D4"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2 02 16001 13 0000 150</w:t>
            </w:r>
          </w:p>
        </w:tc>
        <w:tc>
          <w:tcPr>
            <w:tcW w:w="6376" w:type="dxa"/>
            <w:tcBorders>
              <w:top w:val="nil"/>
              <w:left w:val="nil"/>
              <w:bottom w:val="single" w:sz="4" w:space="0" w:color="auto"/>
              <w:right w:val="single" w:sz="4" w:space="0" w:color="auto"/>
            </w:tcBorders>
            <w:shd w:val="clear" w:color="000000" w:fill="FFFFFF"/>
            <w:vAlign w:val="center"/>
            <w:hideMark/>
          </w:tcPr>
          <w:p w14:paraId="3D7F7309" w14:textId="77777777" w:rsidR="00A207C8" w:rsidRPr="00A207C8" w:rsidRDefault="00A207C8" w:rsidP="00A207C8">
            <w:pPr>
              <w:spacing w:after="0" w:line="240" w:lineRule="auto"/>
              <w:jc w:val="both"/>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Дотации бюджетам городских поселений на выравнивание бюджетной обеспеченности из бюджетов муниципальных районов</w:t>
            </w:r>
          </w:p>
        </w:tc>
        <w:tc>
          <w:tcPr>
            <w:tcW w:w="1562" w:type="dxa"/>
            <w:tcBorders>
              <w:top w:val="nil"/>
              <w:left w:val="nil"/>
              <w:bottom w:val="single" w:sz="4" w:space="0" w:color="auto"/>
              <w:right w:val="single" w:sz="4" w:space="0" w:color="auto"/>
            </w:tcBorders>
            <w:shd w:val="clear" w:color="000000" w:fill="FFFFFF"/>
            <w:vAlign w:val="center"/>
            <w:hideMark/>
          </w:tcPr>
          <w:p w14:paraId="5D6D0532"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589,00</w:t>
            </w:r>
          </w:p>
        </w:tc>
      </w:tr>
      <w:tr w:rsidR="00A207C8" w:rsidRPr="00A207C8" w14:paraId="3F394BD7" w14:textId="77777777" w:rsidTr="00843F57">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0CA4D0AE" w14:textId="77777777" w:rsidR="00A207C8" w:rsidRPr="00A207C8" w:rsidRDefault="00A207C8" w:rsidP="00A207C8">
            <w:pPr>
              <w:spacing w:after="0" w:line="240" w:lineRule="auto"/>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 </w:t>
            </w:r>
          </w:p>
        </w:tc>
        <w:tc>
          <w:tcPr>
            <w:tcW w:w="2107" w:type="dxa"/>
            <w:tcBorders>
              <w:top w:val="single" w:sz="4" w:space="0" w:color="auto"/>
              <w:left w:val="single" w:sz="8" w:space="0" w:color="auto"/>
              <w:bottom w:val="single" w:sz="4" w:space="0" w:color="auto"/>
              <w:right w:val="single" w:sz="4" w:space="0" w:color="auto"/>
            </w:tcBorders>
            <w:shd w:val="clear" w:color="000000" w:fill="FFFFFF"/>
            <w:hideMark/>
          </w:tcPr>
          <w:p w14:paraId="29E65C28" w14:textId="77777777" w:rsidR="00A207C8" w:rsidRPr="00A207C8" w:rsidRDefault="00A207C8" w:rsidP="00A207C8">
            <w:pPr>
              <w:spacing w:after="0" w:line="240" w:lineRule="auto"/>
              <w:jc w:val="center"/>
              <w:rPr>
                <w:rFonts w:ascii="Times New Roman" w:eastAsia="Times New Roman" w:hAnsi="Times New Roman" w:cs="Times New Roman"/>
                <w:b/>
                <w:bCs/>
                <w:i/>
                <w:iCs/>
                <w:sz w:val="16"/>
                <w:szCs w:val="16"/>
                <w:lang w:eastAsia="ru-RU"/>
              </w:rPr>
            </w:pPr>
            <w:r w:rsidRPr="00A207C8">
              <w:rPr>
                <w:rFonts w:ascii="Times New Roman" w:eastAsia="Times New Roman" w:hAnsi="Times New Roman" w:cs="Times New Roman"/>
                <w:b/>
                <w:bCs/>
                <w:i/>
                <w:iCs/>
                <w:sz w:val="16"/>
                <w:szCs w:val="16"/>
                <w:lang w:eastAsia="ru-RU"/>
              </w:rPr>
              <w:t>2 02 20000 00 0000 150</w:t>
            </w:r>
          </w:p>
        </w:tc>
        <w:tc>
          <w:tcPr>
            <w:tcW w:w="6376" w:type="dxa"/>
            <w:tcBorders>
              <w:top w:val="nil"/>
              <w:left w:val="nil"/>
              <w:bottom w:val="single" w:sz="4" w:space="0" w:color="auto"/>
              <w:right w:val="single" w:sz="4" w:space="0" w:color="auto"/>
            </w:tcBorders>
            <w:shd w:val="clear" w:color="000000" w:fill="FFFFFF"/>
            <w:hideMark/>
          </w:tcPr>
          <w:p w14:paraId="056A462C" w14:textId="77777777" w:rsidR="00A207C8" w:rsidRPr="00A207C8" w:rsidRDefault="00A207C8" w:rsidP="00A207C8">
            <w:pPr>
              <w:spacing w:after="0" w:line="240" w:lineRule="auto"/>
              <w:rPr>
                <w:rFonts w:ascii="Times New Roman" w:eastAsia="Times New Roman" w:hAnsi="Times New Roman" w:cs="Times New Roman"/>
                <w:b/>
                <w:bCs/>
                <w:i/>
                <w:iCs/>
                <w:sz w:val="16"/>
                <w:szCs w:val="16"/>
                <w:lang w:eastAsia="ru-RU"/>
              </w:rPr>
            </w:pPr>
            <w:r w:rsidRPr="00A207C8">
              <w:rPr>
                <w:rFonts w:ascii="Times New Roman" w:eastAsia="Times New Roman" w:hAnsi="Times New Roman" w:cs="Times New Roman"/>
                <w:b/>
                <w:bCs/>
                <w:i/>
                <w:iCs/>
                <w:sz w:val="16"/>
                <w:szCs w:val="16"/>
                <w:lang w:eastAsia="ru-RU"/>
              </w:rPr>
              <w:t>Субсидии бюджетам бюджетной системы Российской Федерации (межбюджетные субсидии)</w:t>
            </w:r>
          </w:p>
        </w:tc>
        <w:tc>
          <w:tcPr>
            <w:tcW w:w="1562" w:type="dxa"/>
            <w:tcBorders>
              <w:top w:val="nil"/>
              <w:left w:val="nil"/>
              <w:bottom w:val="single" w:sz="4" w:space="0" w:color="auto"/>
              <w:right w:val="single" w:sz="4" w:space="0" w:color="auto"/>
            </w:tcBorders>
            <w:shd w:val="clear" w:color="000000" w:fill="FFFFFF"/>
            <w:vAlign w:val="center"/>
            <w:hideMark/>
          </w:tcPr>
          <w:p w14:paraId="5912BF14"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15 976,00</w:t>
            </w:r>
          </w:p>
        </w:tc>
      </w:tr>
      <w:tr w:rsidR="00A207C8" w:rsidRPr="00A207C8" w14:paraId="06B9505B" w14:textId="77777777" w:rsidTr="00843F57">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141F4E53" w14:textId="77777777" w:rsidR="00A207C8" w:rsidRPr="00A207C8" w:rsidRDefault="00A207C8" w:rsidP="00A207C8">
            <w:pPr>
              <w:spacing w:after="0" w:line="240" w:lineRule="auto"/>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 </w:t>
            </w:r>
          </w:p>
        </w:tc>
        <w:tc>
          <w:tcPr>
            <w:tcW w:w="2107" w:type="dxa"/>
            <w:tcBorders>
              <w:top w:val="nil"/>
              <w:left w:val="single" w:sz="8" w:space="0" w:color="auto"/>
              <w:bottom w:val="single" w:sz="4" w:space="0" w:color="auto"/>
              <w:right w:val="single" w:sz="4" w:space="0" w:color="auto"/>
            </w:tcBorders>
            <w:shd w:val="clear" w:color="000000" w:fill="FFFFFF"/>
            <w:hideMark/>
          </w:tcPr>
          <w:p w14:paraId="100C8A1E"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2 02 29999 13 0000 150</w:t>
            </w:r>
          </w:p>
        </w:tc>
        <w:tc>
          <w:tcPr>
            <w:tcW w:w="6376" w:type="dxa"/>
            <w:tcBorders>
              <w:top w:val="nil"/>
              <w:left w:val="nil"/>
              <w:bottom w:val="single" w:sz="4" w:space="0" w:color="auto"/>
              <w:right w:val="single" w:sz="4" w:space="0" w:color="auto"/>
            </w:tcBorders>
            <w:shd w:val="clear" w:color="000000" w:fill="FFFFFF"/>
            <w:hideMark/>
          </w:tcPr>
          <w:p w14:paraId="4C1B4AB5" w14:textId="77777777" w:rsidR="00A207C8" w:rsidRPr="00A207C8" w:rsidRDefault="00A207C8" w:rsidP="00A207C8">
            <w:pPr>
              <w:spacing w:after="0" w:line="240" w:lineRule="auto"/>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Прочие субсидии бюджетам городских поселений</w:t>
            </w:r>
          </w:p>
        </w:tc>
        <w:tc>
          <w:tcPr>
            <w:tcW w:w="1562" w:type="dxa"/>
            <w:tcBorders>
              <w:top w:val="nil"/>
              <w:left w:val="nil"/>
              <w:bottom w:val="single" w:sz="4" w:space="0" w:color="auto"/>
              <w:right w:val="single" w:sz="4" w:space="0" w:color="auto"/>
            </w:tcBorders>
            <w:shd w:val="clear" w:color="000000" w:fill="FFFFFF"/>
            <w:vAlign w:val="center"/>
            <w:hideMark/>
          </w:tcPr>
          <w:p w14:paraId="4E0DE93B"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15 976,00</w:t>
            </w:r>
          </w:p>
        </w:tc>
      </w:tr>
      <w:tr w:rsidR="00A207C8" w:rsidRPr="00A207C8" w14:paraId="44519633" w14:textId="77777777" w:rsidTr="00843F57">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0E4C7752" w14:textId="77777777" w:rsidR="00A207C8" w:rsidRPr="00A207C8" w:rsidRDefault="00A207C8" w:rsidP="00A207C8">
            <w:pPr>
              <w:spacing w:after="0" w:line="240" w:lineRule="auto"/>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 </w:t>
            </w:r>
          </w:p>
        </w:tc>
        <w:tc>
          <w:tcPr>
            <w:tcW w:w="2107" w:type="dxa"/>
            <w:tcBorders>
              <w:top w:val="nil"/>
              <w:left w:val="single" w:sz="8" w:space="0" w:color="000000"/>
              <w:bottom w:val="single" w:sz="4" w:space="0" w:color="000000"/>
              <w:right w:val="nil"/>
            </w:tcBorders>
            <w:shd w:val="clear" w:color="000000" w:fill="FFFFFF"/>
            <w:vAlign w:val="center"/>
            <w:hideMark/>
          </w:tcPr>
          <w:p w14:paraId="268A4A79"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2 02 49999 00 0000 150</w:t>
            </w:r>
          </w:p>
        </w:tc>
        <w:tc>
          <w:tcPr>
            <w:tcW w:w="6376" w:type="dxa"/>
            <w:tcBorders>
              <w:top w:val="nil"/>
              <w:left w:val="single" w:sz="4" w:space="0" w:color="auto"/>
              <w:bottom w:val="single" w:sz="4" w:space="0" w:color="auto"/>
              <w:right w:val="single" w:sz="4" w:space="0" w:color="auto"/>
            </w:tcBorders>
            <w:shd w:val="clear" w:color="000000" w:fill="FFFFFF"/>
            <w:vAlign w:val="center"/>
            <w:hideMark/>
          </w:tcPr>
          <w:p w14:paraId="2257DAF3" w14:textId="77777777" w:rsidR="00A207C8" w:rsidRPr="00A207C8" w:rsidRDefault="00A207C8" w:rsidP="00A207C8">
            <w:pPr>
              <w:spacing w:after="0" w:line="240" w:lineRule="auto"/>
              <w:rPr>
                <w:rFonts w:ascii="Times New Roman" w:eastAsia="Times New Roman" w:hAnsi="Times New Roman" w:cs="Times New Roman"/>
                <w:b/>
                <w:bCs/>
                <w:sz w:val="16"/>
                <w:szCs w:val="16"/>
                <w:lang w:eastAsia="ru-RU"/>
              </w:rPr>
            </w:pPr>
            <w:proofErr w:type="spellStart"/>
            <w:r w:rsidRPr="00A207C8">
              <w:rPr>
                <w:rFonts w:ascii="Times New Roman" w:eastAsia="Times New Roman" w:hAnsi="Times New Roman" w:cs="Times New Roman"/>
                <w:b/>
                <w:bCs/>
                <w:sz w:val="16"/>
                <w:szCs w:val="16"/>
                <w:lang w:eastAsia="ru-RU"/>
              </w:rPr>
              <w:t>Межбюжджетные</w:t>
            </w:r>
            <w:proofErr w:type="spellEnd"/>
            <w:r w:rsidRPr="00A207C8">
              <w:rPr>
                <w:rFonts w:ascii="Times New Roman" w:eastAsia="Times New Roman" w:hAnsi="Times New Roman" w:cs="Times New Roman"/>
                <w:b/>
                <w:bCs/>
                <w:sz w:val="16"/>
                <w:szCs w:val="16"/>
                <w:lang w:eastAsia="ru-RU"/>
              </w:rPr>
              <w:t xml:space="preserve"> </w:t>
            </w:r>
            <w:proofErr w:type="spellStart"/>
            <w:r w:rsidRPr="00A207C8">
              <w:rPr>
                <w:rFonts w:ascii="Times New Roman" w:eastAsia="Times New Roman" w:hAnsi="Times New Roman" w:cs="Times New Roman"/>
                <w:b/>
                <w:bCs/>
                <w:sz w:val="16"/>
                <w:szCs w:val="16"/>
                <w:lang w:eastAsia="ru-RU"/>
              </w:rPr>
              <w:t>трансферты,передаваемые</w:t>
            </w:r>
            <w:proofErr w:type="spellEnd"/>
            <w:r w:rsidRPr="00A207C8">
              <w:rPr>
                <w:rFonts w:ascii="Times New Roman" w:eastAsia="Times New Roman" w:hAnsi="Times New Roman" w:cs="Times New Roman"/>
                <w:b/>
                <w:bCs/>
                <w:sz w:val="16"/>
                <w:szCs w:val="16"/>
                <w:lang w:eastAsia="ru-RU"/>
              </w:rPr>
              <w:t xml:space="preserve"> бюджетам за счет средств резервного фонда Российской Федерации</w:t>
            </w:r>
          </w:p>
        </w:tc>
        <w:tc>
          <w:tcPr>
            <w:tcW w:w="1562" w:type="dxa"/>
            <w:tcBorders>
              <w:top w:val="nil"/>
              <w:left w:val="nil"/>
              <w:bottom w:val="single" w:sz="4" w:space="0" w:color="auto"/>
              <w:right w:val="single" w:sz="4" w:space="0" w:color="auto"/>
            </w:tcBorders>
            <w:shd w:val="clear" w:color="000000" w:fill="FFFFFF"/>
            <w:vAlign w:val="center"/>
            <w:hideMark/>
          </w:tcPr>
          <w:p w14:paraId="1F7771B3"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570,00</w:t>
            </w:r>
          </w:p>
        </w:tc>
      </w:tr>
      <w:tr w:rsidR="00A207C8" w:rsidRPr="00A207C8" w14:paraId="3643A823" w14:textId="77777777" w:rsidTr="00843F57">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08FC08E2" w14:textId="77777777" w:rsidR="00A207C8" w:rsidRPr="00A207C8" w:rsidRDefault="00A207C8" w:rsidP="00A207C8">
            <w:pPr>
              <w:spacing w:after="0" w:line="240" w:lineRule="auto"/>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 </w:t>
            </w:r>
          </w:p>
        </w:tc>
        <w:tc>
          <w:tcPr>
            <w:tcW w:w="2107" w:type="dxa"/>
            <w:tcBorders>
              <w:top w:val="nil"/>
              <w:left w:val="single" w:sz="8" w:space="0" w:color="000000"/>
              <w:bottom w:val="single" w:sz="4" w:space="0" w:color="000000"/>
              <w:right w:val="nil"/>
            </w:tcBorders>
            <w:shd w:val="clear" w:color="000000" w:fill="FFFFFF"/>
            <w:vAlign w:val="center"/>
            <w:hideMark/>
          </w:tcPr>
          <w:p w14:paraId="47ED7E39"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2 02 49999 13 0000 150</w:t>
            </w:r>
          </w:p>
        </w:tc>
        <w:tc>
          <w:tcPr>
            <w:tcW w:w="6376" w:type="dxa"/>
            <w:tcBorders>
              <w:top w:val="nil"/>
              <w:left w:val="single" w:sz="4" w:space="0" w:color="auto"/>
              <w:bottom w:val="single" w:sz="4" w:space="0" w:color="auto"/>
              <w:right w:val="single" w:sz="4" w:space="0" w:color="auto"/>
            </w:tcBorders>
            <w:shd w:val="clear" w:color="000000" w:fill="FFFFFF"/>
            <w:vAlign w:val="center"/>
            <w:hideMark/>
          </w:tcPr>
          <w:p w14:paraId="7D102C6A" w14:textId="77777777" w:rsidR="00A207C8" w:rsidRPr="00A207C8" w:rsidRDefault="00A207C8" w:rsidP="00A207C8">
            <w:pPr>
              <w:spacing w:after="0" w:line="240" w:lineRule="auto"/>
              <w:rPr>
                <w:rFonts w:ascii="Times New Roman" w:eastAsia="Times New Roman" w:hAnsi="Times New Roman" w:cs="Times New Roman"/>
                <w:color w:val="333333"/>
                <w:sz w:val="16"/>
                <w:szCs w:val="16"/>
                <w:lang w:eastAsia="ru-RU"/>
              </w:rPr>
            </w:pPr>
            <w:r w:rsidRPr="00A207C8">
              <w:rPr>
                <w:rFonts w:ascii="Times New Roman" w:eastAsia="Times New Roman" w:hAnsi="Times New Roman" w:cs="Times New Roman"/>
                <w:color w:val="333333"/>
                <w:sz w:val="16"/>
                <w:szCs w:val="16"/>
                <w:lang w:eastAsia="ru-RU"/>
              </w:rPr>
              <w:t xml:space="preserve">Прочие межбюджетные </w:t>
            </w:r>
            <w:proofErr w:type="spellStart"/>
            <w:r w:rsidRPr="00A207C8">
              <w:rPr>
                <w:rFonts w:ascii="Times New Roman" w:eastAsia="Times New Roman" w:hAnsi="Times New Roman" w:cs="Times New Roman"/>
                <w:color w:val="333333"/>
                <w:sz w:val="16"/>
                <w:szCs w:val="16"/>
                <w:lang w:eastAsia="ru-RU"/>
              </w:rPr>
              <w:t>трансферты,передаваемые</w:t>
            </w:r>
            <w:proofErr w:type="spellEnd"/>
            <w:r w:rsidRPr="00A207C8">
              <w:rPr>
                <w:rFonts w:ascii="Times New Roman" w:eastAsia="Times New Roman" w:hAnsi="Times New Roman" w:cs="Times New Roman"/>
                <w:color w:val="333333"/>
                <w:sz w:val="16"/>
                <w:szCs w:val="16"/>
                <w:lang w:eastAsia="ru-RU"/>
              </w:rPr>
              <w:t xml:space="preserve"> бюджетам сельских поселений</w:t>
            </w:r>
          </w:p>
        </w:tc>
        <w:tc>
          <w:tcPr>
            <w:tcW w:w="1562" w:type="dxa"/>
            <w:tcBorders>
              <w:top w:val="nil"/>
              <w:left w:val="nil"/>
              <w:bottom w:val="single" w:sz="4" w:space="0" w:color="auto"/>
              <w:right w:val="single" w:sz="4" w:space="0" w:color="auto"/>
            </w:tcBorders>
            <w:shd w:val="clear" w:color="000000" w:fill="FFFFFF"/>
            <w:vAlign w:val="center"/>
            <w:hideMark/>
          </w:tcPr>
          <w:p w14:paraId="7084EB4C"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570,00</w:t>
            </w:r>
          </w:p>
        </w:tc>
      </w:tr>
      <w:tr w:rsidR="00A207C8" w:rsidRPr="00A207C8" w14:paraId="6EF3DC3E" w14:textId="77777777" w:rsidTr="00843F57">
        <w:trPr>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C962559" w14:textId="77777777" w:rsidR="00A207C8" w:rsidRPr="00A207C8" w:rsidRDefault="00A207C8" w:rsidP="00A207C8">
            <w:pPr>
              <w:spacing w:after="0" w:line="240" w:lineRule="auto"/>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 </w:t>
            </w:r>
          </w:p>
        </w:tc>
        <w:tc>
          <w:tcPr>
            <w:tcW w:w="2107" w:type="dxa"/>
            <w:tcBorders>
              <w:top w:val="nil"/>
              <w:left w:val="nil"/>
              <w:bottom w:val="single" w:sz="4" w:space="0" w:color="auto"/>
              <w:right w:val="single" w:sz="4" w:space="0" w:color="auto"/>
            </w:tcBorders>
            <w:shd w:val="clear" w:color="000000" w:fill="FFFFFF"/>
            <w:noWrap/>
            <w:vAlign w:val="center"/>
            <w:hideMark/>
          </w:tcPr>
          <w:p w14:paraId="0723B0FC" w14:textId="77777777" w:rsidR="00A207C8" w:rsidRPr="00A207C8" w:rsidRDefault="00A207C8" w:rsidP="00A207C8">
            <w:pPr>
              <w:spacing w:after="0" w:line="240" w:lineRule="auto"/>
              <w:jc w:val="center"/>
              <w:rPr>
                <w:rFonts w:ascii="Times New Roman" w:eastAsia="Times New Roman" w:hAnsi="Times New Roman" w:cs="Times New Roman"/>
                <w:sz w:val="16"/>
                <w:szCs w:val="16"/>
                <w:lang w:eastAsia="ru-RU"/>
              </w:rPr>
            </w:pPr>
            <w:r w:rsidRPr="00A207C8">
              <w:rPr>
                <w:rFonts w:ascii="Times New Roman" w:eastAsia="Times New Roman" w:hAnsi="Times New Roman" w:cs="Times New Roman"/>
                <w:sz w:val="16"/>
                <w:szCs w:val="16"/>
                <w:lang w:eastAsia="ru-RU"/>
              </w:rPr>
              <w:t> </w:t>
            </w:r>
          </w:p>
        </w:tc>
        <w:tc>
          <w:tcPr>
            <w:tcW w:w="6376" w:type="dxa"/>
            <w:tcBorders>
              <w:top w:val="nil"/>
              <w:left w:val="nil"/>
              <w:bottom w:val="single" w:sz="4" w:space="0" w:color="auto"/>
              <w:right w:val="single" w:sz="4" w:space="0" w:color="auto"/>
            </w:tcBorders>
            <w:shd w:val="clear" w:color="000000" w:fill="FFFFFF"/>
            <w:vAlign w:val="center"/>
            <w:hideMark/>
          </w:tcPr>
          <w:p w14:paraId="7F496B5D" w14:textId="77777777" w:rsidR="00A207C8" w:rsidRPr="00A207C8" w:rsidRDefault="00A207C8" w:rsidP="00A207C8">
            <w:pPr>
              <w:spacing w:after="0" w:line="240" w:lineRule="auto"/>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Итого доходов</w:t>
            </w:r>
          </w:p>
        </w:tc>
        <w:tc>
          <w:tcPr>
            <w:tcW w:w="1562" w:type="dxa"/>
            <w:tcBorders>
              <w:top w:val="nil"/>
              <w:left w:val="nil"/>
              <w:bottom w:val="single" w:sz="4" w:space="0" w:color="auto"/>
              <w:right w:val="single" w:sz="4" w:space="0" w:color="auto"/>
            </w:tcBorders>
            <w:shd w:val="clear" w:color="000000" w:fill="FFFFFF"/>
            <w:noWrap/>
            <w:vAlign w:val="center"/>
            <w:hideMark/>
          </w:tcPr>
          <w:p w14:paraId="3EA8DB5A" w14:textId="77777777" w:rsidR="00A207C8" w:rsidRPr="00A207C8" w:rsidRDefault="00A207C8" w:rsidP="00A207C8">
            <w:pPr>
              <w:spacing w:after="0" w:line="240" w:lineRule="auto"/>
              <w:jc w:val="center"/>
              <w:rPr>
                <w:rFonts w:ascii="Times New Roman" w:eastAsia="Times New Roman" w:hAnsi="Times New Roman" w:cs="Times New Roman"/>
                <w:b/>
                <w:bCs/>
                <w:sz w:val="16"/>
                <w:szCs w:val="16"/>
                <w:lang w:eastAsia="ru-RU"/>
              </w:rPr>
            </w:pPr>
            <w:r w:rsidRPr="00A207C8">
              <w:rPr>
                <w:rFonts w:ascii="Times New Roman" w:eastAsia="Times New Roman" w:hAnsi="Times New Roman" w:cs="Times New Roman"/>
                <w:b/>
                <w:bCs/>
                <w:sz w:val="16"/>
                <w:szCs w:val="16"/>
                <w:lang w:eastAsia="ru-RU"/>
              </w:rPr>
              <w:t>97 389,00</w:t>
            </w:r>
          </w:p>
        </w:tc>
      </w:tr>
    </w:tbl>
    <w:p w14:paraId="4E2658C6" w14:textId="77777777" w:rsidR="0041130E" w:rsidRPr="004033BA" w:rsidRDefault="0041130E" w:rsidP="007D6A7A">
      <w:pPr>
        <w:autoSpaceDE w:val="0"/>
        <w:autoSpaceDN w:val="0"/>
        <w:adjustRightInd w:val="0"/>
        <w:spacing w:after="0" w:line="240" w:lineRule="auto"/>
        <w:jc w:val="right"/>
        <w:rPr>
          <w:rFonts w:ascii="Times New Roman" w:eastAsia="Times New Roman" w:hAnsi="Times New Roman" w:cs="Times New Roman"/>
          <w:sz w:val="8"/>
          <w:szCs w:val="8"/>
          <w:lang w:eastAsia="ru-RU"/>
        </w:rPr>
      </w:pPr>
    </w:p>
    <w:p w14:paraId="3E18EB37" w14:textId="749E6C85" w:rsidR="001D75D6" w:rsidRPr="0065363B" w:rsidRDefault="001D75D6" w:rsidP="001D75D6">
      <w:pPr>
        <w:autoSpaceDE w:val="0"/>
        <w:autoSpaceDN w:val="0"/>
        <w:adjustRightInd w:val="0"/>
        <w:spacing w:after="0" w:line="240" w:lineRule="auto"/>
        <w:jc w:val="both"/>
        <w:rPr>
          <w:rFonts w:ascii="Times New Roman" w:eastAsia="Times New Roman" w:hAnsi="Times New Roman" w:cs="Times New Roman"/>
          <w:b/>
          <w:bCs/>
          <w:lang w:eastAsia="ru-RU"/>
        </w:rPr>
      </w:pPr>
      <w:r w:rsidRPr="0065363B">
        <w:rPr>
          <w:rFonts w:ascii="Times New Roman" w:eastAsia="Times New Roman" w:hAnsi="Times New Roman" w:cs="Times New Roman"/>
          <w:b/>
          <w:bCs/>
          <w:lang w:eastAsia="ru-RU"/>
        </w:rPr>
        <w:t xml:space="preserve">Решение Собрания представителей городского поселения Безенчук муниципального района Безенчукский Самарской области от </w:t>
      </w:r>
      <w:r w:rsidR="009C100D">
        <w:rPr>
          <w:rFonts w:ascii="Times New Roman" w:eastAsia="Times New Roman" w:hAnsi="Times New Roman" w:cs="Times New Roman"/>
          <w:b/>
          <w:bCs/>
          <w:lang w:eastAsia="ru-RU"/>
        </w:rPr>
        <w:t>10</w:t>
      </w:r>
      <w:r w:rsidRPr="0065363B">
        <w:rPr>
          <w:rFonts w:ascii="Times New Roman" w:eastAsia="Times New Roman" w:hAnsi="Times New Roman" w:cs="Times New Roman"/>
          <w:b/>
          <w:bCs/>
          <w:lang w:eastAsia="ru-RU"/>
        </w:rPr>
        <w:t>.</w:t>
      </w:r>
      <w:r>
        <w:rPr>
          <w:rFonts w:ascii="Times New Roman" w:eastAsia="Times New Roman" w:hAnsi="Times New Roman" w:cs="Times New Roman"/>
          <w:b/>
          <w:bCs/>
          <w:lang w:eastAsia="ru-RU"/>
        </w:rPr>
        <w:t>1</w:t>
      </w:r>
      <w:r w:rsidR="009C100D">
        <w:rPr>
          <w:rFonts w:ascii="Times New Roman" w:eastAsia="Times New Roman" w:hAnsi="Times New Roman" w:cs="Times New Roman"/>
          <w:b/>
          <w:bCs/>
          <w:lang w:eastAsia="ru-RU"/>
        </w:rPr>
        <w:t>1</w:t>
      </w:r>
      <w:r w:rsidRPr="0065363B">
        <w:rPr>
          <w:rFonts w:ascii="Times New Roman" w:eastAsia="Times New Roman" w:hAnsi="Times New Roman" w:cs="Times New Roman"/>
          <w:b/>
          <w:bCs/>
          <w:lang w:eastAsia="ru-RU"/>
        </w:rPr>
        <w:t>.2022г  №</w:t>
      </w:r>
      <w:r>
        <w:rPr>
          <w:rFonts w:ascii="Times New Roman" w:eastAsia="Times New Roman" w:hAnsi="Times New Roman" w:cs="Times New Roman"/>
          <w:b/>
          <w:bCs/>
          <w:lang w:eastAsia="ru-RU"/>
        </w:rPr>
        <w:t>1</w:t>
      </w:r>
      <w:r w:rsidR="00A2141F">
        <w:rPr>
          <w:rFonts w:ascii="Times New Roman" w:eastAsia="Times New Roman" w:hAnsi="Times New Roman" w:cs="Times New Roman"/>
          <w:b/>
          <w:bCs/>
          <w:lang w:eastAsia="ru-RU"/>
        </w:rPr>
        <w:t>20</w:t>
      </w:r>
      <w:r w:rsidRPr="0065363B">
        <w:rPr>
          <w:rFonts w:ascii="Times New Roman" w:eastAsia="Times New Roman" w:hAnsi="Times New Roman" w:cs="Times New Roman"/>
          <w:b/>
          <w:bCs/>
          <w:lang w:eastAsia="ru-RU"/>
        </w:rPr>
        <w:t>/</w:t>
      </w:r>
      <w:r>
        <w:rPr>
          <w:rFonts w:ascii="Times New Roman" w:eastAsia="Times New Roman" w:hAnsi="Times New Roman" w:cs="Times New Roman"/>
          <w:b/>
          <w:bCs/>
          <w:lang w:eastAsia="ru-RU"/>
        </w:rPr>
        <w:t>2</w:t>
      </w:r>
      <w:r w:rsidR="009C100D">
        <w:rPr>
          <w:rFonts w:ascii="Times New Roman" w:eastAsia="Times New Roman" w:hAnsi="Times New Roman" w:cs="Times New Roman"/>
          <w:b/>
          <w:bCs/>
          <w:lang w:eastAsia="ru-RU"/>
        </w:rPr>
        <w:t>7</w:t>
      </w:r>
    </w:p>
    <w:p w14:paraId="3FEC4D25" w14:textId="77777777" w:rsidR="003C1DDF" w:rsidRPr="003C1DDF" w:rsidRDefault="001D75D6" w:rsidP="003C1DDF">
      <w:pPr>
        <w:spacing w:after="0" w:line="240" w:lineRule="auto"/>
        <w:jc w:val="both"/>
        <w:rPr>
          <w:rFonts w:ascii="Times New Roman" w:eastAsia="Times New Roman" w:hAnsi="Times New Roman" w:cs="Times New Roman"/>
          <w:lang w:eastAsia="ru-RU"/>
        </w:rPr>
      </w:pPr>
      <w:r w:rsidRPr="003C1DDF">
        <w:rPr>
          <w:rFonts w:ascii="Times New Roman" w:hAnsi="Times New Roman" w:cs="Times New Roman"/>
          <w:bCs/>
          <w:lang w:eastAsia="ru-RU"/>
        </w:rPr>
        <w:t>«</w:t>
      </w:r>
      <w:r w:rsidR="003C1DDF" w:rsidRPr="003C1DDF">
        <w:rPr>
          <w:rFonts w:ascii="Times New Roman" w:eastAsia="Times New Roman" w:hAnsi="Times New Roman" w:cs="Times New Roman"/>
          <w:lang w:eastAsia="ru-RU"/>
        </w:rPr>
        <w:t xml:space="preserve">О внесении изменений в Решение Собрания представителей городского поселения Безенчук муниципального района Безенчукский Самарской области от 09.12.2021 года № 85/17  «О бюджете городского поселения Безенчук муниципального района Безенчукский Самарской области на 2022 год и плановый период 2023-2024г.»  </w:t>
      </w:r>
    </w:p>
    <w:p w14:paraId="447EDDD2" w14:textId="6174EF5E" w:rsidR="003C1DDF" w:rsidRPr="003C1DDF" w:rsidRDefault="003C1DDF" w:rsidP="003C1DDF">
      <w:pPr>
        <w:tabs>
          <w:tab w:val="left" w:pos="-360"/>
        </w:tabs>
        <w:spacing w:after="0" w:line="240" w:lineRule="auto"/>
        <w:jc w:val="both"/>
        <w:rPr>
          <w:rFonts w:ascii="Times New Roman" w:eastAsia="Times New Roman" w:hAnsi="Times New Roman" w:cs="Times New Roman"/>
          <w:lang w:eastAsia="ru-RU"/>
        </w:rPr>
      </w:pPr>
      <w:r w:rsidRPr="003C1DDF">
        <w:rPr>
          <w:rFonts w:ascii="Times New Roman" w:eastAsia="Times New Roman" w:hAnsi="Times New Roman" w:cs="Times New Roman"/>
          <w:lang w:eastAsia="ru-RU"/>
        </w:rPr>
        <w:tab/>
        <w:t>Рассмотрев предложение Администрации городского поселения муниципального района Безенчукский о внесении изменений в Решение Собрания представителей городского поселения Безенчук № 85/17 от 09.12.2021 г.  «О бюджете городского поселения Безенчук муниципального района Безенчукский Самарской области на 2022 год и плановый период 2023 и 2024 годов», руководствуясь Уставом городского поселения Безенчук муниципального района Безенчукский Самарской области, Собрание представителей городского поселения Безенчук муниципального района Безенчукский Самарской области четвертого созыва,</w:t>
      </w:r>
    </w:p>
    <w:p w14:paraId="6025094A" w14:textId="77777777" w:rsidR="003C1DDF" w:rsidRPr="003C1DDF" w:rsidRDefault="003C1DDF" w:rsidP="003C1DDF">
      <w:pPr>
        <w:tabs>
          <w:tab w:val="left" w:pos="-360"/>
        </w:tabs>
        <w:spacing w:after="0" w:line="240" w:lineRule="auto"/>
        <w:jc w:val="center"/>
        <w:rPr>
          <w:rFonts w:ascii="Times New Roman" w:eastAsia="Times New Roman" w:hAnsi="Times New Roman" w:cs="Times New Roman"/>
          <w:lang w:eastAsia="ru-RU"/>
        </w:rPr>
      </w:pPr>
      <w:r w:rsidRPr="003C1DDF">
        <w:rPr>
          <w:rFonts w:ascii="Times New Roman" w:eastAsia="Times New Roman" w:hAnsi="Times New Roman" w:cs="Times New Roman"/>
          <w:lang w:eastAsia="ru-RU"/>
        </w:rPr>
        <w:t>РЕШИЛО:</w:t>
      </w:r>
    </w:p>
    <w:p w14:paraId="10BA37C4" w14:textId="77777777" w:rsidR="003C1DDF" w:rsidRPr="003C1DDF" w:rsidRDefault="003C1DDF" w:rsidP="003C1DDF">
      <w:pPr>
        <w:spacing w:after="0" w:line="240" w:lineRule="auto"/>
        <w:jc w:val="both"/>
        <w:rPr>
          <w:rFonts w:ascii="Times New Roman" w:eastAsia="Times New Roman" w:hAnsi="Times New Roman" w:cs="Times New Roman"/>
          <w:lang w:eastAsia="ru-RU"/>
        </w:rPr>
      </w:pPr>
      <w:r w:rsidRPr="003C1DDF">
        <w:rPr>
          <w:rFonts w:ascii="Times New Roman" w:eastAsia="Times New Roman" w:hAnsi="Times New Roman" w:cs="Times New Roman"/>
          <w:lang w:eastAsia="ru-RU"/>
        </w:rPr>
        <w:t>1. Внести в Решение Собрания представителей городского поселения Безенчук муниципального района Безенчукский Самарской области № 85/17 от 09.12.2021 г.  «О бюджете городского поселения Безенчук муниципального района Безенчукский Самарской области на 2022 год и плановый период 2023 и 2024 годов» следующие изменения:</w:t>
      </w:r>
    </w:p>
    <w:p w14:paraId="52FA0210" w14:textId="77777777" w:rsidR="003C1DDF" w:rsidRPr="003C1DDF" w:rsidRDefault="003C1DDF" w:rsidP="003C1DDF">
      <w:pPr>
        <w:spacing w:after="0" w:line="240" w:lineRule="auto"/>
        <w:jc w:val="both"/>
        <w:rPr>
          <w:rFonts w:ascii="Times New Roman" w:eastAsia="Times New Roman" w:hAnsi="Times New Roman" w:cs="Times New Roman"/>
          <w:lang w:eastAsia="ru-RU"/>
        </w:rPr>
      </w:pPr>
      <w:r w:rsidRPr="003C1DDF">
        <w:rPr>
          <w:rFonts w:ascii="Times New Roman" w:eastAsia="Times New Roman" w:hAnsi="Times New Roman" w:cs="Times New Roman"/>
          <w:lang w:eastAsia="ru-RU"/>
        </w:rPr>
        <w:t>1.1.</w:t>
      </w:r>
      <w:r w:rsidRPr="003C1DDF">
        <w:rPr>
          <w:rFonts w:ascii="Times New Roman" w:eastAsia="Times New Roman" w:hAnsi="Times New Roman" w:cs="Times New Roman"/>
          <w:lang w:eastAsia="ru-RU"/>
        </w:rPr>
        <w:tab/>
        <w:t>В статье 1 в части 1, сумму по общему объему доходов «83 231» заменить на «104 249»</w:t>
      </w:r>
    </w:p>
    <w:p w14:paraId="5C2E11ED" w14:textId="77777777" w:rsidR="003C1DDF" w:rsidRPr="003C1DDF" w:rsidRDefault="003C1DDF" w:rsidP="003C1DDF">
      <w:pPr>
        <w:spacing w:after="0" w:line="240" w:lineRule="auto"/>
        <w:jc w:val="both"/>
        <w:rPr>
          <w:rFonts w:ascii="Times New Roman" w:eastAsia="Times New Roman" w:hAnsi="Times New Roman" w:cs="Times New Roman"/>
          <w:lang w:eastAsia="ru-RU"/>
        </w:rPr>
      </w:pPr>
      <w:r w:rsidRPr="003C1DDF">
        <w:rPr>
          <w:rFonts w:ascii="Times New Roman" w:eastAsia="Times New Roman" w:hAnsi="Times New Roman" w:cs="Times New Roman"/>
          <w:lang w:eastAsia="ru-RU"/>
        </w:rPr>
        <w:t>1.2. В статье 1 в части 1, сумму по общему объему расходов «83 231» заменить на «123 626», дефицит бюджета 19 377 тыс. руб.</w:t>
      </w:r>
    </w:p>
    <w:p w14:paraId="6E72A370" w14:textId="77777777" w:rsidR="003C1DDF" w:rsidRPr="003C1DDF" w:rsidRDefault="003C1DDF" w:rsidP="003C1DDF">
      <w:pPr>
        <w:tabs>
          <w:tab w:val="left" w:pos="284"/>
          <w:tab w:val="left" w:pos="567"/>
        </w:tabs>
        <w:spacing w:after="0" w:line="240" w:lineRule="auto"/>
        <w:jc w:val="both"/>
        <w:rPr>
          <w:rFonts w:ascii="Times New Roman" w:eastAsia="Times New Roman" w:hAnsi="Times New Roman" w:cs="Times New Roman"/>
          <w:bCs/>
          <w:lang w:eastAsia="ru-RU"/>
        </w:rPr>
      </w:pPr>
      <w:r w:rsidRPr="003C1DDF">
        <w:rPr>
          <w:rFonts w:ascii="Times New Roman" w:eastAsia="Times New Roman" w:hAnsi="Times New Roman" w:cs="Times New Roman"/>
          <w:bCs/>
          <w:lang w:eastAsia="ru-RU"/>
        </w:rPr>
        <w:t>1.3.  Утвердить приложение по доходам бюджета городского поселения Безенчук муниципального района Безенчукский Самарской области на 2022 год согласно Приложению №1 к настоящему Решению.</w:t>
      </w:r>
    </w:p>
    <w:p w14:paraId="3EF4E092" w14:textId="77777777" w:rsidR="003C1DDF" w:rsidRPr="003C1DDF" w:rsidRDefault="003C1DDF" w:rsidP="003C1DDF">
      <w:pPr>
        <w:tabs>
          <w:tab w:val="left" w:pos="284"/>
          <w:tab w:val="left" w:pos="567"/>
        </w:tabs>
        <w:spacing w:after="0" w:line="240" w:lineRule="auto"/>
        <w:jc w:val="both"/>
        <w:rPr>
          <w:rFonts w:ascii="Times New Roman" w:eastAsia="Times New Roman" w:hAnsi="Times New Roman" w:cs="Times New Roman"/>
          <w:bCs/>
          <w:lang w:eastAsia="ru-RU"/>
        </w:rPr>
      </w:pPr>
      <w:r w:rsidRPr="003C1DDF">
        <w:rPr>
          <w:rFonts w:ascii="Times New Roman" w:eastAsia="Times New Roman" w:hAnsi="Times New Roman" w:cs="Times New Roman"/>
          <w:bCs/>
          <w:lang w:eastAsia="ru-RU"/>
        </w:rPr>
        <w:t>1.4. Утвердить ведомственную структуру расходов бюджета городского поселения Безенчук муниципального района Безенчукский Самарской области на 2022 год согласно Приложению №2 к настоящему Решению.</w:t>
      </w:r>
    </w:p>
    <w:p w14:paraId="535815A2" w14:textId="77777777" w:rsidR="003C1DDF" w:rsidRPr="003C1DDF" w:rsidRDefault="003C1DDF" w:rsidP="003C1DDF">
      <w:pPr>
        <w:tabs>
          <w:tab w:val="left" w:pos="284"/>
          <w:tab w:val="left" w:pos="567"/>
        </w:tabs>
        <w:spacing w:after="0" w:line="240" w:lineRule="auto"/>
        <w:jc w:val="both"/>
        <w:rPr>
          <w:rFonts w:ascii="Times New Roman" w:eastAsia="Times New Roman" w:hAnsi="Times New Roman" w:cs="Times New Roman"/>
          <w:bCs/>
          <w:lang w:eastAsia="ru-RU"/>
        </w:rPr>
      </w:pPr>
      <w:r w:rsidRPr="003C1DDF">
        <w:rPr>
          <w:rFonts w:ascii="Times New Roman" w:eastAsia="Times New Roman" w:hAnsi="Times New Roman" w:cs="Times New Roman"/>
          <w:bCs/>
          <w:lang w:eastAsia="ru-RU"/>
        </w:rPr>
        <w:t>1.5. Утвердить распределение бюджетных ассигнований по разделам, подразделам, целевым статьям и видам расходов бюджета в ведомственной структуре расходов бюджета городского поселения Безенчук муниципального района Безенчукский Самарской области на 2022 год согласно Приложению №3 к настоящему Решению.</w:t>
      </w:r>
    </w:p>
    <w:p w14:paraId="7542C476" w14:textId="77777777" w:rsidR="003C1DDF" w:rsidRPr="003C1DDF" w:rsidRDefault="003C1DDF" w:rsidP="003C1DDF">
      <w:pPr>
        <w:tabs>
          <w:tab w:val="left" w:pos="284"/>
          <w:tab w:val="left" w:pos="567"/>
        </w:tabs>
        <w:spacing w:after="0" w:line="240" w:lineRule="auto"/>
        <w:jc w:val="both"/>
        <w:rPr>
          <w:rFonts w:ascii="Times New Roman" w:eastAsia="Times New Roman" w:hAnsi="Times New Roman" w:cs="Times New Roman"/>
          <w:bCs/>
          <w:lang w:eastAsia="ru-RU"/>
        </w:rPr>
      </w:pPr>
      <w:r w:rsidRPr="003C1DDF">
        <w:rPr>
          <w:rFonts w:ascii="Times New Roman" w:eastAsia="Times New Roman" w:hAnsi="Times New Roman" w:cs="Times New Roman"/>
          <w:bCs/>
          <w:lang w:eastAsia="ru-RU"/>
        </w:rPr>
        <w:t>1.6.  Утвердить ведомственную структуру расходов бюджета городского поселения Безенчук муниципального района Безенчукский Самарской области на плановый период 2023 и 2024 годов согласно Приложению №4 к настоящему Решению</w:t>
      </w:r>
    </w:p>
    <w:p w14:paraId="1D77D031" w14:textId="77777777" w:rsidR="003C1DDF" w:rsidRPr="003C1DDF" w:rsidRDefault="003C1DDF" w:rsidP="003C1DDF">
      <w:pPr>
        <w:tabs>
          <w:tab w:val="left" w:pos="284"/>
          <w:tab w:val="left" w:pos="567"/>
        </w:tabs>
        <w:spacing w:after="0" w:line="240" w:lineRule="auto"/>
        <w:jc w:val="both"/>
        <w:rPr>
          <w:rFonts w:ascii="Times New Roman" w:eastAsia="Times New Roman" w:hAnsi="Times New Roman" w:cs="Times New Roman"/>
          <w:bCs/>
          <w:lang w:eastAsia="ru-RU"/>
        </w:rPr>
      </w:pPr>
      <w:r w:rsidRPr="003C1DDF">
        <w:rPr>
          <w:rFonts w:ascii="Times New Roman" w:eastAsia="Times New Roman" w:hAnsi="Times New Roman" w:cs="Times New Roman"/>
          <w:bCs/>
          <w:lang w:eastAsia="ru-RU"/>
        </w:rPr>
        <w:lastRenderedPageBreak/>
        <w:t>1.7.  Утвердить распределение бюджетных ассигнований по разделам, подразделам, целевым статьям и видам расходов бюджета в ведомственной структуре расходов бюджета городского поселения Безенчук муниципального района Безенчукский Самарской области на плановый период 2023 и 2024 годов согласно Приложению №5 к настоящему Решению</w:t>
      </w:r>
    </w:p>
    <w:p w14:paraId="187A9BE1" w14:textId="77777777" w:rsidR="003C1DDF" w:rsidRPr="003C1DDF" w:rsidRDefault="003C1DDF" w:rsidP="003C1DDF">
      <w:pPr>
        <w:tabs>
          <w:tab w:val="left" w:pos="284"/>
          <w:tab w:val="left" w:pos="567"/>
        </w:tabs>
        <w:spacing w:after="0" w:line="240" w:lineRule="auto"/>
        <w:jc w:val="both"/>
        <w:rPr>
          <w:rFonts w:ascii="Times New Roman" w:eastAsia="Times New Roman" w:hAnsi="Times New Roman" w:cs="Times New Roman"/>
          <w:bCs/>
          <w:lang w:eastAsia="ru-RU"/>
        </w:rPr>
      </w:pPr>
      <w:r w:rsidRPr="003C1DDF">
        <w:rPr>
          <w:rFonts w:ascii="Times New Roman" w:eastAsia="Times New Roman" w:hAnsi="Times New Roman" w:cs="Times New Roman"/>
          <w:bCs/>
          <w:lang w:eastAsia="ru-RU"/>
        </w:rPr>
        <w:t>1.8.</w:t>
      </w:r>
      <w:r w:rsidRPr="003C1DDF">
        <w:rPr>
          <w:rFonts w:ascii="Times New Roman" w:eastAsia="Times New Roman" w:hAnsi="Times New Roman" w:cs="Times New Roman"/>
          <w:lang w:eastAsia="ru-RU"/>
        </w:rPr>
        <w:t xml:space="preserve">  </w:t>
      </w:r>
      <w:r w:rsidRPr="003C1DDF">
        <w:rPr>
          <w:rFonts w:ascii="Times New Roman" w:eastAsia="Times New Roman" w:hAnsi="Times New Roman" w:cs="Times New Roman"/>
          <w:bCs/>
          <w:lang w:eastAsia="ru-RU"/>
        </w:rPr>
        <w:t>Утвердить источники внутреннего финансирования дефицита бюджета городского поселения Безенчук муниципального района Безенчукский Самарской области на 2022 год согласно Приложению №6 к настоящему Решению.</w:t>
      </w:r>
    </w:p>
    <w:p w14:paraId="32BAC36E" w14:textId="77777777" w:rsidR="003C1DDF" w:rsidRPr="003C1DDF" w:rsidRDefault="003C1DDF" w:rsidP="003C1DDF">
      <w:pPr>
        <w:spacing w:after="0" w:line="240" w:lineRule="auto"/>
        <w:jc w:val="both"/>
        <w:rPr>
          <w:rFonts w:ascii="Times New Roman" w:eastAsia="Times New Roman" w:hAnsi="Times New Roman" w:cs="Times New Roman"/>
          <w:lang w:eastAsia="ru-RU"/>
        </w:rPr>
      </w:pPr>
      <w:r w:rsidRPr="003C1DDF">
        <w:rPr>
          <w:rFonts w:ascii="Times New Roman" w:eastAsia="Times New Roman" w:hAnsi="Times New Roman" w:cs="Times New Roman"/>
          <w:bCs/>
          <w:lang w:eastAsia="ru-RU"/>
        </w:rPr>
        <w:t xml:space="preserve">1.9. </w:t>
      </w:r>
      <w:r w:rsidRPr="003C1DDF">
        <w:rPr>
          <w:rFonts w:ascii="Times New Roman" w:eastAsia="Times New Roman" w:hAnsi="Times New Roman" w:cs="Times New Roman"/>
          <w:lang w:eastAsia="ru-RU"/>
        </w:rPr>
        <w:t>Отменить приложения 1,2,3,4,5,6 в редакции Собрания представителей городского поселения Безенчук муниципального района Безенчукский Самарской области от 27.10.2022г № 116/26.</w:t>
      </w:r>
    </w:p>
    <w:p w14:paraId="41E831BF" w14:textId="77777777" w:rsidR="003C1DDF" w:rsidRPr="003C1DDF" w:rsidRDefault="003C1DDF" w:rsidP="003C1DDF">
      <w:pPr>
        <w:spacing w:after="0" w:line="240" w:lineRule="auto"/>
        <w:jc w:val="both"/>
        <w:rPr>
          <w:rFonts w:ascii="Times New Roman" w:eastAsia="Times New Roman" w:hAnsi="Times New Roman" w:cs="Times New Roman"/>
          <w:lang w:eastAsia="ru-RU"/>
        </w:rPr>
      </w:pPr>
      <w:r w:rsidRPr="003C1DDF">
        <w:rPr>
          <w:rFonts w:ascii="Times New Roman" w:eastAsia="Times New Roman" w:hAnsi="Times New Roman" w:cs="Times New Roman"/>
          <w:lang w:eastAsia="ru-RU"/>
        </w:rPr>
        <w:t xml:space="preserve"> 2. Настоящее Решение вступает в силу после официального опубликования (обнародования).</w:t>
      </w:r>
    </w:p>
    <w:p w14:paraId="03C93D9D" w14:textId="77777777" w:rsidR="003C1DDF" w:rsidRPr="003C1DDF" w:rsidRDefault="003C1DDF" w:rsidP="003C1DDF">
      <w:pPr>
        <w:tabs>
          <w:tab w:val="left" w:pos="-360"/>
        </w:tabs>
        <w:spacing w:after="0" w:line="240" w:lineRule="auto"/>
        <w:jc w:val="both"/>
        <w:rPr>
          <w:rFonts w:ascii="Times New Roman" w:eastAsia="Times New Roman" w:hAnsi="Times New Roman" w:cs="Times New Roman"/>
          <w:lang w:eastAsia="ru-RU"/>
        </w:rPr>
      </w:pPr>
      <w:r w:rsidRPr="003C1DDF">
        <w:rPr>
          <w:rFonts w:ascii="Times New Roman" w:eastAsia="Times New Roman" w:hAnsi="Times New Roman" w:cs="Times New Roman"/>
          <w:lang w:eastAsia="ru-RU"/>
        </w:rPr>
        <w:t>3. Опубликовать настоящее Решение в газете «Вестник городского поселения Безенчук».</w:t>
      </w:r>
    </w:p>
    <w:p w14:paraId="5A4D5F9D" w14:textId="77777777" w:rsidR="003C1DDF" w:rsidRPr="003C1DDF" w:rsidRDefault="003C1DDF" w:rsidP="003C1DDF">
      <w:pPr>
        <w:tabs>
          <w:tab w:val="num" w:pos="709"/>
        </w:tabs>
        <w:spacing w:after="0" w:line="240" w:lineRule="auto"/>
        <w:jc w:val="both"/>
        <w:rPr>
          <w:rFonts w:ascii="Times New Roman" w:eastAsia="Times New Roman" w:hAnsi="Times New Roman" w:cs="Times New Roman"/>
          <w:lang w:val="x-none" w:eastAsia="ru-RU"/>
        </w:rPr>
      </w:pPr>
      <w:r w:rsidRPr="003C1DDF">
        <w:rPr>
          <w:rFonts w:ascii="Times New Roman" w:eastAsia="Times New Roman" w:hAnsi="Times New Roman" w:cs="Times New Roman"/>
          <w:lang w:eastAsia="ru-RU"/>
        </w:rPr>
        <w:t xml:space="preserve">4. </w:t>
      </w:r>
      <w:r w:rsidRPr="003C1DDF">
        <w:rPr>
          <w:rFonts w:ascii="Times New Roman" w:eastAsia="Times New Roman" w:hAnsi="Times New Roman" w:cs="Times New Roman"/>
          <w:lang w:val="x-none" w:eastAsia="ru-RU"/>
        </w:rPr>
        <w:t>Разместить настоящее решение на официальном сайте городского поселения Безенчук</w:t>
      </w:r>
    </w:p>
    <w:p w14:paraId="6559F0FC" w14:textId="77777777" w:rsidR="003C1DDF" w:rsidRPr="003C1DDF" w:rsidRDefault="003C1DDF" w:rsidP="003C1DDF">
      <w:pPr>
        <w:tabs>
          <w:tab w:val="left" w:pos="0"/>
        </w:tabs>
        <w:spacing w:after="0" w:line="240" w:lineRule="auto"/>
        <w:ind w:hanging="142"/>
        <w:jc w:val="both"/>
        <w:rPr>
          <w:rFonts w:ascii="Times New Roman" w:eastAsia="Times New Roman" w:hAnsi="Times New Roman" w:cs="Times New Roman"/>
          <w:lang w:val="x-none" w:eastAsia="ru-RU"/>
        </w:rPr>
      </w:pPr>
      <w:r w:rsidRPr="003C1DDF">
        <w:rPr>
          <w:rFonts w:ascii="Times New Roman" w:eastAsia="Times New Roman" w:hAnsi="Times New Roman" w:cs="Times New Roman"/>
          <w:lang w:val="x-none" w:eastAsia="ru-RU"/>
        </w:rPr>
        <w:t xml:space="preserve">  </w:t>
      </w:r>
      <w:r w:rsidRPr="003C1DDF">
        <w:rPr>
          <w:rFonts w:ascii="Times New Roman" w:eastAsia="Times New Roman" w:hAnsi="Times New Roman" w:cs="Times New Roman"/>
          <w:lang w:eastAsia="ru-RU"/>
        </w:rPr>
        <w:t xml:space="preserve">5. </w:t>
      </w:r>
      <w:r w:rsidRPr="003C1DDF">
        <w:rPr>
          <w:rFonts w:ascii="Times New Roman" w:eastAsia="Times New Roman" w:hAnsi="Times New Roman" w:cs="Times New Roman"/>
          <w:lang w:val="x-none" w:eastAsia="ru-RU"/>
        </w:rPr>
        <w:t>Действия (или бездействия) должностных лиц органов местного самоуправления, а также принимаемые решения могут быть обжалованы в соответствии с действующим законодательством.</w:t>
      </w:r>
    </w:p>
    <w:p w14:paraId="467EE36A" w14:textId="77777777" w:rsidR="003C1DDF" w:rsidRPr="003C1DDF" w:rsidRDefault="003C1DDF" w:rsidP="003C1DDF">
      <w:pPr>
        <w:tabs>
          <w:tab w:val="left" w:pos="142"/>
        </w:tabs>
        <w:spacing w:after="0" w:line="240" w:lineRule="auto"/>
        <w:jc w:val="both"/>
        <w:rPr>
          <w:rFonts w:ascii="Times New Roman" w:eastAsia="Times New Roman" w:hAnsi="Times New Roman" w:cs="Times New Roman"/>
          <w:lang w:val="x-none" w:eastAsia="ru-RU"/>
        </w:rPr>
      </w:pPr>
      <w:r w:rsidRPr="003C1DDF">
        <w:rPr>
          <w:rFonts w:ascii="Times New Roman" w:eastAsia="Times New Roman" w:hAnsi="Times New Roman" w:cs="Times New Roman"/>
          <w:lang w:eastAsia="ru-RU"/>
        </w:rPr>
        <w:t xml:space="preserve">6. </w:t>
      </w:r>
      <w:r w:rsidRPr="003C1DDF">
        <w:rPr>
          <w:rFonts w:ascii="Times New Roman" w:eastAsia="Times New Roman" w:hAnsi="Times New Roman" w:cs="Times New Roman"/>
          <w:lang w:val="x-none" w:eastAsia="ru-RU"/>
        </w:rPr>
        <w:t>Контроль за исполнением Решения возложить на Председателя Собрания представителей городского поселения Безенчук</w:t>
      </w:r>
      <w:r w:rsidRPr="003C1DDF">
        <w:rPr>
          <w:rFonts w:ascii="Times New Roman" w:eastAsia="Times New Roman" w:hAnsi="Times New Roman" w:cs="Times New Roman"/>
          <w:lang w:eastAsia="ru-RU"/>
        </w:rPr>
        <w:t>.</w:t>
      </w:r>
      <w:r w:rsidRPr="003C1DDF">
        <w:rPr>
          <w:rFonts w:ascii="Times New Roman" w:eastAsia="Times New Roman" w:hAnsi="Times New Roman" w:cs="Times New Roman"/>
          <w:lang w:val="x-none" w:eastAsia="ru-RU"/>
        </w:rPr>
        <w:t xml:space="preserve">  </w:t>
      </w:r>
    </w:p>
    <w:p w14:paraId="5B1F05CB" w14:textId="0CE73A9E" w:rsidR="001D75D6" w:rsidRPr="0065363B" w:rsidRDefault="001D75D6" w:rsidP="003C1DDF">
      <w:pPr>
        <w:spacing w:after="0" w:line="240" w:lineRule="auto"/>
        <w:rPr>
          <w:rFonts w:ascii="Times New Roman" w:eastAsia="Times New Roman" w:hAnsi="Times New Roman" w:cs="Times New Roman"/>
          <w:bCs/>
          <w:lang w:val="x-none" w:eastAsia="x-none"/>
        </w:rPr>
      </w:pPr>
      <w:r w:rsidRPr="0065363B">
        <w:rPr>
          <w:rFonts w:ascii="Times New Roman" w:eastAsia="Times New Roman" w:hAnsi="Times New Roman" w:cs="Times New Roman"/>
          <w:bCs/>
          <w:lang w:val="x-none" w:eastAsia="x-none"/>
        </w:rPr>
        <w:t xml:space="preserve">Председатель Собрания представителей городского поселения Безенчук   </w:t>
      </w:r>
    </w:p>
    <w:p w14:paraId="502E10E4" w14:textId="77777777" w:rsidR="001D75D6" w:rsidRDefault="001D75D6" w:rsidP="001D75D6">
      <w:pPr>
        <w:spacing w:after="0" w:line="240" w:lineRule="auto"/>
        <w:jc w:val="both"/>
        <w:rPr>
          <w:rFonts w:ascii="Times New Roman" w:eastAsia="Times New Roman" w:hAnsi="Times New Roman" w:cs="Times New Roman"/>
          <w:bCs/>
          <w:lang w:val="x-none" w:eastAsia="x-none"/>
        </w:rPr>
      </w:pPr>
      <w:r w:rsidRPr="0065363B">
        <w:rPr>
          <w:rFonts w:ascii="Times New Roman" w:eastAsia="Times New Roman" w:hAnsi="Times New Roman" w:cs="Times New Roman"/>
          <w:bCs/>
          <w:lang w:val="x-none" w:eastAsia="x-none"/>
        </w:rPr>
        <w:t xml:space="preserve">муниципального района Безенчукский  Самарской области                    </w:t>
      </w:r>
      <w:proofErr w:type="spellStart"/>
      <w:r w:rsidRPr="0065363B">
        <w:rPr>
          <w:rFonts w:ascii="Times New Roman" w:eastAsia="Times New Roman" w:hAnsi="Times New Roman" w:cs="Times New Roman"/>
          <w:bCs/>
          <w:lang w:val="x-none" w:eastAsia="x-none"/>
        </w:rPr>
        <w:t>А.Г.Кантеев</w:t>
      </w:r>
      <w:proofErr w:type="spellEnd"/>
    </w:p>
    <w:p w14:paraId="124AD3FF" w14:textId="77777777" w:rsidR="001D75D6" w:rsidRDefault="001D75D6" w:rsidP="001D75D6">
      <w:pPr>
        <w:spacing w:after="0" w:line="240" w:lineRule="auto"/>
        <w:jc w:val="both"/>
        <w:rPr>
          <w:rFonts w:ascii="Times New Roman" w:eastAsia="Times New Roman" w:hAnsi="Times New Roman" w:cs="Times New Roman"/>
          <w:lang w:eastAsia="ru-RU"/>
        </w:rPr>
      </w:pPr>
      <w:r w:rsidRPr="0065363B">
        <w:rPr>
          <w:rFonts w:ascii="Times New Roman" w:eastAsia="Times New Roman" w:hAnsi="Times New Roman" w:cs="Times New Roman"/>
          <w:lang w:eastAsia="ru-RU"/>
        </w:rPr>
        <w:t>Глав</w:t>
      </w:r>
      <w:r>
        <w:rPr>
          <w:rFonts w:ascii="Times New Roman" w:eastAsia="Times New Roman" w:hAnsi="Times New Roman" w:cs="Times New Roman"/>
          <w:lang w:eastAsia="ru-RU"/>
        </w:rPr>
        <w:t>а</w:t>
      </w:r>
      <w:r w:rsidRPr="0065363B">
        <w:rPr>
          <w:rFonts w:ascii="Times New Roman" w:eastAsia="Times New Roman" w:hAnsi="Times New Roman" w:cs="Times New Roman"/>
          <w:lang w:eastAsia="ru-RU"/>
        </w:rPr>
        <w:t xml:space="preserve"> городского поселения</w:t>
      </w:r>
      <w:r>
        <w:rPr>
          <w:rFonts w:ascii="Times New Roman" w:eastAsia="Times New Roman" w:hAnsi="Times New Roman" w:cs="Times New Roman"/>
          <w:lang w:eastAsia="ru-RU"/>
        </w:rPr>
        <w:t xml:space="preserve"> Безенчук</w:t>
      </w:r>
      <w:r w:rsidRPr="0065363B">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proofErr w:type="spellStart"/>
      <w:r>
        <w:rPr>
          <w:rFonts w:ascii="Times New Roman" w:eastAsia="Times New Roman" w:hAnsi="Times New Roman" w:cs="Times New Roman"/>
          <w:lang w:eastAsia="ru-RU"/>
        </w:rPr>
        <w:t>В.Н.Гуров</w:t>
      </w:r>
      <w:proofErr w:type="spellEnd"/>
    </w:p>
    <w:p w14:paraId="5BB396F5" w14:textId="77777777" w:rsidR="001D75D6" w:rsidRPr="009A6924" w:rsidRDefault="001D75D6" w:rsidP="001D75D6">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Приложение № </w:t>
      </w:r>
      <w:r>
        <w:rPr>
          <w:rFonts w:ascii="Times New Roman" w:eastAsia="Times New Roman" w:hAnsi="Times New Roman" w:cs="Times New Roman"/>
          <w:sz w:val="20"/>
          <w:szCs w:val="20"/>
          <w:lang w:eastAsia="ru-RU"/>
        </w:rPr>
        <w:t>1</w:t>
      </w:r>
    </w:p>
    <w:p w14:paraId="13B30D1F" w14:textId="77777777" w:rsidR="001D75D6" w:rsidRPr="009A6924" w:rsidRDefault="001D75D6" w:rsidP="001D75D6">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реш</w:t>
      </w:r>
      <w:r w:rsidRPr="009A6924">
        <w:rPr>
          <w:rFonts w:ascii="Times New Roman" w:eastAsia="Times New Roman" w:hAnsi="Times New Roman" w:cs="Times New Roman"/>
          <w:sz w:val="20"/>
          <w:szCs w:val="20"/>
          <w:lang w:eastAsia="ru-RU"/>
        </w:rPr>
        <w:t xml:space="preserve">ению </w:t>
      </w:r>
      <w:r>
        <w:rPr>
          <w:rFonts w:ascii="Times New Roman" w:eastAsia="Times New Roman" w:hAnsi="Times New Roman" w:cs="Times New Roman"/>
          <w:sz w:val="20"/>
          <w:szCs w:val="20"/>
          <w:lang w:eastAsia="ru-RU"/>
        </w:rPr>
        <w:t>Собрания представителей</w:t>
      </w:r>
      <w:r w:rsidRPr="009A6924">
        <w:rPr>
          <w:rFonts w:ascii="Times New Roman" w:eastAsia="Times New Roman" w:hAnsi="Times New Roman" w:cs="Times New Roman"/>
          <w:sz w:val="20"/>
          <w:szCs w:val="20"/>
          <w:lang w:eastAsia="ru-RU"/>
        </w:rPr>
        <w:t xml:space="preserve"> городского поселения Безенчук</w:t>
      </w:r>
    </w:p>
    <w:p w14:paraId="570B291D" w14:textId="3BAB8168" w:rsidR="001D75D6" w:rsidRPr="009A6924" w:rsidRDefault="001D75D6" w:rsidP="001D75D6">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от </w:t>
      </w:r>
      <w:r w:rsidR="00A2141F">
        <w:rPr>
          <w:rFonts w:ascii="Times New Roman" w:eastAsia="Times New Roman" w:hAnsi="Times New Roman" w:cs="Times New Roman"/>
          <w:sz w:val="20"/>
          <w:szCs w:val="20"/>
          <w:lang w:eastAsia="ru-RU"/>
        </w:rPr>
        <w:t>10</w:t>
      </w:r>
      <w:r w:rsidRPr="009A692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1</w:t>
      </w:r>
      <w:r w:rsidR="00A2141F">
        <w:rPr>
          <w:rFonts w:ascii="Times New Roman" w:eastAsia="Times New Roman" w:hAnsi="Times New Roman" w:cs="Times New Roman"/>
          <w:sz w:val="20"/>
          <w:szCs w:val="20"/>
          <w:lang w:eastAsia="ru-RU"/>
        </w:rPr>
        <w:t>1</w:t>
      </w:r>
      <w:r w:rsidRPr="009A6924">
        <w:rPr>
          <w:rFonts w:ascii="Times New Roman" w:eastAsia="Times New Roman" w:hAnsi="Times New Roman" w:cs="Times New Roman"/>
          <w:sz w:val="20"/>
          <w:szCs w:val="20"/>
          <w:lang w:eastAsia="ru-RU"/>
        </w:rPr>
        <w:t>.2022г №</w:t>
      </w:r>
      <w:r>
        <w:rPr>
          <w:rFonts w:ascii="Times New Roman" w:eastAsia="Times New Roman" w:hAnsi="Times New Roman" w:cs="Times New Roman"/>
          <w:sz w:val="20"/>
          <w:szCs w:val="20"/>
          <w:lang w:eastAsia="ru-RU"/>
        </w:rPr>
        <w:t>1</w:t>
      </w:r>
      <w:r w:rsidR="00A2141F">
        <w:rPr>
          <w:rFonts w:ascii="Times New Roman" w:eastAsia="Times New Roman" w:hAnsi="Times New Roman" w:cs="Times New Roman"/>
          <w:sz w:val="20"/>
          <w:szCs w:val="20"/>
          <w:lang w:eastAsia="ru-RU"/>
        </w:rPr>
        <w:t>20</w:t>
      </w:r>
      <w:r>
        <w:rPr>
          <w:rFonts w:ascii="Times New Roman" w:eastAsia="Times New Roman" w:hAnsi="Times New Roman" w:cs="Times New Roman"/>
          <w:sz w:val="20"/>
          <w:szCs w:val="20"/>
          <w:lang w:eastAsia="ru-RU"/>
        </w:rPr>
        <w:t>/2</w:t>
      </w:r>
      <w:r w:rsidR="00A2141F">
        <w:rPr>
          <w:rFonts w:ascii="Times New Roman" w:eastAsia="Times New Roman" w:hAnsi="Times New Roman" w:cs="Times New Roman"/>
          <w:sz w:val="20"/>
          <w:szCs w:val="20"/>
          <w:lang w:eastAsia="ru-RU"/>
        </w:rPr>
        <w:t>7</w:t>
      </w:r>
    </w:p>
    <w:p w14:paraId="76D17DA3" w14:textId="77777777" w:rsidR="00F11BB1" w:rsidRPr="00F11BB1" w:rsidRDefault="00F11BB1" w:rsidP="00BF5202">
      <w:pPr>
        <w:spacing w:after="0" w:line="240" w:lineRule="auto"/>
        <w:jc w:val="right"/>
        <w:rPr>
          <w:rFonts w:ascii="Times New Roman" w:eastAsia="Calibri" w:hAnsi="Times New Roman" w:cs="Times New Roman"/>
          <w:sz w:val="8"/>
          <w:szCs w:val="8"/>
        </w:rPr>
      </w:pPr>
    </w:p>
    <w:tbl>
      <w:tblPr>
        <w:tblW w:w="10933" w:type="dxa"/>
        <w:tblInd w:w="108" w:type="dxa"/>
        <w:tblLook w:val="04A0" w:firstRow="1" w:lastRow="0" w:firstColumn="1" w:lastColumn="0" w:noHBand="0" w:noVBand="1"/>
      </w:tblPr>
      <w:tblGrid>
        <w:gridCol w:w="870"/>
        <w:gridCol w:w="1824"/>
        <w:gridCol w:w="7229"/>
        <w:gridCol w:w="995"/>
        <w:gridCol w:w="15"/>
      </w:tblGrid>
      <w:tr w:rsidR="000551AC" w:rsidRPr="000551AC" w14:paraId="3F2882F1" w14:textId="77777777" w:rsidTr="00E379C4">
        <w:trPr>
          <w:trHeight w:val="80"/>
        </w:trPr>
        <w:tc>
          <w:tcPr>
            <w:tcW w:w="10933" w:type="dxa"/>
            <w:gridSpan w:val="5"/>
            <w:tcBorders>
              <w:top w:val="nil"/>
              <w:left w:val="nil"/>
              <w:bottom w:val="nil"/>
              <w:right w:val="nil"/>
            </w:tcBorders>
            <w:shd w:val="clear" w:color="auto" w:fill="auto"/>
            <w:vAlign w:val="center"/>
            <w:hideMark/>
          </w:tcPr>
          <w:p w14:paraId="3AF409CB" w14:textId="77777777" w:rsidR="000551AC" w:rsidRPr="000551AC" w:rsidRDefault="000551AC" w:rsidP="000551AC">
            <w:pPr>
              <w:spacing w:after="0" w:line="240" w:lineRule="auto"/>
              <w:jc w:val="center"/>
              <w:rPr>
                <w:rFonts w:ascii="Times New Roman" w:eastAsia="Times New Roman" w:hAnsi="Times New Roman" w:cs="Times New Roman"/>
                <w:b/>
                <w:bCs/>
                <w:lang w:eastAsia="ru-RU"/>
              </w:rPr>
            </w:pPr>
            <w:r w:rsidRPr="000551AC">
              <w:rPr>
                <w:rFonts w:ascii="Times New Roman" w:eastAsia="Times New Roman" w:hAnsi="Times New Roman" w:cs="Times New Roman"/>
                <w:b/>
                <w:bCs/>
                <w:lang w:eastAsia="ru-RU"/>
              </w:rPr>
              <w:t>Поступление доходов в бюджет городского поселения Безенчук муниципального района Безенчукский Самарской области в 2022 году по основным источникам в разрезе классификации доходов Российской Федерации</w:t>
            </w:r>
          </w:p>
        </w:tc>
      </w:tr>
      <w:tr w:rsidR="000551AC" w:rsidRPr="000551AC" w14:paraId="0ADFC16B" w14:textId="77777777" w:rsidTr="00E379C4">
        <w:trPr>
          <w:gridAfter w:val="1"/>
          <w:wAfter w:w="15" w:type="dxa"/>
          <w:trHeight w:val="80"/>
        </w:trPr>
        <w:tc>
          <w:tcPr>
            <w:tcW w:w="870" w:type="dxa"/>
            <w:tcBorders>
              <w:top w:val="nil"/>
              <w:left w:val="nil"/>
              <w:bottom w:val="nil"/>
              <w:right w:val="nil"/>
            </w:tcBorders>
            <w:shd w:val="clear" w:color="auto" w:fill="auto"/>
            <w:noWrap/>
            <w:vAlign w:val="center"/>
            <w:hideMark/>
          </w:tcPr>
          <w:p w14:paraId="10343B5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p>
        </w:tc>
        <w:tc>
          <w:tcPr>
            <w:tcW w:w="1824" w:type="dxa"/>
            <w:tcBorders>
              <w:top w:val="nil"/>
              <w:left w:val="nil"/>
              <w:bottom w:val="nil"/>
              <w:right w:val="nil"/>
            </w:tcBorders>
            <w:shd w:val="clear" w:color="auto" w:fill="auto"/>
            <w:noWrap/>
            <w:vAlign w:val="center"/>
            <w:hideMark/>
          </w:tcPr>
          <w:p w14:paraId="3ED5E9CD"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p>
        </w:tc>
        <w:tc>
          <w:tcPr>
            <w:tcW w:w="7229" w:type="dxa"/>
            <w:tcBorders>
              <w:top w:val="nil"/>
              <w:left w:val="nil"/>
              <w:bottom w:val="nil"/>
              <w:right w:val="nil"/>
            </w:tcBorders>
            <w:shd w:val="clear" w:color="auto" w:fill="auto"/>
            <w:vAlign w:val="center"/>
            <w:hideMark/>
          </w:tcPr>
          <w:p w14:paraId="2F772BD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p>
        </w:tc>
        <w:tc>
          <w:tcPr>
            <w:tcW w:w="995" w:type="dxa"/>
            <w:tcBorders>
              <w:top w:val="nil"/>
              <w:left w:val="nil"/>
              <w:bottom w:val="nil"/>
              <w:right w:val="nil"/>
            </w:tcBorders>
            <w:shd w:val="clear" w:color="000000" w:fill="FFFFFF"/>
            <w:vAlign w:val="center"/>
            <w:hideMark/>
          </w:tcPr>
          <w:p w14:paraId="09D9FD86"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тыс. руб.</w:t>
            </w:r>
          </w:p>
        </w:tc>
      </w:tr>
      <w:tr w:rsidR="000551AC" w:rsidRPr="000551AC" w14:paraId="246DEDAE" w14:textId="77777777" w:rsidTr="00E379C4">
        <w:trPr>
          <w:gridAfter w:val="1"/>
          <w:wAfter w:w="15" w:type="dxa"/>
          <w:trHeight w:val="70"/>
        </w:trPr>
        <w:tc>
          <w:tcPr>
            <w:tcW w:w="8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19FA4B" w14:textId="77777777" w:rsidR="00E379C4"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xml:space="preserve">Код главного </w:t>
            </w:r>
            <w:proofErr w:type="spellStart"/>
            <w:r w:rsidRPr="000551AC">
              <w:rPr>
                <w:rFonts w:ascii="Times New Roman" w:eastAsia="Times New Roman" w:hAnsi="Times New Roman" w:cs="Times New Roman"/>
                <w:b/>
                <w:bCs/>
                <w:sz w:val="16"/>
                <w:szCs w:val="16"/>
                <w:lang w:eastAsia="ru-RU"/>
              </w:rPr>
              <w:t>админис</w:t>
            </w:r>
            <w:proofErr w:type="spellEnd"/>
          </w:p>
          <w:p w14:paraId="450BE124" w14:textId="152741F4"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proofErr w:type="spellStart"/>
            <w:r w:rsidRPr="000551AC">
              <w:rPr>
                <w:rFonts w:ascii="Times New Roman" w:eastAsia="Times New Roman" w:hAnsi="Times New Roman" w:cs="Times New Roman"/>
                <w:b/>
                <w:bCs/>
                <w:sz w:val="16"/>
                <w:szCs w:val="16"/>
                <w:lang w:eastAsia="ru-RU"/>
              </w:rPr>
              <w:t>тратора</w:t>
            </w:r>
            <w:proofErr w:type="spellEnd"/>
            <w:r w:rsidRPr="000551AC">
              <w:rPr>
                <w:rFonts w:ascii="Times New Roman" w:eastAsia="Times New Roman" w:hAnsi="Times New Roman" w:cs="Times New Roman"/>
                <w:b/>
                <w:bCs/>
                <w:sz w:val="16"/>
                <w:szCs w:val="16"/>
                <w:lang w:eastAsia="ru-RU"/>
              </w:rPr>
              <w:t xml:space="preserve"> доходов</w:t>
            </w:r>
          </w:p>
        </w:tc>
        <w:tc>
          <w:tcPr>
            <w:tcW w:w="1824" w:type="dxa"/>
            <w:tcBorders>
              <w:top w:val="single" w:sz="4" w:space="0" w:color="auto"/>
              <w:left w:val="nil"/>
              <w:bottom w:val="single" w:sz="4" w:space="0" w:color="auto"/>
              <w:right w:val="single" w:sz="4" w:space="0" w:color="auto"/>
            </w:tcBorders>
            <w:shd w:val="clear" w:color="auto" w:fill="auto"/>
            <w:vAlign w:val="center"/>
            <w:hideMark/>
          </w:tcPr>
          <w:p w14:paraId="73C8EF8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Код классификации доходов</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14:paraId="7E9AED6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Наименование кодов классификации доходов</w:t>
            </w:r>
          </w:p>
        </w:tc>
        <w:tc>
          <w:tcPr>
            <w:tcW w:w="995" w:type="dxa"/>
            <w:tcBorders>
              <w:top w:val="single" w:sz="4" w:space="0" w:color="auto"/>
              <w:left w:val="nil"/>
              <w:bottom w:val="single" w:sz="4" w:space="0" w:color="auto"/>
              <w:right w:val="single" w:sz="4" w:space="0" w:color="auto"/>
            </w:tcBorders>
            <w:shd w:val="clear" w:color="000000" w:fill="FFFFFF"/>
            <w:vAlign w:val="center"/>
            <w:hideMark/>
          </w:tcPr>
          <w:p w14:paraId="1891978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2022</w:t>
            </w:r>
          </w:p>
        </w:tc>
      </w:tr>
      <w:tr w:rsidR="000551AC" w:rsidRPr="000551AC" w14:paraId="6D4D61A2"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vAlign w:val="center"/>
            <w:hideMark/>
          </w:tcPr>
          <w:p w14:paraId="2844006F"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1</w:t>
            </w:r>
          </w:p>
        </w:tc>
        <w:tc>
          <w:tcPr>
            <w:tcW w:w="1824" w:type="dxa"/>
            <w:tcBorders>
              <w:top w:val="nil"/>
              <w:left w:val="nil"/>
              <w:bottom w:val="single" w:sz="4" w:space="0" w:color="auto"/>
              <w:right w:val="single" w:sz="4" w:space="0" w:color="auto"/>
            </w:tcBorders>
            <w:shd w:val="clear" w:color="auto" w:fill="auto"/>
            <w:vAlign w:val="center"/>
            <w:hideMark/>
          </w:tcPr>
          <w:p w14:paraId="53D15C18"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2</w:t>
            </w:r>
          </w:p>
        </w:tc>
        <w:tc>
          <w:tcPr>
            <w:tcW w:w="7229" w:type="dxa"/>
            <w:tcBorders>
              <w:top w:val="nil"/>
              <w:left w:val="nil"/>
              <w:bottom w:val="single" w:sz="4" w:space="0" w:color="auto"/>
              <w:right w:val="single" w:sz="4" w:space="0" w:color="auto"/>
            </w:tcBorders>
            <w:shd w:val="clear" w:color="auto" w:fill="auto"/>
            <w:vAlign w:val="center"/>
            <w:hideMark/>
          </w:tcPr>
          <w:p w14:paraId="21C6E049"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3</w:t>
            </w:r>
          </w:p>
        </w:tc>
        <w:tc>
          <w:tcPr>
            <w:tcW w:w="995" w:type="dxa"/>
            <w:tcBorders>
              <w:top w:val="nil"/>
              <w:left w:val="nil"/>
              <w:bottom w:val="single" w:sz="4" w:space="0" w:color="auto"/>
              <w:right w:val="single" w:sz="4" w:space="0" w:color="auto"/>
            </w:tcBorders>
            <w:shd w:val="clear" w:color="000000" w:fill="FFFFFF"/>
            <w:vAlign w:val="center"/>
            <w:hideMark/>
          </w:tcPr>
          <w:p w14:paraId="659702A5"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4</w:t>
            </w:r>
          </w:p>
        </w:tc>
      </w:tr>
      <w:tr w:rsidR="00E379C4" w:rsidRPr="000551AC" w14:paraId="6E236991"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000000" w:fill="BFBFBF"/>
            <w:noWrap/>
            <w:vAlign w:val="center"/>
            <w:hideMark/>
          </w:tcPr>
          <w:p w14:paraId="4CA7810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24" w:type="dxa"/>
            <w:tcBorders>
              <w:top w:val="nil"/>
              <w:left w:val="nil"/>
              <w:bottom w:val="single" w:sz="4" w:space="0" w:color="auto"/>
              <w:right w:val="single" w:sz="4" w:space="0" w:color="auto"/>
            </w:tcBorders>
            <w:shd w:val="clear" w:color="000000" w:fill="BFBFBF"/>
            <w:vAlign w:val="center"/>
            <w:hideMark/>
          </w:tcPr>
          <w:p w14:paraId="510EE40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1 00 00000 00 0000 000</w:t>
            </w:r>
          </w:p>
        </w:tc>
        <w:tc>
          <w:tcPr>
            <w:tcW w:w="7229" w:type="dxa"/>
            <w:tcBorders>
              <w:top w:val="nil"/>
              <w:left w:val="nil"/>
              <w:bottom w:val="single" w:sz="4" w:space="0" w:color="auto"/>
              <w:right w:val="single" w:sz="4" w:space="0" w:color="auto"/>
            </w:tcBorders>
            <w:shd w:val="clear" w:color="000000" w:fill="BFBFBF"/>
            <w:hideMark/>
          </w:tcPr>
          <w:p w14:paraId="434DE61C"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НАЛОГОВЫЕ И НЕНАЛОГОВЫЕ ДОХОДЫ</w:t>
            </w:r>
          </w:p>
        </w:tc>
        <w:tc>
          <w:tcPr>
            <w:tcW w:w="995" w:type="dxa"/>
            <w:tcBorders>
              <w:top w:val="nil"/>
              <w:left w:val="nil"/>
              <w:bottom w:val="single" w:sz="4" w:space="0" w:color="auto"/>
              <w:right w:val="single" w:sz="4" w:space="0" w:color="auto"/>
            </w:tcBorders>
            <w:shd w:val="clear" w:color="000000" w:fill="BFBFBF"/>
            <w:vAlign w:val="center"/>
            <w:hideMark/>
          </w:tcPr>
          <w:p w14:paraId="1E81A1A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82 268,00</w:t>
            </w:r>
          </w:p>
        </w:tc>
      </w:tr>
      <w:tr w:rsidR="000551AC" w:rsidRPr="000551AC" w14:paraId="68BD627E"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F95E113"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13E88A6B" w14:textId="77777777" w:rsidR="000551AC" w:rsidRPr="000551AC" w:rsidRDefault="000551AC" w:rsidP="000551AC">
            <w:pPr>
              <w:spacing w:after="0" w:line="240" w:lineRule="auto"/>
              <w:jc w:val="center"/>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1 01 00000 00 0000 000</w:t>
            </w:r>
          </w:p>
        </w:tc>
        <w:tc>
          <w:tcPr>
            <w:tcW w:w="7229" w:type="dxa"/>
            <w:tcBorders>
              <w:top w:val="nil"/>
              <w:left w:val="nil"/>
              <w:bottom w:val="single" w:sz="4" w:space="0" w:color="auto"/>
              <w:right w:val="single" w:sz="4" w:space="0" w:color="auto"/>
            </w:tcBorders>
            <w:shd w:val="clear" w:color="auto" w:fill="auto"/>
            <w:vAlign w:val="center"/>
            <w:hideMark/>
          </w:tcPr>
          <w:p w14:paraId="5B12EFA7" w14:textId="77777777" w:rsidR="000551AC" w:rsidRPr="000551AC" w:rsidRDefault="000551AC" w:rsidP="000551AC">
            <w:pPr>
              <w:spacing w:after="0" w:line="240" w:lineRule="auto"/>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НАЛОГИ НА ПРИБЫЛЬ, ДОХОДЫ</w:t>
            </w:r>
          </w:p>
        </w:tc>
        <w:tc>
          <w:tcPr>
            <w:tcW w:w="995" w:type="dxa"/>
            <w:tcBorders>
              <w:top w:val="nil"/>
              <w:left w:val="nil"/>
              <w:bottom w:val="single" w:sz="4" w:space="0" w:color="auto"/>
              <w:right w:val="single" w:sz="4" w:space="0" w:color="auto"/>
            </w:tcBorders>
            <w:shd w:val="clear" w:color="000000" w:fill="FFFFFF"/>
            <w:noWrap/>
            <w:vAlign w:val="center"/>
            <w:hideMark/>
          </w:tcPr>
          <w:p w14:paraId="0080D022" w14:textId="77777777" w:rsidR="000551AC" w:rsidRPr="000551AC" w:rsidRDefault="000551AC" w:rsidP="000551AC">
            <w:pPr>
              <w:spacing w:after="0" w:line="240" w:lineRule="auto"/>
              <w:jc w:val="center"/>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33 599,00</w:t>
            </w:r>
          </w:p>
        </w:tc>
      </w:tr>
      <w:tr w:rsidR="000551AC" w:rsidRPr="000551AC" w14:paraId="465AD9F7"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44787A2E"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5CF4060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1 01 02000 01 0000 110</w:t>
            </w:r>
          </w:p>
        </w:tc>
        <w:tc>
          <w:tcPr>
            <w:tcW w:w="7229" w:type="dxa"/>
            <w:tcBorders>
              <w:top w:val="nil"/>
              <w:left w:val="nil"/>
              <w:bottom w:val="single" w:sz="4" w:space="0" w:color="auto"/>
              <w:right w:val="single" w:sz="4" w:space="0" w:color="auto"/>
            </w:tcBorders>
            <w:shd w:val="clear" w:color="auto" w:fill="auto"/>
            <w:hideMark/>
          </w:tcPr>
          <w:p w14:paraId="1899550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Налог на доходы физических лиц</w:t>
            </w:r>
          </w:p>
        </w:tc>
        <w:tc>
          <w:tcPr>
            <w:tcW w:w="995" w:type="dxa"/>
            <w:tcBorders>
              <w:top w:val="nil"/>
              <w:left w:val="nil"/>
              <w:bottom w:val="single" w:sz="4" w:space="0" w:color="auto"/>
              <w:right w:val="single" w:sz="4" w:space="0" w:color="auto"/>
            </w:tcBorders>
            <w:shd w:val="clear" w:color="000000" w:fill="FFFFFF"/>
            <w:noWrap/>
            <w:vAlign w:val="center"/>
            <w:hideMark/>
          </w:tcPr>
          <w:p w14:paraId="4D5EBBE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33 599,00</w:t>
            </w:r>
          </w:p>
        </w:tc>
      </w:tr>
      <w:tr w:rsidR="000551AC" w:rsidRPr="000551AC" w14:paraId="52B77967"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2668C527"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1C603CA4" w14:textId="77777777" w:rsidR="000551AC" w:rsidRPr="000551AC" w:rsidRDefault="000551AC" w:rsidP="000551AC">
            <w:pPr>
              <w:spacing w:after="0" w:line="240" w:lineRule="auto"/>
              <w:jc w:val="center"/>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1 03 00000 00 0000 000</w:t>
            </w:r>
          </w:p>
        </w:tc>
        <w:tc>
          <w:tcPr>
            <w:tcW w:w="7229" w:type="dxa"/>
            <w:tcBorders>
              <w:top w:val="nil"/>
              <w:left w:val="nil"/>
              <w:bottom w:val="single" w:sz="4" w:space="0" w:color="auto"/>
              <w:right w:val="single" w:sz="4" w:space="0" w:color="auto"/>
            </w:tcBorders>
            <w:shd w:val="clear" w:color="auto" w:fill="auto"/>
            <w:hideMark/>
          </w:tcPr>
          <w:p w14:paraId="33032064" w14:textId="77777777" w:rsidR="000551AC" w:rsidRPr="000551AC" w:rsidRDefault="000551AC" w:rsidP="000551AC">
            <w:pPr>
              <w:spacing w:after="0" w:line="240" w:lineRule="auto"/>
              <w:jc w:val="both"/>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НАЛОГИ НА ТОВАРЫ (РАБОТЫ, УСЛУГИ), РЕАЛИЗУЕМЫЕ НА ТЕРРИТОРИИ РОССИЙСКОЙ ФЕДЕРАЦИИ</w:t>
            </w:r>
          </w:p>
        </w:tc>
        <w:tc>
          <w:tcPr>
            <w:tcW w:w="995" w:type="dxa"/>
            <w:tcBorders>
              <w:top w:val="nil"/>
              <w:left w:val="nil"/>
              <w:bottom w:val="single" w:sz="4" w:space="0" w:color="auto"/>
              <w:right w:val="single" w:sz="4" w:space="0" w:color="auto"/>
            </w:tcBorders>
            <w:shd w:val="clear" w:color="000000" w:fill="FFFFFF"/>
            <w:vAlign w:val="center"/>
            <w:hideMark/>
          </w:tcPr>
          <w:p w14:paraId="19FE7ABE" w14:textId="77777777" w:rsidR="000551AC" w:rsidRPr="000551AC" w:rsidRDefault="000551AC" w:rsidP="000551AC">
            <w:pPr>
              <w:spacing w:after="0" w:line="240" w:lineRule="auto"/>
              <w:jc w:val="center"/>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9 435,00</w:t>
            </w:r>
          </w:p>
        </w:tc>
      </w:tr>
      <w:tr w:rsidR="000551AC" w:rsidRPr="000551AC" w14:paraId="71F84BDD"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3B94EF7"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57173EC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1 03 02231 01 0000 110</w:t>
            </w:r>
          </w:p>
        </w:tc>
        <w:tc>
          <w:tcPr>
            <w:tcW w:w="7229" w:type="dxa"/>
            <w:tcBorders>
              <w:top w:val="nil"/>
              <w:left w:val="nil"/>
              <w:bottom w:val="single" w:sz="4" w:space="0" w:color="auto"/>
              <w:right w:val="single" w:sz="4" w:space="0" w:color="auto"/>
            </w:tcBorders>
            <w:shd w:val="clear" w:color="auto" w:fill="auto"/>
            <w:vAlign w:val="center"/>
            <w:hideMark/>
          </w:tcPr>
          <w:p w14:paraId="31D16650"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995" w:type="dxa"/>
            <w:tcBorders>
              <w:top w:val="nil"/>
              <w:left w:val="nil"/>
              <w:bottom w:val="single" w:sz="4" w:space="0" w:color="auto"/>
              <w:right w:val="single" w:sz="4" w:space="0" w:color="auto"/>
            </w:tcBorders>
            <w:shd w:val="clear" w:color="000000" w:fill="FFFFFF"/>
            <w:noWrap/>
            <w:vAlign w:val="center"/>
            <w:hideMark/>
          </w:tcPr>
          <w:p w14:paraId="494EE01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4 266,00</w:t>
            </w:r>
          </w:p>
        </w:tc>
      </w:tr>
      <w:tr w:rsidR="000551AC" w:rsidRPr="000551AC" w14:paraId="2CA25920"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D83583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12DD1F3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1 03 02241 01 0000 110</w:t>
            </w:r>
          </w:p>
        </w:tc>
        <w:tc>
          <w:tcPr>
            <w:tcW w:w="7229" w:type="dxa"/>
            <w:tcBorders>
              <w:top w:val="nil"/>
              <w:left w:val="nil"/>
              <w:bottom w:val="single" w:sz="4" w:space="0" w:color="auto"/>
              <w:right w:val="single" w:sz="4" w:space="0" w:color="auto"/>
            </w:tcBorders>
            <w:shd w:val="clear" w:color="auto" w:fill="auto"/>
            <w:vAlign w:val="center"/>
            <w:hideMark/>
          </w:tcPr>
          <w:p w14:paraId="4803288B"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995" w:type="dxa"/>
            <w:tcBorders>
              <w:top w:val="nil"/>
              <w:left w:val="nil"/>
              <w:bottom w:val="single" w:sz="4" w:space="0" w:color="auto"/>
              <w:right w:val="single" w:sz="4" w:space="0" w:color="auto"/>
            </w:tcBorders>
            <w:shd w:val="clear" w:color="000000" w:fill="FFFFFF"/>
            <w:noWrap/>
            <w:vAlign w:val="center"/>
            <w:hideMark/>
          </w:tcPr>
          <w:p w14:paraId="3C3732B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23,00</w:t>
            </w:r>
          </w:p>
        </w:tc>
      </w:tr>
      <w:tr w:rsidR="000551AC" w:rsidRPr="000551AC" w14:paraId="18272F3C"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B41D9A5"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5847718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1 03 02251 01 0000 110</w:t>
            </w:r>
          </w:p>
        </w:tc>
        <w:tc>
          <w:tcPr>
            <w:tcW w:w="7229" w:type="dxa"/>
            <w:tcBorders>
              <w:top w:val="nil"/>
              <w:left w:val="nil"/>
              <w:bottom w:val="single" w:sz="4" w:space="0" w:color="auto"/>
              <w:right w:val="single" w:sz="4" w:space="0" w:color="auto"/>
            </w:tcBorders>
            <w:shd w:val="clear" w:color="auto" w:fill="auto"/>
            <w:vAlign w:val="center"/>
            <w:hideMark/>
          </w:tcPr>
          <w:p w14:paraId="47DBE332"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995" w:type="dxa"/>
            <w:tcBorders>
              <w:top w:val="nil"/>
              <w:left w:val="nil"/>
              <w:bottom w:val="single" w:sz="4" w:space="0" w:color="auto"/>
              <w:right w:val="single" w:sz="4" w:space="0" w:color="auto"/>
            </w:tcBorders>
            <w:shd w:val="clear" w:color="auto" w:fill="auto"/>
            <w:noWrap/>
            <w:vAlign w:val="center"/>
            <w:hideMark/>
          </w:tcPr>
          <w:p w14:paraId="59A7DF1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5 681,00</w:t>
            </w:r>
          </w:p>
        </w:tc>
      </w:tr>
      <w:tr w:rsidR="000551AC" w:rsidRPr="000551AC" w14:paraId="7B59708C"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24BC027"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1F176A3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1 03 02261 01 0000 110</w:t>
            </w:r>
          </w:p>
        </w:tc>
        <w:tc>
          <w:tcPr>
            <w:tcW w:w="7229" w:type="dxa"/>
            <w:tcBorders>
              <w:top w:val="nil"/>
              <w:left w:val="nil"/>
              <w:bottom w:val="single" w:sz="4" w:space="0" w:color="auto"/>
              <w:right w:val="single" w:sz="4" w:space="0" w:color="auto"/>
            </w:tcBorders>
            <w:shd w:val="clear" w:color="auto" w:fill="auto"/>
            <w:vAlign w:val="center"/>
            <w:hideMark/>
          </w:tcPr>
          <w:p w14:paraId="605295D9"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995" w:type="dxa"/>
            <w:tcBorders>
              <w:top w:val="nil"/>
              <w:left w:val="nil"/>
              <w:bottom w:val="single" w:sz="4" w:space="0" w:color="auto"/>
              <w:right w:val="single" w:sz="4" w:space="0" w:color="auto"/>
            </w:tcBorders>
            <w:shd w:val="clear" w:color="auto" w:fill="auto"/>
            <w:noWrap/>
            <w:vAlign w:val="center"/>
            <w:hideMark/>
          </w:tcPr>
          <w:p w14:paraId="5B4B85D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-535,00</w:t>
            </w:r>
          </w:p>
        </w:tc>
      </w:tr>
      <w:tr w:rsidR="000551AC" w:rsidRPr="000551AC" w14:paraId="4241DCA7"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13FB1F5"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739ACAA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1 05 00000 00 0000 000</w:t>
            </w:r>
          </w:p>
        </w:tc>
        <w:tc>
          <w:tcPr>
            <w:tcW w:w="7229" w:type="dxa"/>
            <w:tcBorders>
              <w:top w:val="nil"/>
              <w:left w:val="nil"/>
              <w:bottom w:val="single" w:sz="4" w:space="0" w:color="auto"/>
              <w:right w:val="single" w:sz="4" w:space="0" w:color="auto"/>
            </w:tcBorders>
            <w:shd w:val="clear" w:color="auto" w:fill="auto"/>
            <w:hideMark/>
          </w:tcPr>
          <w:p w14:paraId="145D9A40" w14:textId="77777777" w:rsidR="000551AC" w:rsidRPr="000551AC" w:rsidRDefault="000551AC" w:rsidP="000551AC">
            <w:pPr>
              <w:spacing w:after="0" w:line="240" w:lineRule="auto"/>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НАЛОГИ НА СОВОКУПНЫЙ ДОХОД</w:t>
            </w:r>
          </w:p>
        </w:tc>
        <w:tc>
          <w:tcPr>
            <w:tcW w:w="995" w:type="dxa"/>
            <w:tcBorders>
              <w:top w:val="nil"/>
              <w:left w:val="nil"/>
              <w:bottom w:val="single" w:sz="4" w:space="0" w:color="auto"/>
              <w:right w:val="single" w:sz="4" w:space="0" w:color="auto"/>
            </w:tcBorders>
            <w:shd w:val="clear" w:color="auto" w:fill="auto"/>
            <w:noWrap/>
            <w:vAlign w:val="center"/>
            <w:hideMark/>
          </w:tcPr>
          <w:p w14:paraId="65F34F9B" w14:textId="77777777" w:rsidR="000551AC" w:rsidRPr="000551AC" w:rsidRDefault="000551AC" w:rsidP="000551AC">
            <w:pPr>
              <w:spacing w:after="0" w:line="240" w:lineRule="auto"/>
              <w:jc w:val="center"/>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1 210,00</w:t>
            </w:r>
          </w:p>
        </w:tc>
      </w:tr>
      <w:tr w:rsidR="000551AC" w:rsidRPr="000551AC" w14:paraId="2EFA3D56"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73BAC95B"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5FCBAE5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1 05 03010 01 0000 110</w:t>
            </w:r>
          </w:p>
        </w:tc>
        <w:tc>
          <w:tcPr>
            <w:tcW w:w="7229" w:type="dxa"/>
            <w:tcBorders>
              <w:top w:val="nil"/>
              <w:left w:val="nil"/>
              <w:bottom w:val="single" w:sz="4" w:space="0" w:color="auto"/>
              <w:right w:val="single" w:sz="4" w:space="0" w:color="auto"/>
            </w:tcBorders>
            <w:shd w:val="clear" w:color="auto" w:fill="auto"/>
            <w:hideMark/>
          </w:tcPr>
          <w:p w14:paraId="23EBB98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Единый сельскохозяйственный налог</w:t>
            </w:r>
          </w:p>
        </w:tc>
        <w:tc>
          <w:tcPr>
            <w:tcW w:w="995" w:type="dxa"/>
            <w:tcBorders>
              <w:top w:val="nil"/>
              <w:left w:val="nil"/>
              <w:bottom w:val="single" w:sz="4" w:space="0" w:color="auto"/>
              <w:right w:val="single" w:sz="4" w:space="0" w:color="auto"/>
            </w:tcBorders>
            <w:shd w:val="clear" w:color="auto" w:fill="auto"/>
            <w:noWrap/>
            <w:vAlign w:val="center"/>
            <w:hideMark/>
          </w:tcPr>
          <w:p w14:paraId="2539A1A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1 210,00</w:t>
            </w:r>
          </w:p>
        </w:tc>
      </w:tr>
      <w:tr w:rsidR="000551AC" w:rsidRPr="000551AC" w14:paraId="54C7D42F"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10FC749"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655D1A7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1 06 00000 00 0000 000</w:t>
            </w:r>
          </w:p>
        </w:tc>
        <w:tc>
          <w:tcPr>
            <w:tcW w:w="7229" w:type="dxa"/>
            <w:tcBorders>
              <w:top w:val="nil"/>
              <w:left w:val="nil"/>
              <w:bottom w:val="single" w:sz="4" w:space="0" w:color="auto"/>
              <w:right w:val="single" w:sz="4" w:space="0" w:color="auto"/>
            </w:tcBorders>
            <w:shd w:val="clear" w:color="auto" w:fill="auto"/>
            <w:vAlign w:val="center"/>
            <w:hideMark/>
          </w:tcPr>
          <w:p w14:paraId="3FCCB34D" w14:textId="77777777" w:rsidR="000551AC" w:rsidRPr="000551AC" w:rsidRDefault="000551AC" w:rsidP="000551AC">
            <w:pPr>
              <w:spacing w:after="0" w:line="240" w:lineRule="auto"/>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НАЛОГИ НА ИМУЩЕСТВО</w:t>
            </w:r>
          </w:p>
        </w:tc>
        <w:tc>
          <w:tcPr>
            <w:tcW w:w="995" w:type="dxa"/>
            <w:tcBorders>
              <w:top w:val="nil"/>
              <w:left w:val="nil"/>
              <w:bottom w:val="single" w:sz="4" w:space="0" w:color="auto"/>
              <w:right w:val="single" w:sz="4" w:space="0" w:color="auto"/>
            </w:tcBorders>
            <w:shd w:val="clear" w:color="auto" w:fill="auto"/>
            <w:vAlign w:val="center"/>
            <w:hideMark/>
          </w:tcPr>
          <w:p w14:paraId="2B075EAD" w14:textId="77777777" w:rsidR="000551AC" w:rsidRPr="000551AC" w:rsidRDefault="000551AC" w:rsidP="000551AC">
            <w:pPr>
              <w:spacing w:after="0" w:line="240" w:lineRule="auto"/>
              <w:jc w:val="center"/>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31 000,00</w:t>
            </w:r>
          </w:p>
        </w:tc>
      </w:tr>
      <w:tr w:rsidR="000551AC" w:rsidRPr="000551AC" w14:paraId="4143DD89"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1123F7E7"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2BEA10D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1 06 01000 00 0000 110</w:t>
            </w:r>
          </w:p>
        </w:tc>
        <w:tc>
          <w:tcPr>
            <w:tcW w:w="7229" w:type="dxa"/>
            <w:tcBorders>
              <w:top w:val="nil"/>
              <w:left w:val="nil"/>
              <w:bottom w:val="single" w:sz="4" w:space="0" w:color="auto"/>
              <w:right w:val="single" w:sz="4" w:space="0" w:color="auto"/>
            </w:tcBorders>
            <w:shd w:val="clear" w:color="auto" w:fill="auto"/>
            <w:hideMark/>
          </w:tcPr>
          <w:p w14:paraId="4D93E8BC"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Налог на имущество физических лиц</w:t>
            </w:r>
          </w:p>
        </w:tc>
        <w:tc>
          <w:tcPr>
            <w:tcW w:w="995" w:type="dxa"/>
            <w:tcBorders>
              <w:top w:val="nil"/>
              <w:left w:val="nil"/>
              <w:bottom w:val="single" w:sz="4" w:space="0" w:color="auto"/>
              <w:right w:val="single" w:sz="4" w:space="0" w:color="auto"/>
            </w:tcBorders>
            <w:shd w:val="clear" w:color="auto" w:fill="auto"/>
            <w:noWrap/>
            <w:vAlign w:val="center"/>
            <w:hideMark/>
          </w:tcPr>
          <w:p w14:paraId="3E5440B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14 000,00</w:t>
            </w:r>
          </w:p>
        </w:tc>
      </w:tr>
      <w:tr w:rsidR="000551AC" w:rsidRPr="000551AC" w14:paraId="2E37BE04"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396B2EC"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275B05F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1 06 06000 00 0000 110</w:t>
            </w:r>
          </w:p>
        </w:tc>
        <w:tc>
          <w:tcPr>
            <w:tcW w:w="7229" w:type="dxa"/>
            <w:tcBorders>
              <w:top w:val="nil"/>
              <w:left w:val="nil"/>
              <w:bottom w:val="single" w:sz="4" w:space="0" w:color="auto"/>
              <w:right w:val="single" w:sz="4" w:space="0" w:color="auto"/>
            </w:tcBorders>
            <w:shd w:val="clear" w:color="auto" w:fill="auto"/>
            <w:hideMark/>
          </w:tcPr>
          <w:p w14:paraId="6A01973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Земельный налог</w:t>
            </w:r>
          </w:p>
        </w:tc>
        <w:tc>
          <w:tcPr>
            <w:tcW w:w="995" w:type="dxa"/>
            <w:tcBorders>
              <w:top w:val="nil"/>
              <w:left w:val="nil"/>
              <w:bottom w:val="single" w:sz="4" w:space="0" w:color="auto"/>
              <w:right w:val="single" w:sz="4" w:space="0" w:color="auto"/>
            </w:tcBorders>
            <w:shd w:val="clear" w:color="auto" w:fill="auto"/>
            <w:noWrap/>
            <w:vAlign w:val="center"/>
            <w:hideMark/>
          </w:tcPr>
          <w:p w14:paraId="5A13372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17 000,00</w:t>
            </w:r>
          </w:p>
        </w:tc>
      </w:tr>
      <w:tr w:rsidR="000551AC" w:rsidRPr="000551AC" w14:paraId="55FDEB9E"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2B817A0B"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2133C2A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1 11 00000 00 0000 000</w:t>
            </w:r>
          </w:p>
        </w:tc>
        <w:tc>
          <w:tcPr>
            <w:tcW w:w="7229" w:type="dxa"/>
            <w:tcBorders>
              <w:top w:val="nil"/>
              <w:left w:val="nil"/>
              <w:bottom w:val="single" w:sz="4" w:space="0" w:color="auto"/>
              <w:right w:val="single" w:sz="4" w:space="0" w:color="auto"/>
            </w:tcBorders>
            <w:shd w:val="clear" w:color="auto" w:fill="auto"/>
            <w:hideMark/>
          </w:tcPr>
          <w:p w14:paraId="59BE4AAA" w14:textId="77777777" w:rsidR="000551AC" w:rsidRPr="000551AC" w:rsidRDefault="000551AC" w:rsidP="000551AC">
            <w:pPr>
              <w:spacing w:after="0" w:line="240" w:lineRule="auto"/>
              <w:jc w:val="both"/>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ДОХОДЫ ОТ ИСПОЛЬЗОВАНИЯ ИМУЩЕСТВА, НАХОДЯЩЕГОСЯ В ГОСУДАРСТВЕННОЙ И МУНИЦИПАЛЬНОЙ СОБСТВЕННОСТИ</w:t>
            </w:r>
          </w:p>
        </w:tc>
        <w:tc>
          <w:tcPr>
            <w:tcW w:w="995" w:type="dxa"/>
            <w:tcBorders>
              <w:top w:val="nil"/>
              <w:left w:val="nil"/>
              <w:bottom w:val="single" w:sz="4" w:space="0" w:color="auto"/>
              <w:right w:val="single" w:sz="4" w:space="0" w:color="auto"/>
            </w:tcBorders>
            <w:shd w:val="clear" w:color="auto" w:fill="auto"/>
            <w:vAlign w:val="center"/>
            <w:hideMark/>
          </w:tcPr>
          <w:p w14:paraId="74435417" w14:textId="77777777" w:rsidR="000551AC" w:rsidRPr="000551AC" w:rsidRDefault="000551AC" w:rsidP="000551AC">
            <w:pPr>
              <w:spacing w:after="0" w:line="240" w:lineRule="auto"/>
              <w:jc w:val="center"/>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4 287,00</w:t>
            </w:r>
          </w:p>
        </w:tc>
      </w:tr>
      <w:tr w:rsidR="000551AC" w:rsidRPr="000551AC" w14:paraId="1B0AEA6C"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0944F095"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34CE31F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1 11 05013 13 0000 120</w:t>
            </w:r>
          </w:p>
        </w:tc>
        <w:tc>
          <w:tcPr>
            <w:tcW w:w="7229" w:type="dxa"/>
            <w:tcBorders>
              <w:top w:val="nil"/>
              <w:left w:val="nil"/>
              <w:bottom w:val="single" w:sz="4" w:space="0" w:color="auto"/>
              <w:right w:val="single" w:sz="4" w:space="0" w:color="auto"/>
            </w:tcBorders>
            <w:shd w:val="clear" w:color="auto" w:fill="auto"/>
            <w:vAlign w:val="center"/>
            <w:hideMark/>
          </w:tcPr>
          <w:p w14:paraId="656070AE"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995" w:type="dxa"/>
            <w:tcBorders>
              <w:top w:val="nil"/>
              <w:left w:val="nil"/>
              <w:bottom w:val="single" w:sz="4" w:space="0" w:color="auto"/>
              <w:right w:val="single" w:sz="4" w:space="0" w:color="auto"/>
            </w:tcBorders>
            <w:shd w:val="clear" w:color="auto" w:fill="auto"/>
            <w:noWrap/>
            <w:vAlign w:val="center"/>
            <w:hideMark/>
          </w:tcPr>
          <w:p w14:paraId="3FCF9EC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2 400,00</w:t>
            </w:r>
          </w:p>
        </w:tc>
      </w:tr>
      <w:tr w:rsidR="000551AC" w:rsidRPr="000551AC" w14:paraId="19523212"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0CCFF892"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217FA98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1 11 05025 13 0000 120</w:t>
            </w:r>
          </w:p>
        </w:tc>
        <w:tc>
          <w:tcPr>
            <w:tcW w:w="7229" w:type="dxa"/>
            <w:tcBorders>
              <w:top w:val="nil"/>
              <w:left w:val="nil"/>
              <w:bottom w:val="single" w:sz="4" w:space="0" w:color="auto"/>
              <w:right w:val="single" w:sz="4" w:space="0" w:color="auto"/>
            </w:tcBorders>
            <w:shd w:val="clear" w:color="auto" w:fill="auto"/>
            <w:vAlign w:val="center"/>
            <w:hideMark/>
          </w:tcPr>
          <w:p w14:paraId="39971ACC"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c>
          <w:tcPr>
            <w:tcW w:w="995" w:type="dxa"/>
            <w:tcBorders>
              <w:top w:val="nil"/>
              <w:left w:val="nil"/>
              <w:bottom w:val="single" w:sz="4" w:space="0" w:color="auto"/>
              <w:right w:val="single" w:sz="4" w:space="0" w:color="auto"/>
            </w:tcBorders>
            <w:shd w:val="clear" w:color="auto" w:fill="auto"/>
            <w:noWrap/>
            <w:vAlign w:val="center"/>
            <w:hideMark/>
          </w:tcPr>
          <w:p w14:paraId="74EBE8E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345,00</w:t>
            </w:r>
          </w:p>
        </w:tc>
      </w:tr>
      <w:tr w:rsidR="000551AC" w:rsidRPr="000551AC" w14:paraId="61FEF7A3"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01579BB5"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18FD26F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1 11 05075 13 0000 120</w:t>
            </w:r>
          </w:p>
        </w:tc>
        <w:tc>
          <w:tcPr>
            <w:tcW w:w="7229" w:type="dxa"/>
            <w:tcBorders>
              <w:top w:val="nil"/>
              <w:left w:val="nil"/>
              <w:bottom w:val="single" w:sz="4" w:space="0" w:color="auto"/>
              <w:right w:val="single" w:sz="4" w:space="0" w:color="auto"/>
            </w:tcBorders>
            <w:shd w:val="clear" w:color="auto" w:fill="auto"/>
            <w:hideMark/>
          </w:tcPr>
          <w:p w14:paraId="42CC1AF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Доходы от сдачи в аренду имущества, составляющего казну городских поселений (за исключением земельных участков)</w:t>
            </w:r>
          </w:p>
        </w:tc>
        <w:tc>
          <w:tcPr>
            <w:tcW w:w="995" w:type="dxa"/>
            <w:tcBorders>
              <w:top w:val="nil"/>
              <w:left w:val="nil"/>
              <w:bottom w:val="single" w:sz="4" w:space="0" w:color="auto"/>
              <w:right w:val="single" w:sz="4" w:space="0" w:color="auto"/>
            </w:tcBorders>
            <w:shd w:val="clear" w:color="auto" w:fill="auto"/>
            <w:noWrap/>
            <w:vAlign w:val="center"/>
            <w:hideMark/>
          </w:tcPr>
          <w:p w14:paraId="2B3316D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752,00</w:t>
            </w:r>
          </w:p>
        </w:tc>
      </w:tr>
      <w:tr w:rsidR="000551AC" w:rsidRPr="000551AC" w14:paraId="6D3F96EB"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0D6F0C66"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783B52E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1 11 09045 13 0000 120</w:t>
            </w:r>
          </w:p>
        </w:tc>
        <w:tc>
          <w:tcPr>
            <w:tcW w:w="7229" w:type="dxa"/>
            <w:tcBorders>
              <w:top w:val="nil"/>
              <w:left w:val="nil"/>
              <w:bottom w:val="single" w:sz="4" w:space="0" w:color="auto"/>
              <w:right w:val="single" w:sz="4" w:space="0" w:color="auto"/>
            </w:tcBorders>
            <w:shd w:val="clear" w:color="auto" w:fill="auto"/>
            <w:hideMark/>
          </w:tcPr>
          <w:p w14:paraId="16E894C8"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Прочие поступления от использования имущества, находящегося в собственности городских поселений (за исключением имущества муниципальных бюджетных и </w:t>
            </w:r>
            <w:proofErr w:type="spellStart"/>
            <w:r w:rsidRPr="000551AC">
              <w:rPr>
                <w:rFonts w:ascii="Times New Roman" w:eastAsia="Times New Roman" w:hAnsi="Times New Roman" w:cs="Times New Roman"/>
                <w:sz w:val="16"/>
                <w:szCs w:val="16"/>
                <w:lang w:eastAsia="ru-RU"/>
              </w:rPr>
              <w:t>атономных</w:t>
            </w:r>
            <w:proofErr w:type="spellEnd"/>
            <w:r w:rsidRPr="000551AC">
              <w:rPr>
                <w:rFonts w:ascii="Times New Roman" w:eastAsia="Times New Roman" w:hAnsi="Times New Roman" w:cs="Times New Roman"/>
                <w:sz w:val="16"/>
                <w:szCs w:val="16"/>
                <w:lang w:eastAsia="ru-RU"/>
              </w:rPr>
              <w:t xml:space="preserve"> учреждений, а также имущества муниципальных унитарных предприятий, в том числе казенных)</w:t>
            </w:r>
          </w:p>
        </w:tc>
        <w:tc>
          <w:tcPr>
            <w:tcW w:w="995" w:type="dxa"/>
            <w:tcBorders>
              <w:top w:val="nil"/>
              <w:left w:val="nil"/>
              <w:bottom w:val="single" w:sz="4" w:space="0" w:color="auto"/>
              <w:right w:val="single" w:sz="4" w:space="0" w:color="auto"/>
            </w:tcBorders>
            <w:shd w:val="clear" w:color="auto" w:fill="auto"/>
            <w:noWrap/>
            <w:vAlign w:val="center"/>
            <w:hideMark/>
          </w:tcPr>
          <w:p w14:paraId="73A071E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790,00</w:t>
            </w:r>
          </w:p>
        </w:tc>
      </w:tr>
      <w:tr w:rsidR="000551AC" w:rsidRPr="000551AC" w14:paraId="45C39E37"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B8D9F18"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431D40F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1 13 00000 00 0000 000</w:t>
            </w:r>
          </w:p>
        </w:tc>
        <w:tc>
          <w:tcPr>
            <w:tcW w:w="7229" w:type="dxa"/>
            <w:tcBorders>
              <w:top w:val="nil"/>
              <w:left w:val="nil"/>
              <w:bottom w:val="single" w:sz="4" w:space="0" w:color="auto"/>
              <w:right w:val="single" w:sz="4" w:space="0" w:color="auto"/>
            </w:tcBorders>
            <w:shd w:val="clear" w:color="auto" w:fill="auto"/>
            <w:hideMark/>
          </w:tcPr>
          <w:p w14:paraId="54516CF6" w14:textId="77777777" w:rsidR="000551AC" w:rsidRPr="000551AC" w:rsidRDefault="000551AC" w:rsidP="000551AC">
            <w:pPr>
              <w:spacing w:after="0" w:line="240" w:lineRule="auto"/>
              <w:jc w:val="both"/>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ДОХОДЫ ОТ ОКАЗАНИЯ ПЛАТНЫХ УСЛУГ  И КОМПЕНСАЦИИ ЗАТРАТ ГОСУДАРСТВА</w:t>
            </w:r>
          </w:p>
        </w:tc>
        <w:tc>
          <w:tcPr>
            <w:tcW w:w="995" w:type="dxa"/>
            <w:tcBorders>
              <w:top w:val="nil"/>
              <w:left w:val="nil"/>
              <w:bottom w:val="single" w:sz="4" w:space="0" w:color="auto"/>
              <w:right w:val="single" w:sz="4" w:space="0" w:color="auto"/>
            </w:tcBorders>
            <w:shd w:val="clear" w:color="auto" w:fill="auto"/>
            <w:noWrap/>
            <w:vAlign w:val="center"/>
            <w:hideMark/>
          </w:tcPr>
          <w:p w14:paraId="52CE0C88" w14:textId="77777777" w:rsidR="000551AC" w:rsidRPr="000551AC" w:rsidRDefault="000551AC" w:rsidP="000551AC">
            <w:pPr>
              <w:spacing w:after="0" w:line="240" w:lineRule="auto"/>
              <w:jc w:val="center"/>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15,00</w:t>
            </w:r>
          </w:p>
        </w:tc>
      </w:tr>
      <w:tr w:rsidR="000551AC" w:rsidRPr="000551AC" w14:paraId="0C06606A"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7C997187"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lastRenderedPageBreak/>
              <w:t> </w:t>
            </w:r>
          </w:p>
        </w:tc>
        <w:tc>
          <w:tcPr>
            <w:tcW w:w="1824" w:type="dxa"/>
            <w:tcBorders>
              <w:top w:val="nil"/>
              <w:left w:val="nil"/>
              <w:bottom w:val="single" w:sz="4" w:space="0" w:color="auto"/>
              <w:right w:val="single" w:sz="4" w:space="0" w:color="auto"/>
            </w:tcBorders>
            <w:shd w:val="clear" w:color="auto" w:fill="auto"/>
            <w:vAlign w:val="center"/>
            <w:hideMark/>
          </w:tcPr>
          <w:p w14:paraId="25A5482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1 13 01995 13 0000 130</w:t>
            </w:r>
          </w:p>
        </w:tc>
        <w:tc>
          <w:tcPr>
            <w:tcW w:w="7229" w:type="dxa"/>
            <w:tcBorders>
              <w:top w:val="nil"/>
              <w:left w:val="nil"/>
              <w:bottom w:val="single" w:sz="4" w:space="0" w:color="auto"/>
              <w:right w:val="single" w:sz="4" w:space="0" w:color="auto"/>
            </w:tcBorders>
            <w:shd w:val="clear" w:color="auto" w:fill="auto"/>
            <w:vAlign w:val="center"/>
            <w:hideMark/>
          </w:tcPr>
          <w:p w14:paraId="50CE8AD6"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Прочие доходы от оказания платных услуг (работ) получателями средств бюджетов городских поселений</w:t>
            </w:r>
          </w:p>
        </w:tc>
        <w:tc>
          <w:tcPr>
            <w:tcW w:w="995" w:type="dxa"/>
            <w:tcBorders>
              <w:top w:val="nil"/>
              <w:left w:val="nil"/>
              <w:bottom w:val="single" w:sz="4" w:space="0" w:color="auto"/>
              <w:right w:val="single" w:sz="4" w:space="0" w:color="auto"/>
            </w:tcBorders>
            <w:shd w:val="clear" w:color="auto" w:fill="auto"/>
            <w:noWrap/>
            <w:vAlign w:val="center"/>
            <w:hideMark/>
          </w:tcPr>
          <w:p w14:paraId="1EB11F3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15,00</w:t>
            </w:r>
          </w:p>
        </w:tc>
      </w:tr>
      <w:tr w:rsidR="000551AC" w:rsidRPr="000551AC" w14:paraId="3AE519EE"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BAD6C2A"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771B872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1 14 00000 00 0000 000</w:t>
            </w:r>
          </w:p>
        </w:tc>
        <w:tc>
          <w:tcPr>
            <w:tcW w:w="7229" w:type="dxa"/>
            <w:tcBorders>
              <w:top w:val="nil"/>
              <w:left w:val="nil"/>
              <w:bottom w:val="single" w:sz="4" w:space="0" w:color="auto"/>
              <w:right w:val="single" w:sz="4" w:space="0" w:color="auto"/>
            </w:tcBorders>
            <w:shd w:val="clear" w:color="auto" w:fill="auto"/>
            <w:hideMark/>
          </w:tcPr>
          <w:p w14:paraId="761D0C21" w14:textId="77777777" w:rsidR="000551AC" w:rsidRPr="000551AC" w:rsidRDefault="000551AC" w:rsidP="000551AC">
            <w:pPr>
              <w:spacing w:after="0" w:line="240" w:lineRule="auto"/>
              <w:jc w:val="both"/>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ДОХОДЫ ОТ ПРОДАЖИ МАТЕРИАЛЬНЫХ И НЕМАТЕРИАЛЬНЫХ АКТИВОВ</w:t>
            </w:r>
          </w:p>
        </w:tc>
        <w:tc>
          <w:tcPr>
            <w:tcW w:w="995" w:type="dxa"/>
            <w:tcBorders>
              <w:top w:val="nil"/>
              <w:left w:val="nil"/>
              <w:bottom w:val="single" w:sz="4" w:space="0" w:color="auto"/>
              <w:right w:val="single" w:sz="4" w:space="0" w:color="auto"/>
            </w:tcBorders>
            <w:shd w:val="clear" w:color="auto" w:fill="auto"/>
            <w:noWrap/>
            <w:vAlign w:val="center"/>
            <w:hideMark/>
          </w:tcPr>
          <w:p w14:paraId="53673EE8" w14:textId="77777777" w:rsidR="000551AC" w:rsidRPr="000551AC" w:rsidRDefault="000551AC" w:rsidP="000551AC">
            <w:pPr>
              <w:spacing w:after="0" w:line="240" w:lineRule="auto"/>
              <w:jc w:val="center"/>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2 703,00</w:t>
            </w:r>
          </w:p>
        </w:tc>
      </w:tr>
      <w:tr w:rsidR="000551AC" w:rsidRPr="000551AC" w14:paraId="233616E0"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02209C87"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38218B1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1 14 06013 13 0000 430</w:t>
            </w:r>
          </w:p>
        </w:tc>
        <w:tc>
          <w:tcPr>
            <w:tcW w:w="7229" w:type="dxa"/>
            <w:tcBorders>
              <w:top w:val="nil"/>
              <w:left w:val="nil"/>
              <w:bottom w:val="single" w:sz="4" w:space="0" w:color="auto"/>
              <w:right w:val="single" w:sz="4" w:space="0" w:color="auto"/>
            </w:tcBorders>
            <w:shd w:val="clear" w:color="auto" w:fill="auto"/>
            <w:hideMark/>
          </w:tcPr>
          <w:p w14:paraId="79E18CA1"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995" w:type="dxa"/>
            <w:tcBorders>
              <w:top w:val="nil"/>
              <w:left w:val="nil"/>
              <w:bottom w:val="single" w:sz="4" w:space="0" w:color="auto"/>
              <w:right w:val="single" w:sz="4" w:space="0" w:color="auto"/>
            </w:tcBorders>
            <w:shd w:val="clear" w:color="auto" w:fill="auto"/>
            <w:noWrap/>
            <w:vAlign w:val="center"/>
            <w:hideMark/>
          </w:tcPr>
          <w:p w14:paraId="5CDCF1D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2 703,00</w:t>
            </w:r>
          </w:p>
        </w:tc>
      </w:tr>
      <w:tr w:rsidR="000551AC" w:rsidRPr="000551AC" w14:paraId="66FE9ED6"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D186670"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5C1ED97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1 17 00000 00 0000 000</w:t>
            </w:r>
          </w:p>
        </w:tc>
        <w:tc>
          <w:tcPr>
            <w:tcW w:w="7229" w:type="dxa"/>
            <w:tcBorders>
              <w:top w:val="nil"/>
              <w:left w:val="nil"/>
              <w:bottom w:val="single" w:sz="4" w:space="0" w:color="auto"/>
              <w:right w:val="single" w:sz="4" w:space="0" w:color="auto"/>
            </w:tcBorders>
            <w:shd w:val="clear" w:color="auto" w:fill="auto"/>
            <w:hideMark/>
          </w:tcPr>
          <w:p w14:paraId="2688762E" w14:textId="77777777" w:rsidR="000551AC" w:rsidRPr="000551AC" w:rsidRDefault="000551AC" w:rsidP="000551AC">
            <w:pPr>
              <w:spacing w:after="0" w:line="240" w:lineRule="auto"/>
              <w:jc w:val="both"/>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ПРОЧИЕ НЕНАЛОГОВЫЕ ДОХОДЫ</w:t>
            </w:r>
          </w:p>
        </w:tc>
        <w:tc>
          <w:tcPr>
            <w:tcW w:w="995" w:type="dxa"/>
            <w:tcBorders>
              <w:top w:val="nil"/>
              <w:left w:val="nil"/>
              <w:bottom w:val="single" w:sz="4" w:space="0" w:color="auto"/>
              <w:right w:val="single" w:sz="4" w:space="0" w:color="auto"/>
            </w:tcBorders>
            <w:shd w:val="clear" w:color="auto" w:fill="auto"/>
            <w:noWrap/>
            <w:vAlign w:val="center"/>
            <w:hideMark/>
          </w:tcPr>
          <w:p w14:paraId="5C2A8A0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19,00</w:t>
            </w:r>
          </w:p>
        </w:tc>
      </w:tr>
      <w:tr w:rsidR="000551AC" w:rsidRPr="000551AC" w14:paraId="3B6A7BDD"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1206596"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62E6104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1 17 05050 13 0000 180</w:t>
            </w:r>
          </w:p>
        </w:tc>
        <w:tc>
          <w:tcPr>
            <w:tcW w:w="7229" w:type="dxa"/>
            <w:tcBorders>
              <w:top w:val="nil"/>
              <w:left w:val="nil"/>
              <w:bottom w:val="single" w:sz="4" w:space="0" w:color="auto"/>
              <w:right w:val="single" w:sz="4" w:space="0" w:color="auto"/>
            </w:tcBorders>
            <w:shd w:val="clear" w:color="auto" w:fill="auto"/>
            <w:hideMark/>
          </w:tcPr>
          <w:p w14:paraId="2F0B0CAC"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Прочие неналоговые доходы </w:t>
            </w:r>
          </w:p>
        </w:tc>
        <w:tc>
          <w:tcPr>
            <w:tcW w:w="995" w:type="dxa"/>
            <w:tcBorders>
              <w:top w:val="nil"/>
              <w:left w:val="nil"/>
              <w:bottom w:val="single" w:sz="4" w:space="0" w:color="auto"/>
              <w:right w:val="single" w:sz="4" w:space="0" w:color="auto"/>
            </w:tcBorders>
            <w:shd w:val="clear" w:color="auto" w:fill="auto"/>
            <w:noWrap/>
            <w:vAlign w:val="center"/>
            <w:hideMark/>
          </w:tcPr>
          <w:p w14:paraId="55F1E1A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19,00</w:t>
            </w:r>
          </w:p>
        </w:tc>
      </w:tr>
      <w:tr w:rsidR="000551AC" w:rsidRPr="000551AC" w14:paraId="3FBBE584"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7F1EAFF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824" w:type="dxa"/>
            <w:tcBorders>
              <w:top w:val="nil"/>
              <w:left w:val="nil"/>
              <w:bottom w:val="single" w:sz="4" w:space="0" w:color="auto"/>
              <w:right w:val="single" w:sz="4" w:space="0" w:color="auto"/>
            </w:tcBorders>
            <w:shd w:val="clear" w:color="000000" w:fill="C0C0C0"/>
            <w:vAlign w:val="center"/>
            <w:hideMark/>
          </w:tcPr>
          <w:p w14:paraId="5751790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2 00 00000 00 0000 000</w:t>
            </w:r>
          </w:p>
        </w:tc>
        <w:tc>
          <w:tcPr>
            <w:tcW w:w="7229" w:type="dxa"/>
            <w:tcBorders>
              <w:top w:val="nil"/>
              <w:left w:val="nil"/>
              <w:bottom w:val="single" w:sz="4" w:space="0" w:color="auto"/>
              <w:right w:val="single" w:sz="4" w:space="0" w:color="auto"/>
            </w:tcBorders>
            <w:shd w:val="clear" w:color="auto" w:fill="auto"/>
            <w:vAlign w:val="center"/>
            <w:hideMark/>
          </w:tcPr>
          <w:p w14:paraId="6B9D3418"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БЕЗВОЗМЕЗДНЫЕ ПОСТУПЛЕНИЯ</w:t>
            </w:r>
          </w:p>
        </w:tc>
        <w:tc>
          <w:tcPr>
            <w:tcW w:w="995" w:type="dxa"/>
            <w:tcBorders>
              <w:top w:val="nil"/>
              <w:left w:val="nil"/>
              <w:bottom w:val="single" w:sz="4" w:space="0" w:color="auto"/>
              <w:right w:val="single" w:sz="4" w:space="0" w:color="auto"/>
            </w:tcBorders>
            <w:shd w:val="clear" w:color="auto" w:fill="auto"/>
            <w:noWrap/>
            <w:vAlign w:val="center"/>
            <w:hideMark/>
          </w:tcPr>
          <w:p w14:paraId="08E4772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21 981,00</w:t>
            </w:r>
          </w:p>
        </w:tc>
      </w:tr>
      <w:tr w:rsidR="000551AC" w:rsidRPr="000551AC" w14:paraId="31CDB537"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2660C45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6958C060" w14:textId="77777777" w:rsidR="000551AC" w:rsidRPr="000551AC" w:rsidRDefault="000551AC" w:rsidP="000551AC">
            <w:pPr>
              <w:spacing w:after="0" w:line="240" w:lineRule="auto"/>
              <w:jc w:val="center"/>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2 02 00000 00 0000 000</w:t>
            </w:r>
          </w:p>
        </w:tc>
        <w:tc>
          <w:tcPr>
            <w:tcW w:w="7229" w:type="dxa"/>
            <w:tcBorders>
              <w:top w:val="nil"/>
              <w:left w:val="nil"/>
              <w:bottom w:val="single" w:sz="4" w:space="0" w:color="auto"/>
              <w:right w:val="single" w:sz="4" w:space="0" w:color="auto"/>
            </w:tcBorders>
            <w:shd w:val="clear" w:color="auto" w:fill="auto"/>
            <w:hideMark/>
          </w:tcPr>
          <w:p w14:paraId="0CD9185E" w14:textId="77777777" w:rsidR="000551AC" w:rsidRPr="000551AC" w:rsidRDefault="000551AC" w:rsidP="000551AC">
            <w:pPr>
              <w:spacing w:after="0" w:line="240" w:lineRule="auto"/>
              <w:jc w:val="both"/>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БЕЗВОЗМЕЗДНЫЕ ПОСТУПЛЕНИЯ ОТ ДРУГИХ БЮДЖЕТОВ БЮДЖЕТНОЙ СИСТЕМЫ РОССИЙСКОЙ ФЕДЕРАЦИИ</w:t>
            </w:r>
          </w:p>
        </w:tc>
        <w:tc>
          <w:tcPr>
            <w:tcW w:w="995" w:type="dxa"/>
            <w:tcBorders>
              <w:top w:val="nil"/>
              <w:left w:val="nil"/>
              <w:bottom w:val="single" w:sz="4" w:space="0" w:color="auto"/>
              <w:right w:val="single" w:sz="4" w:space="0" w:color="auto"/>
            </w:tcBorders>
            <w:shd w:val="clear" w:color="auto" w:fill="auto"/>
            <w:vAlign w:val="center"/>
            <w:hideMark/>
          </w:tcPr>
          <w:p w14:paraId="7F887A6D" w14:textId="77777777" w:rsidR="000551AC" w:rsidRPr="000551AC" w:rsidRDefault="000551AC" w:rsidP="000551AC">
            <w:pPr>
              <w:spacing w:after="0" w:line="240" w:lineRule="auto"/>
              <w:jc w:val="center"/>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1 140,00</w:t>
            </w:r>
          </w:p>
        </w:tc>
      </w:tr>
      <w:tr w:rsidR="000551AC" w:rsidRPr="000551AC" w14:paraId="471350C8"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BADBE25"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1364700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2 02 16001 13 0000 150</w:t>
            </w:r>
          </w:p>
        </w:tc>
        <w:tc>
          <w:tcPr>
            <w:tcW w:w="7229" w:type="dxa"/>
            <w:tcBorders>
              <w:top w:val="nil"/>
              <w:left w:val="nil"/>
              <w:bottom w:val="single" w:sz="4" w:space="0" w:color="auto"/>
              <w:right w:val="single" w:sz="4" w:space="0" w:color="auto"/>
            </w:tcBorders>
            <w:shd w:val="clear" w:color="auto" w:fill="auto"/>
            <w:vAlign w:val="center"/>
            <w:hideMark/>
          </w:tcPr>
          <w:p w14:paraId="0F2992AF"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Дотации бюджетам городских поселений на выравнивание бюджетной обеспеченности из бюджетов муниципальных районов</w:t>
            </w:r>
          </w:p>
        </w:tc>
        <w:tc>
          <w:tcPr>
            <w:tcW w:w="995" w:type="dxa"/>
            <w:tcBorders>
              <w:top w:val="nil"/>
              <w:left w:val="nil"/>
              <w:bottom w:val="single" w:sz="4" w:space="0" w:color="auto"/>
              <w:right w:val="single" w:sz="4" w:space="0" w:color="auto"/>
            </w:tcBorders>
            <w:shd w:val="clear" w:color="auto" w:fill="auto"/>
            <w:noWrap/>
            <w:vAlign w:val="center"/>
            <w:hideMark/>
          </w:tcPr>
          <w:p w14:paraId="48ECFF8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1 140,00</w:t>
            </w:r>
          </w:p>
        </w:tc>
      </w:tr>
      <w:tr w:rsidR="000551AC" w:rsidRPr="000551AC" w14:paraId="5D9B89F8"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4B0EDCB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824" w:type="dxa"/>
            <w:tcBorders>
              <w:top w:val="nil"/>
              <w:left w:val="nil"/>
              <w:bottom w:val="single" w:sz="4" w:space="0" w:color="auto"/>
              <w:right w:val="single" w:sz="4" w:space="0" w:color="auto"/>
            </w:tcBorders>
            <w:shd w:val="clear" w:color="auto" w:fill="auto"/>
            <w:vAlign w:val="center"/>
            <w:hideMark/>
          </w:tcPr>
          <w:p w14:paraId="14369DC5" w14:textId="77777777" w:rsidR="000551AC" w:rsidRPr="000551AC" w:rsidRDefault="000551AC" w:rsidP="000551AC">
            <w:pPr>
              <w:spacing w:after="0" w:line="240" w:lineRule="auto"/>
              <w:jc w:val="center"/>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2 02 20000 00 0000 150</w:t>
            </w:r>
          </w:p>
        </w:tc>
        <w:tc>
          <w:tcPr>
            <w:tcW w:w="7229" w:type="dxa"/>
            <w:tcBorders>
              <w:top w:val="nil"/>
              <w:left w:val="nil"/>
              <w:bottom w:val="single" w:sz="4" w:space="0" w:color="auto"/>
              <w:right w:val="single" w:sz="4" w:space="0" w:color="auto"/>
            </w:tcBorders>
            <w:shd w:val="clear" w:color="auto" w:fill="auto"/>
            <w:hideMark/>
          </w:tcPr>
          <w:p w14:paraId="0E4F4C03" w14:textId="77777777" w:rsidR="000551AC" w:rsidRPr="000551AC" w:rsidRDefault="000551AC" w:rsidP="000551AC">
            <w:pPr>
              <w:spacing w:after="0" w:line="240" w:lineRule="auto"/>
              <w:jc w:val="both"/>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Субсидии бюджетам бюджетной системы Российской Федерации (межбюджетные субсидии)</w:t>
            </w:r>
          </w:p>
        </w:tc>
        <w:tc>
          <w:tcPr>
            <w:tcW w:w="995" w:type="dxa"/>
            <w:tcBorders>
              <w:top w:val="nil"/>
              <w:left w:val="nil"/>
              <w:bottom w:val="single" w:sz="4" w:space="0" w:color="auto"/>
              <w:right w:val="single" w:sz="4" w:space="0" w:color="auto"/>
            </w:tcBorders>
            <w:shd w:val="clear" w:color="auto" w:fill="auto"/>
            <w:noWrap/>
            <w:vAlign w:val="center"/>
            <w:hideMark/>
          </w:tcPr>
          <w:p w14:paraId="1323C07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20 552,00</w:t>
            </w:r>
          </w:p>
        </w:tc>
      </w:tr>
      <w:tr w:rsidR="000551AC" w:rsidRPr="000551AC" w14:paraId="4379B3F4"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308C8C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824" w:type="dxa"/>
            <w:tcBorders>
              <w:top w:val="nil"/>
              <w:left w:val="nil"/>
              <w:bottom w:val="single" w:sz="4" w:space="0" w:color="auto"/>
              <w:right w:val="single" w:sz="4" w:space="0" w:color="auto"/>
            </w:tcBorders>
            <w:shd w:val="clear" w:color="auto" w:fill="auto"/>
            <w:hideMark/>
          </w:tcPr>
          <w:p w14:paraId="730B8AC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2 02 20216 13 0000 150</w:t>
            </w:r>
          </w:p>
        </w:tc>
        <w:tc>
          <w:tcPr>
            <w:tcW w:w="7229" w:type="dxa"/>
            <w:tcBorders>
              <w:top w:val="nil"/>
              <w:left w:val="nil"/>
              <w:bottom w:val="single" w:sz="4" w:space="0" w:color="auto"/>
              <w:right w:val="single" w:sz="4" w:space="0" w:color="auto"/>
            </w:tcBorders>
            <w:shd w:val="clear" w:color="auto" w:fill="auto"/>
            <w:hideMark/>
          </w:tcPr>
          <w:p w14:paraId="1CD6EFBF"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Субсидии бюджетам городских поселений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 </w:t>
            </w:r>
          </w:p>
        </w:tc>
        <w:tc>
          <w:tcPr>
            <w:tcW w:w="995" w:type="dxa"/>
            <w:tcBorders>
              <w:top w:val="nil"/>
              <w:left w:val="nil"/>
              <w:bottom w:val="single" w:sz="4" w:space="0" w:color="auto"/>
              <w:right w:val="single" w:sz="4" w:space="0" w:color="auto"/>
            </w:tcBorders>
            <w:shd w:val="clear" w:color="auto" w:fill="auto"/>
            <w:vAlign w:val="center"/>
            <w:hideMark/>
          </w:tcPr>
          <w:p w14:paraId="7CB83FE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19 994,00</w:t>
            </w:r>
          </w:p>
        </w:tc>
      </w:tr>
      <w:tr w:rsidR="000551AC" w:rsidRPr="000551AC" w14:paraId="1DDA2F52"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2EF9627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824" w:type="dxa"/>
            <w:tcBorders>
              <w:top w:val="nil"/>
              <w:left w:val="nil"/>
              <w:bottom w:val="single" w:sz="4" w:space="0" w:color="auto"/>
              <w:right w:val="single" w:sz="4" w:space="0" w:color="auto"/>
            </w:tcBorders>
            <w:shd w:val="clear" w:color="auto" w:fill="auto"/>
            <w:hideMark/>
          </w:tcPr>
          <w:p w14:paraId="3044673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2 02 29999 13 0000 150</w:t>
            </w:r>
          </w:p>
        </w:tc>
        <w:tc>
          <w:tcPr>
            <w:tcW w:w="7229" w:type="dxa"/>
            <w:tcBorders>
              <w:top w:val="nil"/>
              <w:left w:val="nil"/>
              <w:bottom w:val="single" w:sz="4" w:space="0" w:color="auto"/>
              <w:right w:val="single" w:sz="4" w:space="0" w:color="auto"/>
            </w:tcBorders>
            <w:shd w:val="clear" w:color="auto" w:fill="auto"/>
            <w:hideMark/>
          </w:tcPr>
          <w:p w14:paraId="4B38BB51"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Прочие субсидии бюджетам городских поселений</w:t>
            </w:r>
          </w:p>
        </w:tc>
        <w:tc>
          <w:tcPr>
            <w:tcW w:w="995" w:type="dxa"/>
            <w:tcBorders>
              <w:top w:val="nil"/>
              <w:left w:val="nil"/>
              <w:bottom w:val="single" w:sz="4" w:space="0" w:color="auto"/>
              <w:right w:val="single" w:sz="4" w:space="0" w:color="auto"/>
            </w:tcBorders>
            <w:shd w:val="clear" w:color="auto" w:fill="auto"/>
            <w:vAlign w:val="center"/>
            <w:hideMark/>
          </w:tcPr>
          <w:p w14:paraId="5A76E27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558,00</w:t>
            </w:r>
          </w:p>
        </w:tc>
      </w:tr>
      <w:tr w:rsidR="000551AC" w:rsidRPr="000551AC" w14:paraId="151D06BB"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656129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824" w:type="dxa"/>
            <w:tcBorders>
              <w:top w:val="nil"/>
              <w:left w:val="nil"/>
              <w:bottom w:val="single" w:sz="4" w:space="0" w:color="auto"/>
              <w:right w:val="single" w:sz="4" w:space="0" w:color="auto"/>
            </w:tcBorders>
            <w:shd w:val="clear" w:color="auto" w:fill="auto"/>
            <w:hideMark/>
          </w:tcPr>
          <w:p w14:paraId="3F13EE5E" w14:textId="77777777" w:rsidR="000551AC" w:rsidRPr="000551AC" w:rsidRDefault="000551AC" w:rsidP="000551AC">
            <w:pPr>
              <w:spacing w:after="0" w:line="240" w:lineRule="auto"/>
              <w:jc w:val="center"/>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2 04 00000 00 0000 000</w:t>
            </w:r>
          </w:p>
        </w:tc>
        <w:tc>
          <w:tcPr>
            <w:tcW w:w="7229" w:type="dxa"/>
            <w:tcBorders>
              <w:top w:val="nil"/>
              <w:left w:val="nil"/>
              <w:bottom w:val="single" w:sz="4" w:space="0" w:color="auto"/>
              <w:right w:val="single" w:sz="4" w:space="0" w:color="auto"/>
            </w:tcBorders>
            <w:shd w:val="clear" w:color="auto" w:fill="auto"/>
            <w:hideMark/>
          </w:tcPr>
          <w:p w14:paraId="7AAC58DF" w14:textId="77777777" w:rsidR="000551AC" w:rsidRPr="000551AC" w:rsidRDefault="000551AC" w:rsidP="000551AC">
            <w:pPr>
              <w:spacing w:after="0" w:line="240" w:lineRule="auto"/>
              <w:jc w:val="both"/>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БЕЗВОЗМЕЗДНЫЕ ПОСТУПЛЕНИЯ ОТ НЕГОСУДАРСТВЕННЫХ ОРГАНИЗАЦИЙ</w:t>
            </w:r>
          </w:p>
        </w:tc>
        <w:tc>
          <w:tcPr>
            <w:tcW w:w="995" w:type="dxa"/>
            <w:tcBorders>
              <w:top w:val="nil"/>
              <w:left w:val="nil"/>
              <w:bottom w:val="single" w:sz="4" w:space="0" w:color="auto"/>
              <w:right w:val="single" w:sz="4" w:space="0" w:color="auto"/>
            </w:tcBorders>
            <w:shd w:val="clear" w:color="auto" w:fill="auto"/>
            <w:vAlign w:val="center"/>
            <w:hideMark/>
          </w:tcPr>
          <w:p w14:paraId="40DA6337" w14:textId="77777777" w:rsidR="000551AC" w:rsidRPr="000551AC" w:rsidRDefault="000551AC" w:rsidP="000551AC">
            <w:pPr>
              <w:spacing w:after="0" w:line="240" w:lineRule="auto"/>
              <w:jc w:val="center"/>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224,00</w:t>
            </w:r>
          </w:p>
        </w:tc>
      </w:tr>
      <w:tr w:rsidR="000551AC" w:rsidRPr="000551AC" w14:paraId="19BCB707"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1597EDE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824" w:type="dxa"/>
            <w:tcBorders>
              <w:top w:val="nil"/>
              <w:left w:val="nil"/>
              <w:bottom w:val="single" w:sz="4" w:space="0" w:color="auto"/>
              <w:right w:val="single" w:sz="4" w:space="0" w:color="auto"/>
            </w:tcBorders>
            <w:shd w:val="clear" w:color="auto" w:fill="auto"/>
            <w:hideMark/>
          </w:tcPr>
          <w:p w14:paraId="008F8D9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2 04 05020 13 0000 150</w:t>
            </w:r>
          </w:p>
        </w:tc>
        <w:tc>
          <w:tcPr>
            <w:tcW w:w="7229" w:type="dxa"/>
            <w:tcBorders>
              <w:top w:val="nil"/>
              <w:left w:val="nil"/>
              <w:bottom w:val="single" w:sz="4" w:space="0" w:color="auto"/>
              <w:right w:val="single" w:sz="4" w:space="0" w:color="auto"/>
            </w:tcBorders>
            <w:shd w:val="clear" w:color="auto" w:fill="auto"/>
            <w:hideMark/>
          </w:tcPr>
          <w:p w14:paraId="1E36BFCE"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Поступления от денежных пожертвований, предоставляемых негосударственными организациями получателям средств бюджетов городских поселений</w:t>
            </w:r>
          </w:p>
        </w:tc>
        <w:tc>
          <w:tcPr>
            <w:tcW w:w="995" w:type="dxa"/>
            <w:tcBorders>
              <w:top w:val="nil"/>
              <w:left w:val="nil"/>
              <w:bottom w:val="single" w:sz="4" w:space="0" w:color="auto"/>
              <w:right w:val="single" w:sz="4" w:space="0" w:color="auto"/>
            </w:tcBorders>
            <w:shd w:val="clear" w:color="auto" w:fill="auto"/>
            <w:vAlign w:val="center"/>
            <w:hideMark/>
          </w:tcPr>
          <w:p w14:paraId="35690A4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224,00</w:t>
            </w:r>
          </w:p>
        </w:tc>
      </w:tr>
      <w:tr w:rsidR="000551AC" w:rsidRPr="000551AC" w14:paraId="4FED44A6"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77C6462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824" w:type="dxa"/>
            <w:tcBorders>
              <w:top w:val="nil"/>
              <w:left w:val="nil"/>
              <w:bottom w:val="single" w:sz="4" w:space="0" w:color="auto"/>
              <w:right w:val="single" w:sz="4" w:space="0" w:color="auto"/>
            </w:tcBorders>
            <w:shd w:val="clear" w:color="auto" w:fill="auto"/>
            <w:hideMark/>
          </w:tcPr>
          <w:p w14:paraId="0C7F4D39" w14:textId="77777777" w:rsidR="000551AC" w:rsidRPr="000551AC" w:rsidRDefault="000551AC" w:rsidP="000551AC">
            <w:pPr>
              <w:spacing w:after="0" w:line="240" w:lineRule="auto"/>
              <w:jc w:val="center"/>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2 07 00000 00 0000 000</w:t>
            </w:r>
          </w:p>
        </w:tc>
        <w:tc>
          <w:tcPr>
            <w:tcW w:w="7229" w:type="dxa"/>
            <w:tcBorders>
              <w:top w:val="nil"/>
              <w:left w:val="nil"/>
              <w:bottom w:val="single" w:sz="4" w:space="0" w:color="auto"/>
              <w:right w:val="single" w:sz="4" w:space="0" w:color="auto"/>
            </w:tcBorders>
            <w:shd w:val="clear" w:color="auto" w:fill="auto"/>
            <w:hideMark/>
          </w:tcPr>
          <w:p w14:paraId="0AC23696" w14:textId="77777777" w:rsidR="000551AC" w:rsidRPr="000551AC" w:rsidRDefault="000551AC" w:rsidP="000551AC">
            <w:pPr>
              <w:spacing w:after="0" w:line="240" w:lineRule="auto"/>
              <w:jc w:val="both"/>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 xml:space="preserve">ПРОЧИЕ БЕЗВОЗМЕЗДНЫЕ ПОСТУПЛЕНИЯ </w:t>
            </w:r>
          </w:p>
        </w:tc>
        <w:tc>
          <w:tcPr>
            <w:tcW w:w="995" w:type="dxa"/>
            <w:tcBorders>
              <w:top w:val="nil"/>
              <w:left w:val="nil"/>
              <w:bottom w:val="single" w:sz="4" w:space="0" w:color="auto"/>
              <w:right w:val="single" w:sz="4" w:space="0" w:color="auto"/>
            </w:tcBorders>
            <w:shd w:val="clear" w:color="auto" w:fill="auto"/>
            <w:vAlign w:val="center"/>
            <w:hideMark/>
          </w:tcPr>
          <w:p w14:paraId="57B4D8C8" w14:textId="77777777" w:rsidR="000551AC" w:rsidRPr="000551AC" w:rsidRDefault="000551AC" w:rsidP="000551AC">
            <w:pPr>
              <w:spacing w:after="0" w:line="240" w:lineRule="auto"/>
              <w:jc w:val="center"/>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65,00</w:t>
            </w:r>
          </w:p>
        </w:tc>
      </w:tr>
      <w:tr w:rsidR="000551AC" w:rsidRPr="000551AC" w14:paraId="70E8CDE0"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C6F85E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824" w:type="dxa"/>
            <w:tcBorders>
              <w:top w:val="nil"/>
              <w:left w:val="nil"/>
              <w:bottom w:val="single" w:sz="4" w:space="0" w:color="auto"/>
              <w:right w:val="single" w:sz="4" w:space="0" w:color="auto"/>
            </w:tcBorders>
            <w:shd w:val="clear" w:color="auto" w:fill="auto"/>
            <w:hideMark/>
          </w:tcPr>
          <w:p w14:paraId="3D708A1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2 07 05020 13 0000 150</w:t>
            </w:r>
          </w:p>
        </w:tc>
        <w:tc>
          <w:tcPr>
            <w:tcW w:w="7229" w:type="dxa"/>
            <w:tcBorders>
              <w:top w:val="nil"/>
              <w:left w:val="nil"/>
              <w:bottom w:val="single" w:sz="4" w:space="0" w:color="auto"/>
              <w:right w:val="single" w:sz="4" w:space="0" w:color="auto"/>
            </w:tcBorders>
            <w:shd w:val="clear" w:color="auto" w:fill="auto"/>
            <w:hideMark/>
          </w:tcPr>
          <w:p w14:paraId="216F7844"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Поступления от денежных пожертвований, предоставляемых физическими лицами получателям средств бюджетов городских поселений</w:t>
            </w:r>
          </w:p>
        </w:tc>
        <w:tc>
          <w:tcPr>
            <w:tcW w:w="995" w:type="dxa"/>
            <w:tcBorders>
              <w:top w:val="nil"/>
              <w:left w:val="nil"/>
              <w:bottom w:val="single" w:sz="4" w:space="0" w:color="auto"/>
              <w:right w:val="single" w:sz="4" w:space="0" w:color="auto"/>
            </w:tcBorders>
            <w:shd w:val="clear" w:color="auto" w:fill="auto"/>
            <w:vAlign w:val="center"/>
            <w:hideMark/>
          </w:tcPr>
          <w:p w14:paraId="4C659A9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65,00</w:t>
            </w:r>
          </w:p>
        </w:tc>
      </w:tr>
      <w:tr w:rsidR="000551AC" w:rsidRPr="000551AC" w14:paraId="78BC97A6" w14:textId="77777777" w:rsidTr="00E379C4">
        <w:trPr>
          <w:gridAfter w:val="1"/>
          <w:wAfter w:w="15" w:type="dxa"/>
          <w:trHeight w:val="70"/>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2E2EF29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824" w:type="dxa"/>
            <w:tcBorders>
              <w:top w:val="nil"/>
              <w:left w:val="nil"/>
              <w:bottom w:val="single" w:sz="4" w:space="0" w:color="auto"/>
              <w:right w:val="single" w:sz="4" w:space="0" w:color="auto"/>
            </w:tcBorders>
            <w:shd w:val="clear" w:color="auto" w:fill="auto"/>
            <w:noWrap/>
            <w:vAlign w:val="center"/>
            <w:hideMark/>
          </w:tcPr>
          <w:p w14:paraId="5A1DCAE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229" w:type="dxa"/>
            <w:tcBorders>
              <w:top w:val="nil"/>
              <w:left w:val="nil"/>
              <w:bottom w:val="single" w:sz="4" w:space="0" w:color="auto"/>
              <w:right w:val="single" w:sz="4" w:space="0" w:color="auto"/>
            </w:tcBorders>
            <w:shd w:val="clear" w:color="auto" w:fill="auto"/>
            <w:vAlign w:val="center"/>
            <w:hideMark/>
          </w:tcPr>
          <w:p w14:paraId="43FDA1EF"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Итого доходов</w:t>
            </w:r>
          </w:p>
        </w:tc>
        <w:tc>
          <w:tcPr>
            <w:tcW w:w="995" w:type="dxa"/>
            <w:tcBorders>
              <w:top w:val="nil"/>
              <w:left w:val="nil"/>
              <w:bottom w:val="single" w:sz="4" w:space="0" w:color="auto"/>
              <w:right w:val="single" w:sz="4" w:space="0" w:color="auto"/>
            </w:tcBorders>
            <w:shd w:val="clear" w:color="auto" w:fill="auto"/>
            <w:noWrap/>
            <w:vAlign w:val="center"/>
            <w:hideMark/>
          </w:tcPr>
          <w:p w14:paraId="743A397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104 249,00</w:t>
            </w:r>
          </w:p>
        </w:tc>
      </w:tr>
    </w:tbl>
    <w:p w14:paraId="72AFD820" w14:textId="3360FD4B" w:rsidR="00A53113" w:rsidRPr="009A6924" w:rsidRDefault="00A53113" w:rsidP="00A53113">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Приложение № </w:t>
      </w:r>
      <w:r>
        <w:rPr>
          <w:rFonts w:ascii="Times New Roman" w:eastAsia="Times New Roman" w:hAnsi="Times New Roman" w:cs="Times New Roman"/>
          <w:sz w:val="20"/>
          <w:szCs w:val="20"/>
          <w:lang w:eastAsia="ru-RU"/>
        </w:rPr>
        <w:t>2</w:t>
      </w:r>
    </w:p>
    <w:p w14:paraId="5F032C4C" w14:textId="77777777" w:rsidR="00A53113" w:rsidRPr="009A6924" w:rsidRDefault="00A53113" w:rsidP="00A53113">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реш</w:t>
      </w:r>
      <w:r w:rsidRPr="009A6924">
        <w:rPr>
          <w:rFonts w:ascii="Times New Roman" w:eastAsia="Times New Roman" w:hAnsi="Times New Roman" w:cs="Times New Roman"/>
          <w:sz w:val="20"/>
          <w:szCs w:val="20"/>
          <w:lang w:eastAsia="ru-RU"/>
        </w:rPr>
        <w:t xml:space="preserve">ению </w:t>
      </w:r>
      <w:r>
        <w:rPr>
          <w:rFonts w:ascii="Times New Roman" w:eastAsia="Times New Roman" w:hAnsi="Times New Roman" w:cs="Times New Roman"/>
          <w:sz w:val="20"/>
          <w:szCs w:val="20"/>
          <w:lang w:eastAsia="ru-RU"/>
        </w:rPr>
        <w:t>Собрания представителей</w:t>
      </w:r>
      <w:r w:rsidRPr="009A6924">
        <w:rPr>
          <w:rFonts w:ascii="Times New Roman" w:eastAsia="Times New Roman" w:hAnsi="Times New Roman" w:cs="Times New Roman"/>
          <w:sz w:val="20"/>
          <w:szCs w:val="20"/>
          <w:lang w:eastAsia="ru-RU"/>
        </w:rPr>
        <w:t xml:space="preserve"> городского поселения Безенчук</w:t>
      </w:r>
    </w:p>
    <w:p w14:paraId="17C75660" w14:textId="77777777" w:rsidR="00A53113" w:rsidRPr="009A6924" w:rsidRDefault="00A53113" w:rsidP="00A53113">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10</w:t>
      </w:r>
      <w:r w:rsidRPr="009A692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11</w:t>
      </w:r>
      <w:r w:rsidRPr="009A6924">
        <w:rPr>
          <w:rFonts w:ascii="Times New Roman" w:eastAsia="Times New Roman" w:hAnsi="Times New Roman" w:cs="Times New Roman"/>
          <w:sz w:val="20"/>
          <w:szCs w:val="20"/>
          <w:lang w:eastAsia="ru-RU"/>
        </w:rPr>
        <w:t>.2022г №</w:t>
      </w:r>
      <w:r>
        <w:rPr>
          <w:rFonts w:ascii="Times New Roman" w:eastAsia="Times New Roman" w:hAnsi="Times New Roman" w:cs="Times New Roman"/>
          <w:sz w:val="20"/>
          <w:szCs w:val="20"/>
          <w:lang w:eastAsia="ru-RU"/>
        </w:rPr>
        <w:t>120/27</w:t>
      </w:r>
    </w:p>
    <w:tbl>
      <w:tblPr>
        <w:tblW w:w="10874" w:type="dxa"/>
        <w:tblInd w:w="108" w:type="dxa"/>
        <w:tblLayout w:type="fixed"/>
        <w:tblLook w:val="04A0" w:firstRow="1" w:lastRow="0" w:firstColumn="1" w:lastColumn="0" w:noHBand="0" w:noVBand="1"/>
      </w:tblPr>
      <w:tblGrid>
        <w:gridCol w:w="567"/>
        <w:gridCol w:w="6521"/>
        <w:gridCol w:w="379"/>
        <w:gridCol w:w="439"/>
        <w:gridCol w:w="1120"/>
        <w:gridCol w:w="456"/>
        <w:gridCol w:w="696"/>
        <w:gridCol w:w="696"/>
      </w:tblGrid>
      <w:tr w:rsidR="000551AC" w:rsidRPr="000551AC" w14:paraId="1D6DA118" w14:textId="77777777" w:rsidTr="00FD4369">
        <w:trPr>
          <w:trHeight w:val="80"/>
        </w:trPr>
        <w:tc>
          <w:tcPr>
            <w:tcW w:w="10874" w:type="dxa"/>
            <w:gridSpan w:val="8"/>
            <w:tcBorders>
              <w:top w:val="nil"/>
              <w:left w:val="nil"/>
              <w:bottom w:val="single" w:sz="4" w:space="0" w:color="auto"/>
              <w:right w:val="nil"/>
            </w:tcBorders>
            <w:shd w:val="clear" w:color="auto" w:fill="auto"/>
            <w:vAlign w:val="bottom"/>
            <w:hideMark/>
          </w:tcPr>
          <w:p w14:paraId="12C7FE26" w14:textId="77777777" w:rsidR="000551AC" w:rsidRPr="000551AC" w:rsidRDefault="000551AC" w:rsidP="000551AC">
            <w:pPr>
              <w:spacing w:after="0" w:line="240" w:lineRule="auto"/>
              <w:jc w:val="center"/>
              <w:rPr>
                <w:rFonts w:ascii="Times New Roman" w:eastAsia="Times New Roman" w:hAnsi="Times New Roman" w:cs="Times New Roman"/>
                <w:b/>
                <w:bCs/>
                <w:lang w:eastAsia="ru-RU"/>
              </w:rPr>
            </w:pPr>
            <w:r w:rsidRPr="000551AC">
              <w:rPr>
                <w:rFonts w:ascii="Times New Roman" w:eastAsia="Times New Roman" w:hAnsi="Times New Roman" w:cs="Times New Roman"/>
                <w:b/>
                <w:bCs/>
                <w:lang w:eastAsia="ru-RU"/>
              </w:rPr>
              <w:t>Ведомственная структура расходов бюджета городского поселения Безенчук муниципального района Безенчукский Самарской области на 2022 год</w:t>
            </w:r>
          </w:p>
        </w:tc>
      </w:tr>
      <w:tr w:rsidR="003F278A" w:rsidRPr="000551AC" w14:paraId="4B362833" w14:textId="77777777" w:rsidTr="00FD4369">
        <w:trPr>
          <w:trHeight w:val="225"/>
        </w:trPr>
        <w:tc>
          <w:tcPr>
            <w:tcW w:w="567" w:type="dxa"/>
            <w:vMerge w:val="restart"/>
            <w:tcBorders>
              <w:top w:val="nil"/>
              <w:left w:val="single" w:sz="4" w:space="0" w:color="auto"/>
              <w:bottom w:val="single" w:sz="4" w:space="0" w:color="000000"/>
              <w:right w:val="nil"/>
            </w:tcBorders>
            <w:shd w:val="clear" w:color="auto" w:fill="auto"/>
            <w:vAlign w:val="center"/>
            <w:hideMark/>
          </w:tcPr>
          <w:p w14:paraId="11C9CC6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код ГРБ</w:t>
            </w:r>
          </w:p>
        </w:tc>
        <w:tc>
          <w:tcPr>
            <w:tcW w:w="6521" w:type="dxa"/>
            <w:vMerge w:val="restart"/>
            <w:tcBorders>
              <w:top w:val="nil"/>
              <w:left w:val="single" w:sz="4" w:space="0" w:color="auto"/>
              <w:bottom w:val="single" w:sz="4" w:space="0" w:color="auto"/>
              <w:right w:val="single" w:sz="4" w:space="0" w:color="auto"/>
            </w:tcBorders>
            <w:shd w:val="clear" w:color="auto" w:fill="auto"/>
            <w:vAlign w:val="center"/>
            <w:hideMark/>
          </w:tcPr>
          <w:p w14:paraId="05B3EF4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Наименование главного распорядителя средств бюджета поселения, раздела, подраздела, целевой статьи, вида расходов классификации расходов  бюджета</w:t>
            </w:r>
          </w:p>
        </w:tc>
        <w:tc>
          <w:tcPr>
            <w:tcW w:w="379" w:type="dxa"/>
            <w:vMerge w:val="restart"/>
            <w:tcBorders>
              <w:top w:val="nil"/>
              <w:left w:val="single" w:sz="4" w:space="0" w:color="auto"/>
              <w:bottom w:val="single" w:sz="4" w:space="0" w:color="auto"/>
              <w:right w:val="single" w:sz="4" w:space="0" w:color="auto"/>
            </w:tcBorders>
            <w:shd w:val="clear" w:color="auto" w:fill="auto"/>
            <w:vAlign w:val="center"/>
            <w:hideMark/>
          </w:tcPr>
          <w:p w14:paraId="62EF386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proofErr w:type="spellStart"/>
            <w:r w:rsidRPr="000551AC">
              <w:rPr>
                <w:rFonts w:ascii="Times New Roman" w:eastAsia="Times New Roman" w:hAnsi="Times New Roman" w:cs="Times New Roman"/>
                <w:b/>
                <w:bCs/>
                <w:sz w:val="16"/>
                <w:szCs w:val="16"/>
                <w:lang w:eastAsia="ru-RU"/>
              </w:rPr>
              <w:t>Рз</w:t>
            </w:r>
            <w:proofErr w:type="spellEnd"/>
          </w:p>
        </w:tc>
        <w:tc>
          <w:tcPr>
            <w:tcW w:w="439" w:type="dxa"/>
            <w:vMerge w:val="restart"/>
            <w:tcBorders>
              <w:top w:val="nil"/>
              <w:left w:val="single" w:sz="4" w:space="0" w:color="auto"/>
              <w:bottom w:val="single" w:sz="4" w:space="0" w:color="auto"/>
              <w:right w:val="single" w:sz="4" w:space="0" w:color="auto"/>
            </w:tcBorders>
            <w:shd w:val="clear" w:color="auto" w:fill="auto"/>
            <w:vAlign w:val="center"/>
            <w:hideMark/>
          </w:tcPr>
          <w:p w14:paraId="0E54B24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ПР</w:t>
            </w:r>
          </w:p>
        </w:tc>
        <w:tc>
          <w:tcPr>
            <w:tcW w:w="1120" w:type="dxa"/>
            <w:vMerge w:val="restart"/>
            <w:tcBorders>
              <w:top w:val="nil"/>
              <w:left w:val="single" w:sz="4" w:space="0" w:color="auto"/>
              <w:bottom w:val="single" w:sz="4" w:space="0" w:color="auto"/>
              <w:right w:val="single" w:sz="4" w:space="0" w:color="auto"/>
            </w:tcBorders>
            <w:shd w:val="clear" w:color="auto" w:fill="auto"/>
            <w:vAlign w:val="center"/>
            <w:hideMark/>
          </w:tcPr>
          <w:p w14:paraId="6248DB6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ЦСР</w:t>
            </w:r>
          </w:p>
        </w:tc>
        <w:tc>
          <w:tcPr>
            <w:tcW w:w="456" w:type="dxa"/>
            <w:vMerge w:val="restart"/>
            <w:tcBorders>
              <w:top w:val="nil"/>
              <w:left w:val="single" w:sz="4" w:space="0" w:color="auto"/>
              <w:bottom w:val="single" w:sz="4" w:space="0" w:color="auto"/>
              <w:right w:val="single" w:sz="4" w:space="0" w:color="auto"/>
            </w:tcBorders>
            <w:shd w:val="clear" w:color="auto" w:fill="auto"/>
            <w:vAlign w:val="center"/>
            <w:hideMark/>
          </w:tcPr>
          <w:p w14:paraId="20152D4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ВР</w:t>
            </w:r>
          </w:p>
        </w:tc>
        <w:tc>
          <w:tcPr>
            <w:tcW w:w="1392" w:type="dxa"/>
            <w:gridSpan w:val="2"/>
            <w:tcBorders>
              <w:top w:val="single" w:sz="4" w:space="0" w:color="auto"/>
              <w:left w:val="nil"/>
              <w:bottom w:val="single" w:sz="4" w:space="0" w:color="auto"/>
              <w:right w:val="single" w:sz="4" w:space="0" w:color="auto"/>
            </w:tcBorders>
            <w:shd w:val="clear" w:color="auto" w:fill="auto"/>
            <w:vAlign w:val="bottom"/>
            <w:hideMark/>
          </w:tcPr>
          <w:p w14:paraId="677694C5"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Сумма, тыс. рублей</w:t>
            </w:r>
          </w:p>
        </w:tc>
      </w:tr>
      <w:tr w:rsidR="003F278A" w:rsidRPr="000551AC" w14:paraId="3A133D0A" w14:textId="77777777" w:rsidTr="00FD4369">
        <w:trPr>
          <w:trHeight w:val="785"/>
        </w:trPr>
        <w:tc>
          <w:tcPr>
            <w:tcW w:w="567" w:type="dxa"/>
            <w:vMerge/>
            <w:tcBorders>
              <w:top w:val="nil"/>
              <w:left w:val="single" w:sz="4" w:space="0" w:color="auto"/>
              <w:bottom w:val="single" w:sz="4" w:space="0" w:color="000000"/>
              <w:right w:val="nil"/>
            </w:tcBorders>
            <w:vAlign w:val="center"/>
            <w:hideMark/>
          </w:tcPr>
          <w:p w14:paraId="77B1162C"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p>
        </w:tc>
        <w:tc>
          <w:tcPr>
            <w:tcW w:w="6521" w:type="dxa"/>
            <w:vMerge/>
            <w:tcBorders>
              <w:top w:val="nil"/>
              <w:left w:val="single" w:sz="4" w:space="0" w:color="auto"/>
              <w:bottom w:val="single" w:sz="4" w:space="0" w:color="auto"/>
              <w:right w:val="single" w:sz="4" w:space="0" w:color="auto"/>
            </w:tcBorders>
            <w:vAlign w:val="center"/>
            <w:hideMark/>
          </w:tcPr>
          <w:p w14:paraId="5FAC9A88"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p>
        </w:tc>
        <w:tc>
          <w:tcPr>
            <w:tcW w:w="379" w:type="dxa"/>
            <w:vMerge/>
            <w:tcBorders>
              <w:top w:val="nil"/>
              <w:left w:val="single" w:sz="4" w:space="0" w:color="auto"/>
              <w:bottom w:val="single" w:sz="4" w:space="0" w:color="auto"/>
              <w:right w:val="single" w:sz="4" w:space="0" w:color="auto"/>
            </w:tcBorders>
            <w:vAlign w:val="center"/>
            <w:hideMark/>
          </w:tcPr>
          <w:p w14:paraId="7BB139AE"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p>
        </w:tc>
        <w:tc>
          <w:tcPr>
            <w:tcW w:w="439" w:type="dxa"/>
            <w:vMerge/>
            <w:tcBorders>
              <w:top w:val="nil"/>
              <w:left w:val="single" w:sz="4" w:space="0" w:color="auto"/>
              <w:bottom w:val="single" w:sz="4" w:space="0" w:color="auto"/>
              <w:right w:val="single" w:sz="4" w:space="0" w:color="auto"/>
            </w:tcBorders>
            <w:vAlign w:val="center"/>
            <w:hideMark/>
          </w:tcPr>
          <w:p w14:paraId="58FEC617"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p>
        </w:tc>
        <w:tc>
          <w:tcPr>
            <w:tcW w:w="1120" w:type="dxa"/>
            <w:vMerge/>
            <w:tcBorders>
              <w:top w:val="nil"/>
              <w:left w:val="single" w:sz="4" w:space="0" w:color="auto"/>
              <w:bottom w:val="single" w:sz="4" w:space="0" w:color="auto"/>
              <w:right w:val="single" w:sz="4" w:space="0" w:color="auto"/>
            </w:tcBorders>
            <w:vAlign w:val="center"/>
            <w:hideMark/>
          </w:tcPr>
          <w:p w14:paraId="41024030"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p>
        </w:tc>
        <w:tc>
          <w:tcPr>
            <w:tcW w:w="456" w:type="dxa"/>
            <w:vMerge/>
            <w:tcBorders>
              <w:top w:val="nil"/>
              <w:left w:val="single" w:sz="4" w:space="0" w:color="auto"/>
              <w:bottom w:val="single" w:sz="4" w:space="0" w:color="auto"/>
              <w:right w:val="single" w:sz="4" w:space="0" w:color="auto"/>
            </w:tcBorders>
            <w:vAlign w:val="center"/>
            <w:hideMark/>
          </w:tcPr>
          <w:p w14:paraId="0E65577E"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p>
        </w:tc>
        <w:tc>
          <w:tcPr>
            <w:tcW w:w="696" w:type="dxa"/>
            <w:tcBorders>
              <w:top w:val="nil"/>
              <w:left w:val="nil"/>
              <w:bottom w:val="single" w:sz="4" w:space="0" w:color="auto"/>
              <w:right w:val="single" w:sz="4" w:space="0" w:color="auto"/>
            </w:tcBorders>
            <w:shd w:val="clear" w:color="auto" w:fill="auto"/>
            <w:vAlign w:val="center"/>
            <w:hideMark/>
          </w:tcPr>
          <w:p w14:paraId="60DA3F6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Всего</w:t>
            </w:r>
          </w:p>
        </w:tc>
        <w:tc>
          <w:tcPr>
            <w:tcW w:w="696" w:type="dxa"/>
            <w:tcBorders>
              <w:top w:val="nil"/>
              <w:left w:val="nil"/>
              <w:bottom w:val="single" w:sz="4" w:space="0" w:color="auto"/>
              <w:right w:val="single" w:sz="4" w:space="0" w:color="auto"/>
            </w:tcBorders>
            <w:shd w:val="clear" w:color="auto" w:fill="auto"/>
            <w:vAlign w:val="bottom"/>
            <w:hideMark/>
          </w:tcPr>
          <w:p w14:paraId="2FBE7EC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в том числе за счет безвозмездных поступлений</w:t>
            </w:r>
          </w:p>
        </w:tc>
      </w:tr>
      <w:tr w:rsidR="003F278A" w:rsidRPr="000551AC" w14:paraId="678A0E0E" w14:textId="77777777" w:rsidTr="00FD4369">
        <w:trPr>
          <w:trHeight w:val="70"/>
        </w:trPr>
        <w:tc>
          <w:tcPr>
            <w:tcW w:w="567" w:type="dxa"/>
            <w:tcBorders>
              <w:top w:val="nil"/>
              <w:left w:val="single" w:sz="4" w:space="0" w:color="auto"/>
              <w:bottom w:val="single" w:sz="4" w:space="0" w:color="auto"/>
              <w:right w:val="nil"/>
            </w:tcBorders>
            <w:shd w:val="clear" w:color="auto" w:fill="auto"/>
            <w:vAlign w:val="center"/>
            <w:hideMark/>
          </w:tcPr>
          <w:p w14:paraId="0F1975D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208</w:t>
            </w:r>
          </w:p>
        </w:tc>
        <w:tc>
          <w:tcPr>
            <w:tcW w:w="6521" w:type="dxa"/>
            <w:tcBorders>
              <w:top w:val="nil"/>
              <w:left w:val="single" w:sz="4" w:space="0" w:color="auto"/>
              <w:bottom w:val="single" w:sz="4" w:space="0" w:color="auto"/>
              <w:right w:val="single" w:sz="4" w:space="0" w:color="auto"/>
            </w:tcBorders>
            <w:shd w:val="clear" w:color="auto" w:fill="auto"/>
            <w:vAlign w:val="center"/>
            <w:hideMark/>
          </w:tcPr>
          <w:p w14:paraId="5EC9637C"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Администрация городского поселения Безенчук муниципального района Безенчукский Самарской области</w:t>
            </w:r>
          </w:p>
        </w:tc>
        <w:tc>
          <w:tcPr>
            <w:tcW w:w="379" w:type="dxa"/>
            <w:tcBorders>
              <w:top w:val="nil"/>
              <w:left w:val="nil"/>
              <w:bottom w:val="single" w:sz="4" w:space="0" w:color="auto"/>
              <w:right w:val="single" w:sz="4" w:space="0" w:color="auto"/>
            </w:tcBorders>
            <w:shd w:val="clear" w:color="auto" w:fill="auto"/>
            <w:vAlign w:val="center"/>
            <w:hideMark/>
          </w:tcPr>
          <w:p w14:paraId="6EFA6B5A"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439" w:type="dxa"/>
            <w:tcBorders>
              <w:top w:val="nil"/>
              <w:left w:val="nil"/>
              <w:bottom w:val="single" w:sz="4" w:space="0" w:color="auto"/>
              <w:right w:val="single" w:sz="4" w:space="0" w:color="auto"/>
            </w:tcBorders>
            <w:shd w:val="clear" w:color="auto" w:fill="auto"/>
            <w:vAlign w:val="center"/>
            <w:hideMark/>
          </w:tcPr>
          <w:p w14:paraId="17F55DB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1120" w:type="dxa"/>
            <w:tcBorders>
              <w:top w:val="nil"/>
              <w:left w:val="nil"/>
              <w:bottom w:val="single" w:sz="4" w:space="0" w:color="auto"/>
              <w:right w:val="single" w:sz="4" w:space="0" w:color="auto"/>
            </w:tcBorders>
            <w:shd w:val="clear" w:color="auto" w:fill="auto"/>
            <w:vAlign w:val="center"/>
            <w:hideMark/>
          </w:tcPr>
          <w:p w14:paraId="3B18553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vAlign w:val="center"/>
            <w:hideMark/>
          </w:tcPr>
          <w:p w14:paraId="2F894FB5"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96" w:type="dxa"/>
            <w:tcBorders>
              <w:top w:val="nil"/>
              <w:left w:val="nil"/>
              <w:bottom w:val="single" w:sz="4" w:space="0" w:color="auto"/>
              <w:right w:val="single" w:sz="4" w:space="0" w:color="auto"/>
            </w:tcBorders>
            <w:shd w:val="clear" w:color="auto" w:fill="auto"/>
            <w:vAlign w:val="center"/>
            <w:hideMark/>
          </w:tcPr>
          <w:p w14:paraId="41C3A5D9" w14:textId="77777777" w:rsidR="000551AC" w:rsidRPr="000551AC" w:rsidRDefault="000551AC" w:rsidP="000551AC">
            <w:pPr>
              <w:spacing w:after="0" w:line="240" w:lineRule="auto"/>
              <w:jc w:val="center"/>
              <w:rPr>
                <w:rFonts w:ascii="Times New Roman" w:eastAsia="Times New Roman" w:hAnsi="Times New Roman" w:cs="Times New Roman"/>
                <w:b/>
                <w:bCs/>
                <w:color w:val="000000"/>
                <w:sz w:val="16"/>
                <w:szCs w:val="16"/>
                <w:lang w:eastAsia="ru-RU"/>
              </w:rPr>
            </w:pPr>
            <w:r w:rsidRPr="000551AC">
              <w:rPr>
                <w:rFonts w:ascii="Times New Roman" w:eastAsia="Times New Roman" w:hAnsi="Times New Roman" w:cs="Times New Roman"/>
                <w:b/>
                <w:bCs/>
                <w:color w:val="000000"/>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bottom"/>
            <w:hideMark/>
          </w:tcPr>
          <w:p w14:paraId="09BE6089"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379376C4"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364A285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55F9A795"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Общегосударственные вопросы</w:t>
            </w:r>
          </w:p>
        </w:tc>
        <w:tc>
          <w:tcPr>
            <w:tcW w:w="379" w:type="dxa"/>
            <w:tcBorders>
              <w:top w:val="nil"/>
              <w:left w:val="nil"/>
              <w:bottom w:val="single" w:sz="4" w:space="0" w:color="auto"/>
              <w:right w:val="single" w:sz="4" w:space="0" w:color="auto"/>
            </w:tcBorders>
            <w:shd w:val="clear" w:color="auto" w:fill="auto"/>
            <w:noWrap/>
            <w:hideMark/>
          </w:tcPr>
          <w:p w14:paraId="659ED82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01</w:t>
            </w:r>
          </w:p>
        </w:tc>
        <w:tc>
          <w:tcPr>
            <w:tcW w:w="439" w:type="dxa"/>
            <w:tcBorders>
              <w:top w:val="nil"/>
              <w:left w:val="nil"/>
              <w:bottom w:val="single" w:sz="4" w:space="0" w:color="auto"/>
              <w:right w:val="single" w:sz="4" w:space="0" w:color="auto"/>
            </w:tcBorders>
            <w:shd w:val="clear" w:color="auto" w:fill="auto"/>
            <w:noWrap/>
            <w:hideMark/>
          </w:tcPr>
          <w:p w14:paraId="19D6D53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00</w:t>
            </w:r>
          </w:p>
        </w:tc>
        <w:tc>
          <w:tcPr>
            <w:tcW w:w="1120" w:type="dxa"/>
            <w:tcBorders>
              <w:top w:val="nil"/>
              <w:left w:val="nil"/>
              <w:bottom w:val="single" w:sz="4" w:space="0" w:color="auto"/>
              <w:right w:val="single" w:sz="4" w:space="0" w:color="auto"/>
            </w:tcBorders>
            <w:shd w:val="clear" w:color="auto" w:fill="auto"/>
            <w:noWrap/>
            <w:hideMark/>
          </w:tcPr>
          <w:p w14:paraId="61BD72C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hideMark/>
          </w:tcPr>
          <w:p w14:paraId="3BE9C63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96" w:type="dxa"/>
            <w:tcBorders>
              <w:top w:val="nil"/>
              <w:left w:val="nil"/>
              <w:bottom w:val="single" w:sz="4" w:space="0" w:color="auto"/>
              <w:right w:val="single" w:sz="4" w:space="0" w:color="auto"/>
            </w:tcBorders>
            <w:shd w:val="clear" w:color="auto" w:fill="auto"/>
            <w:noWrap/>
            <w:hideMark/>
          </w:tcPr>
          <w:p w14:paraId="1265F81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15466</w:t>
            </w:r>
          </w:p>
        </w:tc>
        <w:tc>
          <w:tcPr>
            <w:tcW w:w="696" w:type="dxa"/>
            <w:tcBorders>
              <w:top w:val="nil"/>
              <w:left w:val="nil"/>
              <w:bottom w:val="single" w:sz="4" w:space="0" w:color="auto"/>
              <w:right w:val="single" w:sz="4" w:space="0" w:color="auto"/>
            </w:tcBorders>
            <w:shd w:val="clear" w:color="auto" w:fill="auto"/>
            <w:noWrap/>
            <w:vAlign w:val="bottom"/>
            <w:hideMark/>
          </w:tcPr>
          <w:p w14:paraId="6CEC12A0"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60A60B3C"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2F4013B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4842585C"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Функционирование высшего должностного лица субъектов РФ и органа местного самоуправления</w:t>
            </w:r>
          </w:p>
        </w:tc>
        <w:tc>
          <w:tcPr>
            <w:tcW w:w="379" w:type="dxa"/>
            <w:tcBorders>
              <w:top w:val="nil"/>
              <w:left w:val="nil"/>
              <w:bottom w:val="single" w:sz="4" w:space="0" w:color="auto"/>
              <w:right w:val="single" w:sz="4" w:space="0" w:color="auto"/>
            </w:tcBorders>
            <w:shd w:val="clear" w:color="auto" w:fill="auto"/>
            <w:noWrap/>
            <w:vAlign w:val="center"/>
            <w:hideMark/>
          </w:tcPr>
          <w:p w14:paraId="3444905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45617DE5"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02</w:t>
            </w:r>
          </w:p>
        </w:tc>
        <w:tc>
          <w:tcPr>
            <w:tcW w:w="1120" w:type="dxa"/>
            <w:tcBorders>
              <w:top w:val="nil"/>
              <w:left w:val="nil"/>
              <w:bottom w:val="single" w:sz="4" w:space="0" w:color="auto"/>
              <w:right w:val="single" w:sz="4" w:space="0" w:color="auto"/>
            </w:tcBorders>
            <w:shd w:val="clear" w:color="auto" w:fill="auto"/>
            <w:noWrap/>
            <w:vAlign w:val="center"/>
            <w:hideMark/>
          </w:tcPr>
          <w:p w14:paraId="4827877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2F83DE4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70F43185"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1452</w:t>
            </w:r>
          </w:p>
        </w:tc>
        <w:tc>
          <w:tcPr>
            <w:tcW w:w="696" w:type="dxa"/>
            <w:tcBorders>
              <w:top w:val="nil"/>
              <w:left w:val="nil"/>
              <w:bottom w:val="single" w:sz="4" w:space="0" w:color="auto"/>
              <w:right w:val="single" w:sz="4" w:space="0" w:color="auto"/>
            </w:tcBorders>
            <w:shd w:val="clear" w:color="auto" w:fill="auto"/>
            <w:noWrap/>
            <w:vAlign w:val="bottom"/>
            <w:hideMark/>
          </w:tcPr>
          <w:p w14:paraId="631CBDB1"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24348891"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5D09F82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6280E31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Глава местной администрации (исполнительно-распорядительного органа муниципального образования) </w:t>
            </w:r>
          </w:p>
        </w:tc>
        <w:tc>
          <w:tcPr>
            <w:tcW w:w="379" w:type="dxa"/>
            <w:tcBorders>
              <w:top w:val="nil"/>
              <w:left w:val="nil"/>
              <w:bottom w:val="single" w:sz="4" w:space="0" w:color="auto"/>
              <w:right w:val="single" w:sz="4" w:space="0" w:color="auto"/>
            </w:tcBorders>
            <w:shd w:val="clear" w:color="auto" w:fill="auto"/>
            <w:noWrap/>
            <w:vAlign w:val="center"/>
            <w:hideMark/>
          </w:tcPr>
          <w:p w14:paraId="05944EF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25A6CF6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02</w:t>
            </w:r>
          </w:p>
        </w:tc>
        <w:tc>
          <w:tcPr>
            <w:tcW w:w="1120" w:type="dxa"/>
            <w:tcBorders>
              <w:top w:val="nil"/>
              <w:left w:val="nil"/>
              <w:bottom w:val="single" w:sz="4" w:space="0" w:color="auto"/>
              <w:right w:val="single" w:sz="4" w:space="0" w:color="auto"/>
            </w:tcBorders>
            <w:shd w:val="clear" w:color="auto" w:fill="auto"/>
            <w:noWrap/>
            <w:vAlign w:val="center"/>
            <w:hideMark/>
          </w:tcPr>
          <w:p w14:paraId="0B702CB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991 00 11010</w:t>
            </w:r>
          </w:p>
        </w:tc>
        <w:tc>
          <w:tcPr>
            <w:tcW w:w="456" w:type="dxa"/>
            <w:tcBorders>
              <w:top w:val="nil"/>
              <w:left w:val="nil"/>
              <w:bottom w:val="single" w:sz="4" w:space="0" w:color="auto"/>
              <w:right w:val="single" w:sz="4" w:space="0" w:color="auto"/>
            </w:tcBorders>
            <w:shd w:val="clear" w:color="auto" w:fill="auto"/>
            <w:noWrap/>
            <w:vAlign w:val="center"/>
            <w:hideMark/>
          </w:tcPr>
          <w:p w14:paraId="6970311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1017F33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1452</w:t>
            </w:r>
          </w:p>
        </w:tc>
        <w:tc>
          <w:tcPr>
            <w:tcW w:w="696" w:type="dxa"/>
            <w:tcBorders>
              <w:top w:val="nil"/>
              <w:left w:val="nil"/>
              <w:bottom w:val="single" w:sz="4" w:space="0" w:color="auto"/>
              <w:right w:val="single" w:sz="4" w:space="0" w:color="auto"/>
            </w:tcBorders>
            <w:shd w:val="clear" w:color="auto" w:fill="auto"/>
            <w:noWrap/>
            <w:vAlign w:val="bottom"/>
            <w:hideMark/>
          </w:tcPr>
          <w:p w14:paraId="01DA0669"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2876196A"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0E67F2C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44D98D7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auto"/>
              <w:right w:val="single" w:sz="4" w:space="0" w:color="auto"/>
            </w:tcBorders>
            <w:shd w:val="clear" w:color="auto" w:fill="auto"/>
            <w:noWrap/>
            <w:vAlign w:val="center"/>
            <w:hideMark/>
          </w:tcPr>
          <w:p w14:paraId="6913F70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3DF88C4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02</w:t>
            </w:r>
          </w:p>
        </w:tc>
        <w:tc>
          <w:tcPr>
            <w:tcW w:w="1120" w:type="dxa"/>
            <w:tcBorders>
              <w:top w:val="nil"/>
              <w:left w:val="nil"/>
              <w:bottom w:val="single" w:sz="4" w:space="0" w:color="auto"/>
              <w:right w:val="single" w:sz="4" w:space="0" w:color="auto"/>
            </w:tcBorders>
            <w:shd w:val="clear" w:color="auto" w:fill="auto"/>
            <w:noWrap/>
            <w:vAlign w:val="center"/>
            <w:hideMark/>
          </w:tcPr>
          <w:p w14:paraId="032962B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991 00 11010</w:t>
            </w:r>
          </w:p>
        </w:tc>
        <w:tc>
          <w:tcPr>
            <w:tcW w:w="456" w:type="dxa"/>
            <w:tcBorders>
              <w:top w:val="nil"/>
              <w:left w:val="nil"/>
              <w:bottom w:val="single" w:sz="4" w:space="0" w:color="auto"/>
              <w:right w:val="single" w:sz="4" w:space="0" w:color="auto"/>
            </w:tcBorders>
            <w:shd w:val="clear" w:color="auto" w:fill="auto"/>
            <w:noWrap/>
            <w:vAlign w:val="center"/>
            <w:hideMark/>
          </w:tcPr>
          <w:p w14:paraId="65BDF7A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120</w:t>
            </w:r>
          </w:p>
        </w:tc>
        <w:tc>
          <w:tcPr>
            <w:tcW w:w="696" w:type="dxa"/>
            <w:tcBorders>
              <w:top w:val="nil"/>
              <w:left w:val="nil"/>
              <w:bottom w:val="single" w:sz="4" w:space="0" w:color="auto"/>
              <w:right w:val="single" w:sz="4" w:space="0" w:color="auto"/>
            </w:tcBorders>
            <w:shd w:val="clear" w:color="auto" w:fill="auto"/>
            <w:noWrap/>
            <w:vAlign w:val="center"/>
            <w:hideMark/>
          </w:tcPr>
          <w:p w14:paraId="43D2995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1452</w:t>
            </w:r>
          </w:p>
        </w:tc>
        <w:tc>
          <w:tcPr>
            <w:tcW w:w="696" w:type="dxa"/>
            <w:tcBorders>
              <w:top w:val="nil"/>
              <w:left w:val="nil"/>
              <w:bottom w:val="single" w:sz="4" w:space="0" w:color="auto"/>
              <w:right w:val="single" w:sz="4" w:space="0" w:color="auto"/>
            </w:tcBorders>
            <w:shd w:val="clear" w:color="auto" w:fill="auto"/>
            <w:noWrap/>
            <w:vAlign w:val="bottom"/>
            <w:hideMark/>
          </w:tcPr>
          <w:p w14:paraId="015156A8"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2E0CA999"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55B9BBB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516265E1"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Функционирование Правительства РФ, высших органов исполнительной власти субъектов РФ, местных администраций</w:t>
            </w:r>
          </w:p>
        </w:tc>
        <w:tc>
          <w:tcPr>
            <w:tcW w:w="379" w:type="dxa"/>
            <w:tcBorders>
              <w:top w:val="nil"/>
              <w:left w:val="nil"/>
              <w:bottom w:val="single" w:sz="4" w:space="0" w:color="auto"/>
              <w:right w:val="single" w:sz="4" w:space="0" w:color="auto"/>
            </w:tcBorders>
            <w:shd w:val="clear" w:color="auto" w:fill="auto"/>
            <w:noWrap/>
            <w:vAlign w:val="center"/>
            <w:hideMark/>
          </w:tcPr>
          <w:p w14:paraId="46EB528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4CCA3DE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04</w:t>
            </w:r>
          </w:p>
        </w:tc>
        <w:tc>
          <w:tcPr>
            <w:tcW w:w="1120" w:type="dxa"/>
            <w:tcBorders>
              <w:top w:val="nil"/>
              <w:left w:val="nil"/>
              <w:bottom w:val="single" w:sz="4" w:space="0" w:color="auto"/>
              <w:right w:val="single" w:sz="4" w:space="0" w:color="auto"/>
            </w:tcBorders>
            <w:shd w:val="clear" w:color="auto" w:fill="auto"/>
            <w:noWrap/>
            <w:vAlign w:val="center"/>
            <w:hideMark/>
          </w:tcPr>
          <w:p w14:paraId="05B531C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1343E3A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2E82672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9284</w:t>
            </w:r>
          </w:p>
        </w:tc>
        <w:tc>
          <w:tcPr>
            <w:tcW w:w="696" w:type="dxa"/>
            <w:tcBorders>
              <w:top w:val="nil"/>
              <w:left w:val="nil"/>
              <w:bottom w:val="single" w:sz="4" w:space="0" w:color="auto"/>
              <w:right w:val="single" w:sz="4" w:space="0" w:color="auto"/>
            </w:tcBorders>
            <w:shd w:val="clear" w:color="auto" w:fill="auto"/>
            <w:noWrap/>
            <w:vAlign w:val="center"/>
            <w:hideMark/>
          </w:tcPr>
          <w:p w14:paraId="5BBAF317" w14:textId="77777777" w:rsidR="000551AC" w:rsidRPr="000551AC" w:rsidRDefault="000551AC" w:rsidP="000551AC">
            <w:pPr>
              <w:spacing w:after="0" w:line="240" w:lineRule="auto"/>
              <w:jc w:val="center"/>
              <w:rPr>
                <w:rFonts w:ascii="Times New Roman" w:eastAsia="Times New Roman" w:hAnsi="Times New Roman" w:cs="Times New Roman"/>
                <w:b/>
                <w:bCs/>
                <w:color w:val="000000"/>
                <w:sz w:val="16"/>
                <w:szCs w:val="16"/>
                <w:lang w:eastAsia="ru-RU"/>
              </w:rPr>
            </w:pPr>
            <w:r w:rsidRPr="000551AC">
              <w:rPr>
                <w:rFonts w:ascii="Times New Roman" w:eastAsia="Times New Roman" w:hAnsi="Times New Roman" w:cs="Times New Roman"/>
                <w:b/>
                <w:bCs/>
                <w:color w:val="000000"/>
                <w:sz w:val="16"/>
                <w:szCs w:val="16"/>
                <w:lang w:eastAsia="ru-RU"/>
              </w:rPr>
              <w:t> </w:t>
            </w:r>
          </w:p>
        </w:tc>
      </w:tr>
      <w:tr w:rsidR="003F278A" w:rsidRPr="000551AC" w14:paraId="5E08961B"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36D3302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5EEBB67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Непрограммное </w:t>
            </w:r>
            <w:proofErr w:type="spellStart"/>
            <w:r w:rsidRPr="000551AC">
              <w:rPr>
                <w:rFonts w:ascii="Times New Roman" w:eastAsia="Times New Roman" w:hAnsi="Times New Roman" w:cs="Times New Roman"/>
                <w:sz w:val="16"/>
                <w:szCs w:val="16"/>
                <w:lang w:eastAsia="ru-RU"/>
              </w:rPr>
              <w:t>напрвление</w:t>
            </w:r>
            <w:proofErr w:type="spellEnd"/>
            <w:r w:rsidRPr="000551AC">
              <w:rPr>
                <w:rFonts w:ascii="Times New Roman" w:eastAsia="Times New Roman" w:hAnsi="Times New Roman" w:cs="Times New Roman"/>
                <w:sz w:val="16"/>
                <w:szCs w:val="16"/>
                <w:lang w:eastAsia="ru-RU"/>
              </w:rPr>
              <w:t xml:space="preserve"> расходов в области </w:t>
            </w:r>
            <w:proofErr w:type="spellStart"/>
            <w:r w:rsidRPr="000551AC">
              <w:rPr>
                <w:rFonts w:ascii="Times New Roman" w:eastAsia="Times New Roman" w:hAnsi="Times New Roman" w:cs="Times New Roman"/>
                <w:sz w:val="16"/>
                <w:szCs w:val="16"/>
                <w:lang w:eastAsia="ru-RU"/>
              </w:rPr>
              <w:t>общегосударсвтенных</w:t>
            </w:r>
            <w:proofErr w:type="spellEnd"/>
            <w:r w:rsidRPr="000551AC">
              <w:rPr>
                <w:rFonts w:ascii="Times New Roman" w:eastAsia="Times New Roman" w:hAnsi="Times New Roman" w:cs="Times New Roman"/>
                <w:sz w:val="16"/>
                <w:szCs w:val="16"/>
                <w:lang w:eastAsia="ru-RU"/>
              </w:rPr>
              <w:t xml:space="preserve"> вопросов</w:t>
            </w:r>
          </w:p>
        </w:tc>
        <w:tc>
          <w:tcPr>
            <w:tcW w:w="379" w:type="dxa"/>
            <w:tcBorders>
              <w:top w:val="nil"/>
              <w:left w:val="nil"/>
              <w:bottom w:val="single" w:sz="4" w:space="0" w:color="auto"/>
              <w:right w:val="single" w:sz="4" w:space="0" w:color="auto"/>
            </w:tcBorders>
            <w:shd w:val="clear" w:color="auto" w:fill="auto"/>
            <w:noWrap/>
            <w:vAlign w:val="center"/>
            <w:hideMark/>
          </w:tcPr>
          <w:p w14:paraId="13C2D83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34ED23D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1120" w:type="dxa"/>
            <w:tcBorders>
              <w:top w:val="nil"/>
              <w:left w:val="nil"/>
              <w:bottom w:val="single" w:sz="4" w:space="0" w:color="auto"/>
              <w:right w:val="single" w:sz="4" w:space="0" w:color="auto"/>
            </w:tcBorders>
            <w:shd w:val="clear" w:color="auto" w:fill="auto"/>
            <w:noWrap/>
            <w:vAlign w:val="center"/>
            <w:hideMark/>
          </w:tcPr>
          <w:p w14:paraId="0885175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991 00 00000</w:t>
            </w:r>
          </w:p>
        </w:tc>
        <w:tc>
          <w:tcPr>
            <w:tcW w:w="456" w:type="dxa"/>
            <w:tcBorders>
              <w:top w:val="nil"/>
              <w:left w:val="nil"/>
              <w:bottom w:val="single" w:sz="4" w:space="0" w:color="auto"/>
              <w:right w:val="single" w:sz="4" w:space="0" w:color="auto"/>
            </w:tcBorders>
            <w:shd w:val="clear" w:color="auto" w:fill="auto"/>
            <w:noWrap/>
            <w:vAlign w:val="center"/>
            <w:hideMark/>
          </w:tcPr>
          <w:p w14:paraId="74DC764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48B3A68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9164</w:t>
            </w:r>
          </w:p>
        </w:tc>
        <w:tc>
          <w:tcPr>
            <w:tcW w:w="696" w:type="dxa"/>
            <w:tcBorders>
              <w:top w:val="nil"/>
              <w:left w:val="nil"/>
              <w:bottom w:val="single" w:sz="4" w:space="0" w:color="auto"/>
              <w:right w:val="single" w:sz="4" w:space="0" w:color="auto"/>
            </w:tcBorders>
            <w:shd w:val="clear" w:color="auto" w:fill="auto"/>
            <w:noWrap/>
            <w:vAlign w:val="center"/>
            <w:hideMark/>
          </w:tcPr>
          <w:p w14:paraId="2F07EC7F"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7D78B890"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0A737F13"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0BDEB9A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Руководство и управление в сфере установленных функций органов местного самоуправления</w:t>
            </w:r>
          </w:p>
        </w:tc>
        <w:tc>
          <w:tcPr>
            <w:tcW w:w="379" w:type="dxa"/>
            <w:tcBorders>
              <w:top w:val="nil"/>
              <w:left w:val="nil"/>
              <w:bottom w:val="single" w:sz="4" w:space="0" w:color="auto"/>
              <w:right w:val="single" w:sz="4" w:space="0" w:color="auto"/>
            </w:tcBorders>
            <w:shd w:val="clear" w:color="auto" w:fill="auto"/>
            <w:noWrap/>
            <w:vAlign w:val="center"/>
            <w:hideMark/>
          </w:tcPr>
          <w:p w14:paraId="7A84BC3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5134880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1120" w:type="dxa"/>
            <w:tcBorders>
              <w:top w:val="nil"/>
              <w:left w:val="nil"/>
              <w:bottom w:val="single" w:sz="4" w:space="0" w:color="auto"/>
              <w:right w:val="single" w:sz="4" w:space="0" w:color="auto"/>
            </w:tcBorders>
            <w:shd w:val="clear" w:color="auto" w:fill="auto"/>
            <w:noWrap/>
            <w:vAlign w:val="center"/>
            <w:hideMark/>
          </w:tcPr>
          <w:p w14:paraId="67545C6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991 00 11020</w:t>
            </w:r>
          </w:p>
        </w:tc>
        <w:tc>
          <w:tcPr>
            <w:tcW w:w="456" w:type="dxa"/>
            <w:tcBorders>
              <w:top w:val="nil"/>
              <w:left w:val="nil"/>
              <w:bottom w:val="single" w:sz="4" w:space="0" w:color="auto"/>
              <w:right w:val="single" w:sz="4" w:space="0" w:color="auto"/>
            </w:tcBorders>
            <w:shd w:val="clear" w:color="auto" w:fill="auto"/>
            <w:noWrap/>
            <w:vAlign w:val="center"/>
            <w:hideMark/>
          </w:tcPr>
          <w:p w14:paraId="2A6A852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53842FC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8997</w:t>
            </w:r>
          </w:p>
        </w:tc>
        <w:tc>
          <w:tcPr>
            <w:tcW w:w="696" w:type="dxa"/>
            <w:tcBorders>
              <w:top w:val="nil"/>
              <w:left w:val="nil"/>
              <w:bottom w:val="single" w:sz="4" w:space="0" w:color="auto"/>
              <w:right w:val="single" w:sz="4" w:space="0" w:color="auto"/>
            </w:tcBorders>
            <w:shd w:val="clear" w:color="auto" w:fill="auto"/>
            <w:noWrap/>
            <w:vAlign w:val="bottom"/>
            <w:hideMark/>
          </w:tcPr>
          <w:p w14:paraId="11296E4A"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1C5993E5"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1B4D688C"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03B07CA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auto"/>
              <w:right w:val="single" w:sz="4" w:space="0" w:color="auto"/>
            </w:tcBorders>
            <w:shd w:val="clear" w:color="auto" w:fill="auto"/>
            <w:noWrap/>
            <w:vAlign w:val="center"/>
            <w:hideMark/>
          </w:tcPr>
          <w:p w14:paraId="24AA080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2A03B33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1120" w:type="dxa"/>
            <w:tcBorders>
              <w:top w:val="nil"/>
              <w:left w:val="nil"/>
              <w:bottom w:val="single" w:sz="4" w:space="0" w:color="auto"/>
              <w:right w:val="single" w:sz="4" w:space="0" w:color="auto"/>
            </w:tcBorders>
            <w:shd w:val="clear" w:color="auto" w:fill="auto"/>
            <w:noWrap/>
            <w:vAlign w:val="center"/>
            <w:hideMark/>
          </w:tcPr>
          <w:p w14:paraId="6AFF0C4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991 00 11020</w:t>
            </w:r>
          </w:p>
        </w:tc>
        <w:tc>
          <w:tcPr>
            <w:tcW w:w="456" w:type="dxa"/>
            <w:tcBorders>
              <w:top w:val="nil"/>
              <w:left w:val="nil"/>
              <w:bottom w:val="single" w:sz="4" w:space="0" w:color="auto"/>
              <w:right w:val="single" w:sz="4" w:space="0" w:color="auto"/>
            </w:tcBorders>
            <w:shd w:val="clear" w:color="auto" w:fill="auto"/>
            <w:noWrap/>
            <w:vAlign w:val="center"/>
            <w:hideMark/>
          </w:tcPr>
          <w:p w14:paraId="55882FE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120</w:t>
            </w:r>
          </w:p>
        </w:tc>
        <w:tc>
          <w:tcPr>
            <w:tcW w:w="696" w:type="dxa"/>
            <w:tcBorders>
              <w:top w:val="nil"/>
              <w:left w:val="nil"/>
              <w:bottom w:val="single" w:sz="4" w:space="0" w:color="auto"/>
              <w:right w:val="single" w:sz="4" w:space="0" w:color="auto"/>
            </w:tcBorders>
            <w:shd w:val="clear" w:color="auto" w:fill="auto"/>
            <w:noWrap/>
            <w:vAlign w:val="center"/>
            <w:hideMark/>
          </w:tcPr>
          <w:p w14:paraId="64A29ED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7695</w:t>
            </w:r>
          </w:p>
        </w:tc>
        <w:tc>
          <w:tcPr>
            <w:tcW w:w="696" w:type="dxa"/>
            <w:tcBorders>
              <w:top w:val="nil"/>
              <w:left w:val="nil"/>
              <w:bottom w:val="single" w:sz="4" w:space="0" w:color="auto"/>
              <w:right w:val="single" w:sz="4" w:space="0" w:color="auto"/>
            </w:tcBorders>
            <w:shd w:val="clear" w:color="auto" w:fill="auto"/>
            <w:noWrap/>
            <w:vAlign w:val="bottom"/>
            <w:hideMark/>
          </w:tcPr>
          <w:p w14:paraId="4DB4637D"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7171486A"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338B77B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087D1BF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42A6ED8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18F35E9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1120" w:type="dxa"/>
            <w:tcBorders>
              <w:top w:val="nil"/>
              <w:left w:val="nil"/>
              <w:bottom w:val="single" w:sz="4" w:space="0" w:color="auto"/>
              <w:right w:val="single" w:sz="4" w:space="0" w:color="auto"/>
            </w:tcBorders>
            <w:shd w:val="clear" w:color="auto" w:fill="auto"/>
            <w:noWrap/>
            <w:vAlign w:val="center"/>
            <w:hideMark/>
          </w:tcPr>
          <w:p w14:paraId="4B8074B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991 00 11020</w:t>
            </w:r>
          </w:p>
        </w:tc>
        <w:tc>
          <w:tcPr>
            <w:tcW w:w="456" w:type="dxa"/>
            <w:tcBorders>
              <w:top w:val="nil"/>
              <w:left w:val="nil"/>
              <w:bottom w:val="single" w:sz="4" w:space="0" w:color="auto"/>
              <w:right w:val="single" w:sz="4" w:space="0" w:color="auto"/>
            </w:tcBorders>
            <w:shd w:val="clear" w:color="auto" w:fill="auto"/>
            <w:noWrap/>
            <w:vAlign w:val="center"/>
            <w:hideMark/>
          </w:tcPr>
          <w:p w14:paraId="1A0A4A4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96" w:type="dxa"/>
            <w:tcBorders>
              <w:top w:val="nil"/>
              <w:left w:val="nil"/>
              <w:bottom w:val="single" w:sz="4" w:space="0" w:color="auto"/>
              <w:right w:val="single" w:sz="4" w:space="0" w:color="auto"/>
            </w:tcBorders>
            <w:shd w:val="clear" w:color="auto" w:fill="auto"/>
            <w:noWrap/>
            <w:vAlign w:val="center"/>
            <w:hideMark/>
          </w:tcPr>
          <w:p w14:paraId="17CF54D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1266</w:t>
            </w:r>
          </w:p>
        </w:tc>
        <w:tc>
          <w:tcPr>
            <w:tcW w:w="696" w:type="dxa"/>
            <w:tcBorders>
              <w:top w:val="nil"/>
              <w:left w:val="nil"/>
              <w:bottom w:val="single" w:sz="4" w:space="0" w:color="auto"/>
              <w:right w:val="single" w:sz="4" w:space="0" w:color="auto"/>
            </w:tcBorders>
            <w:shd w:val="clear" w:color="auto" w:fill="auto"/>
            <w:noWrap/>
            <w:vAlign w:val="bottom"/>
            <w:hideMark/>
          </w:tcPr>
          <w:p w14:paraId="07F5880E"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7B4DFD77"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21F407B7"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29D8BF0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Уплата налогов, сборов и иных платежей</w:t>
            </w:r>
          </w:p>
        </w:tc>
        <w:tc>
          <w:tcPr>
            <w:tcW w:w="379" w:type="dxa"/>
            <w:tcBorders>
              <w:top w:val="nil"/>
              <w:left w:val="nil"/>
              <w:bottom w:val="single" w:sz="4" w:space="0" w:color="auto"/>
              <w:right w:val="single" w:sz="4" w:space="0" w:color="auto"/>
            </w:tcBorders>
            <w:shd w:val="clear" w:color="auto" w:fill="auto"/>
            <w:noWrap/>
            <w:vAlign w:val="center"/>
            <w:hideMark/>
          </w:tcPr>
          <w:p w14:paraId="7B25A80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6EAB82E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1120" w:type="dxa"/>
            <w:tcBorders>
              <w:top w:val="nil"/>
              <w:left w:val="nil"/>
              <w:bottom w:val="single" w:sz="4" w:space="0" w:color="auto"/>
              <w:right w:val="single" w:sz="4" w:space="0" w:color="auto"/>
            </w:tcBorders>
            <w:shd w:val="clear" w:color="auto" w:fill="auto"/>
            <w:noWrap/>
            <w:vAlign w:val="center"/>
            <w:hideMark/>
          </w:tcPr>
          <w:p w14:paraId="44CAF0C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991 00 11020</w:t>
            </w:r>
          </w:p>
        </w:tc>
        <w:tc>
          <w:tcPr>
            <w:tcW w:w="456" w:type="dxa"/>
            <w:tcBorders>
              <w:top w:val="nil"/>
              <w:left w:val="nil"/>
              <w:bottom w:val="single" w:sz="4" w:space="0" w:color="auto"/>
              <w:right w:val="single" w:sz="4" w:space="0" w:color="auto"/>
            </w:tcBorders>
            <w:shd w:val="clear" w:color="auto" w:fill="auto"/>
            <w:noWrap/>
            <w:vAlign w:val="center"/>
            <w:hideMark/>
          </w:tcPr>
          <w:p w14:paraId="3884CA8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850</w:t>
            </w:r>
          </w:p>
        </w:tc>
        <w:tc>
          <w:tcPr>
            <w:tcW w:w="696" w:type="dxa"/>
            <w:tcBorders>
              <w:top w:val="nil"/>
              <w:left w:val="nil"/>
              <w:bottom w:val="single" w:sz="4" w:space="0" w:color="auto"/>
              <w:right w:val="single" w:sz="4" w:space="0" w:color="auto"/>
            </w:tcBorders>
            <w:shd w:val="clear" w:color="auto" w:fill="auto"/>
            <w:noWrap/>
            <w:vAlign w:val="center"/>
            <w:hideMark/>
          </w:tcPr>
          <w:p w14:paraId="595B7A8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36</w:t>
            </w:r>
          </w:p>
        </w:tc>
        <w:tc>
          <w:tcPr>
            <w:tcW w:w="696" w:type="dxa"/>
            <w:tcBorders>
              <w:top w:val="nil"/>
              <w:left w:val="nil"/>
              <w:bottom w:val="single" w:sz="4" w:space="0" w:color="auto"/>
              <w:right w:val="single" w:sz="4" w:space="0" w:color="auto"/>
            </w:tcBorders>
            <w:shd w:val="clear" w:color="auto" w:fill="auto"/>
            <w:noWrap/>
            <w:vAlign w:val="bottom"/>
            <w:hideMark/>
          </w:tcPr>
          <w:p w14:paraId="2577ADA9"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6731D94C"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7A01AC9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2D4758D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Межбюджетные трансферты</w:t>
            </w:r>
          </w:p>
        </w:tc>
        <w:tc>
          <w:tcPr>
            <w:tcW w:w="379" w:type="dxa"/>
            <w:tcBorders>
              <w:top w:val="nil"/>
              <w:left w:val="nil"/>
              <w:bottom w:val="single" w:sz="4" w:space="0" w:color="auto"/>
              <w:right w:val="single" w:sz="4" w:space="0" w:color="auto"/>
            </w:tcBorders>
            <w:shd w:val="clear" w:color="auto" w:fill="auto"/>
            <w:noWrap/>
            <w:vAlign w:val="center"/>
            <w:hideMark/>
          </w:tcPr>
          <w:p w14:paraId="252872F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1BD0654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1120" w:type="dxa"/>
            <w:tcBorders>
              <w:top w:val="nil"/>
              <w:left w:val="nil"/>
              <w:bottom w:val="single" w:sz="4" w:space="0" w:color="auto"/>
              <w:right w:val="single" w:sz="4" w:space="0" w:color="auto"/>
            </w:tcBorders>
            <w:shd w:val="clear" w:color="auto" w:fill="auto"/>
            <w:noWrap/>
            <w:vAlign w:val="center"/>
            <w:hideMark/>
          </w:tcPr>
          <w:p w14:paraId="24C9F09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991 00 78210</w:t>
            </w:r>
          </w:p>
        </w:tc>
        <w:tc>
          <w:tcPr>
            <w:tcW w:w="456" w:type="dxa"/>
            <w:tcBorders>
              <w:top w:val="nil"/>
              <w:left w:val="nil"/>
              <w:bottom w:val="single" w:sz="4" w:space="0" w:color="auto"/>
              <w:right w:val="single" w:sz="4" w:space="0" w:color="auto"/>
            </w:tcBorders>
            <w:shd w:val="clear" w:color="auto" w:fill="auto"/>
            <w:noWrap/>
            <w:vAlign w:val="center"/>
            <w:hideMark/>
          </w:tcPr>
          <w:p w14:paraId="721FB99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4620469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167</w:t>
            </w:r>
          </w:p>
        </w:tc>
        <w:tc>
          <w:tcPr>
            <w:tcW w:w="696" w:type="dxa"/>
            <w:tcBorders>
              <w:top w:val="nil"/>
              <w:left w:val="nil"/>
              <w:bottom w:val="single" w:sz="4" w:space="0" w:color="auto"/>
              <w:right w:val="single" w:sz="4" w:space="0" w:color="auto"/>
            </w:tcBorders>
            <w:shd w:val="clear" w:color="auto" w:fill="auto"/>
            <w:noWrap/>
            <w:vAlign w:val="bottom"/>
            <w:hideMark/>
          </w:tcPr>
          <w:p w14:paraId="5F414CF2"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4EA8B4A6"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7E6A1C5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47CE066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межбюджетные трансферты</w:t>
            </w:r>
          </w:p>
        </w:tc>
        <w:tc>
          <w:tcPr>
            <w:tcW w:w="379" w:type="dxa"/>
            <w:tcBorders>
              <w:top w:val="nil"/>
              <w:left w:val="nil"/>
              <w:bottom w:val="single" w:sz="4" w:space="0" w:color="auto"/>
              <w:right w:val="single" w:sz="4" w:space="0" w:color="auto"/>
            </w:tcBorders>
            <w:shd w:val="clear" w:color="auto" w:fill="auto"/>
            <w:noWrap/>
            <w:vAlign w:val="center"/>
            <w:hideMark/>
          </w:tcPr>
          <w:p w14:paraId="45D789E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78D18A5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1120" w:type="dxa"/>
            <w:tcBorders>
              <w:top w:val="nil"/>
              <w:left w:val="nil"/>
              <w:bottom w:val="single" w:sz="4" w:space="0" w:color="auto"/>
              <w:right w:val="single" w:sz="4" w:space="0" w:color="auto"/>
            </w:tcBorders>
            <w:shd w:val="clear" w:color="auto" w:fill="auto"/>
            <w:noWrap/>
            <w:vAlign w:val="center"/>
            <w:hideMark/>
          </w:tcPr>
          <w:p w14:paraId="19B5841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991 00 78210</w:t>
            </w:r>
          </w:p>
        </w:tc>
        <w:tc>
          <w:tcPr>
            <w:tcW w:w="456" w:type="dxa"/>
            <w:tcBorders>
              <w:top w:val="nil"/>
              <w:left w:val="nil"/>
              <w:bottom w:val="single" w:sz="4" w:space="0" w:color="auto"/>
              <w:right w:val="single" w:sz="4" w:space="0" w:color="auto"/>
            </w:tcBorders>
            <w:shd w:val="clear" w:color="auto" w:fill="auto"/>
            <w:noWrap/>
            <w:vAlign w:val="center"/>
            <w:hideMark/>
          </w:tcPr>
          <w:p w14:paraId="63989D9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540</w:t>
            </w:r>
          </w:p>
        </w:tc>
        <w:tc>
          <w:tcPr>
            <w:tcW w:w="696" w:type="dxa"/>
            <w:tcBorders>
              <w:top w:val="nil"/>
              <w:left w:val="nil"/>
              <w:bottom w:val="single" w:sz="4" w:space="0" w:color="auto"/>
              <w:right w:val="single" w:sz="4" w:space="0" w:color="auto"/>
            </w:tcBorders>
            <w:shd w:val="clear" w:color="auto" w:fill="auto"/>
            <w:noWrap/>
            <w:vAlign w:val="center"/>
            <w:hideMark/>
          </w:tcPr>
          <w:p w14:paraId="70E2E87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167</w:t>
            </w:r>
          </w:p>
        </w:tc>
        <w:tc>
          <w:tcPr>
            <w:tcW w:w="696" w:type="dxa"/>
            <w:tcBorders>
              <w:top w:val="nil"/>
              <w:left w:val="nil"/>
              <w:bottom w:val="single" w:sz="4" w:space="0" w:color="auto"/>
              <w:right w:val="single" w:sz="4" w:space="0" w:color="auto"/>
            </w:tcBorders>
            <w:shd w:val="clear" w:color="auto" w:fill="auto"/>
            <w:noWrap/>
            <w:vAlign w:val="bottom"/>
            <w:hideMark/>
          </w:tcPr>
          <w:p w14:paraId="4BFD4764"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017B3A48"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39271EA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2CD0623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МП "Развитие муниципальной службы в городском поселении Безенчук "</w:t>
            </w:r>
          </w:p>
        </w:tc>
        <w:tc>
          <w:tcPr>
            <w:tcW w:w="379" w:type="dxa"/>
            <w:tcBorders>
              <w:top w:val="nil"/>
              <w:left w:val="nil"/>
              <w:bottom w:val="single" w:sz="4" w:space="0" w:color="auto"/>
              <w:right w:val="single" w:sz="4" w:space="0" w:color="auto"/>
            </w:tcBorders>
            <w:shd w:val="clear" w:color="auto" w:fill="auto"/>
            <w:noWrap/>
            <w:vAlign w:val="center"/>
            <w:hideMark/>
          </w:tcPr>
          <w:p w14:paraId="51546E2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2F12EBB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1120" w:type="dxa"/>
            <w:tcBorders>
              <w:top w:val="nil"/>
              <w:left w:val="nil"/>
              <w:bottom w:val="single" w:sz="4" w:space="0" w:color="auto"/>
              <w:right w:val="single" w:sz="4" w:space="0" w:color="auto"/>
            </w:tcBorders>
            <w:shd w:val="clear" w:color="auto" w:fill="auto"/>
            <w:noWrap/>
            <w:vAlign w:val="center"/>
            <w:hideMark/>
          </w:tcPr>
          <w:p w14:paraId="03EAB17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780 00 00000</w:t>
            </w:r>
          </w:p>
        </w:tc>
        <w:tc>
          <w:tcPr>
            <w:tcW w:w="456" w:type="dxa"/>
            <w:tcBorders>
              <w:top w:val="nil"/>
              <w:left w:val="nil"/>
              <w:bottom w:val="single" w:sz="4" w:space="0" w:color="auto"/>
              <w:right w:val="single" w:sz="4" w:space="0" w:color="auto"/>
            </w:tcBorders>
            <w:shd w:val="clear" w:color="auto" w:fill="auto"/>
            <w:noWrap/>
            <w:vAlign w:val="center"/>
            <w:hideMark/>
          </w:tcPr>
          <w:p w14:paraId="5DA7DD9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0BED4AF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120</w:t>
            </w:r>
          </w:p>
        </w:tc>
        <w:tc>
          <w:tcPr>
            <w:tcW w:w="696" w:type="dxa"/>
            <w:tcBorders>
              <w:top w:val="nil"/>
              <w:left w:val="nil"/>
              <w:bottom w:val="single" w:sz="4" w:space="0" w:color="auto"/>
              <w:right w:val="single" w:sz="4" w:space="0" w:color="auto"/>
            </w:tcBorders>
            <w:shd w:val="clear" w:color="auto" w:fill="auto"/>
            <w:noWrap/>
            <w:vAlign w:val="bottom"/>
            <w:hideMark/>
          </w:tcPr>
          <w:p w14:paraId="2960CBE8"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4D776388"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6F779C1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5AAB360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Руководство и управление в сфере установленных функций органов местного самоуправления</w:t>
            </w:r>
          </w:p>
        </w:tc>
        <w:tc>
          <w:tcPr>
            <w:tcW w:w="379" w:type="dxa"/>
            <w:tcBorders>
              <w:top w:val="nil"/>
              <w:left w:val="nil"/>
              <w:bottom w:val="single" w:sz="4" w:space="0" w:color="auto"/>
              <w:right w:val="single" w:sz="4" w:space="0" w:color="auto"/>
            </w:tcBorders>
            <w:shd w:val="clear" w:color="auto" w:fill="auto"/>
            <w:noWrap/>
            <w:vAlign w:val="center"/>
            <w:hideMark/>
          </w:tcPr>
          <w:p w14:paraId="7545A27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0B76478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1120" w:type="dxa"/>
            <w:tcBorders>
              <w:top w:val="nil"/>
              <w:left w:val="nil"/>
              <w:bottom w:val="single" w:sz="4" w:space="0" w:color="auto"/>
              <w:right w:val="single" w:sz="4" w:space="0" w:color="auto"/>
            </w:tcBorders>
            <w:shd w:val="clear" w:color="auto" w:fill="auto"/>
            <w:noWrap/>
            <w:vAlign w:val="center"/>
            <w:hideMark/>
          </w:tcPr>
          <w:p w14:paraId="53A21A5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780 00 11020</w:t>
            </w:r>
          </w:p>
        </w:tc>
        <w:tc>
          <w:tcPr>
            <w:tcW w:w="456" w:type="dxa"/>
            <w:tcBorders>
              <w:top w:val="nil"/>
              <w:left w:val="nil"/>
              <w:bottom w:val="single" w:sz="4" w:space="0" w:color="auto"/>
              <w:right w:val="single" w:sz="4" w:space="0" w:color="auto"/>
            </w:tcBorders>
            <w:shd w:val="clear" w:color="auto" w:fill="auto"/>
            <w:noWrap/>
            <w:vAlign w:val="center"/>
            <w:hideMark/>
          </w:tcPr>
          <w:p w14:paraId="0CDA87A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3693D78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120</w:t>
            </w:r>
          </w:p>
        </w:tc>
        <w:tc>
          <w:tcPr>
            <w:tcW w:w="696" w:type="dxa"/>
            <w:tcBorders>
              <w:top w:val="nil"/>
              <w:left w:val="nil"/>
              <w:bottom w:val="single" w:sz="4" w:space="0" w:color="auto"/>
              <w:right w:val="single" w:sz="4" w:space="0" w:color="auto"/>
            </w:tcBorders>
            <w:shd w:val="clear" w:color="auto" w:fill="auto"/>
            <w:noWrap/>
            <w:vAlign w:val="bottom"/>
            <w:hideMark/>
          </w:tcPr>
          <w:p w14:paraId="60C05485"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514438B1"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783243D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3B61EE2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36FAB7B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4B66EE5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1120" w:type="dxa"/>
            <w:tcBorders>
              <w:top w:val="nil"/>
              <w:left w:val="nil"/>
              <w:bottom w:val="single" w:sz="4" w:space="0" w:color="auto"/>
              <w:right w:val="single" w:sz="4" w:space="0" w:color="auto"/>
            </w:tcBorders>
            <w:shd w:val="clear" w:color="auto" w:fill="auto"/>
            <w:noWrap/>
            <w:vAlign w:val="center"/>
            <w:hideMark/>
          </w:tcPr>
          <w:p w14:paraId="46D2CAB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780 00 11020</w:t>
            </w:r>
          </w:p>
        </w:tc>
        <w:tc>
          <w:tcPr>
            <w:tcW w:w="456" w:type="dxa"/>
            <w:tcBorders>
              <w:top w:val="nil"/>
              <w:left w:val="nil"/>
              <w:bottom w:val="single" w:sz="4" w:space="0" w:color="auto"/>
              <w:right w:val="single" w:sz="4" w:space="0" w:color="auto"/>
            </w:tcBorders>
            <w:shd w:val="clear" w:color="auto" w:fill="auto"/>
            <w:noWrap/>
            <w:vAlign w:val="center"/>
            <w:hideMark/>
          </w:tcPr>
          <w:p w14:paraId="1FB8788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96" w:type="dxa"/>
            <w:tcBorders>
              <w:top w:val="nil"/>
              <w:left w:val="nil"/>
              <w:bottom w:val="single" w:sz="4" w:space="0" w:color="auto"/>
              <w:right w:val="single" w:sz="4" w:space="0" w:color="auto"/>
            </w:tcBorders>
            <w:shd w:val="clear" w:color="auto" w:fill="auto"/>
            <w:noWrap/>
            <w:vAlign w:val="center"/>
            <w:hideMark/>
          </w:tcPr>
          <w:p w14:paraId="02F55C1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120</w:t>
            </w:r>
          </w:p>
        </w:tc>
        <w:tc>
          <w:tcPr>
            <w:tcW w:w="696" w:type="dxa"/>
            <w:tcBorders>
              <w:top w:val="nil"/>
              <w:left w:val="nil"/>
              <w:bottom w:val="single" w:sz="4" w:space="0" w:color="auto"/>
              <w:right w:val="single" w:sz="4" w:space="0" w:color="auto"/>
            </w:tcBorders>
            <w:shd w:val="clear" w:color="auto" w:fill="auto"/>
            <w:noWrap/>
            <w:vAlign w:val="bottom"/>
            <w:hideMark/>
          </w:tcPr>
          <w:p w14:paraId="19D9BD6A"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62F331B8"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413FBD1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4545C637"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Обеспечение деятельности финансовых, налоговых и таможенных органов и органов финансового (финансово-бюджетного) надзора</w:t>
            </w:r>
          </w:p>
        </w:tc>
        <w:tc>
          <w:tcPr>
            <w:tcW w:w="379" w:type="dxa"/>
            <w:tcBorders>
              <w:top w:val="nil"/>
              <w:left w:val="nil"/>
              <w:bottom w:val="single" w:sz="4" w:space="0" w:color="auto"/>
              <w:right w:val="single" w:sz="4" w:space="0" w:color="auto"/>
            </w:tcBorders>
            <w:shd w:val="clear" w:color="auto" w:fill="auto"/>
            <w:noWrap/>
            <w:vAlign w:val="center"/>
            <w:hideMark/>
          </w:tcPr>
          <w:p w14:paraId="20D201E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33A0A1B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06</w:t>
            </w:r>
          </w:p>
        </w:tc>
        <w:tc>
          <w:tcPr>
            <w:tcW w:w="1120" w:type="dxa"/>
            <w:tcBorders>
              <w:top w:val="nil"/>
              <w:left w:val="nil"/>
              <w:bottom w:val="single" w:sz="4" w:space="0" w:color="auto"/>
              <w:right w:val="single" w:sz="4" w:space="0" w:color="auto"/>
            </w:tcBorders>
            <w:shd w:val="clear" w:color="auto" w:fill="auto"/>
            <w:noWrap/>
            <w:vAlign w:val="center"/>
            <w:hideMark/>
          </w:tcPr>
          <w:p w14:paraId="3467A67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07691E2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66B6CDF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40</w:t>
            </w:r>
          </w:p>
        </w:tc>
        <w:tc>
          <w:tcPr>
            <w:tcW w:w="696" w:type="dxa"/>
            <w:tcBorders>
              <w:top w:val="nil"/>
              <w:left w:val="nil"/>
              <w:bottom w:val="single" w:sz="4" w:space="0" w:color="auto"/>
              <w:right w:val="single" w:sz="4" w:space="0" w:color="auto"/>
            </w:tcBorders>
            <w:shd w:val="clear" w:color="auto" w:fill="auto"/>
            <w:noWrap/>
            <w:vAlign w:val="bottom"/>
            <w:hideMark/>
          </w:tcPr>
          <w:p w14:paraId="0E07F94A"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2ED45D71"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26C755A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482CF00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Непрограммное направление расходов в области общегосударственных вопросов</w:t>
            </w:r>
          </w:p>
        </w:tc>
        <w:tc>
          <w:tcPr>
            <w:tcW w:w="379" w:type="dxa"/>
            <w:tcBorders>
              <w:top w:val="nil"/>
              <w:left w:val="nil"/>
              <w:bottom w:val="single" w:sz="4" w:space="0" w:color="auto"/>
              <w:right w:val="single" w:sz="4" w:space="0" w:color="auto"/>
            </w:tcBorders>
            <w:shd w:val="clear" w:color="auto" w:fill="auto"/>
            <w:noWrap/>
            <w:vAlign w:val="center"/>
            <w:hideMark/>
          </w:tcPr>
          <w:p w14:paraId="7F00537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4A8FEFA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06</w:t>
            </w:r>
          </w:p>
        </w:tc>
        <w:tc>
          <w:tcPr>
            <w:tcW w:w="1120" w:type="dxa"/>
            <w:tcBorders>
              <w:top w:val="nil"/>
              <w:left w:val="nil"/>
              <w:bottom w:val="single" w:sz="4" w:space="0" w:color="auto"/>
              <w:right w:val="single" w:sz="4" w:space="0" w:color="auto"/>
            </w:tcBorders>
            <w:shd w:val="clear" w:color="auto" w:fill="auto"/>
            <w:noWrap/>
            <w:vAlign w:val="center"/>
            <w:hideMark/>
          </w:tcPr>
          <w:p w14:paraId="0EE99C4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991 00 00000</w:t>
            </w:r>
          </w:p>
        </w:tc>
        <w:tc>
          <w:tcPr>
            <w:tcW w:w="456" w:type="dxa"/>
            <w:tcBorders>
              <w:top w:val="nil"/>
              <w:left w:val="nil"/>
              <w:bottom w:val="single" w:sz="4" w:space="0" w:color="auto"/>
              <w:right w:val="single" w:sz="4" w:space="0" w:color="auto"/>
            </w:tcBorders>
            <w:shd w:val="clear" w:color="auto" w:fill="auto"/>
            <w:noWrap/>
            <w:vAlign w:val="center"/>
            <w:hideMark/>
          </w:tcPr>
          <w:p w14:paraId="331D3BF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03933DD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40</w:t>
            </w:r>
          </w:p>
        </w:tc>
        <w:tc>
          <w:tcPr>
            <w:tcW w:w="696" w:type="dxa"/>
            <w:tcBorders>
              <w:top w:val="nil"/>
              <w:left w:val="nil"/>
              <w:bottom w:val="single" w:sz="4" w:space="0" w:color="auto"/>
              <w:right w:val="single" w:sz="4" w:space="0" w:color="auto"/>
            </w:tcBorders>
            <w:shd w:val="clear" w:color="auto" w:fill="auto"/>
            <w:noWrap/>
            <w:vAlign w:val="bottom"/>
            <w:hideMark/>
          </w:tcPr>
          <w:p w14:paraId="42B82E48"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36F16C0F"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2411975D"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51E8800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Межбюджетные трансферты </w:t>
            </w:r>
          </w:p>
        </w:tc>
        <w:tc>
          <w:tcPr>
            <w:tcW w:w="379" w:type="dxa"/>
            <w:tcBorders>
              <w:top w:val="nil"/>
              <w:left w:val="nil"/>
              <w:bottom w:val="single" w:sz="4" w:space="0" w:color="auto"/>
              <w:right w:val="single" w:sz="4" w:space="0" w:color="auto"/>
            </w:tcBorders>
            <w:shd w:val="clear" w:color="auto" w:fill="auto"/>
            <w:noWrap/>
            <w:vAlign w:val="center"/>
            <w:hideMark/>
          </w:tcPr>
          <w:p w14:paraId="5F859EE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242E13D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06</w:t>
            </w:r>
          </w:p>
        </w:tc>
        <w:tc>
          <w:tcPr>
            <w:tcW w:w="1120" w:type="dxa"/>
            <w:tcBorders>
              <w:top w:val="nil"/>
              <w:left w:val="nil"/>
              <w:bottom w:val="single" w:sz="4" w:space="0" w:color="auto"/>
              <w:right w:val="single" w:sz="4" w:space="0" w:color="auto"/>
            </w:tcBorders>
            <w:shd w:val="clear" w:color="auto" w:fill="auto"/>
            <w:noWrap/>
            <w:vAlign w:val="center"/>
            <w:hideMark/>
          </w:tcPr>
          <w:p w14:paraId="16BC8FC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991 00 78210</w:t>
            </w:r>
          </w:p>
        </w:tc>
        <w:tc>
          <w:tcPr>
            <w:tcW w:w="456" w:type="dxa"/>
            <w:tcBorders>
              <w:top w:val="nil"/>
              <w:left w:val="nil"/>
              <w:bottom w:val="single" w:sz="4" w:space="0" w:color="auto"/>
              <w:right w:val="single" w:sz="4" w:space="0" w:color="auto"/>
            </w:tcBorders>
            <w:shd w:val="clear" w:color="auto" w:fill="auto"/>
            <w:noWrap/>
            <w:vAlign w:val="center"/>
            <w:hideMark/>
          </w:tcPr>
          <w:p w14:paraId="5AE4894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0C7252C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40</w:t>
            </w:r>
          </w:p>
        </w:tc>
        <w:tc>
          <w:tcPr>
            <w:tcW w:w="696" w:type="dxa"/>
            <w:tcBorders>
              <w:top w:val="nil"/>
              <w:left w:val="nil"/>
              <w:bottom w:val="single" w:sz="4" w:space="0" w:color="auto"/>
              <w:right w:val="single" w:sz="4" w:space="0" w:color="auto"/>
            </w:tcBorders>
            <w:shd w:val="clear" w:color="auto" w:fill="auto"/>
            <w:noWrap/>
            <w:vAlign w:val="bottom"/>
            <w:hideMark/>
          </w:tcPr>
          <w:p w14:paraId="18DED080"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58195230"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66CB3FB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1E57EEC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межбюджетные трансферты</w:t>
            </w:r>
          </w:p>
        </w:tc>
        <w:tc>
          <w:tcPr>
            <w:tcW w:w="379" w:type="dxa"/>
            <w:tcBorders>
              <w:top w:val="nil"/>
              <w:left w:val="nil"/>
              <w:bottom w:val="single" w:sz="4" w:space="0" w:color="auto"/>
              <w:right w:val="single" w:sz="4" w:space="0" w:color="auto"/>
            </w:tcBorders>
            <w:shd w:val="clear" w:color="auto" w:fill="auto"/>
            <w:noWrap/>
            <w:vAlign w:val="center"/>
            <w:hideMark/>
          </w:tcPr>
          <w:p w14:paraId="2E71057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40EB7BA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06</w:t>
            </w:r>
          </w:p>
        </w:tc>
        <w:tc>
          <w:tcPr>
            <w:tcW w:w="1120" w:type="dxa"/>
            <w:tcBorders>
              <w:top w:val="nil"/>
              <w:left w:val="nil"/>
              <w:bottom w:val="single" w:sz="4" w:space="0" w:color="auto"/>
              <w:right w:val="single" w:sz="4" w:space="0" w:color="auto"/>
            </w:tcBorders>
            <w:shd w:val="clear" w:color="auto" w:fill="auto"/>
            <w:noWrap/>
            <w:vAlign w:val="center"/>
            <w:hideMark/>
          </w:tcPr>
          <w:p w14:paraId="24F36BD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991 00 78210</w:t>
            </w:r>
          </w:p>
        </w:tc>
        <w:tc>
          <w:tcPr>
            <w:tcW w:w="456" w:type="dxa"/>
            <w:tcBorders>
              <w:top w:val="nil"/>
              <w:left w:val="nil"/>
              <w:bottom w:val="single" w:sz="4" w:space="0" w:color="auto"/>
              <w:right w:val="single" w:sz="4" w:space="0" w:color="auto"/>
            </w:tcBorders>
            <w:shd w:val="clear" w:color="auto" w:fill="auto"/>
            <w:noWrap/>
            <w:vAlign w:val="center"/>
            <w:hideMark/>
          </w:tcPr>
          <w:p w14:paraId="297CFD7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540</w:t>
            </w:r>
          </w:p>
        </w:tc>
        <w:tc>
          <w:tcPr>
            <w:tcW w:w="696" w:type="dxa"/>
            <w:tcBorders>
              <w:top w:val="nil"/>
              <w:left w:val="nil"/>
              <w:bottom w:val="single" w:sz="4" w:space="0" w:color="auto"/>
              <w:right w:val="single" w:sz="4" w:space="0" w:color="auto"/>
            </w:tcBorders>
            <w:shd w:val="clear" w:color="auto" w:fill="auto"/>
            <w:noWrap/>
            <w:vAlign w:val="center"/>
            <w:hideMark/>
          </w:tcPr>
          <w:p w14:paraId="3B144FF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40</w:t>
            </w:r>
          </w:p>
        </w:tc>
        <w:tc>
          <w:tcPr>
            <w:tcW w:w="696" w:type="dxa"/>
            <w:tcBorders>
              <w:top w:val="nil"/>
              <w:left w:val="nil"/>
              <w:bottom w:val="single" w:sz="4" w:space="0" w:color="auto"/>
              <w:right w:val="single" w:sz="4" w:space="0" w:color="auto"/>
            </w:tcBorders>
            <w:shd w:val="clear" w:color="auto" w:fill="auto"/>
            <w:noWrap/>
            <w:vAlign w:val="bottom"/>
            <w:hideMark/>
          </w:tcPr>
          <w:p w14:paraId="154D78A0"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7598CD0B"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5E72E0E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782A626B"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Резервные фонды</w:t>
            </w:r>
          </w:p>
        </w:tc>
        <w:tc>
          <w:tcPr>
            <w:tcW w:w="379" w:type="dxa"/>
            <w:tcBorders>
              <w:top w:val="nil"/>
              <w:left w:val="nil"/>
              <w:bottom w:val="single" w:sz="4" w:space="0" w:color="auto"/>
              <w:right w:val="single" w:sz="4" w:space="0" w:color="auto"/>
            </w:tcBorders>
            <w:shd w:val="clear" w:color="auto" w:fill="auto"/>
            <w:noWrap/>
            <w:vAlign w:val="center"/>
            <w:hideMark/>
          </w:tcPr>
          <w:p w14:paraId="0D0E89A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01C46D6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11</w:t>
            </w:r>
          </w:p>
        </w:tc>
        <w:tc>
          <w:tcPr>
            <w:tcW w:w="1120" w:type="dxa"/>
            <w:tcBorders>
              <w:top w:val="nil"/>
              <w:left w:val="nil"/>
              <w:bottom w:val="single" w:sz="4" w:space="0" w:color="auto"/>
              <w:right w:val="single" w:sz="4" w:space="0" w:color="auto"/>
            </w:tcBorders>
            <w:shd w:val="clear" w:color="auto" w:fill="auto"/>
            <w:noWrap/>
            <w:vAlign w:val="center"/>
            <w:hideMark/>
          </w:tcPr>
          <w:p w14:paraId="67A664D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75780E3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19C6FB2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495</w:t>
            </w:r>
          </w:p>
        </w:tc>
        <w:tc>
          <w:tcPr>
            <w:tcW w:w="696" w:type="dxa"/>
            <w:tcBorders>
              <w:top w:val="nil"/>
              <w:left w:val="nil"/>
              <w:bottom w:val="single" w:sz="4" w:space="0" w:color="auto"/>
              <w:right w:val="single" w:sz="4" w:space="0" w:color="auto"/>
            </w:tcBorders>
            <w:shd w:val="clear" w:color="auto" w:fill="auto"/>
            <w:noWrap/>
            <w:vAlign w:val="bottom"/>
            <w:hideMark/>
          </w:tcPr>
          <w:p w14:paraId="019CC0B0"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73778A61"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01FF062D"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2F9CB00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Непрограммное направление расходов в области общегосударственных вопросов</w:t>
            </w:r>
          </w:p>
        </w:tc>
        <w:tc>
          <w:tcPr>
            <w:tcW w:w="379" w:type="dxa"/>
            <w:tcBorders>
              <w:top w:val="nil"/>
              <w:left w:val="nil"/>
              <w:bottom w:val="single" w:sz="4" w:space="0" w:color="auto"/>
              <w:right w:val="single" w:sz="4" w:space="0" w:color="auto"/>
            </w:tcBorders>
            <w:shd w:val="clear" w:color="auto" w:fill="auto"/>
            <w:noWrap/>
            <w:vAlign w:val="center"/>
            <w:hideMark/>
          </w:tcPr>
          <w:p w14:paraId="2919176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42A33FE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11</w:t>
            </w:r>
          </w:p>
        </w:tc>
        <w:tc>
          <w:tcPr>
            <w:tcW w:w="1120" w:type="dxa"/>
            <w:tcBorders>
              <w:top w:val="nil"/>
              <w:left w:val="nil"/>
              <w:bottom w:val="single" w:sz="4" w:space="0" w:color="auto"/>
              <w:right w:val="single" w:sz="4" w:space="0" w:color="auto"/>
            </w:tcBorders>
            <w:shd w:val="clear" w:color="auto" w:fill="auto"/>
            <w:noWrap/>
            <w:vAlign w:val="center"/>
            <w:hideMark/>
          </w:tcPr>
          <w:p w14:paraId="0BD856D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991 00 00000</w:t>
            </w:r>
          </w:p>
        </w:tc>
        <w:tc>
          <w:tcPr>
            <w:tcW w:w="456" w:type="dxa"/>
            <w:tcBorders>
              <w:top w:val="nil"/>
              <w:left w:val="nil"/>
              <w:bottom w:val="single" w:sz="4" w:space="0" w:color="auto"/>
              <w:right w:val="single" w:sz="4" w:space="0" w:color="auto"/>
            </w:tcBorders>
            <w:shd w:val="clear" w:color="auto" w:fill="auto"/>
            <w:noWrap/>
            <w:vAlign w:val="center"/>
            <w:hideMark/>
          </w:tcPr>
          <w:p w14:paraId="0587631A"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35F1816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495</w:t>
            </w:r>
          </w:p>
        </w:tc>
        <w:tc>
          <w:tcPr>
            <w:tcW w:w="696" w:type="dxa"/>
            <w:tcBorders>
              <w:top w:val="nil"/>
              <w:left w:val="nil"/>
              <w:bottom w:val="single" w:sz="4" w:space="0" w:color="auto"/>
              <w:right w:val="single" w:sz="4" w:space="0" w:color="auto"/>
            </w:tcBorders>
            <w:shd w:val="clear" w:color="auto" w:fill="auto"/>
            <w:noWrap/>
            <w:vAlign w:val="bottom"/>
            <w:hideMark/>
          </w:tcPr>
          <w:p w14:paraId="0CFD7B80"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70639EC2"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4C04A3D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690F8CE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Резервные фонды местной администрации</w:t>
            </w:r>
          </w:p>
        </w:tc>
        <w:tc>
          <w:tcPr>
            <w:tcW w:w="379" w:type="dxa"/>
            <w:tcBorders>
              <w:top w:val="nil"/>
              <w:left w:val="nil"/>
              <w:bottom w:val="single" w:sz="4" w:space="0" w:color="auto"/>
              <w:right w:val="single" w:sz="4" w:space="0" w:color="auto"/>
            </w:tcBorders>
            <w:shd w:val="clear" w:color="auto" w:fill="auto"/>
            <w:noWrap/>
            <w:vAlign w:val="center"/>
            <w:hideMark/>
          </w:tcPr>
          <w:p w14:paraId="149E8E6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21C90C1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11</w:t>
            </w:r>
          </w:p>
        </w:tc>
        <w:tc>
          <w:tcPr>
            <w:tcW w:w="1120" w:type="dxa"/>
            <w:tcBorders>
              <w:top w:val="nil"/>
              <w:left w:val="nil"/>
              <w:bottom w:val="single" w:sz="4" w:space="0" w:color="auto"/>
              <w:right w:val="single" w:sz="4" w:space="0" w:color="auto"/>
            </w:tcBorders>
            <w:shd w:val="clear" w:color="auto" w:fill="auto"/>
            <w:vAlign w:val="center"/>
            <w:hideMark/>
          </w:tcPr>
          <w:p w14:paraId="38E2651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99 1 0079990</w:t>
            </w:r>
          </w:p>
        </w:tc>
        <w:tc>
          <w:tcPr>
            <w:tcW w:w="456" w:type="dxa"/>
            <w:tcBorders>
              <w:top w:val="nil"/>
              <w:left w:val="nil"/>
              <w:bottom w:val="single" w:sz="4" w:space="0" w:color="auto"/>
              <w:right w:val="single" w:sz="4" w:space="0" w:color="auto"/>
            </w:tcBorders>
            <w:shd w:val="clear" w:color="auto" w:fill="auto"/>
            <w:noWrap/>
            <w:vAlign w:val="center"/>
            <w:hideMark/>
          </w:tcPr>
          <w:p w14:paraId="604CF1C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02E54C7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495</w:t>
            </w:r>
          </w:p>
        </w:tc>
        <w:tc>
          <w:tcPr>
            <w:tcW w:w="696" w:type="dxa"/>
            <w:tcBorders>
              <w:top w:val="nil"/>
              <w:left w:val="nil"/>
              <w:bottom w:val="single" w:sz="4" w:space="0" w:color="auto"/>
              <w:right w:val="single" w:sz="4" w:space="0" w:color="auto"/>
            </w:tcBorders>
            <w:shd w:val="clear" w:color="auto" w:fill="auto"/>
            <w:noWrap/>
            <w:vAlign w:val="bottom"/>
            <w:hideMark/>
          </w:tcPr>
          <w:p w14:paraId="31B463C1"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4B028201"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38CE596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5F49D2F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Резервные средства</w:t>
            </w:r>
          </w:p>
        </w:tc>
        <w:tc>
          <w:tcPr>
            <w:tcW w:w="379" w:type="dxa"/>
            <w:tcBorders>
              <w:top w:val="nil"/>
              <w:left w:val="nil"/>
              <w:bottom w:val="single" w:sz="4" w:space="0" w:color="auto"/>
              <w:right w:val="single" w:sz="4" w:space="0" w:color="auto"/>
            </w:tcBorders>
            <w:shd w:val="clear" w:color="auto" w:fill="auto"/>
            <w:noWrap/>
            <w:vAlign w:val="center"/>
            <w:hideMark/>
          </w:tcPr>
          <w:p w14:paraId="2E2F06D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5D25B63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11</w:t>
            </w:r>
          </w:p>
        </w:tc>
        <w:tc>
          <w:tcPr>
            <w:tcW w:w="1120" w:type="dxa"/>
            <w:tcBorders>
              <w:top w:val="nil"/>
              <w:left w:val="nil"/>
              <w:bottom w:val="single" w:sz="4" w:space="0" w:color="auto"/>
              <w:right w:val="single" w:sz="4" w:space="0" w:color="auto"/>
            </w:tcBorders>
            <w:shd w:val="clear" w:color="auto" w:fill="auto"/>
            <w:vAlign w:val="center"/>
            <w:hideMark/>
          </w:tcPr>
          <w:p w14:paraId="0ACCA64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99 1 0079990</w:t>
            </w:r>
          </w:p>
        </w:tc>
        <w:tc>
          <w:tcPr>
            <w:tcW w:w="456" w:type="dxa"/>
            <w:tcBorders>
              <w:top w:val="nil"/>
              <w:left w:val="nil"/>
              <w:bottom w:val="single" w:sz="4" w:space="0" w:color="auto"/>
              <w:right w:val="single" w:sz="4" w:space="0" w:color="auto"/>
            </w:tcBorders>
            <w:shd w:val="clear" w:color="auto" w:fill="auto"/>
            <w:noWrap/>
            <w:vAlign w:val="center"/>
            <w:hideMark/>
          </w:tcPr>
          <w:p w14:paraId="681428D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870</w:t>
            </w:r>
          </w:p>
        </w:tc>
        <w:tc>
          <w:tcPr>
            <w:tcW w:w="696" w:type="dxa"/>
            <w:tcBorders>
              <w:top w:val="nil"/>
              <w:left w:val="nil"/>
              <w:bottom w:val="single" w:sz="4" w:space="0" w:color="auto"/>
              <w:right w:val="single" w:sz="4" w:space="0" w:color="auto"/>
            </w:tcBorders>
            <w:shd w:val="clear" w:color="auto" w:fill="auto"/>
            <w:noWrap/>
            <w:vAlign w:val="center"/>
            <w:hideMark/>
          </w:tcPr>
          <w:p w14:paraId="686FB6A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495</w:t>
            </w:r>
          </w:p>
        </w:tc>
        <w:tc>
          <w:tcPr>
            <w:tcW w:w="696" w:type="dxa"/>
            <w:tcBorders>
              <w:top w:val="nil"/>
              <w:left w:val="nil"/>
              <w:bottom w:val="single" w:sz="4" w:space="0" w:color="auto"/>
              <w:right w:val="single" w:sz="4" w:space="0" w:color="auto"/>
            </w:tcBorders>
            <w:shd w:val="clear" w:color="auto" w:fill="auto"/>
            <w:noWrap/>
            <w:vAlign w:val="bottom"/>
            <w:hideMark/>
          </w:tcPr>
          <w:p w14:paraId="20BE990E"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0A9B4E47"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3A424AFD"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1C439199"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Другие общегосударственные вопросы</w:t>
            </w:r>
          </w:p>
        </w:tc>
        <w:tc>
          <w:tcPr>
            <w:tcW w:w="379" w:type="dxa"/>
            <w:tcBorders>
              <w:top w:val="nil"/>
              <w:left w:val="nil"/>
              <w:bottom w:val="single" w:sz="4" w:space="0" w:color="auto"/>
              <w:right w:val="single" w:sz="4" w:space="0" w:color="auto"/>
            </w:tcBorders>
            <w:shd w:val="clear" w:color="auto" w:fill="auto"/>
            <w:noWrap/>
            <w:vAlign w:val="center"/>
            <w:hideMark/>
          </w:tcPr>
          <w:p w14:paraId="67354B35"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02932C0A"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13</w:t>
            </w:r>
          </w:p>
        </w:tc>
        <w:tc>
          <w:tcPr>
            <w:tcW w:w="1120" w:type="dxa"/>
            <w:tcBorders>
              <w:top w:val="nil"/>
              <w:left w:val="nil"/>
              <w:bottom w:val="single" w:sz="4" w:space="0" w:color="auto"/>
              <w:right w:val="single" w:sz="4" w:space="0" w:color="auto"/>
            </w:tcBorders>
            <w:shd w:val="clear" w:color="auto" w:fill="auto"/>
            <w:noWrap/>
            <w:vAlign w:val="center"/>
            <w:hideMark/>
          </w:tcPr>
          <w:p w14:paraId="630D31C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0C3C923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0AC130E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4195</w:t>
            </w:r>
          </w:p>
        </w:tc>
        <w:tc>
          <w:tcPr>
            <w:tcW w:w="696" w:type="dxa"/>
            <w:tcBorders>
              <w:top w:val="nil"/>
              <w:left w:val="nil"/>
              <w:bottom w:val="single" w:sz="4" w:space="0" w:color="auto"/>
              <w:right w:val="single" w:sz="4" w:space="0" w:color="auto"/>
            </w:tcBorders>
            <w:shd w:val="clear" w:color="auto" w:fill="auto"/>
            <w:noWrap/>
            <w:vAlign w:val="center"/>
            <w:hideMark/>
          </w:tcPr>
          <w:p w14:paraId="307EC6BF" w14:textId="77777777" w:rsidR="000551AC" w:rsidRPr="000551AC" w:rsidRDefault="000551AC" w:rsidP="000551AC">
            <w:pPr>
              <w:spacing w:after="0" w:line="240" w:lineRule="auto"/>
              <w:jc w:val="center"/>
              <w:rPr>
                <w:rFonts w:ascii="Times New Roman" w:eastAsia="Times New Roman" w:hAnsi="Times New Roman" w:cs="Times New Roman"/>
                <w:b/>
                <w:bCs/>
                <w:color w:val="000000"/>
                <w:sz w:val="16"/>
                <w:szCs w:val="16"/>
                <w:lang w:eastAsia="ru-RU"/>
              </w:rPr>
            </w:pPr>
            <w:r w:rsidRPr="000551AC">
              <w:rPr>
                <w:rFonts w:ascii="Times New Roman" w:eastAsia="Times New Roman" w:hAnsi="Times New Roman" w:cs="Times New Roman"/>
                <w:b/>
                <w:bCs/>
                <w:color w:val="000000"/>
                <w:sz w:val="16"/>
                <w:szCs w:val="16"/>
                <w:lang w:eastAsia="ru-RU"/>
              </w:rPr>
              <w:t> </w:t>
            </w:r>
          </w:p>
        </w:tc>
      </w:tr>
      <w:tr w:rsidR="003F278A" w:rsidRPr="000551AC" w14:paraId="1AA52534"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0316B8D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19BCADD3"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МП "Повышение эффективности управления муниципальным имуществом городского поселения Безенчук "</w:t>
            </w:r>
          </w:p>
        </w:tc>
        <w:tc>
          <w:tcPr>
            <w:tcW w:w="379" w:type="dxa"/>
            <w:tcBorders>
              <w:top w:val="nil"/>
              <w:left w:val="nil"/>
              <w:bottom w:val="single" w:sz="4" w:space="0" w:color="auto"/>
              <w:right w:val="single" w:sz="4" w:space="0" w:color="auto"/>
            </w:tcBorders>
            <w:shd w:val="clear" w:color="auto" w:fill="auto"/>
            <w:noWrap/>
            <w:vAlign w:val="center"/>
            <w:hideMark/>
          </w:tcPr>
          <w:p w14:paraId="76653C3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24C3DC2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13</w:t>
            </w:r>
          </w:p>
        </w:tc>
        <w:tc>
          <w:tcPr>
            <w:tcW w:w="1120" w:type="dxa"/>
            <w:tcBorders>
              <w:top w:val="nil"/>
              <w:left w:val="nil"/>
              <w:bottom w:val="single" w:sz="4" w:space="0" w:color="auto"/>
              <w:right w:val="single" w:sz="4" w:space="0" w:color="auto"/>
            </w:tcBorders>
            <w:shd w:val="clear" w:color="auto" w:fill="auto"/>
            <w:noWrap/>
            <w:vAlign w:val="center"/>
            <w:hideMark/>
          </w:tcPr>
          <w:p w14:paraId="08E28E3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710 00 00000</w:t>
            </w:r>
          </w:p>
        </w:tc>
        <w:tc>
          <w:tcPr>
            <w:tcW w:w="456" w:type="dxa"/>
            <w:tcBorders>
              <w:top w:val="nil"/>
              <w:left w:val="nil"/>
              <w:bottom w:val="single" w:sz="4" w:space="0" w:color="auto"/>
              <w:right w:val="single" w:sz="4" w:space="0" w:color="auto"/>
            </w:tcBorders>
            <w:shd w:val="clear" w:color="auto" w:fill="auto"/>
            <w:noWrap/>
            <w:vAlign w:val="center"/>
            <w:hideMark/>
          </w:tcPr>
          <w:p w14:paraId="767725C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53F133E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4108</w:t>
            </w:r>
          </w:p>
        </w:tc>
        <w:tc>
          <w:tcPr>
            <w:tcW w:w="696" w:type="dxa"/>
            <w:tcBorders>
              <w:top w:val="nil"/>
              <w:left w:val="nil"/>
              <w:bottom w:val="single" w:sz="4" w:space="0" w:color="auto"/>
              <w:right w:val="single" w:sz="4" w:space="0" w:color="auto"/>
            </w:tcBorders>
            <w:shd w:val="clear" w:color="auto" w:fill="auto"/>
            <w:noWrap/>
            <w:vAlign w:val="center"/>
            <w:hideMark/>
          </w:tcPr>
          <w:p w14:paraId="67614BC8"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7F9E3C07"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4C9104CC"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7271D5D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услуг для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1425306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71BEF28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13</w:t>
            </w:r>
          </w:p>
        </w:tc>
        <w:tc>
          <w:tcPr>
            <w:tcW w:w="1120" w:type="dxa"/>
            <w:tcBorders>
              <w:top w:val="nil"/>
              <w:left w:val="nil"/>
              <w:bottom w:val="single" w:sz="4" w:space="0" w:color="auto"/>
              <w:right w:val="single" w:sz="4" w:space="0" w:color="auto"/>
            </w:tcBorders>
            <w:shd w:val="clear" w:color="auto" w:fill="auto"/>
            <w:noWrap/>
            <w:vAlign w:val="center"/>
            <w:hideMark/>
          </w:tcPr>
          <w:p w14:paraId="456A07D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710 00 20010</w:t>
            </w:r>
          </w:p>
        </w:tc>
        <w:tc>
          <w:tcPr>
            <w:tcW w:w="456" w:type="dxa"/>
            <w:tcBorders>
              <w:top w:val="nil"/>
              <w:left w:val="nil"/>
              <w:bottom w:val="single" w:sz="4" w:space="0" w:color="auto"/>
              <w:right w:val="single" w:sz="4" w:space="0" w:color="auto"/>
            </w:tcBorders>
            <w:shd w:val="clear" w:color="auto" w:fill="auto"/>
            <w:noWrap/>
            <w:vAlign w:val="center"/>
            <w:hideMark/>
          </w:tcPr>
          <w:p w14:paraId="0FBBC05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30CD848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2132</w:t>
            </w:r>
          </w:p>
        </w:tc>
        <w:tc>
          <w:tcPr>
            <w:tcW w:w="696" w:type="dxa"/>
            <w:tcBorders>
              <w:top w:val="nil"/>
              <w:left w:val="nil"/>
              <w:bottom w:val="single" w:sz="4" w:space="0" w:color="auto"/>
              <w:right w:val="single" w:sz="4" w:space="0" w:color="auto"/>
            </w:tcBorders>
            <w:shd w:val="clear" w:color="auto" w:fill="auto"/>
            <w:noWrap/>
            <w:vAlign w:val="center"/>
            <w:hideMark/>
          </w:tcPr>
          <w:p w14:paraId="5762AD46"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5FEE60D2"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7471E46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505554F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Иные закупки товаров, работ и услуг для обеспечения государственных (муниципальных) нужд                                    </w:t>
            </w:r>
          </w:p>
        </w:tc>
        <w:tc>
          <w:tcPr>
            <w:tcW w:w="379" w:type="dxa"/>
            <w:tcBorders>
              <w:top w:val="nil"/>
              <w:left w:val="nil"/>
              <w:bottom w:val="single" w:sz="4" w:space="0" w:color="auto"/>
              <w:right w:val="single" w:sz="4" w:space="0" w:color="auto"/>
            </w:tcBorders>
            <w:shd w:val="clear" w:color="auto" w:fill="auto"/>
            <w:noWrap/>
            <w:vAlign w:val="center"/>
            <w:hideMark/>
          </w:tcPr>
          <w:p w14:paraId="74A924B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17F2D8B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13</w:t>
            </w:r>
          </w:p>
        </w:tc>
        <w:tc>
          <w:tcPr>
            <w:tcW w:w="1120" w:type="dxa"/>
            <w:tcBorders>
              <w:top w:val="nil"/>
              <w:left w:val="nil"/>
              <w:bottom w:val="single" w:sz="4" w:space="0" w:color="auto"/>
              <w:right w:val="single" w:sz="4" w:space="0" w:color="auto"/>
            </w:tcBorders>
            <w:shd w:val="clear" w:color="auto" w:fill="auto"/>
            <w:noWrap/>
            <w:vAlign w:val="center"/>
            <w:hideMark/>
          </w:tcPr>
          <w:p w14:paraId="5A71137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710 00 20010</w:t>
            </w:r>
          </w:p>
        </w:tc>
        <w:tc>
          <w:tcPr>
            <w:tcW w:w="456" w:type="dxa"/>
            <w:tcBorders>
              <w:top w:val="nil"/>
              <w:left w:val="nil"/>
              <w:bottom w:val="single" w:sz="4" w:space="0" w:color="auto"/>
              <w:right w:val="single" w:sz="4" w:space="0" w:color="auto"/>
            </w:tcBorders>
            <w:shd w:val="clear" w:color="auto" w:fill="auto"/>
            <w:noWrap/>
            <w:vAlign w:val="center"/>
            <w:hideMark/>
          </w:tcPr>
          <w:p w14:paraId="3F038E8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96" w:type="dxa"/>
            <w:tcBorders>
              <w:top w:val="nil"/>
              <w:left w:val="nil"/>
              <w:bottom w:val="single" w:sz="4" w:space="0" w:color="auto"/>
              <w:right w:val="single" w:sz="4" w:space="0" w:color="auto"/>
            </w:tcBorders>
            <w:shd w:val="clear" w:color="auto" w:fill="auto"/>
            <w:noWrap/>
            <w:vAlign w:val="center"/>
            <w:hideMark/>
          </w:tcPr>
          <w:p w14:paraId="0680690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2132</w:t>
            </w:r>
          </w:p>
        </w:tc>
        <w:tc>
          <w:tcPr>
            <w:tcW w:w="696" w:type="dxa"/>
            <w:tcBorders>
              <w:top w:val="nil"/>
              <w:left w:val="nil"/>
              <w:bottom w:val="single" w:sz="4" w:space="0" w:color="auto"/>
              <w:right w:val="single" w:sz="4" w:space="0" w:color="auto"/>
            </w:tcBorders>
            <w:shd w:val="clear" w:color="auto" w:fill="auto"/>
            <w:noWrap/>
            <w:vAlign w:val="bottom"/>
            <w:hideMark/>
          </w:tcPr>
          <w:p w14:paraId="074AE98C"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77F83974"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570544A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0026EDB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расходы в рамках МП "Повышение эффективности управления муниципальным имуществом городского поселения Безенчук "</w:t>
            </w:r>
          </w:p>
        </w:tc>
        <w:tc>
          <w:tcPr>
            <w:tcW w:w="379" w:type="dxa"/>
            <w:tcBorders>
              <w:top w:val="nil"/>
              <w:left w:val="nil"/>
              <w:bottom w:val="single" w:sz="4" w:space="0" w:color="auto"/>
              <w:right w:val="single" w:sz="4" w:space="0" w:color="auto"/>
            </w:tcBorders>
            <w:shd w:val="clear" w:color="auto" w:fill="auto"/>
            <w:noWrap/>
            <w:vAlign w:val="center"/>
            <w:hideMark/>
          </w:tcPr>
          <w:p w14:paraId="707A70C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2445605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13</w:t>
            </w:r>
          </w:p>
        </w:tc>
        <w:tc>
          <w:tcPr>
            <w:tcW w:w="1120" w:type="dxa"/>
            <w:tcBorders>
              <w:top w:val="nil"/>
              <w:left w:val="nil"/>
              <w:bottom w:val="single" w:sz="4" w:space="0" w:color="auto"/>
              <w:right w:val="single" w:sz="4" w:space="0" w:color="auto"/>
            </w:tcBorders>
            <w:shd w:val="clear" w:color="auto" w:fill="auto"/>
            <w:noWrap/>
            <w:vAlign w:val="center"/>
            <w:hideMark/>
          </w:tcPr>
          <w:p w14:paraId="148D5D3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710 00 90010</w:t>
            </w:r>
          </w:p>
        </w:tc>
        <w:tc>
          <w:tcPr>
            <w:tcW w:w="456" w:type="dxa"/>
            <w:tcBorders>
              <w:top w:val="nil"/>
              <w:left w:val="nil"/>
              <w:bottom w:val="single" w:sz="4" w:space="0" w:color="auto"/>
              <w:right w:val="single" w:sz="4" w:space="0" w:color="auto"/>
            </w:tcBorders>
            <w:shd w:val="clear" w:color="auto" w:fill="auto"/>
            <w:noWrap/>
            <w:vAlign w:val="center"/>
            <w:hideMark/>
          </w:tcPr>
          <w:p w14:paraId="0E3EEE7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1F4FF88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1528</w:t>
            </w:r>
          </w:p>
        </w:tc>
        <w:tc>
          <w:tcPr>
            <w:tcW w:w="696" w:type="dxa"/>
            <w:tcBorders>
              <w:top w:val="nil"/>
              <w:left w:val="nil"/>
              <w:bottom w:val="single" w:sz="4" w:space="0" w:color="auto"/>
              <w:right w:val="single" w:sz="4" w:space="0" w:color="auto"/>
            </w:tcBorders>
            <w:shd w:val="clear" w:color="auto" w:fill="auto"/>
            <w:noWrap/>
            <w:vAlign w:val="bottom"/>
            <w:hideMark/>
          </w:tcPr>
          <w:p w14:paraId="59FDC841"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3F3A29F1"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08C1212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7421EBD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Уплата налогов, сборов и иных платежей</w:t>
            </w:r>
          </w:p>
        </w:tc>
        <w:tc>
          <w:tcPr>
            <w:tcW w:w="379" w:type="dxa"/>
            <w:tcBorders>
              <w:top w:val="nil"/>
              <w:left w:val="nil"/>
              <w:bottom w:val="single" w:sz="4" w:space="0" w:color="auto"/>
              <w:right w:val="single" w:sz="4" w:space="0" w:color="auto"/>
            </w:tcBorders>
            <w:shd w:val="clear" w:color="auto" w:fill="auto"/>
            <w:noWrap/>
            <w:vAlign w:val="center"/>
            <w:hideMark/>
          </w:tcPr>
          <w:p w14:paraId="5461C86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46514ED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13</w:t>
            </w:r>
          </w:p>
        </w:tc>
        <w:tc>
          <w:tcPr>
            <w:tcW w:w="1120" w:type="dxa"/>
            <w:tcBorders>
              <w:top w:val="nil"/>
              <w:left w:val="nil"/>
              <w:bottom w:val="single" w:sz="4" w:space="0" w:color="auto"/>
              <w:right w:val="single" w:sz="4" w:space="0" w:color="auto"/>
            </w:tcBorders>
            <w:shd w:val="clear" w:color="auto" w:fill="auto"/>
            <w:noWrap/>
            <w:vAlign w:val="center"/>
            <w:hideMark/>
          </w:tcPr>
          <w:p w14:paraId="38495B0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710 00 90010</w:t>
            </w:r>
          </w:p>
        </w:tc>
        <w:tc>
          <w:tcPr>
            <w:tcW w:w="456" w:type="dxa"/>
            <w:tcBorders>
              <w:top w:val="nil"/>
              <w:left w:val="nil"/>
              <w:bottom w:val="single" w:sz="4" w:space="0" w:color="auto"/>
              <w:right w:val="single" w:sz="4" w:space="0" w:color="auto"/>
            </w:tcBorders>
            <w:shd w:val="clear" w:color="auto" w:fill="auto"/>
            <w:noWrap/>
            <w:vAlign w:val="center"/>
            <w:hideMark/>
          </w:tcPr>
          <w:p w14:paraId="7135F0B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850</w:t>
            </w:r>
          </w:p>
        </w:tc>
        <w:tc>
          <w:tcPr>
            <w:tcW w:w="696" w:type="dxa"/>
            <w:tcBorders>
              <w:top w:val="nil"/>
              <w:left w:val="nil"/>
              <w:bottom w:val="single" w:sz="4" w:space="0" w:color="auto"/>
              <w:right w:val="single" w:sz="4" w:space="0" w:color="auto"/>
            </w:tcBorders>
            <w:shd w:val="clear" w:color="auto" w:fill="auto"/>
            <w:noWrap/>
            <w:vAlign w:val="center"/>
            <w:hideMark/>
          </w:tcPr>
          <w:p w14:paraId="3D614A4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1528</w:t>
            </w:r>
          </w:p>
        </w:tc>
        <w:tc>
          <w:tcPr>
            <w:tcW w:w="696" w:type="dxa"/>
            <w:tcBorders>
              <w:top w:val="nil"/>
              <w:left w:val="nil"/>
              <w:bottom w:val="single" w:sz="4" w:space="0" w:color="auto"/>
              <w:right w:val="single" w:sz="4" w:space="0" w:color="auto"/>
            </w:tcBorders>
            <w:shd w:val="clear" w:color="auto" w:fill="auto"/>
            <w:noWrap/>
            <w:vAlign w:val="bottom"/>
            <w:hideMark/>
          </w:tcPr>
          <w:p w14:paraId="586BEB99"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6A970EF4"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3567E8D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6E5BE48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Межбюджетные трансферты</w:t>
            </w:r>
          </w:p>
        </w:tc>
        <w:tc>
          <w:tcPr>
            <w:tcW w:w="379" w:type="dxa"/>
            <w:tcBorders>
              <w:top w:val="nil"/>
              <w:left w:val="nil"/>
              <w:bottom w:val="single" w:sz="4" w:space="0" w:color="auto"/>
              <w:right w:val="single" w:sz="4" w:space="0" w:color="auto"/>
            </w:tcBorders>
            <w:shd w:val="clear" w:color="auto" w:fill="auto"/>
            <w:noWrap/>
            <w:vAlign w:val="center"/>
            <w:hideMark/>
          </w:tcPr>
          <w:p w14:paraId="565B153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7F4AAB4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13</w:t>
            </w:r>
          </w:p>
        </w:tc>
        <w:tc>
          <w:tcPr>
            <w:tcW w:w="1120" w:type="dxa"/>
            <w:tcBorders>
              <w:top w:val="nil"/>
              <w:left w:val="nil"/>
              <w:bottom w:val="single" w:sz="4" w:space="0" w:color="auto"/>
              <w:right w:val="single" w:sz="4" w:space="0" w:color="auto"/>
            </w:tcBorders>
            <w:shd w:val="clear" w:color="auto" w:fill="auto"/>
            <w:noWrap/>
            <w:vAlign w:val="center"/>
            <w:hideMark/>
          </w:tcPr>
          <w:p w14:paraId="6E99FF7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710 00 78210</w:t>
            </w:r>
          </w:p>
        </w:tc>
        <w:tc>
          <w:tcPr>
            <w:tcW w:w="456" w:type="dxa"/>
            <w:tcBorders>
              <w:top w:val="nil"/>
              <w:left w:val="nil"/>
              <w:bottom w:val="single" w:sz="4" w:space="0" w:color="auto"/>
              <w:right w:val="single" w:sz="4" w:space="0" w:color="auto"/>
            </w:tcBorders>
            <w:shd w:val="clear" w:color="auto" w:fill="auto"/>
            <w:noWrap/>
            <w:vAlign w:val="center"/>
            <w:hideMark/>
          </w:tcPr>
          <w:p w14:paraId="24EA3A1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48C377A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448</w:t>
            </w:r>
          </w:p>
        </w:tc>
        <w:tc>
          <w:tcPr>
            <w:tcW w:w="696" w:type="dxa"/>
            <w:tcBorders>
              <w:top w:val="nil"/>
              <w:left w:val="nil"/>
              <w:bottom w:val="single" w:sz="4" w:space="0" w:color="auto"/>
              <w:right w:val="single" w:sz="4" w:space="0" w:color="auto"/>
            </w:tcBorders>
            <w:shd w:val="clear" w:color="auto" w:fill="auto"/>
            <w:noWrap/>
            <w:vAlign w:val="bottom"/>
            <w:hideMark/>
          </w:tcPr>
          <w:p w14:paraId="0DD2C9DE"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1FA78C44"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4025A78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lastRenderedPageBreak/>
              <w:t> </w:t>
            </w:r>
          </w:p>
        </w:tc>
        <w:tc>
          <w:tcPr>
            <w:tcW w:w="6521" w:type="dxa"/>
            <w:tcBorders>
              <w:top w:val="nil"/>
              <w:left w:val="single" w:sz="4" w:space="0" w:color="auto"/>
              <w:bottom w:val="single" w:sz="4" w:space="0" w:color="auto"/>
              <w:right w:val="single" w:sz="4" w:space="0" w:color="auto"/>
            </w:tcBorders>
            <w:shd w:val="clear" w:color="auto" w:fill="auto"/>
            <w:hideMark/>
          </w:tcPr>
          <w:p w14:paraId="7F985CF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межбюджетные трансферты</w:t>
            </w:r>
          </w:p>
        </w:tc>
        <w:tc>
          <w:tcPr>
            <w:tcW w:w="379" w:type="dxa"/>
            <w:tcBorders>
              <w:top w:val="nil"/>
              <w:left w:val="nil"/>
              <w:bottom w:val="single" w:sz="4" w:space="0" w:color="auto"/>
              <w:right w:val="single" w:sz="4" w:space="0" w:color="auto"/>
            </w:tcBorders>
            <w:shd w:val="clear" w:color="auto" w:fill="auto"/>
            <w:noWrap/>
            <w:vAlign w:val="center"/>
            <w:hideMark/>
          </w:tcPr>
          <w:p w14:paraId="1333BD7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42F90FC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13</w:t>
            </w:r>
          </w:p>
        </w:tc>
        <w:tc>
          <w:tcPr>
            <w:tcW w:w="1120" w:type="dxa"/>
            <w:tcBorders>
              <w:top w:val="nil"/>
              <w:left w:val="nil"/>
              <w:bottom w:val="single" w:sz="4" w:space="0" w:color="auto"/>
              <w:right w:val="single" w:sz="4" w:space="0" w:color="auto"/>
            </w:tcBorders>
            <w:shd w:val="clear" w:color="auto" w:fill="auto"/>
            <w:noWrap/>
            <w:vAlign w:val="center"/>
            <w:hideMark/>
          </w:tcPr>
          <w:p w14:paraId="67DFBF1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710 00 78210</w:t>
            </w:r>
          </w:p>
        </w:tc>
        <w:tc>
          <w:tcPr>
            <w:tcW w:w="456" w:type="dxa"/>
            <w:tcBorders>
              <w:top w:val="nil"/>
              <w:left w:val="nil"/>
              <w:bottom w:val="single" w:sz="4" w:space="0" w:color="auto"/>
              <w:right w:val="single" w:sz="4" w:space="0" w:color="auto"/>
            </w:tcBorders>
            <w:shd w:val="clear" w:color="auto" w:fill="auto"/>
            <w:noWrap/>
            <w:vAlign w:val="center"/>
            <w:hideMark/>
          </w:tcPr>
          <w:p w14:paraId="0DB338E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540</w:t>
            </w:r>
          </w:p>
        </w:tc>
        <w:tc>
          <w:tcPr>
            <w:tcW w:w="696" w:type="dxa"/>
            <w:tcBorders>
              <w:top w:val="nil"/>
              <w:left w:val="nil"/>
              <w:bottom w:val="single" w:sz="4" w:space="0" w:color="auto"/>
              <w:right w:val="single" w:sz="4" w:space="0" w:color="auto"/>
            </w:tcBorders>
            <w:shd w:val="clear" w:color="auto" w:fill="auto"/>
            <w:noWrap/>
            <w:vAlign w:val="center"/>
            <w:hideMark/>
          </w:tcPr>
          <w:p w14:paraId="2F9B352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448</w:t>
            </w:r>
          </w:p>
        </w:tc>
        <w:tc>
          <w:tcPr>
            <w:tcW w:w="696" w:type="dxa"/>
            <w:tcBorders>
              <w:top w:val="nil"/>
              <w:left w:val="nil"/>
              <w:bottom w:val="single" w:sz="4" w:space="0" w:color="auto"/>
              <w:right w:val="single" w:sz="4" w:space="0" w:color="auto"/>
            </w:tcBorders>
            <w:shd w:val="clear" w:color="auto" w:fill="auto"/>
            <w:noWrap/>
            <w:vAlign w:val="bottom"/>
            <w:hideMark/>
          </w:tcPr>
          <w:p w14:paraId="7052482B"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6816728E"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79BCBCE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58A6FC1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Непрограммное направление расходов в области общегосударственных вопросов</w:t>
            </w:r>
          </w:p>
        </w:tc>
        <w:tc>
          <w:tcPr>
            <w:tcW w:w="379" w:type="dxa"/>
            <w:tcBorders>
              <w:top w:val="nil"/>
              <w:left w:val="nil"/>
              <w:bottom w:val="single" w:sz="4" w:space="0" w:color="auto"/>
              <w:right w:val="single" w:sz="4" w:space="0" w:color="auto"/>
            </w:tcBorders>
            <w:shd w:val="clear" w:color="auto" w:fill="auto"/>
            <w:noWrap/>
            <w:vAlign w:val="center"/>
            <w:hideMark/>
          </w:tcPr>
          <w:p w14:paraId="192133F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29D2E35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13</w:t>
            </w:r>
          </w:p>
        </w:tc>
        <w:tc>
          <w:tcPr>
            <w:tcW w:w="1120" w:type="dxa"/>
            <w:tcBorders>
              <w:top w:val="nil"/>
              <w:left w:val="nil"/>
              <w:bottom w:val="single" w:sz="4" w:space="0" w:color="auto"/>
              <w:right w:val="single" w:sz="4" w:space="0" w:color="auto"/>
            </w:tcBorders>
            <w:shd w:val="clear" w:color="auto" w:fill="auto"/>
            <w:noWrap/>
            <w:vAlign w:val="center"/>
            <w:hideMark/>
          </w:tcPr>
          <w:p w14:paraId="1A6785C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991 00 00000</w:t>
            </w:r>
          </w:p>
        </w:tc>
        <w:tc>
          <w:tcPr>
            <w:tcW w:w="456" w:type="dxa"/>
            <w:tcBorders>
              <w:top w:val="nil"/>
              <w:left w:val="nil"/>
              <w:bottom w:val="single" w:sz="4" w:space="0" w:color="auto"/>
              <w:right w:val="single" w:sz="4" w:space="0" w:color="auto"/>
            </w:tcBorders>
            <w:shd w:val="clear" w:color="auto" w:fill="auto"/>
            <w:noWrap/>
            <w:vAlign w:val="center"/>
            <w:hideMark/>
          </w:tcPr>
          <w:p w14:paraId="1084C81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50FDD4A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41</w:t>
            </w:r>
          </w:p>
        </w:tc>
        <w:tc>
          <w:tcPr>
            <w:tcW w:w="696" w:type="dxa"/>
            <w:tcBorders>
              <w:top w:val="nil"/>
              <w:left w:val="nil"/>
              <w:bottom w:val="single" w:sz="4" w:space="0" w:color="auto"/>
              <w:right w:val="single" w:sz="4" w:space="0" w:color="auto"/>
            </w:tcBorders>
            <w:shd w:val="clear" w:color="auto" w:fill="auto"/>
            <w:noWrap/>
            <w:vAlign w:val="bottom"/>
            <w:hideMark/>
          </w:tcPr>
          <w:p w14:paraId="34D4F060"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32B35F1D"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4035B01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66B04707"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Межбюджетные трансферты</w:t>
            </w:r>
          </w:p>
        </w:tc>
        <w:tc>
          <w:tcPr>
            <w:tcW w:w="379" w:type="dxa"/>
            <w:tcBorders>
              <w:top w:val="nil"/>
              <w:left w:val="nil"/>
              <w:bottom w:val="single" w:sz="4" w:space="0" w:color="auto"/>
              <w:right w:val="single" w:sz="4" w:space="0" w:color="auto"/>
            </w:tcBorders>
            <w:shd w:val="clear" w:color="auto" w:fill="auto"/>
            <w:noWrap/>
            <w:vAlign w:val="center"/>
            <w:hideMark/>
          </w:tcPr>
          <w:p w14:paraId="13A1C2F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3FC24FE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13</w:t>
            </w:r>
          </w:p>
        </w:tc>
        <w:tc>
          <w:tcPr>
            <w:tcW w:w="1120" w:type="dxa"/>
            <w:tcBorders>
              <w:top w:val="nil"/>
              <w:left w:val="nil"/>
              <w:bottom w:val="single" w:sz="4" w:space="0" w:color="auto"/>
              <w:right w:val="single" w:sz="4" w:space="0" w:color="auto"/>
            </w:tcBorders>
            <w:shd w:val="clear" w:color="auto" w:fill="auto"/>
            <w:noWrap/>
            <w:vAlign w:val="center"/>
            <w:hideMark/>
          </w:tcPr>
          <w:p w14:paraId="1C7F612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991 00 78210</w:t>
            </w:r>
          </w:p>
        </w:tc>
        <w:tc>
          <w:tcPr>
            <w:tcW w:w="456" w:type="dxa"/>
            <w:tcBorders>
              <w:top w:val="nil"/>
              <w:left w:val="nil"/>
              <w:bottom w:val="single" w:sz="4" w:space="0" w:color="auto"/>
              <w:right w:val="single" w:sz="4" w:space="0" w:color="auto"/>
            </w:tcBorders>
            <w:shd w:val="clear" w:color="auto" w:fill="auto"/>
            <w:noWrap/>
            <w:vAlign w:val="center"/>
            <w:hideMark/>
          </w:tcPr>
          <w:p w14:paraId="5DBDE22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589A416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41</w:t>
            </w:r>
          </w:p>
        </w:tc>
        <w:tc>
          <w:tcPr>
            <w:tcW w:w="696" w:type="dxa"/>
            <w:tcBorders>
              <w:top w:val="nil"/>
              <w:left w:val="nil"/>
              <w:bottom w:val="single" w:sz="4" w:space="0" w:color="auto"/>
              <w:right w:val="single" w:sz="4" w:space="0" w:color="auto"/>
            </w:tcBorders>
            <w:shd w:val="clear" w:color="auto" w:fill="auto"/>
            <w:noWrap/>
            <w:vAlign w:val="bottom"/>
            <w:hideMark/>
          </w:tcPr>
          <w:p w14:paraId="30CC8FBF"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30B9D5CD"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2654B56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1ABEF58D"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межбюджетные трансферты</w:t>
            </w:r>
          </w:p>
        </w:tc>
        <w:tc>
          <w:tcPr>
            <w:tcW w:w="379" w:type="dxa"/>
            <w:tcBorders>
              <w:top w:val="nil"/>
              <w:left w:val="nil"/>
              <w:bottom w:val="single" w:sz="4" w:space="0" w:color="auto"/>
              <w:right w:val="single" w:sz="4" w:space="0" w:color="auto"/>
            </w:tcBorders>
            <w:shd w:val="clear" w:color="auto" w:fill="auto"/>
            <w:noWrap/>
            <w:vAlign w:val="center"/>
            <w:hideMark/>
          </w:tcPr>
          <w:p w14:paraId="2ADED54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41A7C67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13</w:t>
            </w:r>
          </w:p>
        </w:tc>
        <w:tc>
          <w:tcPr>
            <w:tcW w:w="1120" w:type="dxa"/>
            <w:tcBorders>
              <w:top w:val="nil"/>
              <w:left w:val="nil"/>
              <w:bottom w:val="single" w:sz="4" w:space="0" w:color="auto"/>
              <w:right w:val="single" w:sz="4" w:space="0" w:color="auto"/>
            </w:tcBorders>
            <w:shd w:val="clear" w:color="auto" w:fill="auto"/>
            <w:noWrap/>
            <w:vAlign w:val="center"/>
            <w:hideMark/>
          </w:tcPr>
          <w:p w14:paraId="5C76021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991 00 78210</w:t>
            </w:r>
          </w:p>
        </w:tc>
        <w:tc>
          <w:tcPr>
            <w:tcW w:w="456" w:type="dxa"/>
            <w:tcBorders>
              <w:top w:val="nil"/>
              <w:left w:val="nil"/>
              <w:bottom w:val="single" w:sz="4" w:space="0" w:color="auto"/>
              <w:right w:val="single" w:sz="4" w:space="0" w:color="auto"/>
            </w:tcBorders>
            <w:shd w:val="clear" w:color="auto" w:fill="auto"/>
            <w:noWrap/>
            <w:vAlign w:val="center"/>
            <w:hideMark/>
          </w:tcPr>
          <w:p w14:paraId="363A5EE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540</w:t>
            </w:r>
          </w:p>
        </w:tc>
        <w:tc>
          <w:tcPr>
            <w:tcW w:w="696" w:type="dxa"/>
            <w:tcBorders>
              <w:top w:val="nil"/>
              <w:left w:val="nil"/>
              <w:bottom w:val="single" w:sz="4" w:space="0" w:color="auto"/>
              <w:right w:val="single" w:sz="4" w:space="0" w:color="auto"/>
            </w:tcBorders>
            <w:shd w:val="clear" w:color="auto" w:fill="auto"/>
            <w:noWrap/>
            <w:vAlign w:val="center"/>
            <w:hideMark/>
          </w:tcPr>
          <w:p w14:paraId="7856BE9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41</w:t>
            </w:r>
          </w:p>
        </w:tc>
        <w:tc>
          <w:tcPr>
            <w:tcW w:w="696" w:type="dxa"/>
            <w:tcBorders>
              <w:top w:val="nil"/>
              <w:left w:val="nil"/>
              <w:bottom w:val="single" w:sz="4" w:space="0" w:color="auto"/>
              <w:right w:val="single" w:sz="4" w:space="0" w:color="auto"/>
            </w:tcBorders>
            <w:shd w:val="clear" w:color="auto" w:fill="auto"/>
            <w:noWrap/>
            <w:vAlign w:val="bottom"/>
            <w:hideMark/>
          </w:tcPr>
          <w:p w14:paraId="32DBAE48"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1E6D7391"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644BE48D"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4E8BCF3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МП "Нулевой травматизм администрации городского поселения Безенчук"</w:t>
            </w:r>
          </w:p>
        </w:tc>
        <w:tc>
          <w:tcPr>
            <w:tcW w:w="379" w:type="dxa"/>
            <w:tcBorders>
              <w:top w:val="nil"/>
              <w:left w:val="nil"/>
              <w:bottom w:val="single" w:sz="4" w:space="0" w:color="auto"/>
              <w:right w:val="single" w:sz="4" w:space="0" w:color="auto"/>
            </w:tcBorders>
            <w:shd w:val="clear" w:color="auto" w:fill="auto"/>
            <w:noWrap/>
            <w:vAlign w:val="center"/>
            <w:hideMark/>
          </w:tcPr>
          <w:p w14:paraId="64992A3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62F5C43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13</w:t>
            </w:r>
          </w:p>
        </w:tc>
        <w:tc>
          <w:tcPr>
            <w:tcW w:w="1120" w:type="dxa"/>
            <w:tcBorders>
              <w:top w:val="nil"/>
              <w:left w:val="nil"/>
              <w:bottom w:val="single" w:sz="4" w:space="0" w:color="auto"/>
              <w:right w:val="single" w:sz="4" w:space="0" w:color="auto"/>
            </w:tcBorders>
            <w:shd w:val="clear" w:color="auto" w:fill="auto"/>
            <w:noWrap/>
            <w:vAlign w:val="center"/>
            <w:hideMark/>
          </w:tcPr>
          <w:p w14:paraId="0975675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360 00 00000</w:t>
            </w:r>
          </w:p>
        </w:tc>
        <w:tc>
          <w:tcPr>
            <w:tcW w:w="456" w:type="dxa"/>
            <w:tcBorders>
              <w:top w:val="nil"/>
              <w:left w:val="nil"/>
              <w:bottom w:val="single" w:sz="4" w:space="0" w:color="auto"/>
              <w:right w:val="single" w:sz="4" w:space="0" w:color="auto"/>
            </w:tcBorders>
            <w:shd w:val="clear" w:color="auto" w:fill="auto"/>
            <w:noWrap/>
            <w:vAlign w:val="center"/>
            <w:hideMark/>
          </w:tcPr>
          <w:p w14:paraId="7809797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1E86ECA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46</w:t>
            </w:r>
          </w:p>
        </w:tc>
        <w:tc>
          <w:tcPr>
            <w:tcW w:w="696" w:type="dxa"/>
            <w:tcBorders>
              <w:top w:val="nil"/>
              <w:left w:val="nil"/>
              <w:bottom w:val="single" w:sz="4" w:space="0" w:color="auto"/>
              <w:right w:val="single" w:sz="4" w:space="0" w:color="auto"/>
            </w:tcBorders>
            <w:shd w:val="clear" w:color="auto" w:fill="auto"/>
            <w:noWrap/>
            <w:vAlign w:val="bottom"/>
            <w:hideMark/>
          </w:tcPr>
          <w:p w14:paraId="3930C11E"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76B38EE9"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67F7491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14BB887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услуг для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796E1A6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0FF8134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13</w:t>
            </w:r>
          </w:p>
        </w:tc>
        <w:tc>
          <w:tcPr>
            <w:tcW w:w="1120" w:type="dxa"/>
            <w:tcBorders>
              <w:top w:val="nil"/>
              <w:left w:val="nil"/>
              <w:bottom w:val="single" w:sz="4" w:space="0" w:color="auto"/>
              <w:right w:val="single" w:sz="4" w:space="0" w:color="auto"/>
            </w:tcBorders>
            <w:shd w:val="clear" w:color="auto" w:fill="auto"/>
            <w:noWrap/>
            <w:vAlign w:val="center"/>
            <w:hideMark/>
          </w:tcPr>
          <w:p w14:paraId="3B092CD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360 00 20360</w:t>
            </w:r>
          </w:p>
        </w:tc>
        <w:tc>
          <w:tcPr>
            <w:tcW w:w="456" w:type="dxa"/>
            <w:tcBorders>
              <w:top w:val="nil"/>
              <w:left w:val="nil"/>
              <w:bottom w:val="single" w:sz="4" w:space="0" w:color="auto"/>
              <w:right w:val="single" w:sz="4" w:space="0" w:color="auto"/>
            </w:tcBorders>
            <w:shd w:val="clear" w:color="auto" w:fill="auto"/>
            <w:noWrap/>
            <w:vAlign w:val="center"/>
            <w:hideMark/>
          </w:tcPr>
          <w:p w14:paraId="6A0A12F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1F8665E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46</w:t>
            </w:r>
          </w:p>
        </w:tc>
        <w:tc>
          <w:tcPr>
            <w:tcW w:w="696" w:type="dxa"/>
            <w:tcBorders>
              <w:top w:val="nil"/>
              <w:left w:val="nil"/>
              <w:bottom w:val="single" w:sz="4" w:space="0" w:color="auto"/>
              <w:right w:val="single" w:sz="4" w:space="0" w:color="auto"/>
            </w:tcBorders>
            <w:shd w:val="clear" w:color="auto" w:fill="auto"/>
            <w:noWrap/>
            <w:vAlign w:val="bottom"/>
            <w:hideMark/>
          </w:tcPr>
          <w:p w14:paraId="0200E08F"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18F83F0A"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617E6CF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4A282FD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Иные закупки товаров, работ и услуг для обеспечения государственных (муниципальных) нужд                                    </w:t>
            </w:r>
          </w:p>
        </w:tc>
        <w:tc>
          <w:tcPr>
            <w:tcW w:w="379" w:type="dxa"/>
            <w:tcBorders>
              <w:top w:val="nil"/>
              <w:left w:val="nil"/>
              <w:bottom w:val="single" w:sz="4" w:space="0" w:color="auto"/>
              <w:right w:val="single" w:sz="4" w:space="0" w:color="auto"/>
            </w:tcBorders>
            <w:shd w:val="clear" w:color="auto" w:fill="auto"/>
            <w:noWrap/>
            <w:vAlign w:val="center"/>
            <w:hideMark/>
          </w:tcPr>
          <w:p w14:paraId="02C0A76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39" w:type="dxa"/>
            <w:tcBorders>
              <w:top w:val="nil"/>
              <w:left w:val="nil"/>
              <w:bottom w:val="single" w:sz="4" w:space="0" w:color="auto"/>
              <w:right w:val="single" w:sz="4" w:space="0" w:color="auto"/>
            </w:tcBorders>
            <w:shd w:val="clear" w:color="auto" w:fill="auto"/>
            <w:noWrap/>
            <w:vAlign w:val="center"/>
            <w:hideMark/>
          </w:tcPr>
          <w:p w14:paraId="33E2A86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13</w:t>
            </w:r>
          </w:p>
        </w:tc>
        <w:tc>
          <w:tcPr>
            <w:tcW w:w="1120" w:type="dxa"/>
            <w:tcBorders>
              <w:top w:val="nil"/>
              <w:left w:val="nil"/>
              <w:bottom w:val="single" w:sz="4" w:space="0" w:color="auto"/>
              <w:right w:val="single" w:sz="4" w:space="0" w:color="auto"/>
            </w:tcBorders>
            <w:shd w:val="clear" w:color="auto" w:fill="auto"/>
            <w:noWrap/>
            <w:vAlign w:val="center"/>
            <w:hideMark/>
          </w:tcPr>
          <w:p w14:paraId="19645C8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360 00 20360</w:t>
            </w:r>
          </w:p>
        </w:tc>
        <w:tc>
          <w:tcPr>
            <w:tcW w:w="456" w:type="dxa"/>
            <w:tcBorders>
              <w:top w:val="nil"/>
              <w:left w:val="nil"/>
              <w:bottom w:val="single" w:sz="4" w:space="0" w:color="auto"/>
              <w:right w:val="single" w:sz="4" w:space="0" w:color="auto"/>
            </w:tcBorders>
            <w:shd w:val="clear" w:color="auto" w:fill="auto"/>
            <w:noWrap/>
            <w:vAlign w:val="center"/>
            <w:hideMark/>
          </w:tcPr>
          <w:p w14:paraId="3A3E8C5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96" w:type="dxa"/>
            <w:tcBorders>
              <w:top w:val="nil"/>
              <w:left w:val="nil"/>
              <w:bottom w:val="single" w:sz="4" w:space="0" w:color="auto"/>
              <w:right w:val="single" w:sz="4" w:space="0" w:color="auto"/>
            </w:tcBorders>
            <w:shd w:val="clear" w:color="auto" w:fill="auto"/>
            <w:noWrap/>
            <w:vAlign w:val="center"/>
            <w:hideMark/>
          </w:tcPr>
          <w:p w14:paraId="0C9AFBF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46</w:t>
            </w:r>
          </w:p>
        </w:tc>
        <w:tc>
          <w:tcPr>
            <w:tcW w:w="696" w:type="dxa"/>
            <w:tcBorders>
              <w:top w:val="nil"/>
              <w:left w:val="nil"/>
              <w:bottom w:val="single" w:sz="4" w:space="0" w:color="auto"/>
              <w:right w:val="single" w:sz="4" w:space="0" w:color="auto"/>
            </w:tcBorders>
            <w:shd w:val="clear" w:color="auto" w:fill="auto"/>
            <w:noWrap/>
            <w:vAlign w:val="bottom"/>
            <w:hideMark/>
          </w:tcPr>
          <w:p w14:paraId="30C1E198"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577A02FE"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06972CA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vAlign w:val="center"/>
            <w:hideMark/>
          </w:tcPr>
          <w:p w14:paraId="70993AEA"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Национальная безопасность и правоохранительная деятельность</w:t>
            </w:r>
          </w:p>
        </w:tc>
        <w:tc>
          <w:tcPr>
            <w:tcW w:w="379" w:type="dxa"/>
            <w:tcBorders>
              <w:top w:val="nil"/>
              <w:left w:val="nil"/>
              <w:bottom w:val="single" w:sz="4" w:space="0" w:color="auto"/>
              <w:right w:val="single" w:sz="4" w:space="0" w:color="auto"/>
            </w:tcBorders>
            <w:shd w:val="clear" w:color="auto" w:fill="auto"/>
            <w:noWrap/>
            <w:vAlign w:val="center"/>
            <w:hideMark/>
          </w:tcPr>
          <w:p w14:paraId="417615F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6A34D75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00</w:t>
            </w:r>
          </w:p>
        </w:tc>
        <w:tc>
          <w:tcPr>
            <w:tcW w:w="1120" w:type="dxa"/>
            <w:tcBorders>
              <w:top w:val="nil"/>
              <w:left w:val="nil"/>
              <w:bottom w:val="single" w:sz="4" w:space="0" w:color="auto"/>
              <w:right w:val="single" w:sz="4" w:space="0" w:color="auto"/>
            </w:tcBorders>
            <w:shd w:val="clear" w:color="auto" w:fill="auto"/>
            <w:noWrap/>
            <w:vAlign w:val="center"/>
            <w:hideMark/>
          </w:tcPr>
          <w:p w14:paraId="0835995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0B497B8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1D157FE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2632</w:t>
            </w:r>
          </w:p>
        </w:tc>
        <w:tc>
          <w:tcPr>
            <w:tcW w:w="696" w:type="dxa"/>
            <w:tcBorders>
              <w:top w:val="nil"/>
              <w:left w:val="nil"/>
              <w:bottom w:val="single" w:sz="4" w:space="0" w:color="auto"/>
              <w:right w:val="single" w:sz="4" w:space="0" w:color="auto"/>
            </w:tcBorders>
            <w:shd w:val="clear" w:color="auto" w:fill="auto"/>
            <w:noWrap/>
            <w:vAlign w:val="bottom"/>
            <w:hideMark/>
          </w:tcPr>
          <w:p w14:paraId="5CD7A24B"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5876E1E9"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7ED1ABC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4CB6F104"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Защита населения и территории от чрезвычайных ситуаций природного и техногенного характера, гражданская оборона</w:t>
            </w:r>
          </w:p>
        </w:tc>
        <w:tc>
          <w:tcPr>
            <w:tcW w:w="379" w:type="dxa"/>
            <w:tcBorders>
              <w:top w:val="nil"/>
              <w:left w:val="nil"/>
              <w:bottom w:val="single" w:sz="4" w:space="0" w:color="auto"/>
              <w:right w:val="single" w:sz="4" w:space="0" w:color="auto"/>
            </w:tcBorders>
            <w:shd w:val="clear" w:color="auto" w:fill="auto"/>
            <w:noWrap/>
            <w:vAlign w:val="center"/>
            <w:hideMark/>
          </w:tcPr>
          <w:p w14:paraId="2149017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08CB0CDA"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09</w:t>
            </w:r>
          </w:p>
        </w:tc>
        <w:tc>
          <w:tcPr>
            <w:tcW w:w="1120" w:type="dxa"/>
            <w:tcBorders>
              <w:top w:val="nil"/>
              <w:left w:val="nil"/>
              <w:bottom w:val="single" w:sz="4" w:space="0" w:color="auto"/>
              <w:right w:val="single" w:sz="4" w:space="0" w:color="auto"/>
            </w:tcBorders>
            <w:shd w:val="clear" w:color="auto" w:fill="auto"/>
            <w:noWrap/>
            <w:vAlign w:val="center"/>
            <w:hideMark/>
          </w:tcPr>
          <w:p w14:paraId="70B8C50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7B6AD84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4CF92ED5"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200</w:t>
            </w:r>
          </w:p>
        </w:tc>
        <w:tc>
          <w:tcPr>
            <w:tcW w:w="696" w:type="dxa"/>
            <w:tcBorders>
              <w:top w:val="nil"/>
              <w:left w:val="nil"/>
              <w:bottom w:val="single" w:sz="4" w:space="0" w:color="auto"/>
              <w:right w:val="single" w:sz="4" w:space="0" w:color="auto"/>
            </w:tcBorders>
            <w:shd w:val="clear" w:color="auto" w:fill="auto"/>
            <w:noWrap/>
            <w:vAlign w:val="center"/>
            <w:hideMark/>
          </w:tcPr>
          <w:p w14:paraId="0E867D05" w14:textId="77777777" w:rsidR="000551AC" w:rsidRPr="000551AC" w:rsidRDefault="000551AC" w:rsidP="000551AC">
            <w:pPr>
              <w:spacing w:after="0" w:line="240" w:lineRule="auto"/>
              <w:jc w:val="center"/>
              <w:rPr>
                <w:rFonts w:ascii="Times New Roman" w:eastAsia="Times New Roman" w:hAnsi="Times New Roman" w:cs="Times New Roman"/>
                <w:b/>
                <w:bCs/>
                <w:color w:val="000000"/>
                <w:sz w:val="16"/>
                <w:szCs w:val="16"/>
                <w:lang w:eastAsia="ru-RU"/>
              </w:rPr>
            </w:pPr>
            <w:r w:rsidRPr="000551AC">
              <w:rPr>
                <w:rFonts w:ascii="Times New Roman" w:eastAsia="Times New Roman" w:hAnsi="Times New Roman" w:cs="Times New Roman"/>
                <w:b/>
                <w:bCs/>
                <w:color w:val="000000"/>
                <w:sz w:val="16"/>
                <w:szCs w:val="16"/>
                <w:lang w:eastAsia="ru-RU"/>
              </w:rPr>
              <w:t> </w:t>
            </w:r>
          </w:p>
        </w:tc>
      </w:tr>
      <w:tr w:rsidR="003F278A" w:rsidRPr="000551AC" w14:paraId="641403B0" w14:textId="77777777" w:rsidTr="00FD4369">
        <w:trPr>
          <w:trHeight w:val="132"/>
        </w:trPr>
        <w:tc>
          <w:tcPr>
            <w:tcW w:w="567" w:type="dxa"/>
            <w:tcBorders>
              <w:top w:val="nil"/>
              <w:left w:val="single" w:sz="4" w:space="0" w:color="auto"/>
              <w:bottom w:val="nil"/>
              <w:right w:val="nil"/>
            </w:tcBorders>
            <w:shd w:val="clear" w:color="auto" w:fill="auto"/>
            <w:noWrap/>
            <w:vAlign w:val="center"/>
            <w:hideMark/>
          </w:tcPr>
          <w:p w14:paraId="63C59137"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2D60E89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МП "Защита населения и территории от ЧС, обеспечение пожарной безопасности и безопасности людей на водных объектах в городском поселении Безенчук "</w:t>
            </w:r>
          </w:p>
        </w:tc>
        <w:tc>
          <w:tcPr>
            <w:tcW w:w="379" w:type="dxa"/>
            <w:tcBorders>
              <w:top w:val="nil"/>
              <w:left w:val="nil"/>
              <w:bottom w:val="single" w:sz="4" w:space="0" w:color="auto"/>
              <w:right w:val="single" w:sz="4" w:space="0" w:color="auto"/>
            </w:tcBorders>
            <w:shd w:val="clear" w:color="auto" w:fill="auto"/>
            <w:noWrap/>
            <w:vAlign w:val="center"/>
            <w:hideMark/>
          </w:tcPr>
          <w:p w14:paraId="79C6A04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53FF6D9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09</w:t>
            </w:r>
          </w:p>
        </w:tc>
        <w:tc>
          <w:tcPr>
            <w:tcW w:w="1120" w:type="dxa"/>
            <w:tcBorders>
              <w:top w:val="nil"/>
              <w:left w:val="nil"/>
              <w:bottom w:val="single" w:sz="4" w:space="0" w:color="auto"/>
              <w:right w:val="single" w:sz="4" w:space="0" w:color="auto"/>
            </w:tcBorders>
            <w:shd w:val="clear" w:color="auto" w:fill="auto"/>
            <w:noWrap/>
            <w:vAlign w:val="center"/>
            <w:hideMark/>
          </w:tcPr>
          <w:p w14:paraId="091C949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730 00 00000</w:t>
            </w:r>
          </w:p>
        </w:tc>
        <w:tc>
          <w:tcPr>
            <w:tcW w:w="456" w:type="dxa"/>
            <w:tcBorders>
              <w:top w:val="nil"/>
              <w:left w:val="nil"/>
              <w:bottom w:val="single" w:sz="4" w:space="0" w:color="auto"/>
              <w:right w:val="single" w:sz="4" w:space="0" w:color="auto"/>
            </w:tcBorders>
            <w:shd w:val="clear" w:color="auto" w:fill="auto"/>
            <w:noWrap/>
            <w:vAlign w:val="center"/>
            <w:hideMark/>
          </w:tcPr>
          <w:p w14:paraId="287C86E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4C4FE19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200</w:t>
            </w:r>
          </w:p>
        </w:tc>
        <w:tc>
          <w:tcPr>
            <w:tcW w:w="696" w:type="dxa"/>
            <w:tcBorders>
              <w:top w:val="nil"/>
              <w:left w:val="nil"/>
              <w:bottom w:val="single" w:sz="4" w:space="0" w:color="auto"/>
              <w:right w:val="single" w:sz="4" w:space="0" w:color="auto"/>
            </w:tcBorders>
            <w:shd w:val="clear" w:color="auto" w:fill="auto"/>
            <w:noWrap/>
            <w:vAlign w:val="center"/>
            <w:hideMark/>
          </w:tcPr>
          <w:p w14:paraId="2F8D8AD6"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672C1008"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6EDE6FD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66769E4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6FA38CD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705E2B8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09</w:t>
            </w:r>
          </w:p>
        </w:tc>
        <w:tc>
          <w:tcPr>
            <w:tcW w:w="1120" w:type="dxa"/>
            <w:tcBorders>
              <w:top w:val="nil"/>
              <w:left w:val="nil"/>
              <w:bottom w:val="single" w:sz="4" w:space="0" w:color="auto"/>
              <w:right w:val="single" w:sz="4" w:space="0" w:color="auto"/>
            </w:tcBorders>
            <w:shd w:val="clear" w:color="auto" w:fill="auto"/>
            <w:noWrap/>
            <w:vAlign w:val="center"/>
            <w:hideMark/>
          </w:tcPr>
          <w:p w14:paraId="67B7DE2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730 00 20030</w:t>
            </w:r>
          </w:p>
        </w:tc>
        <w:tc>
          <w:tcPr>
            <w:tcW w:w="456" w:type="dxa"/>
            <w:tcBorders>
              <w:top w:val="nil"/>
              <w:left w:val="nil"/>
              <w:bottom w:val="single" w:sz="4" w:space="0" w:color="auto"/>
              <w:right w:val="single" w:sz="4" w:space="0" w:color="auto"/>
            </w:tcBorders>
            <w:shd w:val="clear" w:color="auto" w:fill="auto"/>
            <w:noWrap/>
            <w:vAlign w:val="center"/>
            <w:hideMark/>
          </w:tcPr>
          <w:p w14:paraId="13D3A7B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39D4D30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200</w:t>
            </w:r>
          </w:p>
        </w:tc>
        <w:tc>
          <w:tcPr>
            <w:tcW w:w="696" w:type="dxa"/>
            <w:tcBorders>
              <w:top w:val="nil"/>
              <w:left w:val="nil"/>
              <w:bottom w:val="single" w:sz="4" w:space="0" w:color="auto"/>
              <w:right w:val="single" w:sz="4" w:space="0" w:color="auto"/>
            </w:tcBorders>
            <w:shd w:val="clear" w:color="auto" w:fill="auto"/>
            <w:noWrap/>
            <w:vAlign w:val="center"/>
            <w:hideMark/>
          </w:tcPr>
          <w:p w14:paraId="34B0369E"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334D6861"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206FEB6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00A7C3B7"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3F0BF46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48AC2B1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09</w:t>
            </w:r>
          </w:p>
        </w:tc>
        <w:tc>
          <w:tcPr>
            <w:tcW w:w="1120" w:type="dxa"/>
            <w:tcBorders>
              <w:top w:val="nil"/>
              <w:left w:val="nil"/>
              <w:bottom w:val="single" w:sz="4" w:space="0" w:color="auto"/>
              <w:right w:val="single" w:sz="4" w:space="0" w:color="auto"/>
            </w:tcBorders>
            <w:shd w:val="clear" w:color="auto" w:fill="auto"/>
            <w:noWrap/>
            <w:vAlign w:val="center"/>
            <w:hideMark/>
          </w:tcPr>
          <w:p w14:paraId="0FFD4F6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730 00 20030</w:t>
            </w:r>
          </w:p>
        </w:tc>
        <w:tc>
          <w:tcPr>
            <w:tcW w:w="456" w:type="dxa"/>
            <w:tcBorders>
              <w:top w:val="nil"/>
              <w:left w:val="nil"/>
              <w:bottom w:val="single" w:sz="4" w:space="0" w:color="auto"/>
              <w:right w:val="single" w:sz="4" w:space="0" w:color="auto"/>
            </w:tcBorders>
            <w:shd w:val="clear" w:color="auto" w:fill="auto"/>
            <w:noWrap/>
            <w:vAlign w:val="center"/>
            <w:hideMark/>
          </w:tcPr>
          <w:p w14:paraId="03DC9BB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96" w:type="dxa"/>
            <w:tcBorders>
              <w:top w:val="nil"/>
              <w:left w:val="nil"/>
              <w:bottom w:val="single" w:sz="4" w:space="0" w:color="auto"/>
              <w:right w:val="single" w:sz="4" w:space="0" w:color="auto"/>
            </w:tcBorders>
            <w:shd w:val="clear" w:color="auto" w:fill="auto"/>
            <w:noWrap/>
            <w:vAlign w:val="center"/>
            <w:hideMark/>
          </w:tcPr>
          <w:p w14:paraId="414E2E7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200</w:t>
            </w:r>
          </w:p>
        </w:tc>
        <w:tc>
          <w:tcPr>
            <w:tcW w:w="696" w:type="dxa"/>
            <w:tcBorders>
              <w:top w:val="nil"/>
              <w:left w:val="nil"/>
              <w:bottom w:val="single" w:sz="4" w:space="0" w:color="auto"/>
              <w:right w:val="single" w:sz="4" w:space="0" w:color="auto"/>
            </w:tcBorders>
            <w:shd w:val="clear" w:color="auto" w:fill="auto"/>
            <w:noWrap/>
            <w:vAlign w:val="bottom"/>
            <w:hideMark/>
          </w:tcPr>
          <w:p w14:paraId="6F588E06"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4A48DD77"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3BAA0FC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062D1F04"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Обеспечение пожарной безопасности</w:t>
            </w:r>
          </w:p>
        </w:tc>
        <w:tc>
          <w:tcPr>
            <w:tcW w:w="379" w:type="dxa"/>
            <w:tcBorders>
              <w:top w:val="nil"/>
              <w:left w:val="nil"/>
              <w:bottom w:val="single" w:sz="4" w:space="0" w:color="auto"/>
              <w:right w:val="single" w:sz="4" w:space="0" w:color="auto"/>
            </w:tcBorders>
            <w:shd w:val="clear" w:color="auto" w:fill="auto"/>
            <w:noWrap/>
            <w:vAlign w:val="center"/>
            <w:hideMark/>
          </w:tcPr>
          <w:p w14:paraId="0C0B936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3321A92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w:t>
            </w:r>
          </w:p>
        </w:tc>
        <w:tc>
          <w:tcPr>
            <w:tcW w:w="1120" w:type="dxa"/>
            <w:tcBorders>
              <w:top w:val="nil"/>
              <w:left w:val="nil"/>
              <w:bottom w:val="single" w:sz="4" w:space="0" w:color="auto"/>
              <w:right w:val="single" w:sz="4" w:space="0" w:color="auto"/>
            </w:tcBorders>
            <w:shd w:val="clear" w:color="auto" w:fill="auto"/>
            <w:noWrap/>
            <w:vAlign w:val="center"/>
            <w:hideMark/>
          </w:tcPr>
          <w:p w14:paraId="2D644BB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7BB9649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125444F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1047</w:t>
            </w:r>
          </w:p>
        </w:tc>
        <w:tc>
          <w:tcPr>
            <w:tcW w:w="696" w:type="dxa"/>
            <w:tcBorders>
              <w:top w:val="nil"/>
              <w:left w:val="nil"/>
              <w:bottom w:val="single" w:sz="4" w:space="0" w:color="auto"/>
              <w:right w:val="single" w:sz="4" w:space="0" w:color="auto"/>
            </w:tcBorders>
            <w:shd w:val="clear" w:color="auto" w:fill="auto"/>
            <w:noWrap/>
            <w:vAlign w:val="bottom"/>
            <w:hideMark/>
          </w:tcPr>
          <w:p w14:paraId="45E7021D" w14:textId="77777777" w:rsidR="000551AC" w:rsidRPr="000551AC" w:rsidRDefault="000551AC" w:rsidP="000551AC">
            <w:pPr>
              <w:spacing w:after="0" w:line="240" w:lineRule="auto"/>
              <w:jc w:val="center"/>
              <w:rPr>
                <w:rFonts w:ascii="Times New Roman" w:eastAsia="Times New Roman" w:hAnsi="Times New Roman" w:cs="Times New Roman"/>
                <w:b/>
                <w:bCs/>
                <w:color w:val="000000"/>
                <w:sz w:val="16"/>
                <w:szCs w:val="16"/>
                <w:lang w:eastAsia="ru-RU"/>
              </w:rPr>
            </w:pPr>
            <w:r w:rsidRPr="000551AC">
              <w:rPr>
                <w:rFonts w:ascii="Times New Roman" w:eastAsia="Times New Roman" w:hAnsi="Times New Roman" w:cs="Times New Roman"/>
                <w:b/>
                <w:bCs/>
                <w:color w:val="000000"/>
                <w:sz w:val="16"/>
                <w:szCs w:val="16"/>
                <w:lang w:eastAsia="ru-RU"/>
              </w:rPr>
              <w:t> </w:t>
            </w:r>
          </w:p>
        </w:tc>
      </w:tr>
      <w:tr w:rsidR="003F278A" w:rsidRPr="000551AC" w14:paraId="49F1B746"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6864EA4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027CB403"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0512812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31F07EA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w:t>
            </w:r>
          </w:p>
        </w:tc>
        <w:tc>
          <w:tcPr>
            <w:tcW w:w="1120" w:type="dxa"/>
            <w:tcBorders>
              <w:top w:val="nil"/>
              <w:left w:val="nil"/>
              <w:bottom w:val="single" w:sz="4" w:space="0" w:color="auto"/>
              <w:right w:val="single" w:sz="4" w:space="0" w:color="auto"/>
            </w:tcBorders>
            <w:shd w:val="clear" w:color="auto" w:fill="auto"/>
            <w:noWrap/>
            <w:vAlign w:val="center"/>
            <w:hideMark/>
          </w:tcPr>
          <w:p w14:paraId="72375E7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730 00 20030</w:t>
            </w:r>
          </w:p>
        </w:tc>
        <w:tc>
          <w:tcPr>
            <w:tcW w:w="456" w:type="dxa"/>
            <w:tcBorders>
              <w:top w:val="nil"/>
              <w:left w:val="nil"/>
              <w:bottom w:val="single" w:sz="4" w:space="0" w:color="auto"/>
              <w:right w:val="single" w:sz="4" w:space="0" w:color="auto"/>
            </w:tcBorders>
            <w:shd w:val="clear" w:color="auto" w:fill="auto"/>
            <w:noWrap/>
            <w:vAlign w:val="center"/>
            <w:hideMark/>
          </w:tcPr>
          <w:p w14:paraId="5130DB3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5A5650C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1047</w:t>
            </w:r>
          </w:p>
        </w:tc>
        <w:tc>
          <w:tcPr>
            <w:tcW w:w="696" w:type="dxa"/>
            <w:tcBorders>
              <w:top w:val="nil"/>
              <w:left w:val="nil"/>
              <w:bottom w:val="single" w:sz="4" w:space="0" w:color="auto"/>
              <w:right w:val="single" w:sz="4" w:space="0" w:color="auto"/>
            </w:tcBorders>
            <w:shd w:val="clear" w:color="auto" w:fill="auto"/>
            <w:noWrap/>
            <w:vAlign w:val="bottom"/>
            <w:hideMark/>
          </w:tcPr>
          <w:p w14:paraId="3C66AC6D"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500D4D96"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5910E4ED"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782B328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2C3E94D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77E0419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w:t>
            </w:r>
          </w:p>
        </w:tc>
        <w:tc>
          <w:tcPr>
            <w:tcW w:w="1120" w:type="dxa"/>
            <w:tcBorders>
              <w:top w:val="nil"/>
              <w:left w:val="nil"/>
              <w:bottom w:val="single" w:sz="4" w:space="0" w:color="auto"/>
              <w:right w:val="single" w:sz="4" w:space="0" w:color="auto"/>
            </w:tcBorders>
            <w:shd w:val="clear" w:color="auto" w:fill="auto"/>
            <w:noWrap/>
            <w:vAlign w:val="center"/>
            <w:hideMark/>
          </w:tcPr>
          <w:p w14:paraId="7140F6A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730 00 20030</w:t>
            </w:r>
          </w:p>
        </w:tc>
        <w:tc>
          <w:tcPr>
            <w:tcW w:w="456" w:type="dxa"/>
            <w:tcBorders>
              <w:top w:val="nil"/>
              <w:left w:val="nil"/>
              <w:bottom w:val="single" w:sz="4" w:space="0" w:color="auto"/>
              <w:right w:val="single" w:sz="4" w:space="0" w:color="auto"/>
            </w:tcBorders>
            <w:shd w:val="clear" w:color="auto" w:fill="auto"/>
            <w:noWrap/>
            <w:vAlign w:val="center"/>
            <w:hideMark/>
          </w:tcPr>
          <w:p w14:paraId="6443328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96" w:type="dxa"/>
            <w:tcBorders>
              <w:top w:val="nil"/>
              <w:left w:val="nil"/>
              <w:bottom w:val="single" w:sz="4" w:space="0" w:color="auto"/>
              <w:right w:val="single" w:sz="4" w:space="0" w:color="auto"/>
            </w:tcBorders>
            <w:shd w:val="clear" w:color="auto" w:fill="auto"/>
            <w:noWrap/>
            <w:vAlign w:val="center"/>
            <w:hideMark/>
          </w:tcPr>
          <w:p w14:paraId="00F5E7A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1047</w:t>
            </w:r>
          </w:p>
        </w:tc>
        <w:tc>
          <w:tcPr>
            <w:tcW w:w="696" w:type="dxa"/>
            <w:tcBorders>
              <w:top w:val="nil"/>
              <w:left w:val="nil"/>
              <w:bottom w:val="single" w:sz="4" w:space="0" w:color="auto"/>
              <w:right w:val="single" w:sz="4" w:space="0" w:color="auto"/>
            </w:tcBorders>
            <w:shd w:val="clear" w:color="auto" w:fill="auto"/>
            <w:noWrap/>
            <w:vAlign w:val="bottom"/>
            <w:hideMark/>
          </w:tcPr>
          <w:p w14:paraId="74C54C4E"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4F0D4594"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2966659C"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5854DDA6"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Другие вопросы в области национальной безопасности и правоохранительной деятельности</w:t>
            </w:r>
          </w:p>
        </w:tc>
        <w:tc>
          <w:tcPr>
            <w:tcW w:w="379" w:type="dxa"/>
            <w:tcBorders>
              <w:top w:val="nil"/>
              <w:left w:val="nil"/>
              <w:bottom w:val="single" w:sz="4" w:space="0" w:color="auto"/>
              <w:right w:val="single" w:sz="4" w:space="0" w:color="auto"/>
            </w:tcBorders>
            <w:shd w:val="clear" w:color="auto" w:fill="auto"/>
            <w:noWrap/>
            <w:vAlign w:val="center"/>
            <w:hideMark/>
          </w:tcPr>
          <w:p w14:paraId="4AC80A3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773BA7F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14</w:t>
            </w:r>
          </w:p>
        </w:tc>
        <w:tc>
          <w:tcPr>
            <w:tcW w:w="1120" w:type="dxa"/>
            <w:tcBorders>
              <w:top w:val="nil"/>
              <w:left w:val="nil"/>
              <w:bottom w:val="single" w:sz="4" w:space="0" w:color="auto"/>
              <w:right w:val="single" w:sz="4" w:space="0" w:color="auto"/>
            </w:tcBorders>
            <w:shd w:val="clear" w:color="auto" w:fill="auto"/>
            <w:noWrap/>
            <w:vAlign w:val="center"/>
            <w:hideMark/>
          </w:tcPr>
          <w:p w14:paraId="46A737A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180EA67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0514B77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1385</w:t>
            </w:r>
          </w:p>
        </w:tc>
        <w:tc>
          <w:tcPr>
            <w:tcW w:w="696" w:type="dxa"/>
            <w:tcBorders>
              <w:top w:val="nil"/>
              <w:left w:val="nil"/>
              <w:bottom w:val="single" w:sz="4" w:space="0" w:color="auto"/>
              <w:right w:val="single" w:sz="4" w:space="0" w:color="auto"/>
            </w:tcBorders>
            <w:shd w:val="clear" w:color="auto" w:fill="auto"/>
            <w:noWrap/>
            <w:vAlign w:val="bottom"/>
            <w:hideMark/>
          </w:tcPr>
          <w:p w14:paraId="06CF055C"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1CF24536" w14:textId="77777777" w:rsidTr="00FD4369">
        <w:trPr>
          <w:trHeight w:val="480"/>
        </w:trPr>
        <w:tc>
          <w:tcPr>
            <w:tcW w:w="567" w:type="dxa"/>
            <w:tcBorders>
              <w:top w:val="nil"/>
              <w:left w:val="single" w:sz="4" w:space="0" w:color="auto"/>
              <w:bottom w:val="nil"/>
              <w:right w:val="nil"/>
            </w:tcBorders>
            <w:shd w:val="clear" w:color="auto" w:fill="auto"/>
            <w:noWrap/>
            <w:vAlign w:val="center"/>
            <w:hideMark/>
          </w:tcPr>
          <w:p w14:paraId="4B33309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05DB9A9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МП "Формирование законопослушного поведения участников дорожного движения на территории городского поселения Безенчук муниципального района Безенчукский Самарской области"</w:t>
            </w:r>
          </w:p>
        </w:tc>
        <w:tc>
          <w:tcPr>
            <w:tcW w:w="379" w:type="dxa"/>
            <w:tcBorders>
              <w:top w:val="nil"/>
              <w:left w:val="nil"/>
              <w:bottom w:val="single" w:sz="4" w:space="0" w:color="auto"/>
              <w:right w:val="single" w:sz="4" w:space="0" w:color="auto"/>
            </w:tcBorders>
            <w:shd w:val="clear" w:color="auto" w:fill="auto"/>
            <w:noWrap/>
            <w:vAlign w:val="center"/>
            <w:hideMark/>
          </w:tcPr>
          <w:p w14:paraId="54C6AA9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648B0F8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14</w:t>
            </w:r>
          </w:p>
        </w:tc>
        <w:tc>
          <w:tcPr>
            <w:tcW w:w="1120" w:type="dxa"/>
            <w:tcBorders>
              <w:top w:val="nil"/>
              <w:left w:val="nil"/>
              <w:bottom w:val="single" w:sz="4" w:space="0" w:color="auto"/>
              <w:right w:val="single" w:sz="4" w:space="0" w:color="auto"/>
            </w:tcBorders>
            <w:shd w:val="clear" w:color="auto" w:fill="auto"/>
            <w:noWrap/>
            <w:vAlign w:val="center"/>
            <w:hideMark/>
          </w:tcPr>
          <w:p w14:paraId="45DEF85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440 00 00000</w:t>
            </w:r>
          </w:p>
        </w:tc>
        <w:tc>
          <w:tcPr>
            <w:tcW w:w="456" w:type="dxa"/>
            <w:tcBorders>
              <w:top w:val="nil"/>
              <w:left w:val="nil"/>
              <w:bottom w:val="single" w:sz="4" w:space="0" w:color="auto"/>
              <w:right w:val="single" w:sz="4" w:space="0" w:color="auto"/>
            </w:tcBorders>
            <w:shd w:val="clear" w:color="auto" w:fill="auto"/>
            <w:noWrap/>
            <w:vAlign w:val="center"/>
            <w:hideMark/>
          </w:tcPr>
          <w:p w14:paraId="15E9329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2E4590C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w:t>
            </w:r>
          </w:p>
        </w:tc>
        <w:tc>
          <w:tcPr>
            <w:tcW w:w="696" w:type="dxa"/>
            <w:tcBorders>
              <w:top w:val="nil"/>
              <w:left w:val="nil"/>
              <w:bottom w:val="single" w:sz="4" w:space="0" w:color="auto"/>
              <w:right w:val="single" w:sz="4" w:space="0" w:color="auto"/>
            </w:tcBorders>
            <w:shd w:val="clear" w:color="auto" w:fill="auto"/>
            <w:noWrap/>
            <w:vAlign w:val="bottom"/>
            <w:hideMark/>
          </w:tcPr>
          <w:p w14:paraId="3DD12E84"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489EA4E5"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1555F87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1E2AC56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69E2D84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3E9004E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14</w:t>
            </w:r>
          </w:p>
        </w:tc>
        <w:tc>
          <w:tcPr>
            <w:tcW w:w="1120" w:type="dxa"/>
            <w:tcBorders>
              <w:top w:val="nil"/>
              <w:left w:val="nil"/>
              <w:bottom w:val="single" w:sz="4" w:space="0" w:color="auto"/>
              <w:right w:val="single" w:sz="4" w:space="0" w:color="auto"/>
            </w:tcBorders>
            <w:shd w:val="clear" w:color="auto" w:fill="auto"/>
            <w:noWrap/>
            <w:vAlign w:val="center"/>
            <w:hideMark/>
          </w:tcPr>
          <w:p w14:paraId="36197F2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440 00 20440</w:t>
            </w:r>
          </w:p>
        </w:tc>
        <w:tc>
          <w:tcPr>
            <w:tcW w:w="456" w:type="dxa"/>
            <w:tcBorders>
              <w:top w:val="nil"/>
              <w:left w:val="nil"/>
              <w:bottom w:val="single" w:sz="4" w:space="0" w:color="auto"/>
              <w:right w:val="single" w:sz="4" w:space="0" w:color="auto"/>
            </w:tcBorders>
            <w:shd w:val="clear" w:color="auto" w:fill="auto"/>
            <w:noWrap/>
            <w:vAlign w:val="center"/>
            <w:hideMark/>
          </w:tcPr>
          <w:p w14:paraId="0B2F64C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3439812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w:t>
            </w:r>
          </w:p>
        </w:tc>
        <w:tc>
          <w:tcPr>
            <w:tcW w:w="696" w:type="dxa"/>
            <w:tcBorders>
              <w:top w:val="nil"/>
              <w:left w:val="nil"/>
              <w:bottom w:val="single" w:sz="4" w:space="0" w:color="auto"/>
              <w:right w:val="single" w:sz="4" w:space="0" w:color="auto"/>
            </w:tcBorders>
            <w:shd w:val="clear" w:color="auto" w:fill="auto"/>
            <w:noWrap/>
            <w:vAlign w:val="bottom"/>
            <w:hideMark/>
          </w:tcPr>
          <w:p w14:paraId="1D1BA53C"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46E25867" w14:textId="77777777" w:rsidTr="00FD4369">
        <w:trPr>
          <w:trHeight w:val="480"/>
        </w:trPr>
        <w:tc>
          <w:tcPr>
            <w:tcW w:w="567" w:type="dxa"/>
            <w:tcBorders>
              <w:top w:val="nil"/>
              <w:left w:val="single" w:sz="4" w:space="0" w:color="auto"/>
              <w:bottom w:val="nil"/>
              <w:right w:val="nil"/>
            </w:tcBorders>
            <w:shd w:val="clear" w:color="auto" w:fill="auto"/>
            <w:noWrap/>
            <w:vAlign w:val="center"/>
            <w:hideMark/>
          </w:tcPr>
          <w:p w14:paraId="0928C49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7C0A1E0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и услуг для муниципальных нужд в рамках МП "Формирование законопослушного поведения участников дорожного движения на территории городского поселения Безенчук муниципального района Безенчукский Самарской области"</w:t>
            </w:r>
          </w:p>
        </w:tc>
        <w:tc>
          <w:tcPr>
            <w:tcW w:w="379" w:type="dxa"/>
            <w:tcBorders>
              <w:top w:val="nil"/>
              <w:left w:val="nil"/>
              <w:bottom w:val="single" w:sz="4" w:space="0" w:color="auto"/>
              <w:right w:val="single" w:sz="4" w:space="0" w:color="auto"/>
            </w:tcBorders>
            <w:shd w:val="clear" w:color="auto" w:fill="auto"/>
            <w:noWrap/>
            <w:vAlign w:val="center"/>
            <w:hideMark/>
          </w:tcPr>
          <w:p w14:paraId="2B2E0E1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20DE65D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14</w:t>
            </w:r>
          </w:p>
        </w:tc>
        <w:tc>
          <w:tcPr>
            <w:tcW w:w="1120" w:type="dxa"/>
            <w:tcBorders>
              <w:top w:val="nil"/>
              <w:left w:val="nil"/>
              <w:bottom w:val="single" w:sz="4" w:space="0" w:color="auto"/>
              <w:right w:val="single" w:sz="4" w:space="0" w:color="auto"/>
            </w:tcBorders>
            <w:shd w:val="clear" w:color="auto" w:fill="auto"/>
            <w:noWrap/>
            <w:vAlign w:val="center"/>
            <w:hideMark/>
          </w:tcPr>
          <w:p w14:paraId="0EF59D6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440 00 20440</w:t>
            </w:r>
          </w:p>
        </w:tc>
        <w:tc>
          <w:tcPr>
            <w:tcW w:w="456" w:type="dxa"/>
            <w:tcBorders>
              <w:top w:val="nil"/>
              <w:left w:val="nil"/>
              <w:bottom w:val="single" w:sz="4" w:space="0" w:color="auto"/>
              <w:right w:val="single" w:sz="4" w:space="0" w:color="auto"/>
            </w:tcBorders>
            <w:shd w:val="clear" w:color="auto" w:fill="auto"/>
            <w:noWrap/>
            <w:vAlign w:val="center"/>
            <w:hideMark/>
          </w:tcPr>
          <w:p w14:paraId="7FA4706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96" w:type="dxa"/>
            <w:tcBorders>
              <w:top w:val="nil"/>
              <w:left w:val="nil"/>
              <w:bottom w:val="single" w:sz="4" w:space="0" w:color="auto"/>
              <w:right w:val="single" w:sz="4" w:space="0" w:color="auto"/>
            </w:tcBorders>
            <w:shd w:val="clear" w:color="auto" w:fill="auto"/>
            <w:noWrap/>
            <w:vAlign w:val="center"/>
            <w:hideMark/>
          </w:tcPr>
          <w:p w14:paraId="62780BA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w:t>
            </w:r>
          </w:p>
        </w:tc>
        <w:tc>
          <w:tcPr>
            <w:tcW w:w="696" w:type="dxa"/>
            <w:tcBorders>
              <w:top w:val="nil"/>
              <w:left w:val="nil"/>
              <w:bottom w:val="single" w:sz="4" w:space="0" w:color="auto"/>
              <w:right w:val="single" w:sz="4" w:space="0" w:color="auto"/>
            </w:tcBorders>
            <w:shd w:val="clear" w:color="auto" w:fill="auto"/>
            <w:noWrap/>
            <w:vAlign w:val="bottom"/>
            <w:hideMark/>
          </w:tcPr>
          <w:p w14:paraId="326424BE"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75479ED4"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746636E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1055A48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МП "«Мероприятия по профилактике терроризма и экстремизма, а также минимизации и (или) ликвидации последствий проявлений терроризма и экстремизма на территории городского поселения Безенчук »</w:t>
            </w:r>
          </w:p>
        </w:tc>
        <w:tc>
          <w:tcPr>
            <w:tcW w:w="379" w:type="dxa"/>
            <w:tcBorders>
              <w:top w:val="nil"/>
              <w:left w:val="nil"/>
              <w:bottom w:val="single" w:sz="4" w:space="0" w:color="auto"/>
              <w:right w:val="single" w:sz="4" w:space="0" w:color="auto"/>
            </w:tcBorders>
            <w:shd w:val="clear" w:color="auto" w:fill="auto"/>
            <w:noWrap/>
            <w:vAlign w:val="center"/>
            <w:hideMark/>
          </w:tcPr>
          <w:p w14:paraId="40946EC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196AD5E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14</w:t>
            </w:r>
          </w:p>
        </w:tc>
        <w:tc>
          <w:tcPr>
            <w:tcW w:w="1120" w:type="dxa"/>
            <w:tcBorders>
              <w:top w:val="nil"/>
              <w:left w:val="nil"/>
              <w:bottom w:val="single" w:sz="4" w:space="0" w:color="auto"/>
              <w:right w:val="single" w:sz="4" w:space="0" w:color="auto"/>
            </w:tcBorders>
            <w:shd w:val="clear" w:color="auto" w:fill="auto"/>
            <w:noWrap/>
            <w:vAlign w:val="center"/>
            <w:hideMark/>
          </w:tcPr>
          <w:p w14:paraId="329D0AA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790 00 00000</w:t>
            </w:r>
          </w:p>
        </w:tc>
        <w:tc>
          <w:tcPr>
            <w:tcW w:w="456" w:type="dxa"/>
            <w:tcBorders>
              <w:top w:val="nil"/>
              <w:left w:val="nil"/>
              <w:bottom w:val="single" w:sz="4" w:space="0" w:color="auto"/>
              <w:right w:val="single" w:sz="4" w:space="0" w:color="auto"/>
            </w:tcBorders>
            <w:shd w:val="clear" w:color="auto" w:fill="auto"/>
            <w:noWrap/>
            <w:vAlign w:val="center"/>
            <w:hideMark/>
          </w:tcPr>
          <w:p w14:paraId="4DAEC60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44EF726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1063</w:t>
            </w:r>
          </w:p>
        </w:tc>
        <w:tc>
          <w:tcPr>
            <w:tcW w:w="696" w:type="dxa"/>
            <w:tcBorders>
              <w:top w:val="nil"/>
              <w:left w:val="nil"/>
              <w:bottom w:val="single" w:sz="4" w:space="0" w:color="auto"/>
              <w:right w:val="single" w:sz="4" w:space="0" w:color="auto"/>
            </w:tcBorders>
            <w:shd w:val="clear" w:color="auto" w:fill="auto"/>
            <w:noWrap/>
            <w:vAlign w:val="bottom"/>
            <w:hideMark/>
          </w:tcPr>
          <w:p w14:paraId="3103AE6F"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127FB658"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57A5284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7607BA0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2179B21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54B29BE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14</w:t>
            </w:r>
          </w:p>
        </w:tc>
        <w:tc>
          <w:tcPr>
            <w:tcW w:w="1120" w:type="dxa"/>
            <w:tcBorders>
              <w:top w:val="nil"/>
              <w:left w:val="nil"/>
              <w:bottom w:val="single" w:sz="4" w:space="0" w:color="auto"/>
              <w:right w:val="single" w:sz="4" w:space="0" w:color="auto"/>
            </w:tcBorders>
            <w:shd w:val="clear" w:color="auto" w:fill="auto"/>
            <w:noWrap/>
            <w:vAlign w:val="center"/>
            <w:hideMark/>
          </w:tcPr>
          <w:p w14:paraId="63150FC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790 00 20090</w:t>
            </w:r>
          </w:p>
        </w:tc>
        <w:tc>
          <w:tcPr>
            <w:tcW w:w="456" w:type="dxa"/>
            <w:tcBorders>
              <w:top w:val="nil"/>
              <w:left w:val="nil"/>
              <w:bottom w:val="single" w:sz="4" w:space="0" w:color="auto"/>
              <w:right w:val="single" w:sz="4" w:space="0" w:color="auto"/>
            </w:tcBorders>
            <w:shd w:val="clear" w:color="auto" w:fill="auto"/>
            <w:noWrap/>
            <w:vAlign w:val="center"/>
            <w:hideMark/>
          </w:tcPr>
          <w:p w14:paraId="3A0ABA4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48991B1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1063</w:t>
            </w:r>
          </w:p>
        </w:tc>
        <w:tc>
          <w:tcPr>
            <w:tcW w:w="696" w:type="dxa"/>
            <w:tcBorders>
              <w:top w:val="nil"/>
              <w:left w:val="nil"/>
              <w:bottom w:val="single" w:sz="4" w:space="0" w:color="auto"/>
              <w:right w:val="single" w:sz="4" w:space="0" w:color="auto"/>
            </w:tcBorders>
            <w:shd w:val="clear" w:color="auto" w:fill="auto"/>
            <w:noWrap/>
            <w:vAlign w:val="bottom"/>
            <w:hideMark/>
          </w:tcPr>
          <w:p w14:paraId="34B157BD"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285D03A2"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488308C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65F4F76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01C462A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660A06B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14</w:t>
            </w:r>
          </w:p>
        </w:tc>
        <w:tc>
          <w:tcPr>
            <w:tcW w:w="1120" w:type="dxa"/>
            <w:tcBorders>
              <w:top w:val="nil"/>
              <w:left w:val="nil"/>
              <w:bottom w:val="single" w:sz="4" w:space="0" w:color="auto"/>
              <w:right w:val="single" w:sz="4" w:space="0" w:color="auto"/>
            </w:tcBorders>
            <w:shd w:val="clear" w:color="auto" w:fill="auto"/>
            <w:noWrap/>
            <w:vAlign w:val="center"/>
            <w:hideMark/>
          </w:tcPr>
          <w:p w14:paraId="29AFCCE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790 00 20090</w:t>
            </w:r>
          </w:p>
        </w:tc>
        <w:tc>
          <w:tcPr>
            <w:tcW w:w="456" w:type="dxa"/>
            <w:tcBorders>
              <w:top w:val="nil"/>
              <w:left w:val="nil"/>
              <w:bottom w:val="single" w:sz="4" w:space="0" w:color="auto"/>
              <w:right w:val="single" w:sz="4" w:space="0" w:color="auto"/>
            </w:tcBorders>
            <w:shd w:val="clear" w:color="auto" w:fill="auto"/>
            <w:noWrap/>
            <w:vAlign w:val="center"/>
            <w:hideMark/>
          </w:tcPr>
          <w:p w14:paraId="5855B76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96" w:type="dxa"/>
            <w:tcBorders>
              <w:top w:val="nil"/>
              <w:left w:val="nil"/>
              <w:bottom w:val="single" w:sz="4" w:space="0" w:color="auto"/>
              <w:right w:val="single" w:sz="4" w:space="0" w:color="auto"/>
            </w:tcBorders>
            <w:shd w:val="clear" w:color="auto" w:fill="auto"/>
            <w:noWrap/>
            <w:vAlign w:val="center"/>
            <w:hideMark/>
          </w:tcPr>
          <w:p w14:paraId="6B68D3C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1063</w:t>
            </w:r>
          </w:p>
        </w:tc>
        <w:tc>
          <w:tcPr>
            <w:tcW w:w="696" w:type="dxa"/>
            <w:tcBorders>
              <w:top w:val="nil"/>
              <w:left w:val="nil"/>
              <w:bottom w:val="single" w:sz="4" w:space="0" w:color="auto"/>
              <w:right w:val="single" w:sz="4" w:space="0" w:color="auto"/>
            </w:tcBorders>
            <w:shd w:val="clear" w:color="auto" w:fill="auto"/>
            <w:noWrap/>
            <w:vAlign w:val="bottom"/>
            <w:hideMark/>
          </w:tcPr>
          <w:p w14:paraId="2F92A8A8"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136E3041"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1361261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10FED15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Непрограммное направление расходов в области общегосударственных вопросов</w:t>
            </w:r>
          </w:p>
        </w:tc>
        <w:tc>
          <w:tcPr>
            <w:tcW w:w="379" w:type="dxa"/>
            <w:tcBorders>
              <w:top w:val="nil"/>
              <w:left w:val="nil"/>
              <w:bottom w:val="single" w:sz="4" w:space="0" w:color="auto"/>
              <w:right w:val="single" w:sz="4" w:space="0" w:color="auto"/>
            </w:tcBorders>
            <w:shd w:val="clear" w:color="auto" w:fill="auto"/>
            <w:noWrap/>
            <w:vAlign w:val="center"/>
            <w:hideMark/>
          </w:tcPr>
          <w:p w14:paraId="1AB2BF8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566AFA6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14</w:t>
            </w:r>
          </w:p>
        </w:tc>
        <w:tc>
          <w:tcPr>
            <w:tcW w:w="1120" w:type="dxa"/>
            <w:tcBorders>
              <w:top w:val="nil"/>
              <w:left w:val="nil"/>
              <w:bottom w:val="single" w:sz="4" w:space="0" w:color="auto"/>
              <w:right w:val="single" w:sz="4" w:space="0" w:color="auto"/>
            </w:tcBorders>
            <w:shd w:val="clear" w:color="auto" w:fill="auto"/>
            <w:noWrap/>
            <w:vAlign w:val="center"/>
            <w:hideMark/>
          </w:tcPr>
          <w:p w14:paraId="6115497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990 00 00000</w:t>
            </w:r>
          </w:p>
        </w:tc>
        <w:tc>
          <w:tcPr>
            <w:tcW w:w="456" w:type="dxa"/>
            <w:tcBorders>
              <w:top w:val="nil"/>
              <w:left w:val="nil"/>
              <w:bottom w:val="single" w:sz="4" w:space="0" w:color="auto"/>
              <w:right w:val="single" w:sz="4" w:space="0" w:color="auto"/>
            </w:tcBorders>
            <w:shd w:val="clear" w:color="auto" w:fill="auto"/>
            <w:noWrap/>
            <w:vAlign w:val="center"/>
            <w:hideMark/>
          </w:tcPr>
          <w:p w14:paraId="08B114D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0C79E43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320</w:t>
            </w:r>
          </w:p>
        </w:tc>
        <w:tc>
          <w:tcPr>
            <w:tcW w:w="696" w:type="dxa"/>
            <w:tcBorders>
              <w:top w:val="nil"/>
              <w:left w:val="nil"/>
              <w:bottom w:val="single" w:sz="4" w:space="0" w:color="auto"/>
              <w:right w:val="single" w:sz="4" w:space="0" w:color="auto"/>
            </w:tcBorders>
            <w:shd w:val="clear" w:color="auto" w:fill="auto"/>
            <w:noWrap/>
            <w:vAlign w:val="bottom"/>
            <w:hideMark/>
          </w:tcPr>
          <w:p w14:paraId="3B35A0FF"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4A2B5B06"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053DEA6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335570F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Межбюджетные трансферты</w:t>
            </w:r>
          </w:p>
        </w:tc>
        <w:tc>
          <w:tcPr>
            <w:tcW w:w="379" w:type="dxa"/>
            <w:tcBorders>
              <w:top w:val="nil"/>
              <w:left w:val="nil"/>
              <w:bottom w:val="single" w:sz="4" w:space="0" w:color="auto"/>
              <w:right w:val="single" w:sz="4" w:space="0" w:color="auto"/>
            </w:tcBorders>
            <w:shd w:val="clear" w:color="auto" w:fill="auto"/>
            <w:noWrap/>
            <w:vAlign w:val="center"/>
            <w:hideMark/>
          </w:tcPr>
          <w:p w14:paraId="6FDC8D5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7B28723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14</w:t>
            </w:r>
          </w:p>
        </w:tc>
        <w:tc>
          <w:tcPr>
            <w:tcW w:w="1120" w:type="dxa"/>
            <w:tcBorders>
              <w:top w:val="nil"/>
              <w:left w:val="nil"/>
              <w:bottom w:val="single" w:sz="4" w:space="0" w:color="auto"/>
              <w:right w:val="single" w:sz="4" w:space="0" w:color="auto"/>
            </w:tcBorders>
            <w:shd w:val="clear" w:color="auto" w:fill="auto"/>
            <w:noWrap/>
            <w:vAlign w:val="center"/>
            <w:hideMark/>
          </w:tcPr>
          <w:p w14:paraId="59B1A53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990 00 78210</w:t>
            </w:r>
          </w:p>
        </w:tc>
        <w:tc>
          <w:tcPr>
            <w:tcW w:w="456" w:type="dxa"/>
            <w:tcBorders>
              <w:top w:val="nil"/>
              <w:left w:val="nil"/>
              <w:bottom w:val="single" w:sz="4" w:space="0" w:color="auto"/>
              <w:right w:val="single" w:sz="4" w:space="0" w:color="auto"/>
            </w:tcBorders>
            <w:shd w:val="clear" w:color="auto" w:fill="auto"/>
            <w:noWrap/>
            <w:vAlign w:val="center"/>
            <w:hideMark/>
          </w:tcPr>
          <w:p w14:paraId="0F1CA3C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58C3A68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320</w:t>
            </w:r>
          </w:p>
        </w:tc>
        <w:tc>
          <w:tcPr>
            <w:tcW w:w="696" w:type="dxa"/>
            <w:tcBorders>
              <w:top w:val="nil"/>
              <w:left w:val="nil"/>
              <w:bottom w:val="single" w:sz="4" w:space="0" w:color="auto"/>
              <w:right w:val="single" w:sz="4" w:space="0" w:color="auto"/>
            </w:tcBorders>
            <w:shd w:val="clear" w:color="auto" w:fill="auto"/>
            <w:noWrap/>
            <w:vAlign w:val="bottom"/>
            <w:hideMark/>
          </w:tcPr>
          <w:p w14:paraId="64D7E9A5"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171153E8"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7C4FC73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1B9AD1F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межбюджетные трансферты</w:t>
            </w:r>
          </w:p>
        </w:tc>
        <w:tc>
          <w:tcPr>
            <w:tcW w:w="379" w:type="dxa"/>
            <w:tcBorders>
              <w:top w:val="nil"/>
              <w:left w:val="nil"/>
              <w:bottom w:val="single" w:sz="4" w:space="0" w:color="auto"/>
              <w:right w:val="single" w:sz="4" w:space="0" w:color="auto"/>
            </w:tcBorders>
            <w:shd w:val="clear" w:color="auto" w:fill="auto"/>
            <w:noWrap/>
            <w:vAlign w:val="center"/>
            <w:hideMark/>
          </w:tcPr>
          <w:p w14:paraId="1D74C45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439" w:type="dxa"/>
            <w:tcBorders>
              <w:top w:val="nil"/>
              <w:left w:val="nil"/>
              <w:bottom w:val="single" w:sz="4" w:space="0" w:color="auto"/>
              <w:right w:val="single" w:sz="4" w:space="0" w:color="auto"/>
            </w:tcBorders>
            <w:shd w:val="clear" w:color="auto" w:fill="auto"/>
            <w:noWrap/>
            <w:vAlign w:val="center"/>
            <w:hideMark/>
          </w:tcPr>
          <w:p w14:paraId="239C595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14</w:t>
            </w:r>
          </w:p>
        </w:tc>
        <w:tc>
          <w:tcPr>
            <w:tcW w:w="1120" w:type="dxa"/>
            <w:tcBorders>
              <w:top w:val="nil"/>
              <w:left w:val="nil"/>
              <w:bottom w:val="single" w:sz="4" w:space="0" w:color="auto"/>
              <w:right w:val="single" w:sz="4" w:space="0" w:color="auto"/>
            </w:tcBorders>
            <w:shd w:val="clear" w:color="auto" w:fill="auto"/>
            <w:noWrap/>
            <w:vAlign w:val="center"/>
            <w:hideMark/>
          </w:tcPr>
          <w:p w14:paraId="401CAA3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990 00 78210</w:t>
            </w:r>
          </w:p>
        </w:tc>
        <w:tc>
          <w:tcPr>
            <w:tcW w:w="456" w:type="dxa"/>
            <w:tcBorders>
              <w:top w:val="nil"/>
              <w:left w:val="nil"/>
              <w:bottom w:val="single" w:sz="4" w:space="0" w:color="auto"/>
              <w:right w:val="single" w:sz="4" w:space="0" w:color="auto"/>
            </w:tcBorders>
            <w:shd w:val="clear" w:color="auto" w:fill="auto"/>
            <w:noWrap/>
            <w:vAlign w:val="center"/>
            <w:hideMark/>
          </w:tcPr>
          <w:p w14:paraId="26B9BAC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540</w:t>
            </w:r>
          </w:p>
        </w:tc>
        <w:tc>
          <w:tcPr>
            <w:tcW w:w="696" w:type="dxa"/>
            <w:tcBorders>
              <w:top w:val="nil"/>
              <w:left w:val="nil"/>
              <w:bottom w:val="single" w:sz="4" w:space="0" w:color="auto"/>
              <w:right w:val="single" w:sz="4" w:space="0" w:color="auto"/>
            </w:tcBorders>
            <w:shd w:val="clear" w:color="auto" w:fill="auto"/>
            <w:noWrap/>
            <w:vAlign w:val="center"/>
            <w:hideMark/>
          </w:tcPr>
          <w:p w14:paraId="3E3EEE6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320</w:t>
            </w:r>
          </w:p>
        </w:tc>
        <w:tc>
          <w:tcPr>
            <w:tcW w:w="696" w:type="dxa"/>
            <w:tcBorders>
              <w:top w:val="nil"/>
              <w:left w:val="nil"/>
              <w:bottom w:val="single" w:sz="4" w:space="0" w:color="auto"/>
              <w:right w:val="single" w:sz="4" w:space="0" w:color="auto"/>
            </w:tcBorders>
            <w:shd w:val="clear" w:color="auto" w:fill="auto"/>
            <w:noWrap/>
            <w:vAlign w:val="bottom"/>
            <w:hideMark/>
          </w:tcPr>
          <w:p w14:paraId="0F4CF9A1"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068BB2FE"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0ECCAA8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5CB695D8"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Национальная экономика</w:t>
            </w:r>
          </w:p>
        </w:tc>
        <w:tc>
          <w:tcPr>
            <w:tcW w:w="379" w:type="dxa"/>
            <w:tcBorders>
              <w:top w:val="nil"/>
              <w:left w:val="nil"/>
              <w:bottom w:val="single" w:sz="4" w:space="0" w:color="auto"/>
              <w:right w:val="single" w:sz="4" w:space="0" w:color="auto"/>
            </w:tcBorders>
            <w:shd w:val="clear" w:color="auto" w:fill="auto"/>
            <w:noWrap/>
            <w:vAlign w:val="center"/>
            <w:hideMark/>
          </w:tcPr>
          <w:p w14:paraId="639F5E0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73E7153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00</w:t>
            </w:r>
          </w:p>
        </w:tc>
        <w:tc>
          <w:tcPr>
            <w:tcW w:w="1120" w:type="dxa"/>
            <w:tcBorders>
              <w:top w:val="nil"/>
              <w:left w:val="nil"/>
              <w:bottom w:val="single" w:sz="4" w:space="0" w:color="auto"/>
              <w:right w:val="single" w:sz="4" w:space="0" w:color="auto"/>
            </w:tcBorders>
            <w:shd w:val="clear" w:color="auto" w:fill="auto"/>
            <w:noWrap/>
            <w:vAlign w:val="center"/>
            <w:hideMark/>
          </w:tcPr>
          <w:p w14:paraId="03260E0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65F46EEA"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6D50017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37155</w:t>
            </w:r>
          </w:p>
        </w:tc>
        <w:tc>
          <w:tcPr>
            <w:tcW w:w="696" w:type="dxa"/>
            <w:tcBorders>
              <w:top w:val="nil"/>
              <w:left w:val="nil"/>
              <w:bottom w:val="single" w:sz="4" w:space="0" w:color="auto"/>
              <w:right w:val="single" w:sz="4" w:space="0" w:color="auto"/>
            </w:tcBorders>
            <w:shd w:val="clear" w:color="auto" w:fill="auto"/>
            <w:noWrap/>
            <w:vAlign w:val="center"/>
            <w:hideMark/>
          </w:tcPr>
          <w:p w14:paraId="31543540" w14:textId="77777777" w:rsidR="000551AC" w:rsidRPr="000551AC" w:rsidRDefault="000551AC" w:rsidP="000551AC">
            <w:pPr>
              <w:spacing w:after="0" w:line="240" w:lineRule="auto"/>
              <w:jc w:val="center"/>
              <w:rPr>
                <w:rFonts w:ascii="Times New Roman" w:eastAsia="Times New Roman" w:hAnsi="Times New Roman" w:cs="Times New Roman"/>
                <w:b/>
                <w:bCs/>
                <w:color w:val="000000"/>
                <w:sz w:val="16"/>
                <w:szCs w:val="16"/>
                <w:lang w:eastAsia="ru-RU"/>
              </w:rPr>
            </w:pPr>
            <w:r w:rsidRPr="000551AC">
              <w:rPr>
                <w:rFonts w:ascii="Times New Roman" w:eastAsia="Times New Roman" w:hAnsi="Times New Roman" w:cs="Times New Roman"/>
                <w:b/>
                <w:bCs/>
                <w:color w:val="000000"/>
                <w:sz w:val="16"/>
                <w:szCs w:val="16"/>
                <w:lang w:eastAsia="ru-RU"/>
              </w:rPr>
              <w:t>20551</w:t>
            </w:r>
          </w:p>
        </w:tc>
      </w:tr>
      <w:tr w:rsidR="003F278A" w:rsidRPr="000551AC" w14:paraId="5E3AE7C2"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385E6C7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197452A0"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Сельское хозяйство и рыболовство</w:t>
            </w:r>
          </w:p>
        </w:tc>
        <w:tc>
          <w:tcPr>
            <w:tcW w:w="379" w:type="dxa"/>
            <w:tcBorders>
              <w:top w:val="nil"/>
              <w:left w:val="nil"/>
              <w:bottom w:val="single" w:sz="4" w:space="0" w:color="auto"/>
              <w:right w:val="single" w:sz="4" w:space="0" w:color="auto"/>
            </w:tcBorders>
            <w:shd w:val="clear" w:color="auto" w:fill="auto"/>
            <w:noWrap/>
            <w:vAlign w:val="center"/>
            <w:hideMark/>
          </w:tcPr>
          <w:p w14:paraId="1E92707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72F20CE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05</w:t>
            </w:r>
          </w:p>
        </w:tc>
        <w:tc>
          <w:tcPr>
            <w:tcW w:w="1120" w:type="dxa"/>
            <w:tcBorders>
              <w:top w:val="nil"/>
              <w:left w:val="nil"/>
              <w:bottom w:val="single" w:sz="4" w:space="0" w:color="auto"/>
              <w:right w:val="single" w:sz="4" w:space="0" w:color="auto"/>
            </w:tcBorders>
            <w:shd w:val="clear" w:color="auto" w:fill="auto"/>
            <w:noWrap/>
            <w:vAlign w:val="center"/>
            <w:hideMark/>
          </w:tcPr>
          <w:p w14:paraId="4AE5DB2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6F161E7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3E9CBD1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30</w:t>
            </w:r>
          </w:p>
        </w:tc>
        <w:tc>
          <w:tcPr>
            <w:tcW w:w="696" w:type="dxa"/>
            <w:tcBorders>
              <w:top w:val="nil"/>
              <w:left w:val="nil"/>
              <w:bottom w:val="single" w:sz="4" w:space="0" w:color="auto"/>
              <w:right w:val="single" w:sz="4" w:space="0" w:color="auto"/>
            </w:tcBorders>
            <w:shd w:val="clear" w:color="auto" w:fill="auto"/>
            <w:noWrap/>
            <w:vAlign w:val="bottom"/>
            <w:hideMark/>
          </w:tcPr>
          <w:p w14:paraId="1E0FC666"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3F370BA4"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14D9D9D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0487CBB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Непрограммное направление расходов в сфере национальной экономике</w:t>
            </w:r>
          </w:p>
        </w:tc>
        <w:tc>
          <w:tcPr>
            <w:tcW w:w="379" w:type="dxa"/>
            <w:tcBorders>
              <w:top w:val="nil"/>
              <w:left w:val="nil"/>
              <w:bottom w:val="single" w:sz="4" w:space="0" w:color="auto"/>
              <w:right w:val="single" w:sz="4" w:space="0" w:color="auto"/>
            </w:tcBorders>
            <w:shd w:val="clear" w:color="auto" w:fill="auto"/>
            <w:noWrap/>
            <w:vAlign w:val="center"/>
            <w:hideMark/>
          </w:tcPr>
          <w:p w14:paraId="689E78C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228B5F1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1120" w:type="dxa"/>
            <w:tcBorders>
              <w:top w:val="nil"/>
              <w:left w:val="nil"/>
              <w:bottom w:val="single" w:sz="4" w:space="0" w:color="auto"/>
              <w:right w:val="single" w:sz="4" w:space="0" w:color="auto"/>
            </w:tcBorders>
            <w:shd w:val="clear" w:color="auto" w:fill="auto"/>
            <w:noWrap/>
            <w:vAlign w:val="center"/>
            <w:hideMark/>
          </w:tcPr>
          <w:p w14:paraId="57CB495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994 00 00000</w:t>
            </w:r>
          </w:p>
        </w:tc>
        <w:tc>
          <w:tcPr>
            <w:tcW w:w="456" w:type="dxa"/>
            <w:tcBorders>
              <w:top w:val="nil"/>
              <w:left w:val="nil"/>
              <w:bottom w:val="single" w:sz="4" w:space="0" w:color="auto"/>
              <w:right w:val="single" w:sz="4" w:space="0" w:color="auto"/>
            </w:tcBorders>
            <w:shd w:val="clear" w:color="auto" w:fill="auto"/>
            <w:noWrap/>
            <w:vAlign w:val="center"/>
            <w:hideMark/>
          </w:tcPr>
          <w:p w14:paraId="2CCAA9D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75E1646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w:t>
            </w:r>
          </w:p>
        </w:tc>
        <w:tc>
          <w:tcPr>
            <w:tcW w:w="696" w:type="dxa"/>
            <w:tcBorders>
              <w:top w:val="nil"/>
              <w:left w:val="nil"/>
              <w:bottom w:val="single" w:sz="4" w:space="0" w:color="auto"/>
              <w:right w:val="single" w:sz="4" w:space="0" w:color="auto"/>
            </w:tcBorders>
            <w:shd w:val="clear" w:color="auto" w:fill="auto"/>
            <w:noWrap/>
            <w:vAlign w:val="bottom"/>
            <w:hideMark/>
          </w:tcPr>
          <w:p w14:paraId="62D5CD6F"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6848DF17"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3DC6772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01D5240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Расходы местного бюджета, направленные на развитие сельского хозяйства в области животноводства</w:t>
            </w:r>
          </w:p>
        </w:tc>
        <w:tc>
          <w:tcPr>
            <w:tcW w:w="379" w:type="dxa"/>
            <w:tcBorders>
              <w:top w:val="nil"/>
              <w:left w:val="nil"/>
              <w:bottom w:val="single" w:sz="4" w:space="0" w:color="auto"/>
              <w:right w:val="single" w:sz="4" w:space="0" w:color="auto"/>
            </w:tcBorders>
            <w:shd w:val="clear" w:color="auto" w:fill="auto"/>
            <w:noWrap/>
            <w:vAlign w:val="center"/>
            <w:hideMark/>
          </w:tcPr>
          <w:p w14:paraId="68D4D24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4792BEB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1120" w:type="dxa"/>
            <w:tcBorders>
              <w:top w:val="nil"/>
              <w:left w:val="nil"/>
              <w:bottom w:val="single" w:sz="4" w:space="0" w:color="auto"/>
              <w:right w:val="single" w:sz="4" w:space="0" w:color="auto"/>
            </w:tcBorders>
            <w:shd w:val="clear" w:color="auto" w:fill="auto"/>
            <w:noWrap/>
            <w:vAlign w:val="center"/>
            <w:hideMark/>
          </w:tcPr>
          <w:p w14:paraId="63AA43D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994 00 60310</w:t>
            </w:r>
          </w:p>
        </w:tc>
        <w:tc>
          <w:tcPr>
            <w:tcW w:w="456" w:type="dxa"/>
            <w:tcBorders>
              <w:top w:val="nil"/>
              <w:left w:val="nil"/>
              <w:bottom w:val="single" w:sz="4" w:space="0" w:color="auto"/>
              <w:right w:val="single" w:sz="4" w:space="0" w:color="auto"/>
            </w:tcBorders>
            <w:shd w:val="clear" w:color="auto" w:fill="auto"/>
            <w:noWrap/>
            <w:vAlign w:val="center"/>
            <w:hideMark/>
          </w:tcPr>
          <w:p w14:paraId="15F8BFF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02E9E13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w:t>
            </w:r>
          </w:p>
        </w:tc>
        <w:tc>
          <w:tcPr>
            <w:tcW w:w="696" w:type="dxa"/>
            <w:tcBorders>
              <w:top w:val="nil"/>
              <w:left w:val="nil"/>
              <w:bottom w:val="single" w:sz="4" w:space="0" w:color="auto"/>
              <w:right w:val="single" w:sz="4" w:space="0" w:color="auto"/>
            </w:tcBorders>
            <w:shd w:val="clear" w:color="auto" w:fill="auto"/>
            <w:noWrap/>
            <w:vAlign w:val="bottom"/>
            <w:hideMark/>
          </w:tcPr>
          <w:p w14:paraId="6171DD6F"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77EB7D41"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4EA3582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6B7AF35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79" w:type="dxa"/>
            <w:tcBorders>
              <w:top w:val="nil"/>
              <w:left w:val="nil"/>
              <w:bottom w:val="single" w:sz="4" w:space="0" w:color="auto"/>
              <w:right w:val="single" w:sz="4" w:space="0" w:color="auto"/>
            </w:tcBorders>
            <w:shd w:val="clear" w:color="auto" w:fill="auto"/>
            <w:noWrap/>
            <w:vAlign w:val="center"/>
            <w:hideMark/>
          </w:tcPr>
          <w:p w14:paraId="66D5480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1F386FF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1120" w:type="dxa"/>
            <w:tcBorders>
              <w:top w:val="nil"/>
              <w:left w:val="nil"/>
              <w:bottom w:val="single" w:sz="4" w:space="0" w:color="auto"/>
              <w:right w:val="single" w:sz="4" w:space="0" w:color="auto"/>
            </w:tcBorders>
            <w:shd w:val="clear" w:color="auto" w:fill="auto"/>
            <w:noWrap/>
            <w:vAlign w:val="center"/>
            <w:hideMark/>
          </w:tcPr>
          <w:p w14:paraId="532CE8A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994 00 60310</w:t>
            </w:r>
          </w:p>
        </w:tc>
        <w:tc>
          <w:tcPr>
            <w:tcW w:w="456" w:type="dxa"/>
            <w:tcBorders>
              <w:top w:val="nil"/>
              <w:left w:val="nil"/>
              <w:bottom w:val="single" w:sz="4" w:space="0" w:color="auto"/>
              <w:right w:val="single" w:sz="4" w:space="0" w:color="auto"/>
            </w:tcBorders>
            <w:shd w:val="clear" w:color="auto" w:fill="auto"/>
            <w:noWrap/>
            <w:vAlign w:val="center"/>
            <w:hideMark/>
          </w:tcPr>
          <w:p w14:paraId="7CE6C4F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810</w:t>
            </w:r>
          </w:p>
        </w:tc>
        <w:tc>
          <w:tcPr>
            <w:tcW w:w="696" w:type="dxa"/>
            <w:tcBorders>
              <w:top w:val="nil"/>
              <w:left w:val="nil"/>
              <w:bottom w:val="single" w:sz="4" w:space="0" w:color="auto"/>
              <w:right w:val="single" w:sz="4" w:space="0" w:color="auto"/>
            </w:tcBorders>
            <w:shd w:val="clear" w:color="auto" w:fill="auto"/>
            <w:noWrap/>
            <w:vAlign w:val="center"/>
            <w:hideMark/>
          </w:tcPr>
          <w:p w14:paraId="3C1EC6D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w:t>
            </w:r>
          </w:p>
        </w:tc>
        <w:tc>
          <w:tcPr>
            <w:tcW w:w="696" w:type="dxa"/>
            <w:tcBorders>
              <w:top w:val="nil"/>
              <w:left w:val="nil"/>
              <w:bottom w:val="single" w:sz="4" w:space="0" w:color="auto"/>
              <w:right w:val="single" w:sz="4" w:space="0" w:color="auto"/>
            </w:tcBorders>
            <w:shd w:val="clear" w:color="auto" w:fill="auto"/>
            <w:noWrap/>
            <w:vAlign w:val="bottom"/>
            <w:hideMark/>
          </w:tcPr>
          <w:p w14:paraId="03C000CD"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65E4384F"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20311D1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1735427D"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Транспорт</w:t>
            </w:r>
          </w:p>
        </w:tc>
        <w:tc>
          <w:tcPr>
            <w:tcW w:w="379" w:type="dxa"/>
            <w:tcBorders>
              <w:top w:val="nil"/>
              <w:left w:val="nil"/>
              <w:bottom w:val="single" w:sz="4" w:space="0" w:color="auto"/>
              <w:right w:val="single" w:sz="4" w:space="0" w:color="auto"/>
            </w:tcBorders>
            <w:shd w:val="clear" w:color="auto" w:fill="auto"/>
            <w:noWrap/>
            <w:vAlign w:val="center"/>
            <w:hideMark/>
          </w:tcPr>
          <w:p w14:paraId="71446E0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693EF53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08</w:t>
            </w:r>
          </w:p>
        </w:tc>
        <w:tc>
          <w:tcPr>
            <w:tcW w:w="1120" w:type="dxa"/>
            <w:tcBorders>
              <w:top w:val="nil"/>
              <w:left w:val="nil"/>
              <w:bottom w:val="single" w:sz="4" w:space="0" w:color="auto"/>
              <w:right w:val="single" w:sz="4" w:space="0" w:color="auto"/>
            </w:tcBorders>
            <w:shd w:val="clear" w:color="auto" w:fill="auto"/>
            <w:noWrap/>
            <w:vAlign w:val="center"/>
            <w:hideMark/>
          </w:tcPr>
          <w:p w14:paraId="2F5208A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79221DE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2CE1BB6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3575</w:t>
            </w:r>
          </w:p>
        </w:tc>
        <w:tc>
          <w:tcPr>
            <w:tcW w:w="696" w:type="dxa"/>
            <w:tcBorders>
              <w:top w:val="nil"/>
              <w:left w:val="nil"/>
              <w:bottom w:val="single" w:sz="4" w:space="0" w:color="auto"/>
              <w:right w:val="single" w:sz="4" w:space="0" w:color="auto"/>
            </w:tcBorders>
            <w:shd w:val="clear" w:color="auto" w:fill="auto"/>
            <w:noWrap/>
            <w:vAlign w:val="bottom"/>
            <w:hideMark/>
          </w:tcPr>
          <w:p w14:paraId="6ADE1BFA"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28F46AEB" w14:textId="77777777" w:rsidTr="00FD4369">
        <w:trPr>
          <w:trHeight w:val="102"/>
        </w:trPr>
        <w:tc>
          <w:tcPr>
            <w:tcW w:w="567" w:type="dxa"/>
            <w:tcBorders>
              <w:top w:val="nil"/>
              <w:left w:val="single" w:sz="4" w:space="0" w:color="auto"/>
              <w:bottom w:val="nil"/>
              <w:right w:val="nil"/>
            </w:tcBorders>
            <w:shd w:val="clear" w:color="auto" w:fill="auto"/>
            <w:noWrap/>
            <w:vAlign w:val="center"/>
            <w:hideMark/>
          </w:tcPr>
          <w:p w14:paraId="7F511D8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65E64397"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МП "Обеспечение пассажирскими перевозками по муниципальным маршрутам на территории городского поселения Безенчук муниципального района Безенчукский Самарской области "</w:t>
            </w:r>
          </w:p>
        </w:tc>
        <w:tc>
          <w:tcPr>
            <w:tcW w:w="379" w:type="dxa"/>
            <w:tcBorders>
              <w:top w:val="nil"/>
              <w:left w:val="nil"/>
              <w:bottom w:val="single" w:sz="4" w:space="0" w:color="auto"/>
              <w:right w:val="single" w:sz="4" w:space="0" w:color="auto"/>
            </w:tcBorders>
            <w:shd w:val="clear" w:color="auto" w:fill="auto"/>
            <w:noWrap/>
            <w:vAlign w:val="center"/>
            <w:hideMark/>
          </w:tcPr>
          <w:p w14:paraId="4DBBF4C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3EA9AED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08</w:t>
            </w:r>
          </w:p>
        </w:tc>
        <w:tc>
          <w:tcPr>
            <w:tcW w:w="1120" w:type="dxa"/>
            <w:tcBorders>
              <w:top w:val="nil"/>
              <w:left w:val="nil"/>
              <w:bottom w:val="single" w:sz="4" w:space="0" w:color="auto"/>
              <w:right w:val="single" w:sz="4" w:space="0" w:color="auto"/>
            </w:tcBorders>
            <w:shd w:val="clear" w:color="auto" w:fill="auto"/>
            <w:noWrap/>
            <w:vAlign w:val="center"/>
            <w:hideMark/>
          </w:tcPr>
          <w:p w14:paraId="0EA4307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380 00 00000</w:t>
            </w:r>
          </w:p>
        </w:tc>
        <w:tc>
          <w:tcPr>
            <w:tcW w:w="456" w:type="dxa"/>
            <w:tcBorders>
              <w:top w:val="nil"/>
              <w:left w:val="nil"/>
              <w:bottom w:val="single" w:sz="4" w:space="0" w:color="auto"/>
              <w:right w:val="single" w:sz="4" w:space="0" w:color="auto"/>
            </w:tcBorders>
            <w:shd w:val="clear" w:color="auto" w:fill="auto"/>
            <w:noWrap/>
            <w:vAlign w:val="center"/>
            <w:hideMark/>
          </w:tcPr>
          <w:p w14:paraId="4BE402F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0552D7B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3575</w:t>
            </w:r>
          </w:p>
        </w:tc>
        <w:tc>
          <w:tcPr>
            <w:tcW w:w="696" w:type="dxa"/>
            <w:tcBorders>
              <w:top w:val="nil"/>
              <w:left w:val="nil"/>
              <w:bottom w:val="single" w:sz="4" w:space="0" w:color="auto"/>
              <w:right w:val="single" w:sz="4" w:space="0" w:color="auto"/>
            </w:tcBorders>
            <w:shd w:val="clear" w:color="auto" w:fill="auto"/>
            <w:noWrap/>
            <w:vAlign w:val="bottom"/>
            <w:hideMark/>
          </w:tcPr>
          <w:p w14:paraId="562A1F02"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3ED9C313"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43B66F0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48CDEEC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Предоставление субсидий юридическим лицам, индивидуальным предпринимателям, физическим лицам, осуществляющим пассажирские перевозки</w:t>
            </w:r>
          </w:p>
        </w:tc>
        <w:tc>
          <w:tcPr>
            <w:tcW w:w="379" w:type="dxa"/>
            <w:tcBorders>
              <w:top w:val="nil"/>
              <w:left w:val="nil"/>
              <w:bottom w:val="single" w:sz="4" w:space="0" w:color="auto"/>
              <w:right w:val="single" w:sz="4" w:space="0" w:color="auto"/>
            </w:tcBorders>
            <w:shd w:val="clear" w:color="auto" w:fill="auto"/>
            <w:noWrap/>
            <w:vAlign w:val="center"/>
            <w:hideMark/>
          </w:tcPr>
          <w:p w14:paraId="1F4D371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7046F9B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08</w:t>
            </w:r>
          </w:p>
        </w:tc>
        <w:tc>
          <w:tcPr>
            <w:tcW w:w="1120" w:type="dxa"/>
            <w:tcBorders>
              <w:top w:val="nil"/>
              <w:left w:val="nil"/>
              <w:bottom w:val="single" w:sz="4" w:space="0" w:color="auto"/>
              <w:right w:val="single" w:sz="4" w:space="0" w:color="auto"/>
            </w:tcBorders>
            <w:shd w:val="clear" w:color="auto" w:fill="auto"/>
            <w:noWrap/>
            <w:vAlign w:val="center"/>
            <w:hideMark/>
          </w:tcPr>
          <w:p w14:paraId="6DE6E08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380 00 60320</w:t>
            </w:r>
          </w:p>
        </w:tc>
        <w:tc>
          <w:tcPr>
            <w:tcW w:w="456" w:type="dxa"/>
            <w:tcBorders>
              <w:top w:val="nil"/>
              <w:left w:val="nil"/>
              <w:bottom w:val="single" w:sz="4" w:space="0" w:color="auto"/>
              <w:right w:val="single" w:sz="4" w:space="0" w:color="auto"/>
            </w:tcBorders>
            <w:shd w:val="clear" w:color="auto" w:fill="auto"/>
            <w:noWrap/>
            <w:vAlign w:val="center"/>
            <w:hideMark/>
          </w:tcPr>
          <w:p w14:paraId="4D41AA2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6B2ABDF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1775</w:t>
            </w:r>
          </w:p>
        </w:tc>
        <w:tc>
          <w:tcPr>
            <w:tcW w:w="696" w:type="dxa"/>
            <w:tcBorders>
              <w:top w:val="nil"/>
              <w:left w:val="nil"/>
              <w:bottom w:val="single" w:sz="4" w:space="0" w:color="auto"/>
              <w:right w:val="single" w:sz="4" w:space="0" w:color="auto"/>
            </w:tcBorders>
            <w:shd w:val="clear" w:color="auto" w:fill="auto"/>
            <w:noWrap/>
            <w:vAlign w:val="bottom"/>
            <w:hideMark/>
          </w:tcPr>
          <w:p w14:paraId="61C788D8"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49981FD7"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431D8C5D"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5F9EAB2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379" w:type="dxa"/>
            <w:tcBorders>
              <w:top w:val="nil"/>
              <w:left w:val="nil"/>
              <w:bottom w:val="single" w:sz="4" w:space="0" w:color="auto"/>
              <w:right w:val="single" w:sz="4" w:space="0" w:color="auto"/>
            </w:tcBorders>
            <w:shd w:val="clear" w:color="auto" w:fill="auto"/>
            <w:noWrap/>
            <w:vAlign w:val="center"/>
            <w:hideMark/>
          </w:tcPr>
          <w:p w14:paraId="6519733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1C66536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08</w:t>
            </w:r>
          </w:p>
        </w:tc>
        <w:tc>
          <w:tcPr>
            <w:tcW w:w="1120" w:type="dxa"/>
            <w:tcBorders>
              <w:top w:val="nil"/>
              <w:left w:val="nil"/>
              <w:bottom w:val="single" w:sz="4" w:space="0" w:color="auto"/>
              <w:right w:val="single" w:sz="4" w:space="0" w:color="auto"/>
            </w:tcBorders>
            <w:shd w:val="clear" w:color="auto" w:fill="auto"/>
            <w:noWrap/>
            <w:vAlign w:val="center"/>
            <w:hideMark/>
          </w:tcPr>
          <w:p w14:paraId="1C9AA6B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380 00 60320</w:t>
            </w:r>
          </w:p>
        </w:tc>
        <w:tc>
          <w:tcPr>
            <w:tcW w:w="456" w:type="dxa"/>
            <w:tcBorders>
              <w:top w:val="nil"/>
              <w:left w:val="nil"/>
              <w:bottom w:val="single" w:sz="4" w:space="0" w:color="auto"/>
              <w:right w:val="single" w:sz="4" w:space="0" w:color="auto"/>
            </w:tcBorders>
            <w:shd w:val="clear" w:color="auto" w:fill="auto"/>
            <w:noWrap/>
            <w:vAlign w:val="center"/>
            <w:hideMark/>
          </w:tcPr>
          <w:p w14:paraId="73FB27A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810</w:t>
            </w:r>
          </w:p>
        </w:tc>
        <w:tc>
          <w:tcPr>
            <w:tcW w:w="696" w:type="dxa"/>
            <w:tcBorders>
              <w:top w:val="nil"/>
              <w:left w:val="nil"/>
              <w:bottom w:val="single" w:sz="4" w:space="0" w:color="auto"/>
              <w:right w:val="single" w:sz="4" w:space="0" w:color="auto"/>
            </w:tcBorders>
            <w:shd w:val="clear" w:color="auto" w:fill="auto"/>
            <w:noWrap/>
            <w:vAlign w:val="center"/>
            <w:hideMark/>
          </w:tcPr>
          <w:p w14:paraId="052C213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1775</w:t>
            </w:r>
          </w:p>
        </w:tc>
        <w:tc>
          <w:tcPr>
            <w:tcW w:w="696" w:type="dxa"/>
            <w:tcBorders>
              <w:top w:val="nil"/>
              <w:left w:val="nil"/>
              <w:bottom w:val="single" w:sz="4" w:space="0" w:color="auto"/>
              <w:right w:val="single" w:sz="4" w:space="0" w:color="auto"/>
            </w:tcBorders>
            <w:shd w:val="clear" w:color="auto" w:fill="auto"/>
            <w:noWrap/>
            <w:vAlign w:val="bottom"/>
            <w:hideMark/>
          </w:tcPr>
          <w:p w14:paraId="0902C04E"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3F664C3F"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6C0A5B1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64554EF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Закупка товаров работ в рамках МП "Обеспечение пассажирскими перевозками по муниципальным маршрутам на территории городского поселения Безенчук муниципального района Безенчукский Самарской области "</w:t>
            </w:r>
          </w:p>
        </w:tc>
        <w:tc>
          <w:tcPr>
            <w:tcW w:w="379" w:type="dxa"/>
            <w:tcBorders>
              <w:top w:val="nil"/>
              <w:left w:val="nil"/>
              <w:bottom w:val="single" w:sz="4" w:space="0" w:color="auto"/>
              <w:right w:val="single" w:sz="4" w:space="0" w:color="auto"/>
            </w:tcBorders>
            <w:shd w:val="clear" w:color="auto" w:fill="auto"/>
            <w:noWrap/>
            <w:vAlign w:val="center"/>
            <w:hideMark/>
          </w:tcPr>
          <w:p w14:paraId="37C3D3E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6EA5A4F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08</w:t>
            </w:r>
          </w:p>
        </w:tc>
        <w:tc>
          <w:tcPr>
            <w:tcW w:w="1120" w:type="dxa"/>
            <w:tcBorders>
              <w:top w:val="nil"/>
              <w:left w:val="nil"/>
              <w:bottom w:val="single" w:sz="4" w:space="0" w:color="auto"/>
              <w:right w:val="single" w:sz="4" w:space="0" w:color="auto"/>
            </w:tcBorders>
            <w:shd w:val="clear" w:color="auto" w:fill="auto"/>
            <w:noWrap/>
            <w:vAlign w:val="center"/>
            <w:hideMark/>
          </w:tcPr>
          <w:p w14:paraId="63B6028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380 00 20380</w:t>
            </w:r>
          </w:p>
        </w:tc>
        <w:tc>
          <w:tcPr>
            <w:tcW w:w="456" w:type="dxa"/>
            <w:tcBorders>
              <w:top w:val="nil"/>
              <w:left w:val="nil"/>
              <w:bottom w:val="single" w:sz="4" w:space="0" w:color="auto"/>
              <w:right w:val="single" w:sz="4" w:space="0" w:color="auto"/>
            </w:tcBorders>
            <w:shd w:val="clear" w:color="auto" w:fill="auto"/>
            <w:noWrap/>
            <w:vAlign w:val="center"/>
            <w:hideMark/>
          </w:tcPr>
          <w:p w14:paraId="588BBF7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043C606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1800</w:t>
            </w:r>
          </w:p>
        </w:tc>
        <w:tc>
          <w:tcPr>
            <w:tcW w:w="696" w:type="dxa"/>
            <w:tcBorders>
              <w:top w:val="nil"/>
              <w:left w:val="nil"/>
              <w:bottom w:val="single" w:sz="4" w:space="0" w:color="auto"/>
              <w:right w:val="single" w:sz="4" w:space="0" w:color="auto"/>
            </w:tcBorders>
            <w:shd w:val="clear" w:color="auto" w:fill="auto"/>
            <w:noWrap/>
            <w:vAlign w:val="bottom"/>
            <w:hideMark/>
          </w:tcPr>
          <w:p w14:paraId="1B4BA0D8"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08838165"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5287D53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400A9D8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72493C7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7EA2BDC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08</w:t>
            </w:r>
          </w:p>
        </w:tc>
        <w:tc>
          <w:tcPr>
            <w:tcW w:w="1120" w:type="dxa"/>
            <w:tcBorders>
              <w:top w:val="nil"/>
              <w:left w:val="nil"/>
              <w:bottom w:val="single" w:sz="4" w:space="0" w:color="auto"/>
              <w:right w:val="single" w:sz="4" w:space="0" w:color="auto"/>
            </w:tcBorders>
            <w:shd w:val="clear" w:color="auto" w:fill="auto"/>
            <w:noWrap/>
            <w:vAlign w:val="center"/>
            <w:hideMark/>
          </w:tcPr>
          <w:p w14:paraId="4457A65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380 00 20380</w:t>
            </w:r>
          </w:p>
        </w:tc>
        <w:tc>
          <w:tcPr>
            <w:tcW w:w="456" w:type="dxa"/>
            <w:tcBorders>
              <w:top w:val="nil"/>
              <w:left w:val="nil"/>
              <w:bottom w:val="single" w:sz="4" w:space="0" w:color="auto"/>
              <w:right w:val="single" w:sz="4" w:space="0" w:color="auto"/>
            </w:tcBorders>
            <w:shd w:val="clear" w:color="auto" w:fill="auto"/>
            <w:noWrap/>
            <w:vAlign w:val="center"/>
            <w:hideMark/>
          </w:tcPr>
          <w:p w14:paraId="7195BEE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96" w:type="dxa"/>
            <w:tcBorders>
              <w:top w:val="nil"/>
              <w:left w:val="nil"/>
              <w:bottom w:val="single" w:sz="4" w:space="0" w:color="auto"/>
              <w:right w:val="single" w:sz="4" w:space="0" w:color="auto"/>
            </w:tcBorders>
            <w:shd w:val="clear" w:color="auto" w:fill="auto"/>
            <w:noWrap/>
            <w:vAlign w:val="center"/>
            <w:hideMark/>
          </w:tcPr>
          <w:p w14:paraId="18C9BFE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1800</w:t>
            </w:r>
          </w:p>
        </w:tc>
        <w:tc>
          <w:tcPr>
            <w:tcW w:w="696" w:type="dxa"/>
            <w:tcBorders>
              <w:top w:val="nil"/>
              <w:left w:val="nil"/>
              <w:bottom w:val="single" w:sz="4" w:space="0" w:color="auto"/>
              <w:right w:val="single" w:sz="4" w:space="0" w:color="auto"/>
            </w:tcBorders>
            <w:shd w:val="clear" w:color="auto" w:fill="auto"/>
            <w:noWrap/>
            <w:vAlign w:val="bottom"/>
            <w:hideMark/>
          </w:tcPr>
          <w:p w14:paraId="0ED47B1B"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4C9A338D"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3807B737"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vAlign w:val="center"/>
            <w:hideMark/>
          </w:tcPr>
          <w:p w14:paraId="1B0C8350"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Дорожное хозяйство (Дорожные фонды)</w:t>
            </w:r>
          </w:p>
        </w:tc>
        <w:tc>
          <w:tcPr>
            <w:tcW w:w="379" w:type="dxa"/>
            <w:tcBorders>
              <w:top w:val="nil"/>
              <w:left w:val="nil"/>
              <w:bottom w:val="single" w:sz="4" w:space="0" w:color="auto"/>
              <w:right w:val="single" w:sz="4" w:space="0" w:color="auto"/>
            </w:tcBorders>
            <w:shd w:val="clear" w:color="auto" w:fill="auto"/>
            <w:noWrap/>
            <w:vAlign w:val="center"/>
            <w:hideMark/>
          </w:tcPr>
          <w:p w14:paraId="4A164EB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54D73E6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09</w:t>
            </w:r>
          </w:p>
        </w:tc>
        <w:tc>
          <w:tcPr>
            <w:tcW w:w="1120" w:type="dxa"/>
            <w:tcBorders>
              <w:top w:val="nil"/>
              <w:left w:val="nil"/>
              <w:bottom w:val="single" w:sz="4" w:space="0" w:color="auto"/>
              <w:right w:val="single" w:sz="4" w:space="0" w:color="auto"/>
            </w:tcBorders>
            <w:shd w:val="clear" w:color="auto" w:fill="auto"/>
            <w:noWrap/>
            <w:vAlign w:val="center"/>
            <w:hideMark/>
          </w:tcPr>
          <w:p w14:paraId="60814FBA"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5BDC84C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35DDFFC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32829</w:t>
            </w:r>
          </w:p>
        </w:tc>
        <w:tc>
          <w:tcPr>
            <w:tcW w:w="696" w:type="dxa"/>
            <w:tcBorders>
              <w:top w:val="nil"/>
              <w:left w:val="nil"/>
              <w:bottom w:val="single" w:sz="4" w:space="0" w:color="auto"/>
              <w:right w:val="single" w:sz="4" w:space="0" w:color="auto"/>
            </w:tcBorders>
            <w:shd w:val="clear" w:color="auto" w:fill="auto"/>
            <w:noWrap/>
            <w:vAlign w:val="center"/>
            <w:hideMark/>
          </w:tcPr>
          <w:p w14:paraId="20AA9EC8" w14:textId="77777777" w:rsidR="000551AC" w:rsidRPr="000551AC" w:rsidRDefault="000551AC" w:rsidP="000551AC">
            <w:pPr>
              <w:spacing w:after="0" w:line="240" w:lineRule="auto"/>
              <w:jc w:val="center"/>
              <w:rPr>
                <w:rFonts w:ascii="Times New Roman" w:eastAsia="Times New Roman" w:hAnsi="Times New Roman" w:cs="Times New Roman"/>
                <w:b/>
                <w:bCs/>
                <w:color w:val="000000"/>
                <w:sz w:val="16"/>
                <w:szCs w:val="16"/>
                <w:lang w:eastAsia="ru-RU"/>
              </w:rPr>
            </w:pPr>
            <w:r w:rsidRPr="000551AC">
              <w:rPr>
                <w:rFonts w:ascii="Times New Roman" w:eastAsia="Times New Roman" w:hAnsi="Times New Roman" w:cs="Times New Roman"/>
                <w:b/>
                <w:bCs/>
                <w:color w:val="000000"/>
                <w:sz w:val="16"/>
                <w:szCs w:val="16"/>
                <w:lang w:eastAsia="ru-RU"/>
              </w:rPr>
              <w:t>19994</w:t>
            </w:r>
          </w:p>
        </w:tc>
      </w:tr>
      <w:tr w:rsidR="003F278A" w:rsidRPr="000551AC" w14:paraId="02A272AF"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52B87A5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0A3A5EC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МП "Модернизация  и развитие сети автомобильных дорог местного значения в границах населенных пунктов городского поселения Безенчук "</w:t>
            </w:r>
          </w:p>
        </w:tc>
        <w:tc>
          <w:tcPr>
            <w:tcW w:w="379" w:type="dxa"/>
            <w:tcBorders>
              <w:top w:val="nil"/>
              <w:left w:val="nil"/>
              <w:bottom w:val="single" w:sz="4" w:space="0" w:color="auto"/>
              <w:right w:val="single" w:sz="4" w:space="0" w:color="auto"/>
            </w:tcBorders>
            <w:shd w:val="clear" w:color="auto" w:fill="auto"/>
            <w:noWrap/>
            <w:vAlign w:val="center"/>
            <w:hideMark/>
          </w:tcPr>
          <w:p w14:paraId="7C53E0B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38E0010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09</w:t>
            </w:r>
          </w:p>
        </w:tc>
        <w:tc>
          <w:tcPr>
            <w:tcW w:w="1120" w:type="dxa"/>
            <w:tcBorders>
              <w:top w:val="nil"/>
              <w:left w:val="nil"/>
              <w:bottom w:val="single" w:sz="4" w:space="0" w:color="auto"/>
              <w:right w:val="single" w:sz="4" w:space="0" w:color="auto"/>
            </w:tcBorders>
            <w:shd w:val="clear" w:color="auto" w:fill="auto"/>
            <w:noWrap/>
            <w:vAlign w:val="center"/>
            <w:hideMark/>
          </w:tcPr>
          <w:p w14:paraId="049446D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740 00 00000</w:t>
            </w:r>
          </w:p>
        </w:tc>
        <w:tc>
          <w:tcPr>
            <w:tcW w:w="456" w:type="dxa"/>
            <w:tcBorders>
              <w:top w:val="nil"/>
              <w:left w:val="nil"/>
              <w:bottom w:val="single" w:sz="4" w:space="0" w:color="auto"/>
              <w:right w:val="single" w:sz="4" w:space="0" w:color="auto"/>
            </w:tcBorders>
            <w:shd w:val="clear" w:color="auto" w:fill="auto"/>
            <w:noWrap/>
            <w:vAlign w:val="center"/>
            <w:hideMark/>
          </w:tcPr>
          <w:p w14:paraId="476E125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64C1D5C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32829</w:t>
            </w:r>
          </w:p>
        </w:tc>
        <w:tc>
          <w:tcPr>
            <w:tcW w:w="696" w:type="dxa"/>
            <w:tcBorders>
              <w:top w:val="nil"/>
              <w:left w:val="nil"/>
              <w:bottom w:val="single" w:sz="4" w:space="0" w:color="auto"/>
              <w:right w:val="single" w:sz="4" w:space="0" w:color="auto"/>
            </w:tcBorders>
            <w:shd w:val="clear" w:color="auto" w:fill="auto"/>
            <w:noWrap/>
            <w:vAlign w:val="center"/>
            <w:hideMark/>
          </w:tcPr>
          <w:p w14:paraId="7B3385D7"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19994</w:t>
            </w:r>
          </w:p>
        </w:tc>
      </w:tr>
      <w:tr w:rsidR="003F278A" w:rsidRPr="000551AC" w14:paraId="569B65E4"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2D16548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4CB4A3C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Закупка </w:t>
            </w:r>
            <w:proofErr w:type="spellStart"/>
            <w:r w:rsidRPr="000551AC">
              <w:rPr>
                <w:rFonts w:ascii="Times New Roman" w:eastAsia="Times New Roman" w:hAnsi="Times New Roman" w:cs="Times New Roman"/>
                <w:sz w:val="16"/>
                <w:szCs w:val="16"/>
                <w:lang w:eastAsia="ru-RU"/>
              </w:rPr>
              <w:t>товарорв</w:t>
            </w:r>
            <w:proofErr w:type="spellEnd"/>
            <w:r w:rsidRPr="000551AC">
              <w:rPr>
                <w:rFonts w:ascii="Times New Roman" w:eastAsia="Times New Roman" w:hAnsi="Times New Roman" w:cs="Times New Roman"/>
                <w:sz w:val="16"/>
                <w:szCs w:val="16"/>
                <w:lang w:eastAsia="ru-RU"/>
              </w:rPr>
              <w:t xml:space="preserve"> работ для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48FC85C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1AA5E84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09</w:t>
            </w:r>
          </w:p>
        </w:tc>
        <w:tc>
          <w:tcPr>
            <w:tcW w:w="1120" w:type="dxa"/>
            <w:tcBorders>
              <w:top w:val="nil"/>
              <w:left w:val="nil"/>
              <w:bottom w:val="single" w:sz="4" w:space="0" w:color="auto"/>
              <w:right w:val="single" w:sz="4" w:space="0" w:color="auto"/>
            </w:tcBorders>
            <w:shd w:val="clear" w:color="auto" w:fill="auto"/>
            <w:noWrap/>
            <w:vAlign w:val="center"/>
            <w:hideMark/>
          </w:tcPr>
          <w:p w14:paraId="69CBFD3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740 00 20040</w:t>
            </w:r>
          </w:p>
        </w:tc>
        <w:tc>
          <w:tcPr>
            <w:tcW w:w="456" w:type="dxa"/>
            <w:tcBorders>
              <w:top w:val="nil"/>
              <w:left w:val="nil"/>
              <w:bottom w:val="single" w:sz="4" w:space="0" w:color="auto"/>
              <w:right w:val="single" w:sz="4" w:space="0" w:color="auto"/>
            </w:tcBorders>
            <w:shd w:val="clear" w:color="auto" w:fill="auto"/>
            <w:noWrap/>
            <w:vAlign w:val="center"/>
            <w:hideMark/>
          </w:tcPr>
          <w:p w14:paraId="51BD637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699DD98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1487</w:t>
            </w:r>
          </w:p>
        </w:tc>
        <w:tc>
          <w:tcPr>
            <w:tcW w:w="696" w:type="dxa"/>
            <w:tcBorders>
              <w:top w:val="nil"/>
              <w:left w:val="nil"/>
              <w:bottom w:val="single" w:sz="4" w:space="0" w:color="auto"/>
              <w:right w:val="single" w:sz="4" w:space="0" w:color="auto"/>
            </w:tcBorders>
            <w:shd w:val="clear" w:color="auto" w:fill="auto"/>
            <w:noWrap/>
            <w:vAlign w:val="center"/>
            <w:hideMark/>
          </w:tcPr>
          <w:p w14:paraId="67AF995D"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7A9F531D"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22A0C54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0CBC17E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26ED786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7F308A1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09</w:t>
            </w:r>
          </w:p>
        </w:tc>
        <w:tc>
          <w:tcPr>
            <w:tcW w:w="1120" w:type="dxa"/>
            <w:tcBorders>
              <w:top w:val="nil"/>
              <w:left w:val="nil"/>
              <w:bottom w:val="single" w:sz="4" w:space="0" w:color="auto"/>
              <w:right w:val="single" w:sz="4" w:space="0" w:color="auto"/>
            </w:tcBorders>
            <w:shd w:val="clear" w:color="auto" w:fill="auto"/>
            <w:noWrap/>
            <w:vAlign w:val="center"/>
            <w:hideMark/>
          </w:tcPr>
          <w:p w14:paraId="042F690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740 00 20040</w:t>
            </w:r>
          </w:p>
        </w:tc>
        <w:tc>
          <w:tcPr>
            <w:tcW w:w="456" w:type="dxa"/>
            <w:tcBorders>
              <w:top w:val="nil"/>
              <w:left w:val="nil"/>
              <w:bottom w:val="single" w:sz="4" w:space="0" w:color="auto"/>
              <w:right w:val="single" w:sz="4" w:space="0" w:color="auto"/>
            </w:tcBorders>
            <w:shd w:val="clear" w:color="auto" w:fill="auto"/>
            <w:noWrap/>
            <w:vAlign w:val="center"/>
            <w:hideMark/>
          </w:tcPr>
          <w:p w14:paraId="29DE14E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96" w:type="dxa"/>
            <w:tcBorders>
              <w:top w:val="nil"/>
              <w:left w:val="nil"/>
              <w:bottom w:val="single" w:sz="4" w:space="0" w:color="auto"/>
              <w:right w:val="single" w:sz="4" w:space="0" w:color="auto"/>
            </w:tcBorders>
            <w:shd w:val="clear" w:color="auto" w:fill="auto"/>
            <w:noWrap/>
            <w:vAlign w:val="center"/>
            <w:hideMark/>
          </w:tcPr>
          <w:p w14:paraId="47D5B5F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1487</w:t>
            </w:r>
          </w:p>
        </w:tc>
        <w:tc>
          <w:tcPr>
            <w:tcW w:w="696" w:type="dxa"/>
            <w:tcBorders>
              <w:top w:val="nil"/>
              <w:left w:val="nil"/>
              <w:bottom w:val="single" w:sz="4" w:space="0" w:color="auto"/>
              <w:right w:val="single" w:sz="4" w:space="0" w:color="auto"/>
            </w:tcBorders>
            <w:shd w:val="clear" w:color="auto" w:fill="auto"/>
            <w:noWrap/>
            <w:vAlign w:val="bottom"/>
            <w:hideMark/>
          </w:tcPr>
          <w:p w14:paraId="6CB1C354"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414747AC"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4D448B6D"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59A5B33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Межбюджетные трансферты </w:t>
            </w:r>
          </w:p>
        </w:tc>
        <w:tc>
          <w:tcPr>
            <w:tcW w:w="379" w:type="dxa"/>
            <w:tcBorders>
              <w:top w:val="nil"/>
              <w:left w:val="nil"/>
              <w:bottom w:val="single" w:sz="4" w:space="0" w:color="auto"/>
              <w:right w:val="single" w:sz="4" w:space="0" w:color="auto"/>
            </w:tcBorders>
            <w:shd w:val="clear" w:color="auto" w:fill="auto"/>
            <w:noWrap/>
            <w:vAlign w:val="center"/>
            <w:hideMark/>
          </w:tcPr>
          <w:p w14:paraId="44D9C81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71DDABD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09</w:t>
            </w:r>
          </w:p>
        </w:tc>
        <w:tc>
          <w:tcPr>
            <w:tcW w:w="1120" w:type="dxa"/>
            <w:tcBorders>
              <w:top w:val="nil"/>
              <w:left w:val="nil"/>
              <w:bottom w:val="single" w:sz="4" w:space="0" w:color="auto"/>
              <w:right w:val="single" w:sz="4" w:space="0" w:color="auto"/>
            </w:tcBorders>
            <w:shd w:val="clear" w:color="auto" w:fill="auto"/>
            <w:noWrap/>
            <w:vAlign w:val="center"/>
            <w:hideMark/>
          </w:tcPr>
          <w:p w14:paraId="601530C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740 00 78210</w:t>
            </w:r>
          </w:p>
        </w:tc>
        <w:tc>
          <w:tcPr>
            <w:tcW w:w="456" w:type="dxa"/>
            <w:tcBorders>
              <w:top w:val="nil"/>
              <w:left w:val="nil"/>
              <w:bottom w:val="single" w:sz="4" w:space="0" w:color="auto"/>
              <w:right w:val="single" w:sz="4" w:space="0" w:color="auto"/>
            </w:tcBorders>
            <w:shd w:val="clear" w:color="auto" w:fill="auto"/>
            <w:noWrap/>
            <w:vAlign w:val="center"/>
            <w:hideMark/>
          </w:tcPr>
          <w:p w14:paraId="27FC9FC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21896CB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11064</w:t>
            </w:r>
          </w:p>
        </w:tc>
        <w:tc>
          <w:tcPr>
            <w:tcW w:w="696" w:type="dxa"/>
            <w:tcBorders>
              <w:top w:val="nil"/>
              <w:left w:val="nil"/>
              <w:bottom w:val="single" w:sz="4" w:space="0" w:color="auto"/>
              <w:right w:val="single" w:sz="4" w:space="0" w:color="auto"/>
            </w:tcBorders>
            <w:shd w:val="clear" w:color="auto" w:fill="auto"/>
            <w:noWrap/>
            <w:vAlign w:val="center"/>
            <w:hideMark/>
          </w:tcPr>
          <w:p w14:paraId="301C1B12"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24537A02"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66956BEC"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0D5A1FC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межбюджетные трансферты</w:t>
            </w:r>
          </w:p>
        </w:tc>
        <w:tc>
          <w:tcPr>
            <w:tcW w:w="379" w:type="dxa"/>
            <w:tcBorders>
              <w:top w:val="nil"/>
              <w:left w:val="nil"/>
              <w:bottom w:val="single" w:sz="4" w:space="0" w:color="auto"/>
              <w:right w:val="single" w:sz="4" w:space="0" w:color="auto"/>
            </w:tcBorders>
            <w:shd w:val="clear" w:color="auto" w:fill="auto"/>
            <w:noWrap/>
            <w:vAlign w:val="center"/>
            <w:hideMark/>
          </w:tcPr>
          <w:p w14:paraId="5582672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06BCADD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09</w:t>
            </w:r>
          </w:p>
        </w:tc>
        <w:tc>
          <w:tcPr>
            <w:tcW w:w="1120" w:type="dxa"/>
            <w:tcBorders>
              <w:top w:val="nil"/>
              <w:left w:val="nil"/>
              <w:bottom w:val="single" w:sz="4" w:space="0" w:color="auto"/>
              <w:right w:val="single" w:sz="4" w:space="0" w:color="auto"/>
            </w:tcBorders>
            <w:shd w:val="clear" w:color="auto" w:fill="auto"/>
            <w:noWrap/>
            <w:vAlign w:val="center"/>
            <w:hideMark/>
          </w:tcPr>
          <w:p w14:paraId="0F660D6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740 00 78210</w:t>
            </w:r>
          </w:p>
        </w:tc>
        <w:tc>
          <w:tcPr>
            <w:tcW w:w="456" w:type="dxa"/>
            <w:tcBorders>
              <w:top w:val="nil"/>
              <w:left w:val="nil"/>
              <w:bottom w:val="single" w:sz="4" w:space="0" w:color="auto"/>
              <w:right w:val="single" w:sz="4" w:space="0" w:color="auto"/>
            </w:tcBorders>
            <w:shd w:val="clear" w:color="auto" w:fill="auto"/>
            <w:noWrap/>
            <w:vAlign w:val="center"/>
            <w:hideMark/>
          </w:tcPr>
          <w:p w14:paraId="591D5C1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540</w:t>
            </w:r>
          </w:p>
        </w:tc>
        <w:tc>
          <w:tcPr>
            <w:tcW w:w="696" w:type="dxa"/>
            <w:tcBorders>
              <w:top w:val="nil"/>
              <w:left w:val="nil"/>
              <w:bottom w:val="single" w:sz="4" w:space="0" w:color="auto"/>
              <w:right w:val="single" w:sz="4" w:space="0" w:color="auto"/>
            </w:tcBorders>
            <w:shd w:val="clear" w:color="auto" w:fill="auto"/>
            <w:noWrap/>
            <w:vAlign w:val="center"/>
            <w:hideMark/>
          </w:tcPr>
          <w:p w14:paraId="5662F49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11064</w:t>
            </w:r>
          </w:p>
        </w:tc>
        <w:tc>
          <w:tcPr>
            <w:tcW w:w="696" w:type="dxa"/>
            <w:tcBorders>
              <w:top w:val="nil"/>
              <w:left w:val="nil"/>
              <w:bottom w:val="single" w:sz="4" w:space="0" w:color="auto"/>
              <w:right w:val="single" w:sz="4" w:space="0" w:color="auto"/>
            </w:tcBorders>
            <w:shd w:val="clear" w:color="auto" w:fill="auto"/>
            <w:noWrap/>
            <w:vAlign w:val="bottom"/>
            <w:hideMark/>
          </w:tcPr>
          <w:p w14:paraId="2D4DFF9A"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04438E4D"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317C680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0CAEE0E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Капитальный ремонт и ремонт дорог местного значения и софинансирование  мероприятий</w:t>
            </w:r>
          </w:p>
        </w:tc>
        <w:tc>
          <w:tcPr>
            <w:tcW w:w="379" w:type="dxa"/>
            <w:tcBorders>
              <w:top w:val="nil"/>
              <w:left w:val="nil"/>
              <w:bottom w:val="nil"/>
              <w:right w:val="single" w:sz="4" w:space="0" w:color="000000"/>
            </w:tcBorders>
            <w:shd w:val="clear" w:color="auto" w:fill="auto"/>
            <w:noWrap/>
            <w:vAlign w:val="center"/>
            <w:hideMark/>
          </w:tcPr>
          <w:p w14:paraId="2BF7D9E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439" w:type="dxa"/>
            <w:tcBorders>
              <w:top w:val="nil"/>
              <w:left w:val="nil"/>
              <w:bottom w:val="nil"/>
              <w:right w:val="single" w:sz="4" w:space="0" w:color="000000"/>
            </w:tcBorders>
            <w:shd w:val="clear" w:color="auto" w:fill="auto"/>
            <w:noWrap/>
            <w:vAlign w:val="center"/>
            <w:hideMark/>
          </w:tcPr>
          <w:p w14:paraId="5E6EA19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09</w:t>
            </w:r>
          </w:p>
        </w:tc>
        <w:tc>
          <w:tcPr>
            <w:tcW w:w="1120" w:type="dxa"/>
            <w:tcBorders>
              <w:top w:val="nil"/>
              <w:left w:val="nil"/>
              <w:bottom w:val="nil"/>
              <w:right w:val="single" w:sz="4" w:space="0" w:color="000000"/>
            </w:tcBorders>
            <w:shd w:val="clear" w:color="auto" w:fill="auto"/>
            <w:noWrap/>
            <w:vAlign w:val="center"/>
            <w:hideMark/>
          </w:tcPr>
          <w:p w14:paraId="553B278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740 00 S3270</w:t>
            </w:r>
          </w:p>
        </w:tc>
        <w:tc>
          <w:tcPr>
            <w:tcW w:w="456" w:type="dxa"/>
            <w:tcBorders>
              <w:top w:val="nil"/>
              <w:left w:val="nil"/>
              <w:bottom w:val="nil"/>
              <w:right w:val="nil"/>
            </w:tcBorders>
            <w:shd w:val="clear" w:color="auto" w:fill="auto"/>
            <w:noWrap/>
            <w:vAlign w:val="center"/>
            <w:hideMark/>
          </w:tcPr>
          <w:p w14:paraId="59684CE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5BBC4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20278</w:t>
            </w:r>
          </w:p>
        </w:tc>
        <w:tc>
          <w:tcPr>
            <w:tcW w:w="696" w:type="dxa"/>
            <w:tcBorders>
              <w:top w:val="nil"/>
              <w:left w:val="nil"/>
              <w:bottom w:val="single" w:sz="4" w:space="0" w:color="auto"/>
              <w:right w:val="single" w:sz="4" w:space="0" w:color="auto"/>
            </w:tcBorders>
            <w:shd w:val="clear" w:color="auto" w:fill="auto"/>
            <w:noWrap/>
            <w:vAlign w:val="center"/>
            <w:hideMark/>
          </w:tcPr>
          <w:p w14:paraId="0752884C"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19994</w:t>
            </w:r>
          </w:p>
        </w:tc>
      </w:tr>
      <w:tr w:rsidR="003F278A" w:rsidRPr="000551AC" w14:paraId="30B6935C"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2EB6C66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34E68AF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межбюджетные трансферты</w:t>
            </w:r>
          </w:p>
        </w:tc>
        <w:tc>
          <w:tcPr>
            <w:tcW w:w="379" w:type="dxa"/>
            <w:tcBorders>
              <w:top w:val="single" w:sz="4" w:space="0" w:color="000000"/>
              <w:left w:val="nil"/>
              <w:bottom w:val="nil"/>
              <w:right w:val="single" w:sz="4" w:space="0" w:color="000000"/>
            </w:tcBorders>
            <w:shd w:val="clear" w:color="auto" w:fill="auto"/>
            <w:noWrap/>
            <w:vAlign w:val="center"/>
            <w:hideMark/>
          </w:tcPr>
          <w:p w14:paraId="0B6D803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439" w:type="dxa"/>
            <w:tcBorders>
              <w:top w:val="single" w:sz="4" w:space="0" w:color="000000"/>
              <w:left w:val="nil"/>
              <w:bottom w:val="nil"/>
              <w:right w:val="single" w:sz="4" w:space="0" w:color="000000"/>
            </w:tcBorders>
            <w:shd w:val="clear" w:color="auto" w:fill="auto"/>
            <w:noWrap/>
            <w:vAlign w:val="center"/>
            <w:hideMark/>
          </w:tcPr>
          <w:p w14:paraId="02DBB19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09</w:t>
            </w:r>
          </w:p>
        </w:tc>
        <w:tc>
          <w:tcPr>
            <w:tcW w:w="1120" w:type="dxa"/>
            <w:tcBorders>
              <w:top w:val="single" w:sz="4" w:space="0" w:color="000000"/>
              <w:left w:val="nil"/>
              <w:bottom w:val="nil"/>
              <w:right w:val="single" w:sz="4" w:space="0" w:color="000000"/>
            </w:tcBorders>
            <w:shd w:val="clear" w:color="auto" w:fill="auto"/>
            <w:noWrap/>
            <w:vAlign w:val="center"/>
            <w:hideMark/>
          </w:tcPr>
          <w:p w14:paraId="4137D26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740 00 S3270</w:t>
            </w:r>
          </w:p>
        </w:tc>
        <w:tc>
          <w:tcPr>
            <w:tcW w:w="456" w:type="dxa"/>
            <w:tcBorders>
              <w:top w:val="single" w:sz="4" w:space="0" w:color="000000"/>
              <w:left w:val="nil"/>
              <w:bottom w:val="nil"/>
              <w:right w:val="nil"/>
            </w:tcBorders>
            <w:shd w:val="clear" w:color="auto" w:fill="auto"/>
            <w:noWrap/>
            <w:vAlign w:val="center"/>
            <w:hideMark/>
          </w:tcPr>
          <w:p w14:paraId="158EB0C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540</w:t>
            </w:r>
          </w:p>
        </w:tc>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1F9A9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20278</w:t>
            </w:r>
          </w:p>
        </w:tc>
        <w:tc>
          <w:tcPr>
            <w:tcW w:w="696" w:type="dxa"/>
            <w:tcBorders>
              <w:top w:val="nil"/>
              <w:left w:val="nil"/>
              <w:bottom w:val="single" w:sz="4" w:space="0" w:color="auto"/>
              <w:right w:val="single" w:sz="4" w:space="0" w:color="auto"/>
            </w:tcBorders>
            <w:shd w:val="clear" w:color="auto" w:fill="auto"/>
            <w:noWrap/>
            <w:vAlign w:val="bottom"/>
            <w:hideMark/>
          </w:tcPr>
          <w:p w14:paraId="3D7AF284"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19994</w:t>
            </w:r>
          </w:p>
        </w:tc>
      </w:tr>
      <w:tr w:rsidR="003F278A" w:rsidRPr="000551AC" w14:paraId="0CF1CAD1"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67400F5B"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vAlign w:val="center"/>
            <w:hideMark/>
          </w:tcPr>
          <w:p w14:paraId="1F99F538"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Другие вопросы в области национальной экономики</w:t>
            </w:r>
          </w:p>
        </w:tc>
        <w:tc>
          <w:tcPr>
            <w:tcW w:w="379" w:type="dxa"/>
            <w:tcBorders>
              <w:top w:val="nil"/>
              <w:left w:val="nil"/>
              <w:bottom w:val="single" w:sz="4" w:space="0" w:color="auto"/>
              <w:right w:val="single" w:sz="4" w:space="0" w:color="auto"/>
            </w:tcBorders>
            <w:shd w:val="clear" w:color="auto" w:fill="auto"/>
            <w:noWrap/>
            <w:vAlign w:val="center"/>
            <w:hideMark/>
          </w:tcPr>
          <w:p w14:paraId="7061330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5BF014B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12</w:t>
            </w:r>
          </w:p>
        </w:tc>
        <w:tc>
          <w:tcPr>
            <w:tcW w:w="1120" w:type="dxa"/>
            <w:tcBorders>
              <w:top w:val="nil"/>
              <w:left w:val="nil"/>
              <w:bottom w:val="single" w:sz="4" w:space="0" w:color="auto"/>
              <w:right w:val="single" w:sz="4" w:space="0" w:color="auto"/>
            </w:tcBorders>
            <w:shd w:val="clear" w:color="auto" w:fill="auto"/>
            <w:noWrap/>
            <w:vAlign w:val="center"/>
            <w:hideMark/>
          </w:tcPr>
          <w:p w14:paraId="2456D97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32E26EA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33BC834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721</w:t>
            </w:r>
          </w:p>
        </w:tc>
        <w:tc>
          <w:tcPr>
            <w:tcW w:w="696" w:type="dxa"/>
            <w:tcBorders>
              <w:top w:val="nil"/>
              <w:left w:val="nil"/>
              <w:bottom w:val="single" w:sz="4" w:space="0" w:color="auto"/>
              <w:right w:val="single" w:sz="4" w:space="0" w:color="auto"/>
            </w:tcBorders>
            <w:shd w:val="clear" w:color="auto" w:fill="auto"/>
            <w:noWrap/>
            <w:vAlign w:val="center"/>
            <w:hideMark/>
          </w:tcPr>
          <w:p w14:paraId="6205A0AC" w14:textId="77777777" w:rsidR="000551AC" w:rsidRPr="000551AC" w:rsidRDefault="000551AC" w:rsidP="000551AC">
            <w:pPr>
              <w:spacing w:after="0" w:line="240" w:lineRule="auto"/>
              <w:jc w:val="center"/>
              <w:rPr>
                <w:rFonts w:ascii="Times New Roman" w:eastAsia="Times New Roman" w:hAnsi="Times New Roman" w:cs="Times New Roman"/>
                <w:b/>
                <w:bCs/>
                <w:color w:val="000000"/>
                <w:sz w:val="16"/>
                <w:szCs w:val="16"/>
                <w:lang w:eastAsia="ru-RU"/>
              </w:rPr>
            </w:pPr>
            <w:r w:rsidRPr="000551AC">
              <w:rPr>
                <w:rFonts w:ascii="Times New Roman" w:eastAsia="Times New Roman" w:hAnsi="Times New Roman" w:cs="Times New Roman"/>
                <w:b/>
                <w:bCs/>
                <w:color w:val="000000"/>
                <w:sz w:val="16"/>
                <w:szCs w:val="16"/>
                <w:lang w:eastAsia="ru-RU"/>
              </w:rPr>
              <w:t>557</w:t>
            </w:r>
          </w:p>
        </w:tc>
      </w:tr>
      <w:tr w:rsidR="003F278A" w:rsidRPr="000551AC" w14:paraId="235F57C3"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32FE6FB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6610BDBC"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Непрограммное  направление расходов в сфере национальной экономике</w:t>
            </w:r>
          </w:p>
        </w:tc>
        <w:tc>
          <w:tcPr>
            <w:tcW w:w="379" w:type="dxa"/>
            <w:tcBorders>
              <w:top w:val="nil"/>
              <w:left w:val="nil"/>
              <w:bottom w:val="single" w:sz="4" w:space="0" w:color="auto"/>
              <w:right w:val="single" w:sz="4" w:space="0" w:color="auto"/>
            </w:tcBorders>
            <w:shd w:val="clear" w:color="auto" w:fill="auto"/>
            <w:noWrap/>
            <w:vAlign w:val="center"/>
            <w:hideMark/>
          </w:tcPr>
          <w:p w14:paraId="2B4BB19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11E97F1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12</w:t>
            </w:r>
          </w:p>
        </w:tc>
        <w:tc>
          <w:tcPr>
            <w:tcW w:w="1120" w:type="dxa"/>
            <w:tcBorders>
              <w:top w:val="nil"/>
              <w:left w:val="nil"/>
              <w:bottom w:val="single" w:sz="4" w:space="0" w:color="auto"/>
              <w:right w:val="single" w:sz="4" w:space="0" w:color="auto"/>
            </w:tcBorders>
            <w:shd w:val="clear" w:color="auto" w:fill="auto"/>
            <w:noWrap/>
            <w:vAlign w:val="center"/>
            <w:hideMark/>
          </w:tcPr>
          <w:p w14:paraId="45BE8CB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994 00 00000</w:t>
            </w:r>
          </w:p>
        </w:tc>
        <w:tc>
          <w:tcPr>
            <w:tcW w:w="456" w:type="dxa"/>
            <w:tcBorders>
              <w:top w:val="nil"/>
              <w:left w:val="nil"/>
              <w:bottom w:val="single" w:sz="4" w:space="0" w:color="auto"/>
              <w:right w:val="single" w:sz="4" w:space="0" w:color="auto"/>
            </w:tcBorders>
            <w:shd w:val="clear" w:color="auto" w:fill="auto"/>
            <w:noWrap/>
            <w:vAlign w:val="center"/>
            <w:hideMark/>
          </w:tcPr>
          <w:p w14:paraId="3A2A55F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0531227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721</w:t>
            </w:r>
          </w:p>
        </w:tc>
        <w:tc>
          <w:tcPr>
            <w:tcW w:w="696" w:type="dxa"/>
            <w:tcBorders>
              <w:top w:val="nil"/>
              <w:left w:val="nil"/>
              <w:bottom w:val="single" w:sz="4" w:space="0" w:color="auto"/>
              <w:right w:val="single" w:sz="4" w:space="0" w:color="auto"/>
            </w:tcBorders>
            <w:shd w:val="clear" w:color="auto" w:fill="auto"/>
            <w:noWrap/>
            <w:vAlign w:val="bottom"/>
            <w:hideMark/>
          </w:tcPr>
          <w:p w14:paraId="49036C52"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557</w:t>
            </w:r>
          </w:p>
        </w:tc>
      </w:tr>
      <w:tr w:rsidR="003F278A" w:rsidRPr="000551AC" w14:paraId="0CFBC086"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1BB6A2B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488E10C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Расходы на подготовку изменений в генеральный план, софинансирование мероприятия</w:t>
            </w:r>
          </w:p>
        </w:tc>
        <w:tc>
          <w:tcPr>
            <w:tcW w:w="379" w:type="dxa"/>
            <w:tcBorders>
              <w:top w:val="nil"/>
              <w:left w:val="nil"/>
              <w:bottom w:val="single" w:sz="4" w:space="0" w:color="auto"/>
              <w:right w:val="single" w:sz="4" w:space="0" w:color="auto"/>
            </w:tcBorders>
            <w:shd w:val="clear" w:color="auto" w:fill="auto"/>
            <w:noWrap/>
            <w:vAlign w:val="center"/>
            <w:hideMark/>
          </w:tcPr>
          <w:p w14:paraId="0D25FC7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0552D26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12</w:t>
            </w:r>
          </w:p>
        </w:tc>
        <w:tc>
          <w:tcPr>
            <w:tcW w:w="1120" w:type="dxa"/>
            <w:tcBorders>
              <w:top w:val="nil"/>
              <w:left w:val="nil"/>
              <w:bottom w:val="single" w:sz="4" w:space="0" w:color="auto"/>
              <w:right w:val="single" w:sz="4" w:space="0" w:color="auto"/>
            </w:tcBorders>
            <w:shd w:val="clear" w:color="auto" w:fill="auto"/>
            <w:noWrap/>
            <w:vAlign w:val="center"/>
            <w:hideMark/>
          </w:tcPr>
          <w:p w14:paraId="555E47E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994 00 S3650</w:t>
            </w:r>
          </w:p>
        </w:tc>
        <w:tc>
          <w:tcPr>
            <w:tcW w:w="456" w:type="dxa"/>
            <w:tcBorders>
              <w:top w:val="nil"/>
              <w:left w:val="nil"/>
              <w:bottom w:val="single" w:sz="4" w:space="0" w:color="auto"/>
              <w:right w:val="single" w:sz="4" w:space="0" w:color="auto"/>
            </w:tcBorders>
            <w:shd w:val="clear" w:color="auto" w:fill="auto"/>
            <w:noWrap/>
            <w:vAlign w:val="center"/>
            <w:hideMark/>
          </w:tcPr>
          <w:p w14:paraId="1CF85EC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7F57C7A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721</w:t>
            </w:r>
          </w:p>
        </w:tc>
        <w:tc>
          <w:tcPr>
            <w:tcW w:w="696" w:type="dxa"/>
            <w:tcBorders>
              <w:top w:val="nil"/>
              <w:left w:val="nil"/>
              <w:bottom w:val="single" w:sz="4" w:space="0" w:color="auto"/>
              <w:right w:val="single" w:sz="4" w:space="0" w:color="auto"/>
            </w:tcBorders>
            <w:shd w:val="clear" w:color="auto" w:fill="auto"/>
            <w:noWrap/>
            <w:vAlign w:val="bottom"/>
            <w:hideMark/>
          </w:tcPr>
          <w:p w14:paraId="65947FE7"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557</w:t>
            </w:r>
          </w:p>
        </w:tc>
      </w:tr>
      <w:tr w:rsidR="003F278A" w:rsidRPr="000551AC" w14:paraId="72054569"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311594F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2400C217"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4C22B79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439" w:type="dxa"/>
            <w:tcBorders>
              <w:top w:val="nil"/>
              <w:left w:val="nil"/>
              <w:bottom w:val="single" w:sz="4" w:space="0" w:color="auto"/>
              <w:right w:val="single" w:sz="4" w:space="0" w:color="auto"/>
            </w:tcBorders>
            <w:shd w:val="clear" w:color="auto" w:fill="auto"/>
            <w:noWrap/>
            <w:vAlign w:val="center"/>
            <w:hideMark/>
          </w:tcPr>
          <w:p w14:paraId="6AE9B70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12</w:t>
            </w:r>
          </w:p>
        </w:tc>
        <w:tc>
          <w:tcPr>
            <w:tcW w:w="1120" w:type="dxa"/>
            <w:tcBorders>
              <w:top w:val="nil"/>
              <w:left w:val="nil"/>
              <w:bottom w:val="single" w:sz="4" w:space="0" w:color="auto"/>
              <w:right w:val="single" w:sz="4" w:space="0" w:color="auto"/>
            </w:tcBorders>
            <w:shd w:val="clear" w:color="auto" w:fill="auto"/>
            <w:noWrap/>
            <w:vAlign w:val="center"/>
            <w:hideMark/>
          </w:tcPr>
          <w:p w14:paraId="23206B7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994 00 S3650</w:t>
            </w:r>
          </w:p>
        </w:tc>
        <w:tc>
          <w:tcPr>
            <w:tcW w:w="456" w:type="dxa"/>
            <w:tcBorders>
              <w:top w:val="nil"/>
              <w:left w:val="nil"/>
              <w:bottom w:val="single" w:sz="4" w:space="0" w:color="auto"/>
              <w:right w:val="single" w:sz="4" w:space="0" w:color="auto"/>
            </w:tcBorders>
            <w:shd w:val="clear" w:color="auto" w:fill="auto"/>
            <w:noWrap/>
            <w:vAlign w:val="center"/>
            <w:hideMark/>
          </w:tcPr>
          <w:p w14:paraId="2DC7133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96" w:type="dxa"/>
            <w:tcBorders>
              <w:top w:val="nil"/>
              <w:left w:val="nil"/>
              <w:bottom w:val="single" w:sz="4" w:space="0" w:color="auto"/>
              <w:right w:val="single" w:sz="4" w:space="0" w:color="auto"/>
            </w:tcBorders>
            <w:shd w:val="clear" w:color="auto" w:fill="auto"/>
            <w:noWrap/>
            <w:vAlign w:val="center"/>
            <w:hideMark/>
          </w:tcPr>
          <w:p w14:paraId="4937EE4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721</w:t>
            </w:r>
          </w:p>
        </w:tc>
        <w:tc>
          <w:tcPr>
            <w:tcW w:w="696" w:type="dxa"/>
            <w:tcBorders>
              <w:top w:val="nil"/>
              <w:left w:val="nil"/>
              <w:bottom w:val="single" w:sz="4" w:space="0" w:color="auto"/>
              <w:right w:val="single" w:sz="4" w:space="0" w:color="auto"/>
            </w:tcBorders>
            <w:shd w:val="clear" w:color="auto" w:fill="auto"/>
            <w:noWrap/>
            <w:vAlign w:val="bottom"/>
            <w:hideMark/>
          </w:tcPr>
          <w:p w14:paraId="01BE0653"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557</w:t>
            </w:r>
          </w:p>
        </w:tc>
      </w:tr>
      <w:tr w:rsidR="003F278A" w:rsidRPr="000551AC" w14:paraId="4FA01DC3"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4F44D43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1E8F2C1C"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Жилищно-коммунальное хозяйство</w:t>
            </w:r>
          </w:p>
        </w:tc>
        <w:tc>
          <w:tcPr>
            <w:tcW w:w="379" w:type="dxa"/>
            <w:tcBorders>
              <w:top w:val="nil"/>
              <w:left w:val="nil"/>
              <w:bottom w:val="single" w:sz="4" w:space="0" w:color="auto"/>
              <w:right w:val="single" w:sz="4" w:space="0" w:color="auto"/>
            </w:tcBorders>
            <w:shd w:val="clear" w:color="auto" w:fill="auto"/>
            <w:noWrap/>
            <w:vAlign w:val="center"/>
            <w:hideMark/>
          </w:tcPr>
          <w:p w14:paraId="759C02F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7D2B956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00</w:t>
            </w:r>
          </w:p>
        </w:tc>
        <w:tc>
          <w:tcPr>
            <w:tcW w:w="1120" w:type="dxa"/>
            <w:tcBorders>
              <w:top w:val="nil"/>
              <w:left w:val="nil"/>
              <w:bottom w:val="single" w:sz="4" w:space="0" w:color="auto"/>
              <w:right w:val="single" w:sz="4" w:space="0" w:color="auto"/>
            </w:tcBorders>
            <w:shd w:val="clear" w:color="auto" w:fill="auto"/>
            <w:noWrap/>
            <w:vAlign w:val="center"/>
            <w:hideMark/>
          </w:tcPr>
          <w:p w14:paraId="0C1057A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69FE9E0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6800FA2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63791</w:t>
            </w:r>
          </w:p>
        </w:tc>
        <w:tc>
          <w:tcPr>
            <w:tcW w:w="696" w:type="dxa"/>
            <w:tcBorders>
              <w:top w:val="nil"/>
              <w:left w:val="nil"/>
              <w:bottom w:val="single" w:sz="4" w:space="0" w:color="auto"/>
              <w:right w:val="single" w:sz="4" w:space="0" w:color="auto"/>
            </w:tcBorders>
            <w:shd w:val="clear" w:color="auto" w:fill="auto"/>
            <w:noWrap/>
            <w:vAlign w:val="bottom"/>
            <w:hideMark/>
          </w:tcPr>
          <w:p w14:paraId="088ACB26"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42432E6B"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4CA29B1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152434EC"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Жилищное хозяйство</w:t>
            </w:r>
          </w:p>
        </w:tc>
        <w:tc>
          <w:tcPr>
            <w:tcW w:w="379" w:type="dxa"/>
            <w:tcBorders>
              <w:top w:val="nil"/>
              <w:left w:val="nil"/>
              <w:bottom w:val="single" w:sz="4" w:space="0" w:color="auto"/>
              <w:right w:val="single" w:sz="4" w:space="0" w:color="auto"/>
            </w:tcBorders>
            <w:shd w:val="clear" w:color="auto" w:fill="auto"/>
            <w:noWrap/>
            <w:vAlign w:val="center"/>
            <w:hideMark/>
          </w:tcPr>
          <w:p w14:paraId="290EEF5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3D01B46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01</w:t>
            </w:r>
          </w:p>
        </w:tc>
        <w:tc>
          <w:tcPr>
            <w:tcW w:w="1120" w:type="dxa"/>
            <w:tcBorders>
              <w:top w:val="nil"/>
              <w:left w:val="nil"/>
              <w:bottom w:val="single" w:sz="4" w:space="0" w:color="auto"/>
              <w:right w:val="single" w:sz="4" w:space="0" w:color="auto"/>
            </w:tcBorders>
            <w:shd w:val="clear" w:color="auto" w:fill="auto"/>
            <w:noWrap/>
            <w:vAlign w:val="center"/>
            <w:hideMark/>
          </w:tcPr>
          <w:p w14:paraId="0571AEC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754BC5D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76F19B0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1090</w:t>
            </w:r>
          </w:p>
        </w:tc>
        <w:tc>
          <w:tcPr>
            <w:tcW w:w="696" w:type="dxa"/>
            <w:tcBorders>
              <w:top w:val="nil"/>
              <w:left w:val="nil"/>
              <w:bottom w:val="single" w:sz="4" w:space="0" w:color="auto"/>
              <w:right w:val="single" w:sz="4" w:space="0" w:color="auto"/>
            </w:tcBorders>
            <w:shd w:val="clear" w:color="auto" w:fill="auto"/>
            <w:noWrap/>
            <w:vAlign w:val="center"/>
            <w:hideMark/>
          </w:tcPr>
          <w:p w14:paraId="2DD43D5F" w14:textId="77777777" w:rsidR="000551AC" w:rsidRPr="000551AC" w:rsidRDefault="000551AC" w:rsidP="000551AC">
            <w:pPr>
              <w:spacing w:after="0" w:line="240" w:lineRule="auto"/>
              <w:jc w:val="center"/>
              <w:rPr>
                <w:rFonts w:ascii="Times New Roman" w:eastAsia="Times New Roman" w:hAnsi="Times New Roman" w:cs="Times New Roman"/>
                <w:b/>
                <w:bCs/>
                <w:color w:val="000000"/>
                <w:sz w:val="16"/>
                <w:szCs w:val="16"/>
                <w:lang w:eastAsia="ru-RU"/>
              </w:rPr>
            </w:pPr>
            <w:r w:rsidRPr="000551AC">
              <w:rPr>
                <w:rFonts w:ascii="Times New Roman" w:eastAsia="Times New Roman" w:hAnsi="Times New Roman" w:cs="Times New Roman"/>
                <w:b/>
                <w:bCs/>
                <w:color w:val="000000"/>
                <w:sz w:val="16"/>
                <w:szCs w:val="16"/>
                <w:lang w:eastAsia="ru-RU"/>
              </w:rPr>
              <w:t> </w:t>
            </w:r>
          </w:p>
        </w:tc>
      </w:tr>
      <w:tr w:rsidR="003F278A" w:rsidRPr="000551AC" w14:paraId="14E5302E"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26588E9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2E63414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МП "Повышение эффективности управления муниципальным имуществом городского поселения Безенчук "</w:t>
            </w:r>
          </w:p>
        </w:tc>
        <w:tc>
          <w:tcPr>
            <w:tcW w:w="379" w:type="dxa"/>
            <w:tcBorders>
              <w:top w:val="nil"/>
              <w:left w:val="nil"/>
              <w:bottom w:val="single" w:sz="4" w:space="0" w:color="auto"/>
              <w:right w:val="single" w:sz="4" w:space="0" w:color="auto"/>
            </w:tcBorders>
            <w:shd w:val="clear" w:color="auto" w:fill="auto"/>
            <w:noWrap/>
            <w:vAlign w:val="center"/>
            <w:hideMark/>
          </w:tcPr>
          <w:p w14:paraId="30CAFA8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75FA1BC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1120" w:type="dxa"/>
            <w:tcBorders>
              <w:top w:val="nil"/>
              <w:left w:val="nil"/>
              <w:bottom w:val="single" w:sz="4" w:space="0" w:color="auto"/>
              <w:right w:val="single" w:sz="4" w:space="0" w:color="auto"/>
            </w:tcBorders>
            <w:shd w:val="clear" w:color="auto" w:fill="auto"/>
            <w:noWrap/>
            <w:vAlign w:val="center"/>
            <w:hideMark/>
          </w:tcPr>
          <w:p w14:paraId="1708A27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710 00 00000</w:t>
            </w:r>
          </w:p>
        </w:tc>
        <w:tc>
          <w:tcPr>
            <w:tcW w:w="456" w:type="dxa"/>
            <w:tcBorders>
              <w:top w:val="nil"/>
              <w:left w:val="nil"/>
              <w:bottom w:val="single" w:sz="4" w:space="0" w:color="auto"/>
              <w:right w:val="single" w:sz="4" w:space="0" w:color="auto"/>
            </w:tcBorders>
            <w:shd w:val="clear" w:color="auto" w:fill="auto"/>
            <w:noWrap/>
            <w:vAlign w:val="center"/>
            <w:hideMark/>
          </w:tcPr>
          <w:p w14:paraId="414DB52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5D2A7D2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1090</w:t>
            </w:r>
          </w:p>
        </w:tc>
        <w:tc>
          <w:tcPr>
            <w:tcW w:w="696" w:type="dxa"/>
            <w:tcBorders>
              <w:top w:val="nil"/>
              <w:left w:val="nil"/>
              <w:bottom w:val="single" w:sz="4" w:space="0" w:color="auto"/>
              <w:right w:val="single" w:sz="4" w:space="0" w:color="auto"/>
            </w:tcBorders>
            <w:shd w:val="clear" w:color="auto" w:fill="auto"/>
            <w:noWrap/>
            <w:vAlign w:val="center"/>
            <w:hideMark/>
          </w:tcPr>
          <w:p w14:paraId="4210ADB7"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0C1856E3"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3776215D"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49EABFA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4DC765D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759A28A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1120" w:type="dxa"/>
            <w:tcBorders>
              <w:top w:val="nil"/>
              <w:left w:val="nil"/>
              <w:bottom w:val="single" w:sz="4" w:space="0" w:color="auto"/>
              <w:right w:val="single" w:sz="4" w:space="0" w:color="auto"/>
            </w:tcBorders>
            <w:shd w:val="clear" w:color="auto" w:fill="auto"/>
            <w:noWrap/>
            <w:vAlign w:val="center"/>
            <w:hideMark/>
          </w:tcPr>
          <w:p w14:paraId="3616F9DE" w14:textId="760E3F44"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71 000 20010</w:t>
            </w:r>
          </w:p>
        </w:tc>
        <w:tc>
          <w:tcPr>
            <w:tcW w:w="456" w:type="dxa"/>
            <w:tcBorders>
              <w:top w:val="nil"/>
              <w:left w:val="nil"/>
              <w:bottom w:val="single" w:sz="4" w:space="0" w:color="auto"/>
              <w:right w:val="single" w:sz="4" w:space="0" w:color="auto"/>
            </w:tcBorders>
            <w:shd w:val="clear" w:color="auto" w:fill="auto"/>
            <w:noWrap/>
            <w:vAlign w:val="center"/>
            <w:hideMark/>
          </w:tcPr>
          <w:p w14:paraId="2A7C9A1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092FE8B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1090</w:t>
            </w:r>
          </w:p>
        </w:tc>
        <w:tc>
          <w:tcPr>
            <w:tcW w:w="696" w:type="dxa"/>
            <w:tcBorders>
              <w:top w:val="nil"/>
              <w:left w:val="nil"/>
              <w:bottom w:val="single" w:sz="4" w:space="0" w:color="auto"/>
              <w:right w:val="single" w:sz="4" w:space="0" w:color="auto"/>
            </w:tcBorders>
            <w:shd w:val="clear" w:color="auto" w:fill="auto"/>
            <w:noWrap/>
            <w:vAlign w:val="center"/>
            <w:hideMark/>
          </w:tcPr>
          <w:p w14:paraId="0DFF0966"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2769C31D"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1CCA0B3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0E1D4B7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14E60D0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588F4AE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1120" w:type="dxa"/>
            <w:tcBorders>
              <w:top w:val="nil"/>
              <w:left w:val="nil"/>
              <w:bottom w:val="single" w:sz="4" w:space="0" w:color="auto"/>
              <w:right w:val="single" w:sz="4" w:space="0" w:color="auto"/>
            </w:tcBorders>
            <w:shd w:val="clear" w:color="auto" w:fill="auto"/>
            <w:noWrap/>
            <w:vAlign w:val="center"/>
            <w:hideMark/>
          </w:tcPr>
          <w:p w14:paraId="0C38FC4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71 0 00 20010</w:t>
            </w:r>
          </w:p>
        </w:tc>
        <w:tc>
          <w:tcPr>
            <w:tcW w:w="456" w:type="dxa"/>
            <w:tcBorders>
              <w:top w:val="nil"/>
              <w:left w:val="nil"/>
              <w:bottom w:val="single" w:sz="4" w:space="0" w:color="auto"/>
              <w:right w:val="single" w:sz="4" w:space="0" w:color="auto"/>
            </w:tcBorders>
            <w:shd w:val="clear" w:color="auto" w:fill="auto"/>
            <w:noWrap/>
            <w:vAlign w:val="center"/>
            <w:hideMark/>
          </w:tcPr>
          <w:p w14:paraId="0131DA8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96" w:type="dxa"/>
            <w:tcBorders>
              <w:top w:val="nil"/>
              <w:left w:val="nil"/>
              <w:bottom w:val="single" w:sz="4" w:space="0" w:color="auto"/>
              <w:right w:val="single" w:sz="4" w:space="0" w:color="auto"/>
            </w:tcBorders>
            <w:shd w:val="clear" w:color="auto" w:fill="auto"/>
            <w:noWrap/>
            <w:vAlign w:val="center"/>
            <w:hideMark/>
          </w:tcPr>
          <w:p w14:paraId="709A08A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1090</w:t>
            </w:r>
          </w:p>
        </w:tc>
        <w:tc>
          <w:tcPr>
            <w:tcW w:w="696" w:type="dxa"/>
            <w:tcBorders>
              <w:top w:val="nil"/>
              <w:left w:val="nil"/>
              <w:bottom w:val="single" w:sz="4" w:space="0" w:color="auto"/>
              <w:right w:val="single" w:sz="4" w:space="0" w:color="auto"/>
            </w:tcBorders>
            <w:shd w:val="clear" w:color="auto" w:fill="auto"/>
            <w:noWrap/>
            <w:vAlign w:val="bottom"/>
            <w:hideMark/>
          </w:tcPr>
          <w:p w14:paraId="604A8F56"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4A18F2ED"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1F6F067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01575E98"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Коммунальное хозяйство</w:t>
            </w:r>
          </w:p>
        </w:tc>
        <w:tc>
          <w:tcPr>
            <w:tcW w:w="379" w:type="dxa"/>
            <w:tcBorders>
              <w:top w:val="nil"/>
              <w:left w:val="nil"/>
              <w:bottom w:val="single" w:sz="4" w:space="0" w:color="auto"/>
              <w:right w:val="single" w:sz="4" w:space="0" w:color="auto"/>
            </w:tcBorders>
            <w:shd w:val="clear" w:color="auto" w:fill="auto"/>
            <w:noWrap/>
            <w:vAlign w:val="center"/>
            <w:hideMark/>
          </w:tcPr>
          <w:p w14:paraId="0FD4A78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6C2B329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02</w:t>
            </w:r>
          </w:p>
        </w:tc>
        <w:tc>
          <w:tcPr>
            <w:tcW w:w="1120" w:type="dxa"/>
            <w:tcBorders>
              <w:top w:val="nil"/>
              <w:left w:val="nil"/>
              <w:bottom w:val="single" w:sz="4" w:space="0" w:color="auto"/>
              <w:right w:val="single" w:sz="4" w:space="0" w:color="auto"/>
            </w:tcBorders>
            <w:shd w:val="clear" w:color="auto" w:fill="auto"/>
            <w:noWrap/>
            <w:vAlign w:val="center"/>
            <w:hideMark/>
          </w:tcPr>
          <w:p w14:paraId="503FD22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3B6F2DB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33399AC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11652</w:t>
            </w:r>
          </w:p>
        </w:tc>
        <w:tc>
          <w:tcPr>
            <w:tcW w:w="696" w:type="dxa"/>
            <w:tcBorders>
              <w:top w:val="nil"/>
              <w:left w:val="nil"/>
              <w:bottom w:val="single" w:sz="4" w:space="0" w:color="auto"/>
              <w:right w:val="single" w:sz="4" w:space="0" w:color="auto"/>
            </w:tcBorders>
            <w:shd w:val="clear" w:color="auto" w:fill="auto"/>
            <w:noWrap/>
            <w:vAlign w:val="bottom"/>
            <w:hideMark/>
          </w:tcPr>
          <w:p w14:paraId="43F2865A"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65E52FD9"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3A2C4BD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50660D2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МП "Комплексное развитие систем коммунальной инфраструктуры городского поселения Безенчук "</w:t>
            </w:r>
          </w:p>
        </w:tc>
        <w:tc>
          <w:tcPr>
            <w:tcW w:w="379" w:type="dxa"/>
            <w:tcBorders>
              <w:top w:val="nil"/>
              <w:left w:val="nil"/>
              <w:bottom w:val="single" w:sz="4" w:space="0" w:color="auto"/>
              <w:right w:val="single" w:sz="4" w:space="0" w:color="auto"/>
            </w:tcBorders>
            <w:shd w:val="clear" w:color="auto" w:fill="auto"/>
            <w:noWrap/>
            <w:vAlign w:val="center"/>
            <w:hideMark/>
          </w:tcPr>
          <w:p w14:paraId="7612BA9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478E6DD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02</w:t>
            </w:r>
          </w:p>
        </w:tc>
        <w:tc>
          <w:tcPr>
            <w:tcW w:w="1120" w:type="dxa"/>
            <w:tcBorders>
              <w:top w:val="nil"/>
              <w:left w:val="nil"/>
              <w:bottom w:val="single" w:sz="4" w:space="0" w:color="auto"/>
              <w:right w:val="single" w:sz="4" w:space="0" w:color="auto"/>
            </w:tcBorders>
            <w:shd w:val="clear" w:color="auto" w:fill="auto"/>
            <w:noWrap/>
            <w:vAlign w:val="center"/>
            <w:hideMark/>
          </w:tcPr>
          <w:p w14:paraId="3E1858D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750 00 00000</w:t>
            </w:r>
          </w:p>
        </w:tc>
        <w:tc>
          <w:tcPr>
            <w:tcW w:w="456" w:type="dxa"/>
            <w:tcBorders>
              <w:top w:val="nil"/>
              <w:left w:val="nil"/>
              <w:bottom w:val="single" w:sz="4" w:space="0" w:color="auto"/>
              <w:right w:val="single" w:sz="4" w:space="0" w:color="auto"/>
            </w:tcBorders>
            <w:shd w:val="clear" w:color="auto" w:fill="auto"/>
            <w:noWrap/>
            <w:vAlign w:val="center"/>
            <w:hideMark/>
          </w:tcPr>
          <w:p w14:paraId="4714655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748016B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1652</w:t>
            </w:r>
          </w:p>
        </w:tc>
        <w:tc>
          <w:tcPr>
            <w:tcW w:w="696" w:type="dxa"/>
            <w:tcBorders>
              <w:top w:val="nil"/>
              <w:left w:val="nil"/>
              <w:bottom w:val="single" w:sz="4" w:space="0" w:color="auto"/>
              <w:right w:val="single" w:sz="4" w:space="0" w:color="auto"/>
            </w:tcBorders>
            <w:shd w:val="clear" w:color="auto" w:fill="auto"/>
            <w:noWrap/>
            <w:vAlign w:val="bottom"/>
            <w:hideMark/>
          </w:tcPr>
          <w:p w14:paraId="70F44418"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2786443B"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24697DA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lastRenderedPageBreak/>
              <w:t> </w:t>
            </w:r>
          </w:p>
        </w:tc>
        <w:tc>
          <w:tcPr>
            <w:tcW w:w="6521" w:type="dxa"/>
            <w:tcBorders>
              <w:top w:val="nil"/>
              <w:left w:val="single" w:sz="4" w:space="0" w:color="auto"/>
              <w:bottom w:val="single" w:sz="4" w:space="0" w:color="auto"/>
              <w:right w:val="single" w:sz="4" w:space="0" w:color="auto"/>
            </w:tcBorders>
            <w:shd w:val="clear" w:color="auto" w:fill="auto"/>
            <w:hideMark/>
          </w:tcPr>
          <w:p w14:paraId="7E06907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в рамках МП "Комплексное развитие систем коммунальной инфраструктуры городского поселения Безенчук "</w:t>
            </w:r>
          </w:p>
        </w:tc>
        <w:tc>
          <w:tcPr>
            <w:tcW w:w="379" w:type="dxa"/>
            <w:tcBorders>
              <w:top w:val="nil"/>
              <w:left w:val="nil"/>
              <w:bottom w:val="single" w:sz="4" w:space="0" w:color="auto"/>
              <w:right w:val="single" w:sz="4" w:space="0" w:color="auto"/>
            </w:tcBorders>
            <w:shd w:val="clear" w:color="auto" w:fill="auto"/>
            <w:noWrap/>
            <w:vAlign w:val="center"/>
            <w:hideMark/>
          </w:tcPr>
          <w:p w14:paraId="5CE0F76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3D80F47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02</w:t>
            </w:r>
          </w:p>
        </w:tc>
        <w:tc>
          <w:tcPr>
            <w:tcW w:w="1120" w:type="dxa"/>
            <w:tcBorders>
              <w:top w:val="nil"/>
              <w:left w:val="nil"/>
              <w:bottom w:val="single" w:sz="4" w:space="0" w:color="auto"/>
              <w:right w:val="single" w:sz="4" w:space="0" w:color="auto"/>
            </w:tcBorders>
            <w:shd w:val="clear" w:color="auto" w:fill="auto"/>
            <w:noWrap/>
            <w:vAlign w:val="center"/>
            <w:hideMark/>
          </w:tcPr>
          <w:p w14:paraId="172FCB0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750 00 20050</w:t>
            </w:r>
          </w:p>
        </w:tc>
        <w:tc>
          <w:tcPr>
            <w:tcW w:w="456" w:type="dxa"/>
            <w:tcBorders>
              <w:top w:val="nil"/>
              <w:left w:val="nil"/>
              <w:bottom w:val="single" w:sz="4" w:space="0" w:color="auto"/>
              <w:right w:val="single" w:sz="4" w:space="0" w:color="auto"/>
            </w:tcBorders>
            <w:shd w:val="clear" w:color="auto" w:fill="auto"/>
            <w:noWrap/>
            <w:vAlign w:val="center"/>
            <w:hideMark/>
          </w:tcPr>
          <w:p w14:paraId="1F8CBC2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751B4AF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1652</w:t>
            </w:r>
          </w:p>
        </w:tc>
        <w:tc>
          <w:tcPr>
            <w:tcW w:w="696" w:type="dxa"/>
            <w:tcBorders>
              <w:top w:val="nil"/>
              <w:left w:val="nil"/>
              <w:bottom w:val="single" w:sz="4" w:space="0" w:color="auto"/>
              <w:right w:val="single" w:sz="4" w:space="0" w:color="auto"/>
            </w:tcBorders>
            <w:shd w:val="clear" w:color="auto" w:fill="auto"/>
            <w:noWrap/>
            <w:vAlign w:val="bottom"/>
            <w:hideMark/>
          </w:tcPr>
          <w:p w14:paraId="33177F95"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577954F3"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64F461C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0E56E62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36C94DF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63C12C6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02</w:t>
            </w:r>
          </w:p>
        </w:tc>
        <w:tc>
          <w:tcPr>
            <w:tcW w:w="1120" w:type="dxa"/>
            <w:tcBorders>
              <w:top w:val="nil"/>
              <w:left w:val="nil"/>
              <w:bottom w:val="single" w:sz="4" w:space="0" w:color="auto"/>
              <w:right w:val="single" w:sz="4" w:space="0" w:color="auto"/>
            </w:tcBorders>
            <w:shd w:val="clear" w:color="auto" w:fill="auto"/>
            <w:noWrap/>
            <w:vAlign w:val="center"/>
            <w:hideMark/>
          </w:tcPr>
          <w:p w14:paraId="04D29C8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750 00 20050</w:t>
            </w:r>
          </w:p>
        </w:tc>
        <w:tc>
          <w:tcPr>
            <w:tcW w:w="456" w:type="dxa"/>
            <w:tcBorders>
              <w:top w:val="nil"/>
              <w:left w:val="nil"/>
              <w:bottom w:val="single" w:sz="4" w:space="0" w:color="auto"/>
              <w:right w:val="single" w:sz="4" w:space="0" w:color="auto"/>
            </w:tcBorders>
            <w:shd w:val="clear" w:color="auto" w:fill="auto"/>
            <w:noWrap/>
            <w:vAlign w:val="center"/>
            <w:hideMark/>
          </w:tcPr>
          <w:p w14:paraId="1ECAD63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96" w:type="dxa"/>
            <w:tcBorders>
              <w:top w:val="nil"/>
              <w:left w:val="nil"/>
              <w:bottom w:val="single" w:sz="4" w:space="0" w:color="auto"/>
              <w:right w:val="single" w:sz="4" w:space="0" w:color="auto"/>
            </w:tcBorders>
            <w:shd w:val="clear" w:color="auto" w:fill="auto"/>
            <w:noWrap/>
            <w:vAlign w:val="center"/>
            <w:hideMark/>
          </w:tcPr>
          <w:p w14:paraId="668884D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1652</w:t>
            </w:r>
          </w:p>
        </w:tc>
        <w:tc>
          <w:tcPr>
            <w:tcW w:w="696" w:type="dxa"/>
            <w:tcBorders>
              <w:top w:val="nil"/>
              <w:left w:val="nil"/>
              <w:bottom w:val="single" w:sz="4" w:space="0" w:color="auto"/>
              <w:right w:val="single" w:sz="4" w:space="0" w:color="auto"/>
            </w:tcBorders>
            <w:shd w:val="clear" w:color="auto" w:fill="auto"/>
            <w:noWrap/>
            <w:vAlign w:val="bottom"/>
            <w:hideMark/>
          </w:tcPr>
          <w:p w14:paraId="1E5C56C4"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202C90BD"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64BCCD8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3A24EF4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Непрограммное направление расходов в сфере </w:t>
            </w:r>
            <w:proofErr w:type="spellStart"/>
            <w:r w:rsidRPr="000551AC">
              <w:rPr>
                <w:rFonts w:ascii="Times New Roman" w:eastAsia="Times New Roman" w:hAnsi="Times New Roman" w:cs="Times New Roman"/>
                <w:sz w:val="16"/>
                <w:szCs w:val="16"/>
                <w:lang w:eastAsia="ru-RU"/>
              </w:rPr>
              <w:t>жилищно</w:t>
            </w:r>
            <w:proofErr w:type="spellEnd"/>
            <w:r w:rsidRPr="000551AC">
              <w:rPr>
                <w:rFonts w:ascii="Times New Roman" w:eastAsia="Times New Roman" w:hAnsi="Times New Roman" w:cs="Times New Roman"/>
                <w:sz w:val="16"/>
                <w:szCs w:val="16"/>
                <w:lang w:eastAsia="ru-RU"/>
              </w:rPr>
              <w:t xml:space="preserve"> коммунального хозяйства</w:t>
            </w:r>
          </w:p>
        </w:tc>
        <w:tc>
          <w:tcPr>
            <w:tcW w:w="379" w:type="dxa"/>
            <w:tcBorders>
              <w:top w:val="nil"/>
              <w:left w:val="nil"/>
              <w:bottom w:val="single" w:sz="4" w:space="0" w:color="auto"/>
              <w:right w:val="single" w:sz="4" w:space="0" w:color="auto"/>
            </w:tcBorders>
            <w:shd w:val="clear" w:color="auto" w:fill="auto"/>
            <w:noWrap/>
            <w:vAlign w:val="center"/>
            <w:hideMark/>
          </w:tcPr>
          <w:p w14:paraId="35FB9A8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106522C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02</w:t>
            </w:r>
          </w:p>
        </w:tc>
        <w:tc>
          <w:tcPr>
            <w:tcW w:w="1120" w:type="dxa"/>
            <w:tcBorders>
              <w:top w:val="nil"/>
              <w:left w:val="nil"/>
              <w:bottom w:val="single" w:sz="4" w:space="0" w:color="auto"/>
              <w:right w:val="single" w:sz="4" w:space="0" w:color="auto"/>
            </w:tcBorders>
            <w:shd w:val="clear" w:color="auto" w:fill="auto"/>
            <w:noWrap/>
            <w:vAlign w:val="center"/>
            <w:hideMark/>
          </w:tcPr>
          <w:p w14:paraId="12F453C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995 00 00000</w:t>
            </w:r>
          </w:p>
        </w:tc>
        <w:tc>
          <w:tcPr>
            <w:tcW w:w="456" w:type="dxa"/>
            <w:tcBorders>
              <w:top w:val="nil"/>
              <w:left w:val="nil"/>
              <w:bottom w:val="single" w:sz="4" w:space="0" w:color="auto"/>
              <w:right w:val="single" w:sz="4" w:space="0" w:color="auto"/>
            </w:tcBorders>
            <w:shd w:val="clear" w:color="auto" w:fill="auto"/>
            <w:noWrap/>
            <w:vAlign w:val="center"/>
            <w:hideMark/>
          </w:tcPr>
          <w:p w14:paraId="423E120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6246FE4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10000</w:t>
            </w:r>
          </w:p>
        </w:tc>
        <w:tc>
          <w:tcPr>
            <w:tcW w:w="696" w:type="dxa"/>
            <w:tcBorders>
              <w:top w:val="nil"/>
              <w:left w:val="nil"/>
              <w:bottom w:val="single" w:sz="4" w:space="0" w:color="auto"/>
              <w:right w:val="single" w:sz="4" w:space="0" w:color="auto"/>
            </w:tcBorders>
            <w:shd w:val="clear" w:color="auto" w:fill="auto"/>
            <w:noWrap/>
            <w:vAlign w:val="bottom"/>
            <w:hideMark/>
          </w:tcPr>
          <w:p w14:paraId="58967C54"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4D002DCA" w14:textId="77777777" w:rsidTr="00FD4369">
        <w:trPr>
          <w:trHeight w:val="273"/>
        </w:trPr>
        <w:tc>
          <w:tcPr>
            <w:tcW w:w="567" w:type="dxa"/>
            <w:tcBorders>
              <w:top w:val="nil"/>
              <w:left w:val="single" w:sz="4" w:space="0" w:color="auto"/>
              <w:bottom w:val="nil"/>
              <w:right w:val="nil"/>
            </w:tcBorders>
            <w:shd w:val="clear" w:color="auto" w:fill="auto"/>
            <w:noWrap/>
            <w:vAlign w:val="center"/>
            <w:hideMark/>
          </w:tcPr>
          <w:p w14:paraId="68B95D8D"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vAlign w:val="center"/>
            <w:hideMark/>
          </w:tcPr>
          <w:p w14:paraId="2A46E19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Субсидии организациям жилищно-коммунального хозяйства  для снижения задолженности перед поставщиками топливно-</w:t>
            </w:r>
            <w:proofErr w:type="spellStart"/>
            <w:r w:rsidRPr="000551AC">
              <w:rPr>
                <w:rFonts w:ascii="Times New Roman" w:eastAsia="Times New Roman" w:hAnsi="Times New Roman" w:cs="Times New Roman"/>
                <w:sz w:val="16"/>
                <w:szCs w:val="16"/>
                <w:lang w:eastAsia="ru-RU"/>
              </w:rPr>
              <w:t>знергетических</w:t>
            </w:r>
            <w:proofErr w:type="spellEnd"/>
            <w:r w:rsidRPr="000551AC">
              <w:rPr>
                <w:rFonts w:ascii="Times New Roman" w:eastAsia="Times New Roman" w:hAnsi="Times New Roman" w:cs="Times New Roman"/>
                <w:sz w:val="16"/>
                <w:szCs w:val="16"/>
                <w:lang w:eastAsia="ru-RU"/>
              </w:rPr>
              <w:t xml:space="preserve"> ресурсов , снижения задолженности по обязательным страховым платежам во внебюджетные фонды, задолженности по налогам и сборам</w:t>
            </w:r>
          </w:p>
        </w:tc>
        <w:tc>
          <w:tcPr>
            <w:tcW w:w="379" w:type="dxa"/>
            <w:tcBorders>
              <w:top w:val="nil"/>
              <w:left w:val="nil"/>
              <w:bottom w:val="single" w:sz="4" w:space="0" w:color="auto"/>
              <w:right w:val="single" w:sz="4" w:space="0" w:color="auto"/>
            </w:tcBorders>
            <w:shd w:val="clear" w:color="auto" w:fill="auto"/>
            <w:noWrap/>
            <w:vAlign w:val="center"/>
            <w:hideMark/>
          </w:tcPr>
          <w:p w14:paraId="7C48F88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1673465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02</w:t>
            </w:r>
          </w:p>
        </w:tc>
        <w:tc>
          <w:tcPr>
            <w:tcW w:w="1120" w:type="dxa"/>
            <w:tcBorders>
              <w:top w:val="nil"/>
              <w:left w:val="nil"/>
              <w:bottom w:val="single" w:sz="4" w:space="0" w:color="auto"/>
              <w:right w:val="single" w:sz="4" w:space="0" w:color="auto"/>
            </w:tcBorders>
            <w:shd w:val="clear" w:color="auto" w:fill="auto"/>
            <w:noWrap/>
            <w:vAlign w:val="center"/>
            <w:hideMark/>
          </w:tcPr>
          <w:p w14:paraId="5F5EFFE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995 00 60610</w:t>
            </w:r>
          </w:p>
        </w:tc>
        <w:tc>
          <w:tcPr>
            <w:tcW w:w="456" w:type="dxa"/>
            <w:tcBorders>
              <w:top w:val="nil"/>
              <w:left w:val="nil"/>
              <w:bottom w:val="single" w:sz="4" w:space="0" w:color="auto"/>
              <w:right w:val="single" w:sz="4" w:space="0" w:color="auto"/>
            </w:tcBorders>
            <w:shd w:val="clear" w:color="auto" w:fill="auto"/>
            <w:noWrap/>
            <w:vAlign w:val="center"/>
            <w:hideMark/>
          </w:tcPr>
          <w:p w14:paraId="5A8B270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27649AD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10000</w:t>
            </w:r>
          </w:p>
        </w:tc>
        <w:tc>
          <w:tcPr>
            <w:tcW w:w="696" w:type="dxa"/>
            <w:tcBorders>
              <w:top w:val="nil"/>
              <w:left w:val="nil"/>
              <w:bottom w:val="single" w:sz="4" w:space="0" w:color="auto"/>
              <w:right w:val="single" w:sz="4" w:space="0" w:color="auto"/>
            </w:tcBorders>
            <w:shd w:val="clear" w:color="auto" w:fill="auto"/>
            <w:noWrap/>
            <w:vAlign w:val="bottom"/>
            <w:hideMark/>
          </w:tcPr>
          <w:p w14:paraId="59953ADE"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213678AC"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1AE981B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vAlign w:val="center"/>
            <w:hideMark/>
          </w:tcPr>
          <w:p w14:paraId="0B2303F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79" w:type="dxa"/>
            <w:tcBorders>
              <w:top w:val="nil"/>
              <w:left w:val="nil"/>
              <w:bottom w:val="single" w:sz="4" w:space="0" w:color="auto"/>
              <w:right w:val="single" w:sz="4" w:space="0" w:color="auto"/>
            </w:tcBorders>
            <w:shd w:val="clear" w:color="auto" w:fill="auto"/>
            <w:noWrap/>
            <w:vAlign w:val="center"/>
            <w:hideMark/>
          </w:tcPr>
          <w:p w14:paraId="595B8EB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287FE67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02</w:t>
            </w:r>
          </w:p>
        </w:tc>
        <w:tc>
          <w:tcPr>
            <w:tcW w:w="1120" w:type="dxa"/>
            <w:tcBorders>
              <w:top w:val="nil"/>
              <w:left w:val="nil"/>
              <w:bottom w:val="single" w:sz="4" w:space="0" w:color="auto"/>
              <w:right w:val="single" w:sz="4" w:space="0" w:color="auto"/>
            </w:tcBorders>
            <w:shd w:val="clear" w:color="auto" w:fill="auto"/>
            <w:noWrap/>
            <w:vAlign w:val="center"/>
            <w:hideMark/>
          </w:tcPr>
          <w:p w14:paraId="4DB93C1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995 00 60610</w:t>
            </w:r>
          </w:p>
        </w:tc>
        <w:tc>
          <w:tcPr>
            <w:tcW w:w="456" w:type="dxa"/>
            <w:tcBorders>
              <w:top w:val="nil"/>
              <w:left w:val="nil"/>
              <w:bottom w:val="single" w:sz="4" w:space="0" w:color="auto"/>
              <w:right w:val="single" w:sz="4" w:space="0" w:color="auto"/>
            </w:tcBorders>
            <w:shd w:val="clear" w:color="auto" w:fill="auto"/>
            <w:noWrap/>
            <w:vAlign w:val="center"/>
            <w:hideMark/>
          </w:tcPr>
          <w:p w14:paraId="56434EE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810</w:t>
            </w:r>
          </w:p>
        </w:tc>
        <w:tc>
          <w:tcPr>
            <w:tcW w:w="696" w:type="dxa"/>
            <w:tcBorders>
              <w:top w:val="nil"/>
              <w:left w:val="nil"/>
              <w:bottom w:val="single" w:sz="4" w:space="0" w:color="auto"/>
              <w:right w:val="single" w:sz="4" w:space="0" w:color="auto"/>
            </w:tcBorders>
            <w:shd w:val="clear" w:color="auto" w:fill="auto"/>
            <w:noWrap/>
            <w:vAlign w:val="center"/>
            <w:hideMark/>
          </w:tcPr>
          <w:p w14:paraId="6F36696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10000</w:t>
            </w:r>
          </w:p>
        </w:tc>
        <w:tc>
          <w:tcPr>
            <w:tcW w:w="696" w:type="dxa"/>
            <w:tcBorders>
              <w:top w:val="nil"/>
              <w:left w:val="nil"/>
              <w:bottom w:val="single" w:sz="4" w:space="0" w:color="auto"/>
              <w:right w:val="single" w:sz="4" w:space="0" w:color="auto"/>
            </w:tcBorders>
            <w:shd w:val="clear" w:color="auto" w:fill="auto"/>
            <w:noWrap/>
            <w:vAlign w:val="bottom"/>
            <w:hideMark/>
          </w:tcPr>
          <w:p w14:paraId="15776A52"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712CBD4A"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41C030C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051B46E4"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Благоустройство</w:t>
            </w:r>
          </w:p>
        </w:tc>
        <w:tc>
          <w:tcPr>
            <w:tcW w:w="379" w:type="dxa"/>
            <w:tcBorders>
              <w:top w:val="nil"/>
              <w:left w:val="nil"/>
              <w:bottom w:val="single" w:sz="4" w:space="0" w:color="auto"/>
              <w:right w:val="single" w:sz="4" w:space="0" w:color="auto"/>
            </w:tcBorders>
            <w:shd w:val="clear" w:color="auto" w:fill="auto"/>
            <w:noWrap/>
            <w:vAlign w:val="center"/>
            <w:hideMark/>
          </w:tcPr>
          <w:p w14:paraId="027B461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4E3C88B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03</w:t>
            </w:r>
          </w:p>
        </w:tc>
        <w:tc>
          <w:tcPr>
            <w:tcW w:w="1120" w:type="dxa"/>
            <w:tcBorders>
              <w:top w:val="nil"/>
              <w:left w:val="nil"/>
              <w:bottom w:val="single" w:sz="4" w:space="0" w:color="auto"/>
              <w:right w:val="single" w:sz="4" w:space="0" w:color="auto"/>
            </w:tcBorders>
            <w:shd w:val="clear" w:color="auto" w:fill="auto"/>
            <w:noWrap/>
            <w:vAlign w:val="center"/>
            <w:hideMark/>
          </w:tcPr>
          <w:p w14:paraId="0356B73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30BEBF4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20BDA10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51049</w:t>
            </w:r>
          </w:p>
        </w:tc>
        <w:tc>
          <w:tcPr>
            <w:tcW w:w="696" w:type="dxa"/>
            <w:tcBorders>
              <w:top w:val="nil"/>
              <w:left w:val="nil"/>
              <w:bottom w:val="single" w:sz="4" w:space="0" w:color="auto"/>
              <w:right w:val="single" w:sz="4" w:space="0" w:color="auto"/>
            </w:tcBorders>
            <w:shd w:val="clear" w:color="auto" w:fill="auto"/>
            <w:noWrap/>
            <w:vAlign w:val="bottom"/>
            <w:hideMark/>
          </w:tcPr>
          <w:p w14:paraId="25D82C6B"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541444B1"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5C66B77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6B994C8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МП "Благоустройство, озеленение и обеспечение безопасности дорожного движения территории городского поселения Безенчук "</w:t>
            </w:r>
          </w:p>
        </w:tc>
        <w:tc>
          <w:tcPr>
            <w:tcW w:w="379" w:type="dxa"/>
            <w:tcBorders>
              <w:top w:val="nil"/>
              <w:left w:val="nil"/>
              <w:bottom w:val="single" w:sz="4" w:space="0" w:color="auto"/>
              <w:right w:val="single" w:sz="4" w:space="0" w:color="auto"/>
            </w:tcBorders>
            <w:shd w:val="clear" w:color="auto" w:fill="auto"/>
            <w:noWrap/>
            <w:vAlign w:val="center"/>
            <w:hideMark/>
          </w:tcPr>
          <w:p w14:paraId="731A0AB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491A24D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120" w:type="dxa"/>
            <w:tcBorders>
              <w:top w:val="nil"/>
              <w:left w:val="nil"/>
              <w:bottom w:val="single" w:sz="4" w:space="0" w:color="auto"/>
              <w:right w:val="single" w:sz="4" w:space="0" w:color="auto"/>
            </w:tcBorders>
            <w:shd w:val="clear" w:color="auto" w:fill="auto"/>
            <w:noWrap/>
            <w:vAlign w:val="center"/>
            <w:hideMark/>
          </w:tcPr>
          <w:p w14:paraId="0B04FB0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760 00 00000</w:t>
            </w:r>
          </w:p>
        </w:tc>
        <w:tc>
          <w:tcPr>
            <w:tcW w:w="456" w:type="dxa"/>
            <w:tcBorders>
              <w:top w:val="nil"/>
              <w:left w:val="nil"/>
              <w:bottom w:val="single" w:sz="4" w:space="0" w:color="auto"/>
              <w:right w:val="single" w:sz="4" w:space="0" w:color="auto"/>
            </w:tcBorders>
            <w:shd w:val="clear" w:color="auto" w:fill="auto"/>
            <w:noWrap/>
            <w:vAlign w:val="center"/>
            <w:hideMark/>
          </w:tcPr>
          <w:p w14:paraId="591F96C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2BE862E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46536</w:t>
            </w:r>
          </w:p>
        </w:tc>
        <w:tc>
          <w:tcPr>
            <w:tcW w:w="696" w:type="dxa"/>
            <w:tcBorders>
              <w:top w:val="nil"/>
              <w:left w:val="nil"/>
              <w:bottom w:val="single" w:sz="4" w:space="0" w:color="auto"/>
              <w:right w:val="single" w:sz="4" w:space="0" w:color="auto"/>
            </w:tcBorders>
            <w:shd w:val="clear" w:color="auto" w:fill="auto"/>
            <w:noWrap/>
            <w:vAlign w:val="bottom"/>
            <w:hideMark/>
          </w:tcPr>
          <w:p w14:paraId="0D2809FF"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1EA89331"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289C17F7"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0750142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Предоставление субсидий МБУ городского поселения Безенчук муниципального района Безенчукский Самарской области "Благоустройство"</w:t>
            </w:r>
          </w:p>
        </w:tc>
        <w:tc>
          <w:tcPr>
            <w:tcW w:w="379" w:type="dxa"/>
            <w:tcBorders>
              <w:top w:val="nil"/>
              <w:left w:val="nil"/>
              <w:bottom w:val="single" w:sz="4" w:space="0" w:color="auto"/>
              <w:right w:val="single" w:sz="4" w:space="0" w:color="auto"/>
            </w:tcBorders>
            <w:shd w:val="clear" w:color="auto" w:fill="auto"/>
            <w:noWrap/>
            <w:vAlign w:val="center"/>
            <w:hideMark/>
          </w:tcPr>
          <w:p w14:paraId="2622099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02D5BAA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120" w:type="dxa"/>
            <w:tcBorders>
              <w:top w:val="nil"/>
              <w:left w:val="nil"/>
              <w:bottom w:val="single" w:sz="4" w:space="0" w:color="auto"/>
              <w:right w:val="single" w:sz="4" w:space="0" w:color="auto"/>
            </w:tcBorders>
            <w:shd w:val="clear" w:color="auto" w:fill="auto"/>
            <w:noWrap/>
            <w:vAlign w:val="center"/>
            <w:hideMark/>
          </w:tcPr>
          <w:p w14:paraId="5C6623E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760 00 60060</w:t>
            </w:r>
          </w:p>
        </w:tc>
        <w:tc>
          <w:tcPr>
            <w:tcW w:w="456" w:type="dxa"/>
            <w:tcBorders>
              <w:top w:val="nil"/>
              <w:left w:val="nil"/>
              <w:bottom w:val="single" w:sz="4" w:space="0" w:color="auto"/>
              <w:right w:val="single" w:sz="4" w:space="0" w:color="auto"/>
            </w:tcBorders>
            <w:shd w:val="clear" w:color="auto" w:fill="auto"/>
            <w:noWrap/>
            <w:vAlign w:val="center"/>
            <w:hideMark/>
          </w:tcPr>
          <w:p w14:paraId="557C5E9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1F449EA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40983</w:t>
            </w:r>
          </w:p>
        </w:tc>
        <w:tc>
          <w:tcPr>
            <w:tcW w:w="696" w:type="dxa"/>
            <w:tcBorders>
              <w:top w:val="nil"/>
              <w:left w:val="nil"/>
              <w:bottom w:val="single" w:sz="4" w:space="0" w:color="auto"/>
              <w:right w:val="single" w:sz="4" w:space="0" w:color="auto"/>
            </w:tcBorders>
            <w:shd w:val="clear" w:color="auto" w:fill="auto"/>
            <w:noWrap/>
            <w:vAlign w:val="bottom"/>
            <w:hideMark/>
          </w:tcPr>
          <w:p w14:paraId="2686DBBC"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16B0AB60"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442374C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1F42BB33"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379" w:type="dxa"/>
            <w:tcBorders>
              <w:top w:val="nil"/>
              <w:left w:val="nil"/>
              <w:bottom w:val="single" w:sz="4" w:space="0" w:color="auto"/>
              <w:right w:val="single" w:sz="4" w:space="0" w:color="auto"/>
            </w:tcBorders>
            <w:shd w:val="clear" w:color="auto" w:fill="auto"/>
            <w:noWrap/>
            <w:vAlign w:val="center"/>
            <w:hideMark/>
          </w:tcPr>
          <w:p w14:paraId="5E14580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4D8145A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120" w:type="dxa"/>
            <w:tcBorders>
              <w:top w:val="nil"/>
              <w:left w:val="nil"/>
              <w:bottom w:val="single" w:sz="4" w:space="0" w:color="auto"/>
              <w:right w:val="single" w:sz="4" w:space="0" w:color="auto"/>
            </w:tcBorders>
            <w:shd w:val="clear" w:color="auto" w:fill="auto"/>
            <w:noWrap/>
            <w:vAlign w:val="center"/>
            <w:hideMark/>
          </w:tcPr>
          <w:p w14:paraId="735AEED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760 00 60060</w:t>
            </w:r>
          </w:p>
        </w:tc>
        <w:tc>
          <w:tcPr>
            <w:tcW w:w="456" w:type="dxa"/>
            <w:tcBorders>
              <w:top w:val="nil"/>
              <w:left w:val="nil"/>
              <w:bottom w:val="single" w:sz="4" w:space="0" w:color="auto"/>
              <w:right w:val="single" w:sz="4" w:space="0" w:color="auto"/>
            </w:tcBorders>
            <w:shd w:val="clear" w:color="auto" w:fill="auto"/>
            <w:noWrap/>
            <w:vAlign w:val="center"/>
            <w:hideMark/>
          </w:tcPr>
          <w:p w14:paraId="028984A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611</w:t>
            </w:r>
          </w:p>
        </w:tc>
        <w:tc>
          <w:tcPr>
            <w:tcW w:w="696" w:type="dxa"/>
            <w:tcBorders>
              <w:top w:val="nil"/>
              <w:left w:val="nil"/>
              <w:bottom w:val="single" w:sz="4" w:space="0" w:color="auto"/>
              <w:right w:val="single" w:sz="4" w:space="0" w:color="auto"/>
            </w:tcBorders>
            <w:shd w:val="clear" w:color="auto" w:fill="auto"/>
            <w:noWrap/>
            <w:vAlign w:val="center"/>
            <w:hideMark/>
          </w:tcPr>
          <w:p w14:paraId="70B2A65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40983</w:t>
            </w:r>
          </w:p>
        </w:tc>
        <w:tc>
          <w:tcPr>
            <w:tcW w:w="696" w:type="dxa"/>
            <w:tcBorders>
              <w:top w:val="nil"/>
              <w:left w:val="nil"/>
              <w:bottom w:val="single" w:sz="4" w:space="0" w:color="auto"/>
              <w:right w:val="single" w:sz="4" w:space="0" w:color="auto"/>
            </w:tcBorders>
            <w:shd w:val="clear" w:color="auto" w:fill="auto"/>
            <w:noWrap/>
            <w:vAlign w:val="bottom"/>
            <w:hideMark/>
          </w:tcPr>
          <w:p w14:paraId="10A4A092"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1F816722"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12AB4D6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50C545D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услуг для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3B15A97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4912277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120" w:type="dxa"/>
            <w:tcBorders>
              <w:top w:val="nil"/>
              <w:left w:val="nil"/>
              <w:bottom w:val="single" w:sz="4" w:space="0" w:color="auto"/>
              <w:right w:val="single" w:sz="4" w:space="0" w:color="auto"/>
            </w:tcBorders>
            <w:shd w:val="clear" w:color="auto" w:fill="auto"/>
            <w:noWrap/>
            <w:vAlign w:val="center"/>
            <w:hideMark/>
          </w:tcPr>
          <w:p w14:paraId="5880209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760 00 20060</w:t>
            </w:r>
          </w:p>
        </w:tc>
        <w:tc>
          <w:tcPr>
            <w:tcW w:w="456" w:type="dxa"/>
            <w:tcBorders>
              <w:top w:val="nil"/>
              <w:left w:val="nil"/>
              <w:bottom w:val="single" w:sz="4" w:space="0" w:color="auto"/>
              <w:right w:val="single" w:sz="4" w:space="0" w:color="auto"/>
            </w:tcBorders>
            <w:shd w:val="clear" w:color="auto" w:fill="auto"/>
            <w:noWrap/>
            <w:vAlign w:val="center"/>
            <w:hideMark/>
          </w:tcPr>
          <w:p w14:paraId="4670564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5EAB4F9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4600</w:t>
            </w:r>
          </w:p>
        </w:tc>
        <w:tc>
          <w:tcPr>
            <w:tcW w:w="696" w:type="dxa"/>
            <w:tcBorders>
              <w:top w:val="nil"/>
              <w:left w:val="nil"/>
              <w:bottom w:val="single" w:sz="4" w:space="0" w:color="auto"/>
              <w:right w:val="single" w:sz="4" w:space="0" w:color="auto"/>
            </w:tcBorders>
            <w:shd w:val="clear" w:color="auto" w:fill="auto"/>
            <w:noWrap/>
            <w:vAlign w:val="bottom"/>
            <w:hideMark/>
          </w:tcPr>
          <w:p w14:paraId="6D1A281A"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225AF15F"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425E363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335335B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Иные закупки товаров, работ и услуг для обеспечения </w:t>
            </w:r>
            <w:proofErr w:type="spellStart"/>
            <w:r w:rsidRPr="000551AC">
              <w:rPr>
                <w:rFonts w:ascii="Times New Roman" w:eastAsia="Times New Roman" w:hAnsi="Times New Roman" w:cs="Times New Roman"/>
                <w:sz w:val="16"/>
                <w:szCs w:val="16"/>
                <w:lang w:eastAsia="ru-RU"/>
              </w:rPr>
              <w:t>государствеенных</w:t>
            </w:r>
            <w:proofErr w:type="spellEnd"/>
            <w:r w:rsidRPr="000551AC">
              <w:rPr>
                <w:rFonts w:ascii="Times New Roman" w:eastAsia="Times New Roman" w:hAnsi="Times New Roman" w:cs="Times New Roman"/>
                <w:sz w:val="16"/>
                <w:szCs w:val="16"/>
                <w:lang w:eastAsia="ru-RU"/>
              </w:rPr>
              <w:t xml:space="preserve">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1A40CE3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43336C1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120" w:type="dxa"/>
            <w:tcBorders>
              <w:top w:val="nil"/>
              <w:left w:val="nil"/>
              <w:bottom w:val="single" w:sz="4" w:space="0" w:color="auto"/>
              <w:right w:val="single" w:sz="4" w:space="0" w:color="auto"/>
            </w:tcBorders>
            <w:shd w:val="clear" w:color="auto" w:fill="auto"/>
            <w:noWrap/>
            <w:vAlign w:val="center"/>
            <w:hideMark/>
          </w:tcPr>
          <w:p w14:paraId="26C7A2D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760 00 20060</w:t>
            </w:r>
          </w:p>
        </w:tc>
        <w:tc>
          <w:tcPr>
            <w:tcW w:w="456" w:type="dxa"/>
            <w:tcBorders>
              <w:top w:val="nil"/>
              <w:left w:val="nil"/>
              <w:bottom w:val="single" w:sz="4" w:space="0" w:color="auto"/>
              <w:right w:val="single" w:sz="4" w:space="0" w:color="auto"/>
            </w:tcBorders>
            <w:shd w:val="clear" w:color="auto" w:fill="auto"/>
            <w:noWrap/>
            <w:vAlign w:val="center"/>
            <w:hideMark/>
          </w:tcPr>
          <w:p w14:paraId="53BE500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96" w:type="dxa"/>
            <w:tcBorders>
              <w:top w:val="nil"/>
              <w:left w:val="nil"/>
              <w:bottom w:val="single" w:sz="4" w:space="0" w:color="auto"/>
              <w:right w:val="single" w:sz="4" w:space="0" w:color="auto"/>
            </w:tcBorders>
            <w:shd w:val="clear" w:color="auto" w:fill="auto"/>
            <w:noWrap/>
            <w:vAlign w:val="center"/>
            <w:hideMark/>
          </w:tcPr>
          <w:p w14:paraId="4710A1B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4600</w:t>
            </w:r>
          </w:p>
        </w:tc>
        <w:tc>
          <w:tcPr>
            <w:tcW w:w="696" w:type="dxa"/>
            <w:tcBorders>
              <w:top w:val="nil"/>
              <w:left w:val="nil"/>
              <w:bottom w:val="single" w:sz="4" w:space="0" w:color="auto"/>
              <w:right w:val="single" w:sz="4" w:space="0" w:color="auto"/>
            </w:tcBorders>
            <w:shd w:val="clear" w:color="auto" w:fill="auto"/>
            <w:noWrap/>
            <w:vAlign w:val="bottom"/>
            <w:hideMark/>
          </w:tcPr>
          <w:p w14:paraId="6418B169"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583B6EC3"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15EA966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63983BBD"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Межбюджетные трансферты </w:t>
            </w:r>
          </w:p>
        </w:tc>
        <w:tc>
          <w:tcPr>
            <w:tcW w:w="379" w:type="dxa"/>
            <w:tcBorders>
              <w:top w:val="nil"/>
              <w:left w:val="nil"/>
              <w:bottom w:val="single" w:sz="4" w:space="0" w:color="auto"/>
              <w:right w:val="single" w:sz="4" w:space="0" w:color="auto"/>
            </w:tcBorders>
            <w:shd w:val="clear" w:color="auto" w:fill="auto"/>
            <w:noWrap/>
            <w:vAlign w:val="center"/>
            <w:hideMark/>
          </w:tcPr>
          <w:p w14:paraId="6238B17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33FC894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120" w:type="dxa"/>
            <w:tcBorders>
              <w:top w:val="nil"/>
              <w:left w:val="nil"/>
              <w:bottom w:val="single" w:sz="4" w:space="0" w:color="auto"/>
              <w:right w:val="single" w:sz="4" w:space="0" w:color="auto"/>
            </w:tcBorders>
            <w:shd w:val="clear" w:color="auto" w:fill="auto"/>
            <w:noWrap/>
            <w:vAlign w:val="center"/>
            <w:hideMark/>
          </w:tcPr>
          <w:p w14:paraId="7A2B565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760 00 78210</w:t>
            </w:r>
          </w:p>
        </w:tc>
        <w:tc>
          <w:tcPr>
            <w:tcW w:w="456" w:type="dxa"/>
            <w:tcBorders>
              <w:top w:val="nil"/>
              <w:left w:val="nil"/>
              <w:bottom w:val="single" w:sz="4" w:space="0" w:color="auto"/>
              <w:right w:val="single" w:sz="4" w:space="0" w:color="auto"/>
            </w:tcBorders>
            <w:shd w:val="clear" w:color="auto" w:fill="auto"/>
            <w:noWrap/>
            <w:vAlign w:val="center"/>
            <w:hideMark/>
          </w:tcPr>
          <w:p w14:paraId="6B9C108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5D32416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943</w:t>
            </w:r>
          </w:p>
        </w:tc>
        <w:tc>
          <w:tcPr>
            <w:tcW w:w="696" w:type="dxa"/>
            <w:tcBorders>
              <w:top w:val="nil"/>
              <w:left w:val="nil"/>
              <w:bottom w:val="single" w:sz="4" w:space="0" w:color="auto"/>
              <w:right w:val="single" w:sz="4" w:space="0" w:color="auto"/>
            </w:tcBorders>
            <w:shd w:val="clear" w:color="auto" w:fill="auto"/>
            <w:noWrap/>
            <w:vAlign w:val="bottom"/>
            <w:hideMark/>
          </w:tcPr>
          <w:p w14:paraId="6C035E09"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1EE70FF6"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7B151377"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7298BA4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межбюджетные трансферты</w:t>
            </w:r>
          </w:p>
        </w:tc>
        <w:tc>
          <w:tcPr>
            <w:tcW w:w="379" w:type="dxa"/>
            <w:tcBorders>
              <w:top w:val="nil"/>
              <w:left w:val="nil"/>
              <w:bottom w:val="single" w:sz="4" w:space="0" w:color="auto"/>
              <w:right w:val="single" w:sz="4" w:space="0" w:color="auto"/>
            </w:tcBorders>
            <w:shd w:val="clear" w:color="auto" w:fill="auto"/>
            <w:noWrap/>
            <w:vAlign w:val="center"/>
            <w:hideMark/>
          </w:tcPr>
          <w:p w14:paraId="682E63E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56BB340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120" w:type="dxa"/>
            <w:tcBorders>
              <w:top w:val="nil"/>
              <w:left w:val="nil"/>
              <w:bottom w:val="single" w:sz="4" w:space="0" w:color="auto"/>
              <w:right w:val="single" w:sz="4" w:space="0" w:color="auto"/>
            </w:tcBorders>
            <w:shd w:val="clear" w:color="auto" w:fill="auto"/>
            <w:noWrap/>
            <w:vAlign w:val="center"/>
            <w:hideMark/>
          </w:tcPr>
          <w:p w14:paraId="66C73F8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760 00 78210</w:t>
            </w:r>
          </w:p>
        </w:tc>
        <w:tc>
          <w:tcPr>
            <w:tcW w:w="456" w:type="dxa"/>
            <w:tcBorders>
              <w:top w:val="nil"/>
              <w:left w:val="nil"/>
              <w:bottom w:val="single" w:sz="4" w:space="0" w:color="auto"/>
              <w:right w:val="single" w:sz="4" w:space="0" w:color="auto"/>
            </w:tcBorders>
            <w:shd w:val="clear" w:color="auto" w:fill="auto"/>
            <w:noWrap/>
            <w:vAlign w:val="center"/>
            <w:hideMark/>
          </w:tcPr>
          <w:p w14:paraId="04DD72E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540</w:t>
            </w:r>
          </w:p>
        </w:tc>
        <w:tc>
          <w:tcPr>
            <w:tcW w:w="696" w:type="dxa"/>
            <w:tcBorders>
              <w:top w:val="nil"/>
              <w:left w:val="nil"/>
              <w:bottom w:val="single" w:sz="4" w:space="0" w:color="auto"/>
              <w:right w:val="single" w:sz="4" w:space="0" w:color="auto"/>
            </w:tcBorders>
            <w:shd w:val="clear" w:color="auto" w:fill="auto"/>
            <w:noWrap/>
            <w:vAlign w:val="center"/>
            <w:hideMark/>
          </w:tcPr>
          <w:p w14:paraId="3E8E566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943</w:t>
            </w:r>
          </w:p>
        </w:tc>
        <w:tc>
          <w:tcPr>
            <w:tcW w:w="696" w:type="dxa"/>
            <w:tcBorders>
              <w:top w:val="nil"/>
              <w:left w:val="nil"/>
              <w:bottom w:val="single" w:sz="4" w:space="0" w:color="auto"/>
              <w:right w:val="single" w:sz="4" w:space="0" w:color="auto"/>
            </w:tcBorders>
            <w:shd w:val="clear" w:color="auto" w:fill="auto"/>
            <w:noWrap/>
            <w:vAlign w:val="center"/>
            <w:hideMark/>
          </w:tcPr>
          <w:p w14:paraId="759637C9"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78D458F8"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215C004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61824D5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направления расходов в рамках МП "Благоустройство, озеленение и обеспечение безопасности дорожного движения территории городского поселения Безенчук"</w:t>
            </w:r>
          </w:p>
        </w:tc>
        <w:tc>
          <w:tcPr>
            <w:tcW w:w="379" w:type="dxa"/>
            <w:tcBorders>
              <w:top w:val="nil"/>
              <w:left w:val="nil"/>
              <w:bottom w:val="single" w:sz="4" w:space="0" w:color="auto"/>
              <w:right w:val="single" w:sz="4" w:space="0" w:color="auto"/>
            </w:tcBorders>
            <w:shd w:val="clear" w:color="auto" w:fill="auto"/>
            <w:noWrap/>
            <w:vAlign w:val="center"/>
            <w:hideMark/>
          </w:tcPr>
          <w:p w14:paraId="5EDE2EB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0CB3051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120" w:type="dxa"/>
            <w:tcBorders>
              <w:top w:val="nil"/>
              <w:left w:val="nil"/>
              <w:bottom w:val="single" w:sz="4" w:space="0" w:color="auto"/>
              <w:right w:val="single" w:sz="4" w:space="0" w:color="auto"/>
            </w:tcBorders>
            <w:shd w:val="clear" w:color="auto" w:fill="auto"/>
            <w:noWrap/>
            <w:vAlign w:val="center"/>
            <w:hideMark/>
          </w:tcPr>
          <w:p w14:paraId="4AD6F85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760 00 90760</w:t>
            </w:r>
          </w:p>
        </w:tc>
        <w:tc>
          <w:tcPr>
            <w:tcW w:w="456" w:type="dxa"/>
            <w:tcBorders>
              <w:top w:val="nil"/>
              <w:left w:val="nil"/>
              <w:bottom w:val="single" w:sz="4" w:space="0" w:color="auto"/>
              <w:right w:val="single" w:sz="4" w:space="0" w:color="auto"/>
            </w:tcBorders>
            <w:shd w:val="clear" w:color="auto" w:fill="auto"/>
            <w:noWrap/>
            <w:vAlign w:val="center"/>
            <w:hideMark/>
          </w:tcPr>
          <w:p w14:paraId="3401987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3C42E0E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w:t>
            </w:r>
          </w:p>
        </w:tc>
        <w:tc>
          <w:tcPr>
            <w:tcW w:w="696" w:type="dxa"/>
            <w:tcBorders>
              <w:top w:val="nil"/>
              <w:left w:val="nil"/>
              <w:bottom w:val="single" w:sz="4" w:space="0" w:color="auto"/>
              <w:right w:val="single" w:sz="4" w:space="0" w:color="auto"/>
            </w:tcBorders>
            <w:shd w:val="clear" w:color="auto" w:fill="auto"/>
            <w:noWrap/>
            <w:vAlign w:val="center"/>
            <w:hideMark/>
          </w:tcPr>
          <w:p w14:paraId="6CBBB9D0"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78D375A7"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05661E67"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39A9161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Исполнение судебных актов</w:t>
            </w:r>
          </w:p>
        </w:tc>
        <w:tc>
          <w:tcPr>
            <w:tcW w:w="379" w:type="dxa"/>
            <w:tcBorders>
              <w:top w:val="nil"/>
              <w:left w:val="nil"/>
              <w:bottom w:val="single" w:sz="4" w:space="0" w:color="auto"/>
              <w:right w:val="single" w:sz="4" w:space="0" w:color="auto"/>
            </w:tcBorders>
            <w:shd w:val="clear" w:color="auto" w:fill="auto"/>
            <w:noWrap/>
            <w:vAlign w:val="center"/>
            <w:hideMark/>
          </w:tcPr>
          <w:p w14:paraId="26C0F41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5361666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120" w:type="dxa"/>
            <w:tcBorders>
              <w:top w:val="nil"/>
              <w:left w:val="nil"/>
              <w:bottom w:val="single" w:sz="4" w:space="0" w:color="auto"/>
              <w:right w:val="single" w:sz="4" w:space="0" w:color="auto"/>
            </w:tcBorders>
            <w:shd w:val="clear" w:color="auto" w:fill="auto"/>
            <w:noWrap/>
            <w:vAlign w:val="center"/>
            <w:hideMark/>
          </w:tcPr>
          <w:p w14:paraId="5AA373C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760 00 90760</w:t>
            </w:r>
          </w:p>
        </w:tc>
        <w:tc>
          <w:tcPr>
            <w:tcW w:w="456" w:type="dxa"/>
            <w:tcBorders>
              <w:top w:val="nil"/>
              <w:left w:val="nil"/>
              <w:bottom w:val="single" w:sz="4" w:space="0" w:color="auto"/>
              <w:right w:val="single" w:sz="4" w:space="0" w:color="auto"/>
            </w:tcBorders>
            <w:shd w:val="clear" w:color="auto" w:fill="auto"/>
            <w:noWrap/>
            <w:vAlign w:val="center"/>
            <w:hideMark/>
          </w:tcPr>
          <w:p w14:paraId="4B9CC59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830</w:t>
            </w:r>
          </w:p>
        </w:tc>
        <w:tc>
          <w:tcPr>
            <w:tcW w:w="696" w:type="dxa"/>
            <w:tcBorders>
              <w:top w:val="nil"/>
              <w:left w:val="nil"/>
              <w:bottom w:val="single" w:sz="4" w:space="0" w:color="auto"/>
              <w:right w:val="single" w:sz="4" w:space="0" w:color="auto"/>
            </w:tcBorders>
            <w:shd w:val="clear" w:color="auto" w:fill="auto"/>
            <w:noWrap/>
            <w:vAlign w:val="center"/>
            <w:hideMark/>
          </w:tcPr>
          <w:p w14:paraId="58555C8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w:t>
            </w:r>
          </w:p>
        </w:tc>
        <w:tc>
          <w:tcPr>
            <w:tcW w:w="696" w:type="dxa"/>
            <w:tcBorders>
              <w:top w:val="nil"/>
              <w:left w:val="nil"/>
              <w:bottom w:val="single" w:sz="4" w:space="0" w:color="auto"/>
              <w:right w:val="single" w:sz="4" w:space="0" w:color="auto"/>
            </w:tcBorders>
            <w:shd w:val="clear" w:color="auto" w:fill="auto"/>
            <w:noWrap/>
            <w:vAlign w:val="center"/>
            <w:hideMark/>
          </w:tcPr>
          <w:p w14:paraId="5DCC11CB"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059BC456"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635590DC"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64A3383D"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направления расходов в рамках МП "Благоустройство, озеленение и обеспечение безопасности дорожного движения территории городского поселения Безенчук"</w:t>
            </w:r>
          </w:p>
        </w:tc>
        <w:tc>
          <w:tcPr>
            <w:tcW w:w="379" w:type="dxa"/>
            <w:tcBorders>
              <w:top w:val="nil"/>
              <w:left w:val="nil"/>
              <w:bottom w:val="single" w:sz="4" w:space="0" w:color="auto"/>
              <w:right w:val="single" w:sz="4" w:space="0" w:color="auto"/>
            </w:tcBorders>
            <w:shd w:val="clear" w:color="auto" w:fill="auto"/>
            <w:noWrap/>
            <w:vAlign w:val="center"/>
            <w:hideMark/>
          </w:tcPr>
          <w:p w14:paraId="64B160B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03D81D2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120" w:type="dxa"/>
            <w:tcBorders>
              <w:top w:val="nil"/>
              <w:left w:val="nil"/>
              <w:bottom w:val="single" w:sz="4" w:space="0" w:color="auto"/>
              <w:right w:val="single" w:sz="4" w:space="0" w:color="auto"/>
            </w:tcBorders>
            <w:shd w:val="clear" w:color="auto" w:fill="auto"/>
            <w:noWrap/>
            <w:vAlign w:val="center"/>
            <w:hideMark/>
          </w:tcPr>
          <w:p w14:paraId="14E4393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760 00 90760</w:t>
            </w:r>
          </w:p>
        </w:tc>
        <w:tc>
          <w:tcPr>
            <w:tcW w:w="456" w:type="dxa"/>
            <w:tcBorders>
              <w:top w:val="nil"/>
              <w:left w:val="nil"/>
              <w:bottom w:val="single" w:sz="4" w:space="0" w:color="auto"/>
              <w:right w:val="single" w:sz="4" w:space="0" w:color="auto"/>
            </w:tcBorders>
            <w:shd w:val="clear" w:color="auto" w:fill="auto"/>
            <w:noWrap/>
            <w:vAlign w:val="center"/>
            <w:hideMark/>
          </w:tcPr>
          <w:p w14:paraId="1274B69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228DD27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w:t>
            </w:r>
          </w:p>
        </w:tc>
        <w:tc>
          <w:tcPr>
            <w:tcW w:w="696" w:type="dxa"/>
            <w:tcBorders>
              <w:top w:val="nil"/>
              <w:left w:val="nil"/>
              <w:bottom w:val="single" w:sz="4" w:space="0" w:color="auto"/>
              <w:right w:val="single" w:sz="4" w:space="0" w:color="auto"/>
            </w:tcBorders>
            <w:shd w:val="clear" w:color="auto" w:fill="auto"/>
            <w:noWrap/>
            <w:vAlign w:val="center"/>
            <w:hideMark/>
          </w:tcPr>
          <w:p w14:paraId="35CFF2A0"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7118F2E4"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43C7D36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64063783"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Уплата налогов, сборов и иных платежей</w:t>
            </w:r>
          </w:p>
        </w:tc>
        <w:tc>
          <w:tcPr>
            <w:tcW w:w="379" w:type="dxa"/>
            <w:tcBorders>
              <w:top w:val="nil"/>
              <w:left w:val="nil"/>
              <w:bottom w:val="single" w:sz="4" w:space="0" w:color="auto"/>
              <w:right w:val="single" w:sz="4" w:space="0" w:color="auto"/>
            </w:tcBorders>
            <w:shd w:val="clear" w:color="auto" w:fill="auto"/>
            <w:noWrap/>
            <w:vAlign w:val="center"/>
            <w:hideMark/>
          </w:tcPr>
          <w:p w14:paraId="5D8C8AA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73B048B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120" w:type="dxa"/>
            <w:tcBorders>
              <w:top w:val="nil"/>
              <w:left w:val="nil"/>
              <w:bottom w:val="single" w:sz="4" w:space="0" w:color="auto"/>
              <w:right w:val="single" w:sz="4" w:space="0" w:color="auto"/>
            </w:tcBorders>
            <w:shd w:val="clear" w:color="auto" w:fill="auto"/>
            <w:noWrap/>
            <w:vAlign w:val="center"/>
            <w:hideMark/>
          </w:tcPr>
          <w:p w14:paraId="4CE26DB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760 00 90760</w:t>
            </w:r>
          </w:p>
        </w:tc>
        <w:tc>
          <w:tcPr>
            <w:tcW w:w="456" w:type="dxa"/>
            <w:tcBorders>
              <w:top w:val="nil"/>
              <w:left w:val="nil"/>
              <w:bottom w:val="single" w:sz="4" w:space="0" w:color="auto"/>
              <w:right w:val="single" w:sz="4" w:space="0" w:color="auto"/>
            </w:tcBorders>
            <w:shd w:val="clear" w:color="auto" w:fill="auto"/>
            <w:noWrap/>
            <w:vAlign w:val="center"/>
            <w:hideMark/>
          </w:tcPr>
          <w:p w14:paraId="2598129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850</w:t>
            </w:r>
          </w:p>
        </w:tc>
        <w:tc>
          <w:tcPr>
            <w:tcW w:w="696" w:type="dxa"/>
            <w:tcBorders>
              <w:top w:val="nil"/>
              <w:left w:val="nil"/>
              <w:bottom w:val="single" w:sz="4" w:space="0" w:color="auto"/>
              <w:right w:val="single" w:sz="4" w:space="0" w:color="auto"/>
            </w:tcBorders>
            <w:shd w:val="clear" w:color="auto" w:fill="auto"/>
            <w:noWrap/>
            <w:vAlign w:val="center"/>
            <w:hideMark/>
          </w:tcPr>
          <w:p w14:paraId="560D460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w:t>
            </w:r>
          </w:p>
        </w:tc>
        <w:tc>
          <w:tcPr>
            <w:tcW w:w="696" w:type="dxa"/>
            <w:tcBorders>
              <w:top w:val="nil"/>
              <w:left w:val="nil"/>
              <w:bottom w:val="single" w:sz="4" w:space="0" w:color="auto"/>
              <w:right w:val="single" w:sz="4" w:space="0" w:color="auto"/>
            </w:tcBorders>
            <w:shd w:val="clear" w:color="auto" w:fill="auto"/>
            <w:noWrap/>
            <w:vAlign w:val="center"/>
            <w:hideMark/>
          </w:tcPr>
          <w:p w14:paraId="56435B78"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645272EB"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652B0F0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3FECB00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МП "Энергосбережение и повышение  энергетической эффективности в городском поселении Безенчук "</w:t>
            </w:r>
          </w:p>
        </w:tc>
        <w:tc>
          <w:tcPr>
            <w:tcW w:w="379" w:type="dxa"/>
            <w:tcBorders>
              <w:top w:val="nil"/>
              <w:left w:val="nil"/>
              <w:bottom w:val="single" w:sz="4" w:space="0" w:color="auto"/>
              <w:right w:val="single" w:sz="4" w:space="0" w:color="auto"/>
            </w:tcBorders>
            <w:shd w:val="clear" w:color="auto" w:fill="auto"/>
            <w:noWrap/>
            <w:vAlign w:val="center"/>
            <w:hideMark/>
          </w:tcPr>
          <w:p w14:paraId="7628C0C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14783E6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120" w:type="dxa"/>
            <w:tcBorders>
              <w:top w:val="nil"/>
              <w:left w:val="nil"/>
              <w:bottom w:val="single" w:sz="4" w:space="0" w:color="auto"/>
              <w:right w:val="single" w:sz="4" w:space="0" w:color="auto"/>
            </w:tcBorders>
            <w:shd w:val="clear" w:color="auto" w:fill="auto"/>
            <w:noWrap/>
            <w:vAlign w:val="center"/>
            <w:hideMark/>
          </w:tcPr>
          <w:p w14:paraId="63FFB4F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700 00 00000</w:t>
            </w:r>
          </w:p>
        </w:tc>
        <w:tc>
          <w:tcPr>
            <w:tcW w:w="456" w:type="dxa"/>
            <w:tcBorders>
              <w:top w:val="nil"/>
              <w:left w:val="nil"/>
              <w:bottom w:val="single" w:sz="4" w:space="0" w:color="auto"/>
              <w:right w:val="single" w:sz="4" w:space="0" w:color="auto"/>
            </w:tcBorders>
            <w:shd w:val="clear" w:color="auto" w:fill="auto"/>
            <w:noWrap/>
            <w:vAlign w:val="center"/>
            <w:hideMark/>
          </w:tcPr>
          <w:p w14:paraId="63CF1C2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1B77367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3827</w:t>
            </w:r>
          </w:p>
        </w:tc>
        <w:tc>
          <w:tcPr>
            <w:tcW w:w="696" w:type="dxa"/>
            <w:tcBorders>
              <w:top w:val="nil"/>
              <w:left w:val="nil"/>
              <w:bottom w:val="single" w:sz="4" w:space="0" w:color="auto"/>
              <w:right w:val="single" w:sz="4" w:space="0" w:color="auto"/>
            </w:tcBorders>
            <w:shd w:val="clear" w:color="auto" w:fill="auto"/>
            <w:noWrap/>
            <w:vAlign w:val="center"/>
            <w:hideMark/>
          </w:tcPr>
          <w:p w14:paraId="47716592"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69906DF8"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4A0F9C4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53EA3F4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услуг для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5C89920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24B4FD1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120" w:type="dxa"/>
            <w:tcBorders>
              <w:top w:val="nil"/>
              <w:left w:val="nil"/>
              <w:bottom w:val="single" w:sz="4" w:space="0" w:color="auto"/>
              <w:right w:val="single" w:sz="4" w:space="0" w:color="auto"/>
            </w:tcBorders>
            <w:shd w:val="clear" w:color="auto" w:fill="auto"/>
            <w:noWrap/>
            <w:vAlign w:val="center"/>
            <w:hideMark/>
          </w:tcPr>
          <w:p w14:paraId="4E5DA18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700 00 20010</w:t>
            </w:r>
          </w:p>
        </w:tc>
        <w:tc>
          <w:tcPr>
            <w:tcW w:w="456" w:type="dxa"/>
            <w:tcBorders>
              <w:top w:val="nil"/>
              <w:left w:val="nil"/>
              <w:bottom w:val="single" w:sz="4" w:space="0" w:color="auto"/>
              <w:right w:val="single" w:sz="4" w:space="0" w:color="auto"/>
            </w:tcBorders>
            <w:shd w:val="clear" w:color="auto" w:fill="auto"/>
            <w:noWrap/>
            <w:vAlign w:val="center"/>
            <w:hideMark/>
          </w:tcPr>
          <w:p w14:paraId="7909EFB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0D3EF4A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3827</w:t>
            </w:r>
          </w:p>
        </w:tc>
        <w:tc>
          <w:tcPr>
            <w:tcW w:w="696" w:type="dxa"/>
            <w:tcBorders>
              <w:top w:val="nil"/>
              <w:left w:val="nil"/>
              <w:bottom w:val="single" w:sz="4" w:space="0" w:color="auto"/>
              <w:right w:val="single" w:sz="4" w:space="0" w:color="auto"/>
            </w:tcBorders>
            <w:shd w:val="clear" w:color="auto" w:fill="auto"/>
            <w:noWrap/>
            <w:vAlign w:val="center"/>
            <w:hideMark/>
          </w:tcPr>
          <w:p w14:paraId="433BD613"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027BA3DD"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64D79F7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3F0E0A1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18A647D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3E1DAB2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120" w:type="dxa"/>
            <w:tcBorders>
              <w:top w:val="nil"/>
              <w:left w:val="nil"/>
              <w:bottom w:val="single" w:sz="4" w:space="0" w:color="auto"/>
              <w:right w:val="single" w:sz="4" w:space="0" w:color="auto"/>
            </w:tcBorders>
            <w:shd w:val="clear" w:color="auto" w:fill="auto"/>
            <w:noWrap/>
            <w:vAlign w:val="center"/>
            <w:hideMark/>
          </w:tcPr>
          <w:p w14:paraId="133C315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700 00 20010</w:t>
            </w:r>
          </w:p>
        </w:tc>
        <w:tc>
          <w:tcPr>
            <w:tcW w:w="456" w:type="dxa"/>
            <w:tcBorders>
              <w:top w:val="nil"/>
              <w:left w:val="nil"/>
              <w:bottom w:val="single" w:sz="4" w:space="0" w:color="auto"/>
              <w:right w:val="single" w:sz="4" w:space="0" w:color="auto"/>
            </w:tcBorders>
            <w:shd w:val="clear" w:color="auto" w:fill="auto"/>
            <w:noWrap/>
            <w:vAlign w:val="center"/>
            <w:hideMark/>
          </w:tcPr>
          <w:p w14:paraId="073EA51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96" w:type="dxa"/>
            <w:tcBorders>
              <w:top w:val="nil"/>
              <w:left w:val="nil"/>
              <w:bottom w:val="single" w:sz="4" w:space="0" w:color="auto"/>
              <w:right w:val="single" w:sz="4" w:space="0" w:color="auto"/>
            </w:tcBorders>
            <w:shd w:val="clear" w:color="auto" w:fill="auto"/>
            <w:noWrap/>
            <w:vAlign w:val="center"/>
            <w:hideMark/>
          </w:tcPr>
          <w:p w14:paraId="095010D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3827</w:t>
            </w:r>
          </w:p>
        </w:tc>
        <w:tc>
          <w:tcPr>
            <w:tcW w:w="696" w:type="dxa"/>
            <w:tcBorders>
              <w:top w:val="nil"/>
              <w:left w:val="nil"/>
              <w:bottom w:val="single" w:sz="4" w:space="0" w:color="auto"/>
              <w:right w:val="single" w:sz="4" w:space="0" w:color="auto"/>
            </w:tcBorders>
            <w:shd w:val="clear" w:color="auto" w:fill="auto"/>
            <w:noWrap/>
            <w:vAlign w:val="bottom"/>
            <w:hideMark/>
          </w:tcPr>
          <w:p w14:paraId="5FA2C565"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1B14850C"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5C4A058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1EC3581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Подпрограмма "Содержание мест захоронений на территории городского поселения Безенчук "</w:t>
            </w:r>
          </w:p>
        </w:tc>
        <w:tc>
          <w:tcPr>
            <w:tcW w:w="379" w:type="dxa"/>
            <w:tcBorders>
              <w:top w:val="nil"/>
              <w:left w:val="nil"/>
              <w:bottom w:val="single" w:sz="4" w:space="0" w:color="auto"/>
              <w:right w:val="single" w:sz="4" w:space="0" w:color="auto"/>
            </w:tcBorders>
            <w:shd w:val="clear" w:color="auto" w:fill="auto"/>
            <w:noWrap/>
            <w:vAlign w:val="center"/>
            <w:hideMark/>
          </w:tcPr>
          <w:p w14:paraId="4716B2A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4CD1BEF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120" w:type="dxa"/>
            <w:tcBorders>
              <w:top w:val="nil"/>
              <w:left w:val="nil"/>
              <w:bottom w:val="single" w:sz="4" w:space="0" w:color="auto"/>
              <w:right w:val="single" w:sz="4" w:space="0" w:color="auto"/>
            </w:tcBorders>
            <w:shd w:val="clear" w:color="auto" w:fill="auto"/>
            <w:noWrap/>
            <w:vAlign w:val="center"/>
            <w:hideMark/>
          </w:tcPr>
          <w:p w14:paraId="2598BA7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761 00 00000</w:t>
            </w:r>
          </w:p>
        </w:tc>
        <w:tc>
          <w:tcPr>
            <w:tcW w:w="456" w:type="dxa"/>
            <w:tcBorders>
              <w:top w:val="nil"/>
              <w:left w:val="nil"/>
              <w:bottom w:val="single" w:sz="4" w:space="0" w:color="auto"/>
              <w:right w:val="single" w:sz="4" w:space="0" w:color="auto"/>
            </w:tcBorders>
            <w:shd w:val="clear" w:color="auto" w:fill="auto"/>
            <w:noWrap/>
            <w:vAlign w:val="center"/>
            <w:hideMark/>
          </w:tcPr>
          <w:p w14:paraId="6F3636C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0DE152E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299</w:t>
            </w:r>
          </w:p>
        </w:tc>
        <w:tc>
          <w:tcPr>
            <w:tcW w:w="696" w:type="dxa"/>
            <w:tcBorders>
              <w:top w:val="nil"/>
              <w:left w:val="nil"/>
              <w:bottom w:val="single" w:sz="4" w:space="0" w:color="auto"/>
              <w:right w:val="single" w:sz="4" w:space="0" w:color="auto"/>
            </w:tcBorders>
            <w:shd w:val="clear" w:color="auto" w:fill="auto"/>
            <w:noWrap/>
            <w:vAlign w:val="bottom"/>
            <w:hideMark/>
          </w:tcPr>
          <w:p w14:paraId="18374310"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5EB5676A"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7D40D4B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3B2DECB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услуг для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6BDE055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3F808A1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120" w:type="dxa"/>
            <w:tcBorders>
              <w:top w:val="nil"/>
              <w:left w:val="nil"/>
              <w:bottom w:val="single" w:sz="4" w:space="0" w:color="auto"/>
              <w:right w:val="single" w:sz="4" w:space="0" w:color="auto"/>
            </w:tcBorders>
            <w:shd w:val="clear" w:color="auto" w:fill="auto"/>
            <w:noWrap/>
            <w:vAlign w:val="center"/>
            <w:hideMark/>
          </w:tcPr>
          <w:p w14:paraId="413D7A8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761 00 20610</w:t>
            </w:r>
          </w:p>
        </w:tc>
        <w:tc>
          <w:tcPr>
            <w:tcW w:w="456" w:type="dxa"/>
            <w:tcBorders>
              <w:top w:val="nil"/>
              <w:left w:val="nil"/>
              <w:bottom w:val="single" w:sz="4" w:space="0" w:color="auto"/>
              <w:right w:val="single" w:sz="4" w:space="0" w:color="auto"/>
            </w:tcBorders>
            <w:shd w:val="clear" w:color="auto" w:fill="auto"/>
            <w:noWrap/>
            <w:vAlign w:val="center"/>
            <w:hideMark/>
          </w:tcPr>
          <w:p w14:paraId="6E926A6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0208D7B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299</w:t>
            </w:r>
          </w:p>
        </w:tc>
        <w:tc>
          <w:tcPr>
            <w:tcW w:w="696" w:type="dxa"/>
            <w:tcBorders>
              <w:top w:val="nil"/>
              <w:left w:val="nil"/>
              <w:bottom w:val="single" w:sz="4" w:space="0" w:color="auto"/>
              <w:right w:val="single" w:sz="4" w:space="0" w:color="auto"/>
            </w:tcBorders>
            <w:shd w:val="clear" w:color="auto" w:fill="auto"/>
            <w:noWrap/>
            <w:vAlign w:val="bottom"/>
            <w:hideMark/>
          </w:tcPr>
          <w:p w14:paraId="28479F42"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72EEB56E"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704D467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5F943D5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5501CF7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41806C5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120" w:type="dxa"/>
            <w:tcBorders>
              <w:top w:val="nil"/>
              <w:left w:val="nil"/>
              <w:bottom w:val="single" w:sz="4" w:space="0" w:color="auto"/>
              <w:right w:val="single" w:sz="4" w:space="0" w:color="auto"/>
            </w:tcBorders>
            <w:shd w:val="clear" w:color="auto" w:fill="auto"/>
            <w:noWrap/>
            <w:vAlign w:val="center"/>
            <w:hideMark/>
          </w:tcPr>
          <w:p w14:paraId="76C9C96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761 00 20610</w:t>
            </w:r>
          </w:p>
        </w:tc>
        <w:tc>
          <w:tcPr>
            <w:tcW w:w="456" w:type="dxa"/>
            <w:tcBorders>
              <w:top w:val="nil"/>
              <w:left w:val="nil"/>
              <w:bottom w:val="single" w:sz="4" w:space="0" w:color="auto"/>
              <w:right w:val="single" w:sz="4" w:space="0" w:color="auto"/>
            </w:tcBorders>
            <w:shd w:val="clear" w:color="auto" w:fill="auto"/>
            <w:noWrap/>
            <w:vAlign w:val="center"/>
            <w:hideMark/>
          </w:tcPr>
          <w:p w14:paraId="363F84C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96" w:type="dxa"/>
            <w:tcBorders>
              <w:top w:val="nil"/>
              <w:left w:val="nil"/>
              <w:bottom w:val="single" w:sz="4" w:space="0" w:color="auto"/>
              <w:right w:val="single" w:sz="4" w:space="0" w:color="auto"/>
            </w:tcBorders>
            <w:shd w:val="clear" w:color="auto" w:fill="auto"/>
            <w:noWrap/>
            <w:vAlign w:val="center"/>
            <w:hideMark/>
          </w:tcPr>
          <w:p w14:paraId="3DD5878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299</w:t>
            </w:r>
          </w:p>
        </w:tc>
        <w:tc>
          <w:tcPr>
            <w:tcW w:w="696" w:type="dxa"/>
            <w:tcBorders>
              <w:top w:val="nil"/>
              <w:left w:val="nil"/>
              <w:bottom w:val="single" w:sz="4" w:space="0" w:color="auto"/>
              <w:right w:val="single" w:sz="4" w:space="0" w:color="auto"/>
            </w:tcBorders>
            <w:shd w:val="clear" w:color="auto" w:fill="auto"/>
            <w:noWrap/>
            <w:vAlign w:val="bottom"/>
            <w:hideMark/>
          </w:tcPr>
          <w:p w14:paraId="43BE3471"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57FD2E33"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4AB329C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5655C76D"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Подпрограмма "Поддержка народных инициатив в рамках благоустройства дворовых территорий городского поселения Безенчук </w:t>
            </w:r>
            <w:proofErr w:type="spellStart"/>
            <w:r w:rsidRPr="000551AC">
              <w:rPr>
                <w:rFonts w:ascii="Times New Roman" w:eastAsia="Times New Roman" w:hAnsi="Times New Roman" w:cs="Times New Roman"/>
                <w:sz w:val="16"/>
                <w:szCs w:val="16"/>
                <w:lang w:eastAsia="ru-RU"/>
              </w:rPr>
              <w:t>м.р.Безенчукский</w:t>
            </w:r>
            <w:proofErr w:type="spellEnd"/>
            <w:r w:rsidRPr="000551AC">
              <w:rPr>
                <w:rFonts w:ascii="Times New Roman" w:eastAsia="Times New Roman" w:hAnsi="Times New Roman" w:cs="Times New Roman"/>
                <w:sz w:val="16"/>
                <w:szCs w:val="16"/>
                <w:lang w:eastAsia="ru-RU"/>
              </w:rPr>
              <w:t xml:space="preserve"> "</w:t>
            </w:r>
          </w:p>
        </w:tc>
        <w:tc>
          <w:tcPr>
            <w:tcW w:w="379" w:type="dxa"/>
            <w:tcBorders>
              <w:top w:val="nil"/>
              <w:left w:val="nil"/>
              <w:bottom w:val="single" w:sz="4" w:space="0" w:color="auto"/>
              <w:right w:val="single" w:sz="4" w:space="0" w:color="auto"/>
            </w:tcBorders>
            <w:shd w:val="clear" w:color="auto" w:fill="auto"/>
            <w:noWrap/>
            <w:vAlign w:val="center"/>
            <w:hideMark/>
          </w:tcPr>
          <w:p w14:paraId="33D0732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5EDF18E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120" w:type="dxa"/>
            <w:tcBorders>
              <w:top w:val="nil"/>
              <w:left w:val="nil"/>
              <w:bottom w:val="single" w:sz="4" w:space="0" w:color="auto"/>
              <w:right w:val="single" w:sz="4" w:space="0" w:color="auto"/>
            </w:tcBorders>
            <w:shd w:val="clear" w:color="auto" w:fill="auto"/>
            <w:noWrap/>
            <w:vAlign w:val="center"/>
            <w:hideMark/>
          </w:tcPr>
          <w:p w14:paraId="2FCB3F6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762 00 00000</w:t>
            </w:r>
          </w:p>
        </w:tc>
        <w:tc>
          <w:tcPr>
            <w:tcW w:w="456" w:type="dxa"/>
            <w:tcBorders>
              <w:top w:val="nil"/>
              <w:left w:val="nil"/>
              <w:bottom w:val="single" w:sz="4" w:space="0" w:color="auto"/>
              <w:right w:val="single" w:sz="4" w:space="0" w:color="auto"/>
            </w:tcBorders>
            <w:shd w:val="clear" w:color="auto" w:fill="auto"/>
            <w:noWrap/>
            <w:vAlign w:val="center"/>
            <w:hideMark/>
          </w:tcPr>
          <w:p w14:paraId="234CBC1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51D9B95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387</w:t>
            </w:r>
          </w:p>
        </w:tc>
        <w:tc>
          <w:tcPr>
            <w:tcW w:w="696" w:type="dxa"/>
            <w:tcBorders>
              <w:top w:val="nil"/>
              <w:left w:val="nil"/>
              <w:bottom w:val="single" w:sz="4" w:space="0" w:color="auto"/>
              <w:right w:val="single" w:sz="4" w:space="0" w:color="auto"/>
            </w:tcBorders>
            <w:shd w:val="clear" w:color="auto" w:fill="auto"/>
            <w:noWrap/>
            <w:vAlign w:val="bottom"/>
            <w:hideMark/>
          </w:tcPr>
          <w:p w14:paraId="28A834C5"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58D7C7B2"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26E2430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5133327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услуг для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3424234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6969192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120" w:type="dxa"/>
            <w:tcBorders>
              <w:top w:val="nil"/>
              <w:left w:val="nil"/>
              <w:bottom w:val="single" w:sz="4" w:space="0" w:color="auto"/>
              <w:right w:val="single" w:sz="4" w:space="0" w:color="auto"/>
            </w:tcBorders>
            <w:shd w:val="clear" w:color="auto" w:fill="auto"/>
            <w:noWrap/>
            <w:vAlign w:val="center"/>
            <w:hideMark/>
          </w:tcPr>
          <w:p w14:paraId="7FF7C5C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762 00 20620</w:t>
            </w:r>
          </w:p>
        </w:tc>
        <w:tc>
          <w:tcPr>
            <w:tcW w:w="456" w:type="dxa"/>
            <w:tcBorders>
              <w:top w:val="nil"/>
              <w:left w:val="nil"/>
              <w:bottom w:val="single" w:sz="4" w:space="0" w:color="auto"/>
              <w:right w:val="single" w:sz="4" w:space="0" w:color="auto"/>
            </w:tcBorders>
            <w:shd w:val="clear" w:color="auto" w:fill="auto"/>
            <w:noWrap/>
            <w:vAlign w:val="center"/>
            <w:hideMark/>
          </w:tcPr>
          <w:p w14:paraId="5F6AB1B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1B2FA3D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387</w:t>
            </w:r>
          </w:p>
        </w:tc>
        <w:tc>
          <w:tcPr>
            <w:tcW w:w="696" w:type="dxa"/>
            <w:tcBorders>
              <w:top w:val="nil"/>
              <w:left w:val="nil"/>
              <w:bottom w:val="single" w:sz="4" w:space="0" w:color="auto"/>
              <w:right w:val="single" w:sz="4" w:space="0" w:color="auto"/>
            </w:tcBorders>
            <w:shd w:val="clear" w:color="auto" w:fill="auto"/>
            <w:noWrap/>
            <w:vAlign w:val="bottom"/>
            <w:hideMark/>
          </w:tcPr>
          <w:p w14:paraId="0DAD9FCA"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3C1BEDB7"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6914E42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6181D35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auto"/>
              <w:right w:val="single" w:sz="4" w:space="0" w:color="auto"/>
            </w:tcBorders>
            <w:shd w:val="clear" w:color="auto" w:fill="auto"/>
            <w:noWrap/>
            <w:vAlign w:val="center"/>
            <w:hideMark/>
          </w:tcPr>
          <w:p w14:paraId="4C9546E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39" w:type="dxa"/>
            <w:tcBorders>
              <w:top w:val="nil"/>
              <w:left w:val="nil"/>
              <w:bottom w:val="single" w:sz="4" w:space="0" w:color="auto"/>
              <w:right w:val="single" w:sz="4" w:space="0" w:color="auto"/>
            </w:tcBorders>
            <w:shd w:val="clear" w:color="auto" w:fill="auto"/>
            <w:noWrap/>
            <w:vAlign w:val="center"/>
            <w:hideMark/>
          </w:tcPr>
          <w:p w14:paraId="15CF1D9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120" w:type="dxa"/>
            <w:tcBorders>
              <w:top w:val="nil"/>
              <w:left w:val="nil"/>
              <w:bottom w:val="single" w:sz="4" w:space="0" w:color="auto"/>
              <w:right w:val="single" w:sz="4" w:space="0" w:color="auto"/>
            </w:tcBorders>
            <w:shd w:val="clear" w:color="auto" w:fill="auto"/>
            <w:noWrap/>
            <w:vAlign w:val="center"/>
            <w:hideMark/>
          </w:tcPr>
          <w:p w14:paraId="45AFBAE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762 00 20620</w:t>
            </w:r>
          </w:p>
        </w:tc>
        <w:tc>
          <w:tcPr>
            <w:tcW w:w="456" w:type="dxa"/>
            <w:tcBorders>
              <w:top w:val="nil"/>
              <w:left w:val="nil"/>
              <w:bottom w:val="single" w:sz="4" w:space="0" w:color="auto"/>
              <w:right w:val="single" w:sz="4" w:space="0" w:color="auto"/>
            </w:tcBorders>
            <w:shd w:val="clear" w:color="auto" w:fill="auto"/>
            <w:noWrap/>
            <w:vAlign w:val="center"/>
            <w:hideMark/>
          </w:tcPr>
          <w:p w14:paraId="01A1B92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96" w:type="dxa"/>
            <w:tcBorders>
              <w:top w:val="nil"/>
              <w:left w:val="nil"/>
              <w:bottom w:val="single" w:sz="4" w:space="0" w:color="auto"/>
              <w:right w:val="single" w:sz="4" w:space="0" w:color="auto"/>
            </w:tcBorders>
            <w:shd w:val="clear" w:color="auto" w:fill="auto"/>
            <w:noWrap/>
            <w:vAlign w:val="center"/>
            <w:hideMark/>
          </w:tcPr>
          <w:p w14:paraId="3448344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387</w:t>
            </w:r>
          </w:p>
        </w:tc>
        <w:tc>
          <w:tcPr>
            <w:tcW w:w="696" w:type="dxa"/>
            <w:tcBorders>
              <w:top w:val="nil"/>
              <w:left w:val="nil"/>
              <w:bottom w:val="single" w:sz="4" w:space="0" w:color="auto"/>
              <w:right w:val="single" w:sz="4" w:space="0" w:color="auto"/>
            </w:tcBorders>
            <w:shd w:val="clear" w:color="auto" w:fill="auto"/>
            <w:noWrap/>
            <w:vAlign w:val="bottom"/>
            <w:hideMark/>
          </w:tcPr>
          <w:p w14:paraId="510B5DD7"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5C030F08"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167B572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14CB4C8F"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Культура и кинематография</w:t>
            </w:r>
          </w:p>
        </w:tc>
        <w:tc>
          <w:tcPr>
            <w:tcW w:w="379" w:type="dxa"/>
            <w:tcBorders>
              <w:top w:val="nil"/>
              <w:left w:val="nil"/>
              <w:bottom w:val="single" w:sz="4" w:space="0" w:color="auto"/>
              <w:right w:val="single" w:sz="4" w:space="0" w:color="auto"/>
            </w:tcBorders>
            <w:shd w:val="clear" w:color="auto" w:fill="auto"/>
            <w:noWrap/>
            <w:vAlign w:val="center"/>
            <w:hideMark/>
          </w:tcPr>
          <w:p w14:paraId="5644D82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08</w:t>
            </w:r>
          </w:p>
        </w:tc>
        <w:tc>
          <w:tcPr>
            <w:tcW w:w="439" w:type="dxa"/>
            <w:tcBorders>
              <w:top w:val="nil"/>
              <w:left w:val="nil"/>
              <w:bottom w:val="single" w:sz="4" w:space="0" w:color="auto"/>
              <w:right w:val="single" w:sz="4" w:space="0" w:color="auto"/>
            </w:tcBorders>
            <w:shd w:val="clear" w:color="auto" w:fill="auto"/>
            <w:noWrap/>
            <w:vAlign w:val="center"/>
            <w:hideMark/>
          </w:tcPr>
          <w:p w14:paraId="2A26021A"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00</w:t>
            </w:r>
          </w:p>
        </w:tc>
        <w:tc>
          <w:tcPr>
            <w:tcW w:w="1120" w:type="dxa"/>
            <w:tcBorders>
              <w:top w:val="nil"/>
              <w:left w:val="nil"/>
              <w:bottom w:val="single" w:sz="4" w:space="0" w:color="auto"/>
              <w:right w:val="single" w:sz="4" w:space="0" w:color="auto"/>
            </w:tcBorders>
            <w:shd w:val="clear" w:color="auto" w:fill="auto"/>
            <w:noWrap/>
            <w:vAlign w:val="center"/>
            <w:hideMark/>
          </w:tcPr>
          <w:p w14:paraId="0F2B6B6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0FC4EF1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1116266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4577</w:t>
            </w:r>
          </w:p>
        </w:tc>
        <w:tc>
          <w:tcPr>
            <w:tcW w:w="696" w:type="dxa"/>
            <w:tcBorders>
              <w:top w:val="nil"/>
              <w:left w:val="nil"/>
              <w:bottom w:val="single" w:sz="4" w:space="0" w:color="auto"/>
              <w:right w:val="single" w:sz="4" w:space="0" w:color="auto"/>
            </w:tcBorders>
            <w:shd w:val="clear" w:color="auto" w:fill="auto"/>
            <w:noWrap/>
            <w:vAlign w:val="bottom"/>
            <w:hideMark/>
          </w:tcPr>
          <w:p w14:paraId="19CCAC84"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30290F25"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7C647FE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368B53CD"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Культура</w:t>
            </w:r>
          </w:p>
        </w:tc>
        <w:tc>
          <w:tcPr>
            <w:tcW w:w="379" w:type="dxa"/>
            <w:tcBorders>
              <w:top w:val="nil"/>
              <w:left w:val="nil"/>
              <w:bottom w:val="single" w:sz="4" w:space="0" w:color="auto"/>
              <w:right w:val="single" w:sz="4" w:space="0" w:color="auto"/>
            </w:tcBorders>
            <w:shd w:val="clear" w:color="auto" w:fill="auto"/>
            <w:noWrap/>
            <w:vAlign w:val="center"/>
            <w:hideMark/>
          </w:tcPr>
          <w:p w14:paraId="1A1AB09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08</w:t>
            </w:r>
          </w:p>
        </w:tc>
        <w:tc>
          <w:tcPr>
            <w:tcW w:w="439" w:type="dxa"/>
            <w:tcBorders>
              <w:top w:val="nil"/>
              <w:left w:val="nil"/>
              <w:bottom w:val="single" w:sz="4" w:space="0" w:color="auto"/>
              <w:right w:val="single" w:sz="4" w:space="0" w:color="auto"/>
            </w:tcBorders>
            <w:shd w:val="clear" w:color="auto" w:fill="auto"/>
            <w:noWrap/>
            <w:vAlign w:val="center"/>
            <w:hideMark/>
          </w:tcPr>
          <w:p w14:paraId="0CF692B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01</w:t>
            </w:r>
          </w:p>
        </w:tc>
        <w:tc>
          <w:tcPr>
            <w:tcW w:w="1120" w:type="dxa"/>
            <w:tcBorders>
              <w:top w:val="nil"/>
              <w:left w:val="nil"/>
              <w:bottom w:val="single" w:sz="4" w:space="0" w:color="auto"/>
              <w:right w:val="single" w:sz="4" w:space="0" w:color="auto"/>
            </w:tcBorders>
            <w:shd w:val="clear" w:color="auto" w:fill="auto"/>
            <w:noWrap/>
            <w:vAlign w:val="center"/>
            <w:hideMark/>
          </w:tcPr>
          <w:p w14:paraId="6A68215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37D502A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01D3323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4577</w:t>
            </w:r>
          </w:p>
        </w:tc>
        <w:tc>
          <w:tcPr>
            <w:tcW w:w="696" w:type="dxa"/>
            <w:tcBorders>
              <w:top w:val="nil"/>
              <w:left w:val="nil"/>
              <w:bottom w:val="single" w:sz="4" w:space="0" w:color="auto"/>
              <w:right w:val="single" w:sz="4" w:space="0" w:color="auto"/>
            </w:tcBorders>
            <w:shd w:val="clear" w:color="auto" w:fill="auto"/>
            <w:noWrap/>
            <w:vAlign w:val="center"/>
            <w:hideMark/>
          </w:tcPr>
          <w:p w14:paraId="1E39F2EC" w14:textId="77777777" w:rsidR="000551AC" w:rsidRPr="000551AC" w:rsidRDefault="000551AC" w:rsidP="000551AC">
            <w:pPr>
              <w:spacing w:after="0" w:line="240" w:lineRule="auto"/>
              <w:jc w:val="center"/>
              <w:rPr>
                <w:rFonts w:ascii="Times New Roman" w:eastAsia="Times New Roman" w:hAnsi="Times New Roman" w:cs="Times New Roman"/>
                <w:b/>
                <w:bCs/>
                <w:color w:val="000000"/>
                <w:sz w:val="16"/>
                <w:szCs w:val="16"/>
                <w:lang w:eastAsia="ru-RU"/>
              </w:rPr>
            </w:pPr>
            <w:r w:rsidRPr="000551AC">
              <w:rPr>
                <w:rFonts w:ascii="Times New Roman" w:eastAsia="Times New Roman" w:hAnsi="Times New Roman" w:cs="Times New Roman"/>
                <w:b/>
                <w:bCs/>
                <w:color w:val="000000"/>
                <w:sz w:val="16"/>
                <w:szCs w:val="16"/>
                <w:lang w:eastAsia="ru-RU"/>
              </w:rPr>
              <w:t> </w:t>
            </w:r>
          </w:p>
        </w:tc>
      </w:tr>
      <w:tr w:rsidR="003F278A" w:rsidRPr="000551AC" w14:paraId="034B5B59"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3236CCE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vAlign w:val="center"/>
            <w:hideMark/>
          </w:tcPr>
          <w:p w14:paraId="7B5F277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МП "Развитие культуры в </w:t>
            </w:r>
            <w:proofErr w:type="spellStart"/>
            <w:r w:rsidRPr="000551AC">
              <w:rPr>
                <w:rFonts w:ascii="Times New Roman" w:eastAsia="Times New Roman" w:hAnsi="Times New Roman" w:cs="Times New Roman"/>
                <w:sz w:val="16"/>
                <w:szCs w:val="16"/>
                <w:lang w:eastAsia="ru-RU"/>
              </w:rPr>
              <w:t>гп</w:t>
            </w:r>
            <w:proofErr w:type="spellEnd"/>
            <w:r w:rsidRPr="000551AC">
              <w:rPr>
                <w:rFonts w:ascii="Times New Roman" w:eastAsia="Times New Roman" w:hAnsi="Times New Roman" w:cs="Times New Roman"/>
                <w:sz w:val="16"/>
                <w:szCs w:val="16"/>
                <w:lang w:eastAsia="ru-RU"/>
              </w:rPr>
              <w:t xml:space="preserve"> Безенчук "</w:t>
            </w:r>
          </w:p>
        </w:tc>
        <w:tc>
          <w:tcPr>
            <w:tcW w:w="379" w:type="dxa"/>
            <w:tcBorders>
              <w:top w:val="nil"/>
              <w:left w:val="nil"/>
              <w:bottom w:val="single" w:sz="4" w:space="0" w:color="auto"/>
              <w:right w:val="single" w:sz="4" w:space="0" w:color="auto"/>
            </w:tcBorders>
            <w:shd w:val="clear" w:color="auto" w:fill="auto"/>
            <w:noWrap/>
            <w:vAlign w:val="center"/>
            <w:hideMark/>
          </w:tcPr>
          <w:p w14:paraId="0C7AA60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08</w:t>
            </w:r>
          </w:p>
        </w:tc>
        <w:tc>
          <w:tcPr>
            <w:tcW w:w="439" w:type="dxa"/>
            <w:tcBorders>
              <w:top w:val="nil"/>
              <w:left w:val="nil"/>
              <w:bottom w:val="single" w:sz="4" w:space="0" w:color="auto"/>
              <w:right w:val="single" w:sz="4" w:space="0" w:color="auto"/>
            </w:tcBorders>
            <w:shd w:val="clear" w:color="auto" w:fill="auto"/>
            <w:noWrap/>
            <w:vAlign w:val="center"/>
            <w:hideMark/>
          </w:tcPr>
          <w:p w14:paraId="5840164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1120" w:type="dxa"/>
            <w:tcBorders>
              <w:top w:val="nil"/>
              <w:left w:val="nil"/>
              <w:bottom w:val="single" w:sz="4" w:space="0" w:color="auto"/>
              <w:right w:val="single" w:sz="4" w:space="0" w:color="auto"/>
            </w:tcBorders>
            <w:shd w:val="clear" w:color="auto" w:fill="auto"/>
            <w:noWrap/>
            <w:vAlign w:val="center"/>
            <w:hideMark/>
          </w:tcPr>
          <w:p w14:paraId="2DA2D94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770 00 00000</w:t>
            </w:r>
          </w:p>
        </w:tc>
        <w:tc>
          <w:tcPr>
            <w:tcW w:w="456" w:type="dxa"/>
            <w:tcBorders>
              <w:top w:val="nil"/>
              <w:left w:val="nil"/>
              <w:bottom w:val="single" w:sz="4" w:space="0" w:color="auto"/>
              <w:right w:val="single" w:sz="4" w:space="0" w:color="auto"/>
            </w:tcBorders>
            <w:shd w:val="clear" w:color="auto" w:fill="auto"/>
            <w:noWrap/>
            <w:vAlign w:val="center"/>
            <w:hideMark/>
          </w:tcPr>
          <w:p w14:paraId="5B75BFC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4F4AE00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4577</w:t>
            </w:r>
          </w:p>
        </w:tc>
        <w:tc>
          <w:tcPr>
            <w:tcW w:w="696" w:type="dxa"/>
            <w:tcBorders>
              <w:top w:val="nil"/>
              <w:left w:val="nil"/>
              <w:bottom w:val="single" w:sz="4" w:space="0" w:color="auto"/>
              <w:right w:val="single" w:sz="4" w:space="0" w:color="auto"/>
            </w:tcBorders>
            <w:shd w:val="clear" w:color="auto" w:fill="auto"/>
            <w:noWrap/>
            <w:vAlign w:val="bottom"/>
            <w:hideMark/>
          </w:tcPr>
          <w:p w14:paraId="06804E60"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2309F6C2" w14:textId="77777777" w:rsidTr="00FD4369">
        <w:trPr>
          <w:trHeight w:val="70"/>
        </w:trPr>
        <w:tc>
          <w:tcPr>
            <w:tcW w:w="567" w:type="dxa"/>
            <w:tcBorders>
              <w:top w:val="nil"/>
              <w:left w:val="single" w:sz="4" w:space="0" w:color="auto"/>
              <w:bottom w:val="nil"/>
              <w:right w:val="nil"/>
            </w:tcBorders>
            <w:shd w:val="clear" w:color="auto" w:fill="auto"/>
            <w:noWrap/>
            <w:vAlign w:val="center"/>
            <w:hideMark/>
          </w:tcPr>
          <w:p w14:paraId="7CFC07B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hideMark/>
          </w:tcPr>
          <w:p w14:paraId="6BC12C5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Межбюджетные трансферты</w:t>
            </w:r>
          </w:p>
        </w:tc>
        <w:tc>
          <w:tcPr>
            <w:tcW w:w="379" w:type="dxa"/>
            <w:tcBorders>
              <w:top w:val="nil"/>
              <w:left w:val="nil"/>
              <w:bottom w:val="single" w:sz="4" w:space="0" w:color="auto"/>
              <w:right w:val="single" w:sz="4" w:space="0" w:color="auto"/>
            </w:tcBorders>
            <w:shd w:val="clear" w:color="auto" w:fill="auto"/>
            <w:noWrap/>
            <w:vAlign w:val="center"/>
            <w:hideMark/>
          </w:tcPr>
          <w:p w14:paraId="6CCFA26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08</w:t>
            </w:r>
          </w:p>
        </w:tc>
        <w:tc>
          <w:tcPr>
            <w:tcW w:w="439" w:type="dxa"/>
            <w:tcBorders>
              <w:top w:val="nil"/>
              <w:left w:val="nil"/>
              <w:bottom w:val="single" w:sz="4" w:space="0" w:color="auto"/>
              <w:right w:val="single" w:sz="4" w:space="0" w:color="auto"/>
            </w:tcBorders>
            <w:shd w:val="clear" w:color="auto" w:fill="auto"/>
            <w:noWrap/>
            <w:vAlign w:val="center"/>
            <w:hideMark/>
          </w:tcPr>
          <w:p w14:paraId="749659A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1120" w:type="dxa"/>
            <w:tcBorders>
              <w:top w:val="nil"/>
              <w:left w:val="nil"/>
              <w:bottom w:val="single" w:sz="4" w:space="0" w:color="auto"/>
              <w:right w:val="single" w:sz="4" w:space="0" w:color="auto"/>
            </w:tcBorders>
            <w:shd w:val="clear" w:color="auto" w:fill="auto"/>
            <w:noWrap/>
            <w:vAlign w:val="center"/>
            <w:hideMark/>
          </w:tcPr>
          <w:p w14:paraId="46FA4ED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770 00 78210</w:t>
            </w:r>
          </w:p>
        </w:tc>
        <w:tc>
          <w:tcPr>
            <w:tcW w:w="456" w:type="dxa"/>
            <w:tcBorders>
              <w:top w:val="nil"/>
              <w:left w:val="nil"/>
              <w:bottom w:val="single" w:sz="4" w:space="0" w:color="auto"/>
              <w:right w:val="single" w:sz="4" w:space="0" w:color="auto"/>
            </w:tcBorders>
            <w:shd w:val="clear" w:color="auto" w:fill="auto"/>
            <w:noWrap/>
            <w:vAlign w:val="center"/>
            <w:hideMark/>
          </w:tcPr>
          <w:p w14:paraId="0BAF224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58C238D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4577</w:t>
            </w:r>
          </w:p>
        </w:tc>
        <w:tc>
          <w:tcPr>
            <w:tcW w:w="696" w:type="dxa"/>
            <w:tcBorders>
              <w:top w:val="nil"/>
              <w:left w:val="nil"/>
              <w:bottom w:val="single" w:sz="4" w:space="0" w:color="auto"/>
              <w:right w:val="single" w:sz="4" w:space="0" w:color="auto"/>
            </w:tcBorders>
            <w:shd w:val="clear" w:color="auto" w:fill="auto"/>
            <w:noWrap/>
            <w:vAlign w:val="bottom"/>
            <w:hideMark/>
          </w:tcPr>
          <w:p w14:paraId="2E0C2591"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6C1D5CC0" w14:textId="77777777" w:rsidTr="00FD4369">
        <w:trPr>
          <w:trHeight w:val="70"/>
        </w:trPr>
        <w:tc>
          <w:tcPr>
            <w:tcW w:w="567" w:type="dxa"/>
            <w:tcBorders>
              <w:top w:val="nil"/>
              <w:left w:val="nil"/>
              <w:bottom w:val="nil"/>
              <w:right w:val="nil"/>
            </w:tcBorders>
            <w:shd w:val="clear" w:color="auto" w:fill="auto"/>
            <w:noWrap/>
            <w:vAlign w:val="center"/>
            <w:hideMark/>
          </w:tcPr>
          <w:p w14:paraId="504C241A"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p>
        </w:tc>
        <w:tc>
          <w:tcPr>
            <w:tcW w:w="6521" w:type="dxa"/>
            <w:tcBorders>
              <w:top w:val="nil"/>
              <w:left w:val="single" w:sz="4" w:space="0" w:color="auto"/>
              <w:bottom w:val="single" w:sz="4" w:space="0" w:color="auto"/>
              <w:right w:val="single" w:sz="4" w:space="0" w:color="auto"/>
            </w:tcBorders>
            <w:shd w:val="clear" w:color="auto" w:fill="auto"/>
            <w:hideMark/>
          </w:tcPr>
          <w:p w14:paraId="1411D90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межбюджетные трансферты</w:t>
            </w:r>
          </w:p>
        </w:tc>
        <w:tc>
          <w:tcPr>
            <w:tcW w:w="379" w:type="dxa"/>
            <w:tcBorders>
              <w:top w:val="nil"/>
              <w:left w:val="nil"/>
              <w:bottom w:val="single" w:sz="4" w:space="0" w:color="auto"/>
              <w:right w:val="single" w:sz="4" w:space="0" w:color="auto"/>
            </w:tcBorders>
            <w:shd w:val="clear" w:color="auto" w:fill="auto"/>
            <w:noWrap/>
            <w:vAlign w:val="center"/>
            <w:hideMark/>
          </w:tcPr>
          <w:p w14:paraId="0BC0BF3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08</w:t>
            </w:r>
          </w:p>
        </w:tc>
        <w:tc>
          <w:tcPr>
            <w:tcW w:w="439" w:type="dxa"/>
            <w:tcBorders>
              <w:top w:val="nil"/>
              <w:left w:val="nil"/>
              <w:bottom w:val="single" w:sz="4" w:space="0" w:color="auto"/>
              <w:right w:val="single" w:sz="4" w:space="0" w:color="auto"/>
            </w:tcBorders>
            <w:shd w:val="clear" w:color="auto" w:fill="auto"/>
            <w:noWrap/>
            <w:vAlign w:val="center"/>
            <w:hideMark/>
          </w:tcPr>
          <w:p w14:paraId="7C752FC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1120" w:type="dxa"/>
            <w:tcBorders>
              <w:top w:val="nil"/>
              <w:left w:val="nil"/>
              <w:bottom w:val="single" w:sz="4" w:space="0" w:color="auto"/>
              <w:right w:val="single" w:sz="4" w:space="0" w:color="auto"/>
            </w:tcBorders>
            <w:shd w:val="clear" w:color="auto" w:fill="auto"/>
            <w:noWrap/>
            <w:vAlign w:val="center"/>
            <w:hideMark/>
          </w:tcPr>
          <w:p w14:paraId="36B683A4" w14:textId="1F2CA280"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77 000 78210</w:t>
            </w:r>
          </w:p>
        </w:tc>
        <w:tc>
          <w:tcPr>
            <w:tcW w:w="456" w:type="dxa"/>
            <w:tcBorders>
              <w:top w:val="nil"/>
              <w:left w:val="nil"/>
              <w:bottom w:val="single" w:sz="4" w:space="0" w:color="auto"/>
              <w:right w:val="single" w:sz="4" w:space="0" w:color="auto"/>
            </w:tcBorders>
            <w:shd w:val="clear" w:color="auto" w:fill="auto"/>
            <w:noWrap/>
            <w:vAlign w:val="center"/>
            <w:hideMark/>
          </w:tcPr>
          <w:p w14:paraId="12E4F3C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540</w:t>
            </w:r>
          </w:p>
        </w:tc>
        <w:tc>
          <w:tcPr>
            <w:tcW w:w="696" w:type="dxa"/>
            <w:tcBorders>
              <w:top w:val="nil"/>
              <w:left w:val="nil"/>
              <w:bottom w:val="single" w:sz="4" w:space="0" w:color="auto"/>
              <w:right w:val="single" w:sz="4" w:space="0" w:color="auto"/>
            </w:tcBorders>
            <w:shd w:val="clear" w:color="auto" w:fill="auto"/>
            <w:noWrap/>
            <w:vAlign w:val="center"/>
            <w:hideMark/>
          </w:tcPr>
          <w:p w14:paraId="74692B4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4577</w:t>
            </w:r>
          </w:p>
        </w:tc>
        <w:tc>
          <w:tcPr>
            <w:tcW w:w="696" w:type="dxa"/>
            <w:tcBorders>
              <w:top w:val="nil"/>
              <w:left w:val="nil"/>
              <w:bottom w:val="single" w:sz="4" w:space="0" w:color="auto"/>
              <w:right w:val="single" w:sz="4" w:space="0" w:color="auto"/>
            </w:tcBorders>
            <w:shd w:val="clear" w:color="auto" w:fill="auto"/>
            <w:noWrap/>
            <w:vAlign w:val="bottom"/>
            <w:hideMark/>
          </w:tcPr>
          <w:p w14:paraId="01AD302A"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54BE380F" w14:textId="77777777" w:rsidTr="00FD4369">
        <w:trPr>
          <w:trHeight w:val="70"/>
        </w:trPr>
        <w:tc>
          <w:tcPr>
            <w:tcW w:w="567" w:type="dxa"/>
            <w:tcBorders>
              <w:top w:val="nil"/>
              <w:left w:val="nil"/>
              <w:bottom w:val="nil"/>
              <w:right w:val="nil"/>
            </w:tcBorders>
            <w:shd w:val="clear" w:color="auto" w:fill="auto"/>
            <w:noWrap/>
            <w:vAlign w:val="center"/>
            <w:hideMark/>
          </w:tcPr>
          <w:p w14:paraId="3D7C1302"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p>
        </w:tc>
        <w:tc>
          <w:tcPr>
            <w:tcW w:w="6521" w:type="dxa"/>
            <w:tcBorders>
              <w:top w:val="nil"/>
              <w:left w:val="single" w:sz="4" w:space="0" w:color="auto"/>
              <w:bottom w:val="single" w:sz="4" w:space="0" w:color="auto"/>
              <w:right w:val="single" w:sz="4" w:space="0" w:color="auto"/>
            </w:tcBorders>
            <w:shd w:val="clear" w:color="auto" w:fill="auto"/>
            <w:hideMark/>
          </w:tcPr>
          <w:p w14:paraId="5BF21BCD"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Другие вопросы в области социальной политики</w:t>
            </w:r>
          </w:p>
        </w:tc>
        <w:tc>
          <w:tcPr>
            <w:tcW w:w="379" w:type="dxa"/>
            <w:tcBorders>
              <w:top w:val="nil"/>
              <w:left w:val="nil"/>
              <w:bottom w:val="single" w:sz="4" w:space="0" w:color="auto"/>
              <w:right w:val="single" w:sz="4" w:space="0" w:color="auto"/>
            </w:tcBorders>
            <w:shd w:val="clear" w:color="auto" w:fill="auto"/>
            <w:noWrap/>
            <w:vAlign w:val="center"/>
            <w:hideMark/>
          </w:tcPr>
          <w:p w14:paraId="72216CC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10</w:t>
            </w:r>
          </w:p>
        </w:tc>
        <w:tc>
          <w:tcPr>
            <w:tcW w:w="439" w:type="dxa"/>
            <w:tcBorders>
              <w:top w:val="nil"/>
              <w:left w:val="nil"/>
              <w:bottom w:val="single" w:sz="4" w:space="0" w:color="auto"/>
              <w:right w:val="single" w:sz="4" w:space="0" w:color="auto"/>
            </w:tcBorders>
            <w:shd w:val="clear" w:color="auto" w:fill="auto"/>
            <w:noWrap/>
            <w:vAlign w:val="center"/>
            <w:hideMark/>
          </w:tcPr>
          <w:p w14:paraId="0756D7F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00</w:t>
            </w:r>
          </w:p>
        </w:tc>
        <w:tc>
          <w:tcPr>
            <w:tcW w:w="1120" w:type="dxa"/>
            <w:tcBorders>
              <w:top w:val="nil"/>
              <w:left w:val="nil"/>
              <w:bottom w:val="single" w:sz="4" w:space="0" w:color="auto"/>
              <w:right w:val="single" w:sz="4" w:space="0" w:color="auto"/>
            </w:tcBorders>
            <w:shd w:val="clear" w:color="auto" w:fill="auto"/>
            <w:noWrap/>
            <w:vAlign w:val="center"/>
            <w:hideMark/>
          </w:tcPr>
          <w:p w14:paraId="29A74E0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1269710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7223125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5</w:t>
            </w:r>
          </w:p>
        </w:tc>
        <w:tc>
          <w:tcPr>
            <w:tcW w:w="696" w:type="dxa"/>
            <w:tcBorders>
              <w:top w:val="nil"/>
              <w:left w:val="nil"/>
              <w:bottom w:val="single" w:sz="4" w:space="0" w:color="auto"/>
              <w:right w:val="single" w:sz="4" w:space="0" w:color="auto"/>
            </w:tcBorders>
            <w:shd w:val="clear" w:color="auto" w:fill="auto"/>
            <w:noWrap/>
            <w:vAlign w:val="bottom"/>
            <w:hideMark/>
          </w:tcPr>
          <w:p w14:paraId="468418F5"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0BDE1306" w14:textId="77777777" w:rsidTr="00FD4369">
        <w:trPr>
          <w:trHeight w:val="70"/>
        </w:trPr>
        <w:tc>
          <w:tcPr>
            <w:tcW w:w="567" w:type="dxa"/>
            <w:tcBorders>
              <w:top w:val="nil"/>
              <w:left w:val="nil"/>
              <w:bottom w:val="nil"/>
              <w:right w:val="nil"/>
            </w:tcBorders>
            <w:shd w:val="clear" w:color="auto" w:fill="auto"/>
            <w:noWrap/>
            <w:vAlign w:val="center"/>
            <w:hideMark/>
          </w:tcPr>
          <w:p w14:paraId="2079751D"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p>
        </w:tc>
        <w:tc>
          <w:tcPr>
            <w:tcW w:w="6521" w:type="dxa"/>
            <w:tcBorders>
              <w:top w:val="nil"/>
              <w:left w:val="single" w:sz="4" w:space="0" w:color="auto"/>
              <w:bottom w:val="single" w:sz="4" w:space="0" w:color="auto"/>
              <w:right w:val="single" w:sz="4" w:space="0" w:color="auto"/>
            </w:tcBorders>
            <w:shd w:val="clear" w:color="auto" w:fill="auto"/>
            <w:hideMark/>
          </w:tcPr>
          <w:p w14:paraId="6E8E8EF5"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Другие вопросы в области социальной политики</w:t>
            </w:r>
          </w:p>
        </w:tc>
        <w:tc>
          <w:tcPr>
            <w:tcW w:w="379" w:type="dxa"/>
            <w:tcBorders>
              <w:top w:val="nil"/>
              <w:left w:val="nil"/>
              <w:bottom w:val="single" w:sz="4" w:space="0" w:color="auto"/>
              <w:right w:val="single" w:sz="4" w:space="0" w:color="auto"/>
            </w:tcBorders>
            <w:shd w:val="clear" w:color="auto" w:fill="auto"/>
            <w:noWrap/>
            <w:vAlign w:val="center"/>
            <w:hideMark/>
          </w:tcPr>
          <w:p w14:paraId="6E0F3A6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10</w:t>
            </w:r>
          </w:p>
        </w:tc>
        <w:tc>
          <w:tcPr>
            <w:tcW w:w="439" w:type="dxa"/>
            <w:tcBorders>
              <w:top w:val="nil"/>
              <w:left w:val="nil"/>
              <w:bottom w:val="single" w:sz="4" w:space="0" w:color="auto"/>
              <w:right w:val="single" w:sz="4" w:space="0" w:color="auto"/>
            </w:tcBorders>
            <w:shd w:val="clear" w:color="auto" w:fill="auto"/>
            <w:noWrap/>
            <w:vAlign w:val="center"/>
            <w:hideMark/>
          </w:tcPr>
          <w:p w14:paraId="59403C6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06</w:t>
            </w:r>
          </w:p>
        </w:tc>
        <w:tc>
          <w:tcPr>
            <w:tcW w:w="1120" w:type="dxa"/>
            <w:tcBorders>
              <w:top w:val="nil"/>
              <w:left w:val="nil"/>
              <w:bottom w:val="single" w:sz="4" w:space="0" w:color="auto"/>
              <w:right w:val="single" w:sz="4" w:space="0" w:color="auto"/>
            </w:tcBorders>
            <w:shd w:val="clear" w:color="auto" w:fill="auto"/>
            <w:noWrap/>
            <w:vAlign w:val="center"/>
            <w:hideMark/>
          </w:tcPr>
          <w:p w14:paraId="10597A0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53AA629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4A95EA3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5</w:t>
            </w:r>
          </w:p>
        </w:tc>
        <w:tc>
          <w:tcPr>
            <w:tcW w:w="696" w:type="dxa"/>
            <w:tcBorders>
              <w:top w:val="nil"/>
              <w:left w:val="nil"/>
              <w:bottom w:val="single" w:sz="4" w:space="0" w:color="auto"/>
              <w:right w:val="single" w:sz="4" w:space="0" w:color="auto"/>
            </w:tcBorders>
            <w:shd w:val="clear" w:color="auto" w:fill="auto"/>
            <w:noWrap/>
            <w:vAlign w:val="bottom"/>
            <w:hideMark/>
          </w:tcPr>
          <w:p w14:paraId="744811C1"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3AA4512F" w14:textId="77777777" w:rsidTr="00FD4369">
        <w:trPr>
          <w:trHeight w:val="70"/>
        </w:trPr>
        <w:tc>
          <w:tcPr>
            <w:tcW w:w="567" w:type="dxa"/>
            <w:tcBorders>
              <w:top w:val="nil"/>
              <w:left w:val="nil"/>
              <w:bottom w:val="nil"/>
              <w:right w:val="nil"/>
            </w:tcBorders>
            <w:shd w:val="clear" w:color="auto" w:fill="auto"/>
            <w:noWrap/>
            <w:vAlign w:val="center"/>
            <w:hideMark/>
          </w:tcPr>
          <w:p w14:paraId="618C9509"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p>
        </w:tc>
        <w:tc>
          <w:tcPr>
            <w:tcW w:w="6521" w:type="dxa"/>
            <w:tcBorders>
              <w:top w:val="nil"/>
              <w:left w:val="single" w:sz="4" w:space="0" w:color="auto"/>
              <w:bottom w:val="single" w:sz="4" w:space="0" w:color="auto"/>
              <w:right w:val="single" w:sz="4" w:space="0" w:color="auto"/>
            </w:tcBorders>
            <w:shd w:val="clear" w:color="auto" w:fill="auto"/>
            <w:hideMark/>
          </w:tcPr>
          <w:p w14:paraId="693E5B8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Непрограммное направление расходов в области общегосударственных вопросов</w:t>
            </w:r>
          </w:p>
        </w:tc>
        <w:tc>
          <w:tcPr>
            <w:tcW w:w="379" w:type="dxa"/>
            <w:tcBorders>
              <w:top w:val="nil"/>
              <w:left w:val="nil"/>
              <w:bottom w:val="single" w:sz="4" w:space="0" w:color="auto"/>
              <w:right w:val="single" w:sz="4" w:space="0" w:color="auto"/>
            </w:tcBorders>
            <w:shd w:val="clear" w:color="auto" w:fill="auto"/>
            <w:noWrap/>
            <w:vAlign w:val="center"/>
            <w:hideMark/>
          </w:tcPr>
          <w:p w14:paraId="184A1B0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w:t>
            </w:r>
          </w:p>
        </w:tc>
        <w:tc>
          <w:tcPr>
            <w:tcW w:w="439" w:type="dxa"/>
            <w:tcBorders>
              <w:top w:val="nil"/>
              <w:left w:val="nil"/>
              <w:bottom w:val="single" w:sz="4" w:space="0" w:color="auto"/>
              <w:right w:val="single" w:sz="4" w:space="0" w:color="auto"/>
            </w:tcBorders>
            <w:shd w:val="clear" w:color="auto" w:fill="auto"/>
            <w:noWrap/>
            <w:vAlign w:val="center"/>
            <w:hideMark/>
          </w:tcPr>
          <w:p w14:paraId="6DFC360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06</w:t>
            </w:r>
          </w:p>
        </w:tc>
        <w:tc>
          <w:tcPr>
            <w:tcW w:w="1120" w:type="dxa"/>
            <w:tcBorders>
              <w:top w:val="nil"/>
              <w:left w:val="nil"/>
              <w:bottom w:val="single" w:sz="4" w:space="0" w:color="auto"/>
              <w:right w:val="single" w:sz="4" w:space="0" w:color="auto"/>
            </w:tcBorders>
            <w:shd w:val="clear" w:color="auto" w:fill="auto"/>
            <w:noWrap/>
            <w:vAlign w:val="center"/>
            <w:hideMark/>
          </w:tcPr>
          <w:p w14:paraId="7FB1C43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991 00 00000</w:t>
            </w:r>
          </w:p>
        </w:tc>
        <w:tc>
          <w:tcPr>
            <w:tcW w:w="456" w:type="dxa"/>
            <w:tcBorders>
              <w:top w:val="nil"/>
              <w:left w:val="nil"/>
              <w:bottom w:val="single" w:sz="4" w:space="0" w:color="auto"/>
              <w:right w:val="single" w:sz="4" w:space="0" w:color="auto"/>
            </w:tcBorders>
            <w:shd w:val="clear" w:color="auto" w:fill="auto"/>
            <w:noWrap/>
            <w:vAlign w:val="center"/>
            <w:hideMark/>
          </w:tcPr>
          <w:p w14:paraId="61C1872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586B229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w:t>
            </w:r>
          </w:p>
        </w:tc>
        <w:tc>
          <w:tcPr>
            <w:tcW w:w="696" w:type="dxa"/>
            <w:tcBorders>
              <w:top w:val="nil"/>
              <w:left w:val="nil"/>
              <w:bottom w:val="single" w:sz="4" w:space="0" w:color="auto"/>
              <w:right w:val="single" w:sz="4" w:space="0" w:color="auto"/>
            </w:tcBorders>
            <w:shd w:val="clear" w:color="auto" w:fill="auto"/>
            <w:noWrap/>
            <w:vAlign w:val="bottom"/>
            <w:hideMark/>
          </w:tcPr>
          <w:p w14:paraId="211B9809"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12674EE6" w14:textId="77777777" w:rsidTr="00FD4369">
        <w:trPr>
          <w:trHeight w:val="70"/>
        </w:trPr>
        <w:tc>
          <w:tcPr>
            <w:tcW w:w="567" w:type="dxa"/>
            <w:tcBorders>
              <w:top w:val="nil"/>
              <w:left w:val="nil"/>
              <w:bottom w:val="nil"/>
              <w:right w:val="nil"/>
            </w:tcBorders>
            <w:shd w:val="clear" w:color="auto" w:fill="auto"/>
            <w:noWrap/>
            <w:vAlign w:val="center"/>
            <w:hideMark/>
          </w:tcPr>
          <w:p w14:paraId="4CCB4F97"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p>
        </w:tc>
        <w:tc>
          <w:tcPr>
            <w:tcW w:w="6521" w:type="dxa"/>
            <w:tcBorders>
              <w:top w:val="nil"/>
              <w:left w:val="single" w:sz="4" w:space="0" w:color="auto"/>
              <w:bottom w:val="single" w:sz="4" w:space="0" w:color="auto"/>
              <w:right w:val="single" w:sz="4" w:space="0" w:color="auto"/>
            </w:tcBorders>
            <w:shd w:val="clear" w:color="auto" w:fill="auto"/>
            <w:hideMark/>
          </w:tcPr>
          <w:p w14:paraId="2EB933B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Резервный фонды местной администрации</w:t>
            </w:r>
          </w:p>
        </w:tc>
        <w:tc>
          <w:tcPr>
            <w:tcW w:w="379" w:type="dxa"/>
            <w:tcBorders>
              <w:top w:val="nil"/>
              <w:left w:val="nil"/>
              <w:bottom w:val="single" w:sz="4" w:space="0" w:color="auto"/>
              <w:right w:val="single" w:sz="4" w:space="0" w:color="auto"/>
            </w:tcBorders>
            <w:shd w:val="clear" w:color="auto" w:fill="auto"/>
            <w:noWrap/>
            <w:vAlign w:val="center"/>
            <w:hideMark/>
          </w:tcPr>
          <w:p w14:paraId="1200CCF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w:t>
            </w:r>
          </w:p>
        </w:tc>
        <w:tc>
          <w:tcPr>
            <w:tcW w:w="439" w:type="dxa"/>
            <w:tcBorders>
              <w:top w:val="nil"/>
              <w:left w:val="nil"/>
              <w:bottom w:val="single" w:sz="4" w:space="0" w:color="auto"/>
              <w:right w:val="single" w:sz="4" w:space="0" w:color="auto"/>
            </w:tcBorders>
            <w:shd w:val="clear" w:color="auto" w:fill="auto"/>
            <w:noWrap/>
            <w:vAlign w:val="center"/>
            <w:hideMark/>
          </w:tcPr>
          <w:p w14:paraId="43C4EEE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06</w:t>
            </w:r>
          </w:p>
        </w:tc>
        <w:tc>
          <w:tcPr>
            <w:tcW w:w="1120" w:type="dxa"/>
            <w:tcBorders>
              <w:top w:val="nil"/>
              <w:left w:val="nil"/>
              <w:bottom w:val="single" w:sz="4" w:space="0" w:color="auto"/>
              <w:right w:val="single" w:sz="4" w:space="0" w:color="auto"/>
            </w:tcBorders>
            <w:shd w:val="clear" w:color="auto" w:fill="auto"/>
            <w:noWrap/>
            <w:vAlign w:val="center"/>
            <w:hideMark/>
          </w:tcPr>
          <w:p w14:paraId="750D404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991 00 79990</w:t>
            </w:r>
          </w:p>
        </w:tc>
        <w:tc>
          <w:tcPr>
            <w:tcW w:w="456" w:type="dxa"/>
            <w:tcBorders>
              <w:top w:val="nil"/>
              <w:left w:val="nil"/>
              <w:bottom w:val="single" w:sz="4" w:space="0" w:color="auto"/>
              <w:right w:val="single" w:sz="4" w:space="0" w:color="auto"/>
            </w:tcBorders>
            <w:shd w:val="clear" w:color="auto" w:fill="auto"/>
            <w:noWrap/>
            <w:vAlign w:val="center"/>
            <w:hideMark/>
          </w:tcPr>
          <w:p w14:paraId="1868888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center"/>
            <w:hideMark/>
          </w:tcPr>
          <w:p w14:paraId="7D4AE36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w:t>
            </w:r>
          </w:p>
        </w:tc>
        <w:tc>
          <w:tcPr>
            <w:tcW w:w="696" w:type="dxa"/>
            <w:tcBorders>
              <w:top w:val="nil"/>
              <w:left w:val="nil"/>
              <w:bottom w:val="single" w:sz="4" w:space="0" w:color="auto"/>
              <w:right w:val="single" w:sz="4" w:space="0" w:color="auto"/>
            </w:tcBorders>
            <w:shd w:val="clear" w:color="auto" w:fill="auto"/>
            <w:noWrap/>
            <w:vAlign w:val="bottom"/>
            <w:hideMark/>
          </w:tcPr>
          <w:p w14:paraId="3D020ADB"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51D829E2" w14:textId="77777777" w:rsidTr="00FD4369">
        <w:trPr>
          <w:trHeight w:val="70"/>
        </w:trPr>
        <w:tc>
          <w:tcPr>
            <w:tcW w:w="567" w:type="dxa"/>
            <w:tcBorders>
              <w:top w:val="nil"/>
              <w:left w:val="nil"/>
              <w:bottom w:val="nil"/>
              <w:right w:val="nil"/>
            </w:tcBorders>
            <w:shd w:val="clear" w:color="auto" w:fill="auto"/>
            <w:noWrap/>
            <w:vAlign w:val="center"/>
            <w:hideMark/>
          </w:tcPr>
          <w:p w14:paraId="204A9124"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p>
        </w:tc>
        <w:tc>
          <w:tcPr>
            <w:tcW w:w="6521" w:type="dxa"/>
            <w:tcBorders>
              <w:top w:val="nil"/>
              <w:left w:val="single" w:sz="4" w:space="0" w:color="auto"/>
              <w:bottom w:val="single" w:sz="4" w:space="0" w:color="auto"/>
              <w:right w:val="single" w:sz="4" w:space="0" w:color="auto"/>
            </w:tcBorders>
            <w:shd w:val="clear" w:color="auto" w:fill="auto"/>
            <w:hideMark/>
          </w:tcPr>
          <w:p w14:paraId="67AEE5C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выплаты населению</w:t>
            </w:r>
          </w:p>
        </w:tc>
        <w:tc>
          <w:tcPr>
            <w:tcW w:w="379" w:type="dxa"/>
            <w:tcBorders>
              <w:top w:val="nil"/>
              <w:left w:val="nil"/>
              <w:bottom w:val="single" w:sz="4" w:space="0" w:color="auto"/>
              <w:right w:val="single" w:sz="4" w:space="0" w:color="auto"/>
            </w:tcBorders>
            <w:shd w:val="clear" w:color="auto" w:fill="auto"/>
            <w:noWrap/>
            <w:vAlign w:val="center"/>
            <w:hideMark/>
          </w:tcPr>
          <w:p w14:paraId="3BB1B2A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10 </w:t>
            </w:r>
          </w:p>
        </w:tc>
        <w:tc>
          <w:tcPr>
            <w:tcW w:w="439" w:type="dxa"/>
            <w:tcBorders>
              <w:top w:val="nil"/>
              <w:left w:val="nil"/>
              <w:bottom w:val="single" w:sz="4" w:space="0" w:color="auto"/>
              <w:right w:val="single" w:sz="4" w:space="0" w:color="auto"/>
            </w:tcBorders>
            <w:shd w:val="clear" w:color="auto" w:fill="auto"/>
            <w:noWrap/>
            <w:vAlign w:val="center"/>
            <w:hideMark/>
          </w:tcPr>
          <w:p w14:paraId="2B1F5C5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06 </w:t>
            </w:r>
          </w:p>
        </w:tc>
        <w:tc>
          <w:tcPr>
            <w:tcW w:w="1120" w:type="dxa"/>
            <w:tcBorders>
              <w:top w:val="nil"/>
              <w:left w:val="nil"/>
              <w:bottom w:val="single" w:sz="4" w:space="0" w:color="auto"/>
              <w:right w:val="single" w:sz="4" w:space="0" w:color="auto"/>
            </w:tcBorders>
            <w:shd w:val="clear" w:color="auto" w:fill="auto"/>
            <w:noWrap/>
            <w:vAlign w:val="center"/>
            <w:hideMark/>
          </w:tcPr>
          <w:p w14:paraId="6D26BE9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991 00 79990</w:t>
            </w:r>
          </w:p>
        </w:tc>
        <w:tc>
          <w:tcPr>
            <w:tcW w:w="456" w:type="dxa"/>
            <w:tcBorders>
              <w:top w:val="nil"/>
              <w:left w:val="nil"/>
              <w:bottom w:val="single" w:sz="4" w:space="0" w:color="auto"/>
              <w:right w:val="single" w:sz="4" w:space="0" w:color="auto"/>
            </w:tcBorders>
            <w:shd w:val="clear" w:color="auto" w:fill="auto"/>
            <w:noWrap/>
            <w:vAlign w:val="center"/>
            <w:hideMark/>
          </w:tcPr>
          <w:p w14:paraId="02697A4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360</w:t>
            </w:r>
          </w:p>
        </w:tc>
        <w:tc>
          <w:tcPr>
            <w:tcW w:w="696" w:type="dxa"/>
            <w:tcBorders>
              <w:top w:val="nil"/>
              <w:left w:val="nil"/>
              <w:bottom w:val="single" w:sz="4" w:space="0" w:color="auto"/>
              <w:right w:val="single" w:sz="4" w:space="0" w:color="auto"/>
            </w:tcBorders>
            <w:shd w:val="clear" w:color="auto" w:fill="auto"/>
            <w:noWrap/>
            <w:vAlign w:val="center"/>
            <w:hideMark/>
          </w:tcPr>
          <w:p w14:paraId="2385835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w:t>
            </w:r>
          </w:p>
        </w:tc>
        <w:tc>
          <w:tcPr>
            <w:tcW w:w="696" w:type="dxa"/>
            <w:tcBorders>
              <w:top w:val="nil"/>
              <w:left w:val="nil"/>
              <w:bottom w:val="single" w:sz="4" w:space="0" w:color="auto"/>
              <w:right w:val="single" w:sz="4" w:space="0" w:color="auto"/>
            </w:tcBorders>
            <w:shd w:val="clear" w:color="auto" w:fill="auto"/>
            <w:noWrap/>
            <w:vAlign w:val="bottom"/>
            <w:hideMark/>
          </w:tcPr>
          <w:p w14:paraId="540B5567" w14:textId="77777777" w:rsidR="000551AC" w:rsidRPr="000551AC" w:rsidRDefault="000551AC" w:rsidP="000551AC">
            <w:pPr>
              <w:spacing w:after="0" w:line="240" w:lineRule="auto"/>
              <w:jc w:val="center"/>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w:t>
            </w:r>
          </w:p>
        </w:tc>
      </w:tr>
      <w:tr w:rsidR="003F278A" w:rsidRPr="000551AC" w14:paraId="7ED00865" w14:textId="77777777" w:rsidTr="00FD4369">
        <w:trPr>
          <w:trHeight w:val="70"/>
        </w:trPr>
        <w:tc>
          <w:tcPr>
            <w:tcW w:w="567" w:type="dxa"/>
            <w:tcBorders>
              <w:top w:val="nil"/>
              <w:left w:val="single" w:sz="4" w:space="0" w:color="000000"/>
              <w:bottom w:val="single" w:sz="4" w:space="0" w:color="000000"/>
              <w:right w:val="nil"/>
            </w:tcBorders>
            <w:shd w:val="clear" w:color="auto" w:fill="auto"/>
            <w:noWrap/>
            <w:vAlign w:val="center"/>
            <w:hideMark/>
          </w:tcPr>
          <w:p w14:paraId="6CCB984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599E633D" w14:textId="77777777" w:rsidR="000551AC" w:rsidRPr="000551AC" w:rsidRDefault="000551AC" w:rsidP="000551AC">
            <w:pPr>
              <w:spacing w:after="0" w:line="240" w:lineRule="auto"/>
              <w:jc w:val="right"/>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Всего расходов</w:t>
            </w:r>
          </w:p>
        </w:tc>
        <w:tc>
          <w:tcPr>
            <w:tcW w:w="379" w:type="dxa"/>
            <w:tcBorders>
              <w:top w:val="nil"/>
              <w:left w:val="nil"/>
              <w:bottom w:val="single" w:sz="4" w:space="0" w:color="auto"/>
              <w:right w:val="single" w:sz="4" w:space="0" w:color="auto"/>
            </w:tcBorders>
            <w:shd w:val="clear" w:color="auto" w:fill="auto"/>
            <w:noWrap/>
            <w:vAlign w:val="bottom"/>
            <w:hideMark/>
          </w:tcPr>
          <w:p w14:paraId="2C520DE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39" w:type="dxa"/>
            <w:tcBorders>
              <w:top w:val="nil"/>
              <w:left w:val="nil"/>
              <w:bottom w:val="single" w:sz="4" w:space="0" w:color="auto"/>
              <w:right w:val="single" w:sz="4" w:space="0" w:color="auto"/>
            </w:tcBorders>
            <w:shd w:val="clear" w:color="auto" w:fill="auto"/>
            <w:noWrap/>
            <w:vAlign w:val="bottom"/>
            <w:hideMark/>
          </w:tcPr>
          <w:p w14:paraId="62EB27BC"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14:paraId="72603D9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bottom"/>
            <w:hideMark/>
          </w:tcPr>
          <w:p w14:paraId="712707E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96" w:type="dxa"/>
            <w:tcBorders>
              <w:top w:val="nil"/>
              <w:left w:val="nil"/>
              <w:bottom w:val="single" w:sz="4" w:space="0" w:color="auto"/>
              <w:right w:val="single" w:sz="4" w:space="0" w:color="auto"/>
            </w:tcBorders>
            <w:shd w:val="clear" w:color="auto" w:fill="auto"/>
            <w:noWrap/>
            <w:vAlign w:val="bottom"/>
            <w:hideMark/>
          </w:tcPr>
          <w:p w14:paraId="0167A235"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123626</w:t>
            </w:r>
          </w:p>
        </w:tc>
        <w:tc>
          <w:tcPr>
            <w:tcW w:w="696" w:type="dxa"/>
            <w:tcBorders>
              <w:top w:val="nil"/>
              <w:left w:val="nil"/>
              <w:bottom w:val="single" w:sz="4" w:space="0" w:color="auto"/>
              <w:right w:val="single" w:sz="4" w:space="0" w:color="auto"/>
            </w:tcBorders>
            <w:shd w:val="clear" w:color="auto" w:fill="auto"/>
            <w:noWrap/>
            <w:vAlign w:val="bottom"/>
            <w:hideMark/>
          </w:tcPr>
          <w:p w14:paraId="7FC68B04" w14:textId="77777777" w:rsidR="000551AC" w:rsidRPr="000551AC" w:rsidRDefault="000551AC" w:rsidP="000551AC">
            <w:pPr>
              <w:spacing w:after="0" w:line="240" w:lineRule="auto"/>
              <w:jc w:val="center"/>
              <w:rPr>
                <w:rFonts w:ascii="Times New Roman" w:eastAsia="Times New Roman" w:hAnsi="Times New Roman" w:cs="Times New Roman"/>
                <w:b/>
                <w:bCs/>
                <w:color w:val="000000"/>
                <w:sz w:val="16"/>
                <w:szCs w:val="16"/>
                <w:lang w:eastAsia="ru-RU"/>
              </w:rPr>
            </w:pPr>
            <w:r w:rsidRPr="000551AC">
              <w:rPr>
                <w:rFonts w:ascii="Times New Roman" w:eastAsia="Times New Roman" w:hAnsi="Times New Roman" w:cs="Times New Roman"/>
                <w:b/>
                <w:bCs/>
                <w:color w:val="000000"/>
                <w:sz w:val="16"/>
                <w:szCs w:val="16"/>
                <w:lang w:eastAsia="ru-RU"/>
              </w:rPr>
              <w:t>20551</w:t>
            </w:r>
          </w:p>
        </w:tc>
      </w:tr>
    </w:tbl>
    <w:p w14:paraId="7D452DD1" w14:textId="61FBA38F" w:rsidR="00A53113" w:rsidRDefault="00A53113" w:rsidP="00A65869">
      <w:pPr>
        <w:spacing w:after="0" w:line="240" w:lineRule="auto"/>
        <w:jc w:val="center"/>
        <w:rPr>
          <w:rFonts w:ascii="Times New Roman" w:eastAsia="Times New Roman" w:hAnsi="Times New Roman" w:cs="Times New Roman"/>
          <w:b/>
          <w:bCs/>
          <w:sz w:val="8"/>
          <w:szCs w:val="8"/>
          <w:lang w:eastAsia="ru-RU"/>
        </w:rPr>
      </w:pPr>
    </w:p>
    <w:p w14:paraId="28CD211E" w14:textId="3BD975C7" w:rsidR="00A53113" w:rsidRPr="009A6924" w:rsidRDefault="00A53113" w:rsidP="00A53113">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Приложение № </w:t>
      </w:r>
      <w:r>
        <w:rPr>
          <w:rFonts w:ascii="Times New Roman" w:eastAsia="Times New Roman" w:hAnsi="Times New Roman" w:cs="Times New Roman"/>
          <w:sz w:val="20"/>
          <w:szCs w:val="20"/>
          <w:lang w:eastAsia="ru-RU"/>
        </w:rPr>
        <w:t>3</w:t>
      </w:r>
    </w:p>
    <w:p w14:paraId="607C372A" w14:textId="77777777" w:rsidR="00A53113" w:rsidRPr="009A6924" w:rsidRDefault="00A53113" w:rsidP="00A53113">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реш</w:t>
      </w:r>
      <w:r w:rsidRPr="009A6924">
        <w:rPr>
          <w:rFonts w:ascii="Times New Roman" w:eastAsia="Times New Roman" w:hAnsi="Times New Roman" w:cs="Times New Roman"/>
          <w:sz w:val="20"/>
          <w:szCs w:val="20"/>
          <w:lang w:eastAsia="ru-RU"/>
        </w:rPr>
        <w:t xml:space="preserve">ению </w:t>
      </w:r>
      <w:r>
        <w:rPr>
          <w:rFonts w:ascii="Times New Roman" w:eastAsia="Times New Roman" w:hAnsi="Times New Roman" w:cs="Times New Roman"/>
          <w:sz w:val="20"/>
          <w:szCs w:val="20"/>
          <w:lang w:eastAsia="ru-RU"/>
        </w:rPr>
        <w:t>Собрания представителей</w:t>
      </w:r>
      <w:r w:rsidRPr="009A6924">
        <w:rPr>
          <w:rFonts w:ascii="Times New Roman" w:eastAsia="Times New Roman" w:hAnsi="Times New Roman" w:cs="Times New Roman"/>
          <w:sz w:val="20"/>
          <w:szCs w:val="20"/>
          <w:lang w:eastAsia="ru-RU"/>
        </w:rPr>
        <w:t xml:space="preserve"> городского поселения Безенчук</w:t>
      </w:r>
    </w:p>
    <w:p w14:paraId="185D3A1A" w14:textId="77777777" w:rsidR="00A53113" w:rsidRPr="009A6924" w:rsidRDefault="00A53113" w:rsidP="00A53113">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10</w:t>
      </w:r>
      <w:r w:rsidRPr="009A692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11</w:t>
      </w:r>
      <w:r w:rsidRPr="009A6924">
        <w:rPr>
          <w:rFonts w:ascii="Times New Roman" w:eastAsia="Times New Roman" w:hAnsi="Times New Roman" w:cs="Times New Roman"/>
          <w:sz w:val="20"/>
          <w:szCs w:val="20"/>
          <w:lang w:eastAsia="ru-RU"/>
        </w:rPr>
        <w:t>.2022г №</w:t>
      </w:r>
      <w:r>
        <w:rPr>
          <w:rFonts w:ascii="Times New Roman" w:eastAsia="Times New Roman" w:hAnsi="Times New Roman" w:cs="Times New Roman"/>
          <w:sz w:val="20"/>
          <w:szCs w:val="20"/>
          <w:lang w:eastAsia="ru-RU"/>
        </w:rPr>
        <w:t>120/27</w:t>
      </w:r>
    </w:p>
    <w:p w14:paraId="0DBE8FE0" w14:textId="4B8AA3E1" w:rsidR="00A53113" w:rsidRDefault="00A53113" w:rsidP="00A65869">
      <w:pPr>
        <w:spacing w:after="0" w:line="240" w:lineRule="auto"/>
        <w:jc w:val="center"/>
        <w:rPr>
          <w:rFonts w:ascii="Times New Roman" w:eastAsia="Times New Roman" w:hAnsi="Times New Roman" w:cs="Times New Roman"/>
          <w:b/>
          <w:bCs/>
          <w:sz w:val="8"/>
          <w:szCs w:val="8"/>
          <w:lang w:eastAsia="ru-RU"/>
        </w:rPr>
      </w:pPr>
    </w:p>
    <w:tbl>
      <w:tblPr>
        <w:tblW w:w="10878" w:type="dxa"/>
        <w:tblInd w:w="108" w:type="dxa"/>
        <w:tblLook w:val="04A0" w:firstRow="1" w:lastRow="0" w:firstColumn="1" w:lastColumn="0" w:noHBand="0" w:noVBand="1"/>
      </w:tblPr>
      <w:tblGrid>
        <w:gridCol w:w="7230"/>
        <w:gridCol w:w="1178"/>
        <w:gridCol w:w="456"/>
        <w:gridCol w:w="708"/>
        <w:gridCol w:w="1241"/>
        <w:gridCol w:w="65"/>
      </w:tblGrid>
      <w:tr w:rsidR="000551AC" w:rsidRPr="000551AC" w14:paraId="137CB14B" w14:textId="77777777" w:rsidTr="00D43F5A">
        <w:trPr>
          <w:trHeight w:val="80"/>
        </w:trPr>
        <w:tc>
          <w:tcPr>
            <w:tcW w:w="10878" w:type="dxa"/>
            <w:gridSpan w:val="6"/>
            <w:tcBorders>
              <w:top w:val="nil"/>
              <w:left w:val="nil"/>
              <w:bottom w:val="single" w:sz="4" w:space="0" w:color="auto"/>
              <w:right w:val="nil"/>
            </w:tcBorders>
            <w:shd w:val="clear" w:color="auto" w:fill="auto"/>
            <w:vAlign w:val="center"/>
            <w:hideMark/>
          </w:tcPr>
          <w:p w14:paraId="2FDB84A6" w14:textId="77777777" w:rsidR="000551AC" w:rsidRPr="000551AC" w:rsidRDefault="000551AC" w:rsidP="000551AC">
            <w:pPr>
              <w:spacing w:after="0" w:line="240" w:lineRule="auto"/>
              <w:jc w:val="center"/>
              <w:rPr>
                <w:rFonts w:ascii="Times New Roman" w:eastAsia="Times New Roman" w:hAnsi="Times New Roman" w:cs="Times New Roman"/>
                <w:b/>
                <w:bCs/>
                <w:lang w:eastAsia="ru-RU"/>
              </w:rPr>
            </w:pPr>
            <w:r w:rsidRPr="000551AC">
              <w:rPr>
                <w:rFonts w:ascii="Times New Roman" w:eastAsia="Times New Roman" w:hAnsi="Times New Roman" w:cs="Times New Roman"/>
                <w:b/>
                <w:bCs/>
                <w:lang w:eastAsia="ru-RU"/>
              </w:rPr>
              <w:t>Распределение бюджетных ассигнований по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бюджета городского поселения Безенчук муниципального района Безенчукский Самарской области на 2022 год</w:t>
            </w:r>
          </w:p>
        </w:tc>
      </w:tr>
      <w:tr w:rsidR="000551AC" w:rsidRPr="000551AC" w14:paraId="1A9F1326" w14:textId="77777777" w:rsidTr="00D43F5A">
        <w:trPr>
          <w:gridAfter w:val="1"/>
          <w:wAfter w:w="65" w:type="dxa"/>
          <w:trHeight w:val="70"/>
        </w:trPr>
        <w:tc>
          <w:tcPr>
            <w:tcW w:w="7230" w:type="dxa"/>
            <w:vMerge w:val="restart"/>
            <w:tcBorders>
              <w:top w:val="nil"/>
              <w:left w:val="single" w:sz="4" w:space="0" w:color="auto"/>
              <w:bottom w:val="single" w:sz="4" w:space="0" w:color="000000"/>
              <w:right w:val="nil"/>
            </w:tcBorders>
            <w:shd w:val="clear" w:color="auto" w:fill="auto"/>
            <w:vAlign w:val="center"/>
            <w:hideMark/>
          </w:tcPr>
          <w:p w14:paraId="31AA4DA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Наименование главного распорядителя средств бюджета поселения, раздела, подраздела, целевой статьи, вида расходов классификации расходов  бюджета</w:t>
            </w:r>
          </w:p>
        </w:tc>
        <w:tc>
          <w:tcPr>
            <w:tcW w:w="1178" w:type="dxa"/>
            <w:vMerge w:val="restart"/>
            <w:tcBorders>
              <w:top w:val="nil"/>
              <w:left w:val="single" w:sz="4" w:space="0" w:color="auto"/>
              <w:bottom w:val="single" w:sz="4" w:space="0" w:color="auto"/>
              <w:right w:val="single" w:sz="4" w:space="0" w:color="auto"/>
            </w:tcBorders>
            <w:shd w:val="clear" w:color="auto" w:fill="auto"/>
            <w:vAlign w:val="center"/>
            <w:hideMark/>
          </w:tcPr>
          <w:p w14:paraId="6D72F85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ЦСР</w:t>
            </w:r>
          </w:p>
        </w:tc>
        <w:tc>
          <w:tcPr>
            <w:tcW w:w="456" w:type="dxa"/>
            <w:vMerge w:val="restart"/>
            <w:tcBorders>
              <w:top w:val="nil"/>
              <w:left w:val="nil"/>
              <w:bottom w:val="single" w:sz="4" w:space="0" w:color="000000"/>
              <w:right w:val="single" w:sz="4" w:space="0" w:color="auto"/>
            </w:tcBorders>
            <w:shd w:val="clear" w:color="auto" w:fill="auto"/>
            <w:vAlign w:val="center"/>
            <w:hideMark/>
          </w:tcPr>
          <w:p w14:paraId="6EADB2D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ВР</w:t>
            </w:r>
          </w:p>
        </w:tc>
        <w:tc>
          <w:tcPr>
            <w:tcW w:w="1949" w:type="dxa"/>
            <w:gridSpan w:val="2"/>
            <w:tcBorders>
              <w:top w:val="single" w:sz="4" w:space="0" w:color="auto"/>
              <w:left w:val="nil"/>
              <w:bottom w:val="single" w:sz="4" w:space="0" w:color="auto"/>
              <w:right w:val="single" w:sz="4" w:space="0" w:color="000000"/>
            </w:tcBorders>
            <w:shd w:val="clear" w:color="auto" w:fill="auto"/>
            <w:vAlign w:val="center"/>
            <w:hideMark/>
          </w:tcPr>
          <w:p w14:paraId="18B2B38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Сумма, тыс. рублей</w:t>
            </w:r>
          </w:p>
        </w:tc>
      </w:tr>
      <w:tr w:rsidR="000551AC" w:rsidRPr="000551AC" w14:paraId="67D53EE5" w14:textId="77777777" w:rsidTr="00D43F5A">
        <w:trPr>
          <w:gridAfter w:val="1"/>
          <w:wAfter w:w="65" w:type="dxa"/>
          <w:trHeight w:val="70"/>
        </w:trPr>
        <w:tc>
          <w:tcPr>
            <w:tcW w:w="7230" w:type="dxa"/>
            <w:vMerge/>
            <w:tcBorders>
              <w:top w:val="nil"/>
              <w:left w:val="single" w:sz="4" w:space="0" w:color="auto"/>
              <w:bottom w:val="single" w:sz="4" w:space="0" w:color="000000"/>
              <w:right w:val="nil"/>
            </w:tcBorders>
            <w:vAlign w:val="center"/>
            <w:hideMark/>
          </w:tcPr>
          <w:p w14:paraId="63AE53FF"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p>
        </w:tc>
        <w:tc>
          <w:tcPr>
            <w:tcW w:w="1178" w:type="dxa"/>
            <w:vMerge/>
            <w:tcBorders>
              <w:top w:val="nil"/>
              <w:left w:val="single" w:sz="4" w:space="0" w:color="auto"/>
              <w:bottom w:val="single" w:sz="4" w:space="0" w:color="auto"/>
              <w:right w:val="single" w:sz="4" w:space="0" w:color="auto"/>
            </w:tcBorders>
            <w:vAlign w:val="center"/>
            <w:hideMark/>
          </w:tcPr>
          <w:p w14:paraId="31D94A82"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p>
        </w:tc>
        <w:tc>
          <w:tcPr>
            <w:tcW w:w="456" w:type="dxa"/>
            <w:vMerge/>
            <w:tcBorders>
              <w:top w:val="nil"/>
              <w:left w:val="nil"/>
              <w:bottom w:val="single" w:sz="4" w:space="0" w:color="000000"/>
              <w:right w:val="single" w:sz="4" w:space="0" w:color="auto"/>
            </w:tcBorders>
            <w:vAlign w:val="center"/>
            <w:hideMark/>
          </w:tcPr>
          <w:p w14:paraId="780C3424"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p>
        </w:tc>
        <w:tc>
          <w:tcPr>
            <w:tcW w:w="708" w:type="dxa"/>
            <w:tcBorders>
              <w:top w:val="nil"/>
              <w:left w:val="nil"/>
              <w:bottom w:val="single" w:sz="4" w:space="0" w:color="auto"/>
              <w:right w:val="single" w:sz="4" w:space="0" w:color="auto"/>
            </w:tcBorders>
            <w:shd w:val="clear" w:color="000000" w:fill="FFFFFF"/>
            <w:vAlign w:val="center"/>
            <w:hideMark/>
          </w:tcPr>
          <w:p w14:paraId="07393DE5"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всего</w:t>
            </w:r>
          </w:p>
        </w:tc>
        <w:tc>
          <w:tcPr>
            <w:tcW w:w="1241" w:type="dxa"/>
            <w:tcBorders>
              <w:top w:val="nil"/>
              <w:left w:val="nil"/>
              <w:bottom w:val="single" w:sz="4" w:space="0" w:color="auto"/>
              <w:right w:val="single" w:sz="4" w:space="0" w:color="auto"/>
            </w:tcBorders>
            <w:shd w:val="clear" w:color="000000" w:fill="FFFFFF"/>
            <w:vAlign w:val="bottom"/>
            <w:hideMark/>
          </w:tcPr>
          <w:p w14:paraId="3A08349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в том числе за счет безвозмездных поступлений</w:t>
            </w:r>
          </w:p>
        </w:tc>
      </w:tr>
      <w:tr w:rsidR="000551AC" w:rsidRPr="000551AC" w14:paraId="54D5D65C" w14:textId="77777777" w:rsidTr="00D43F5A">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7ADAB513"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Муниципальная программа "Нулевой травматизм в Администрации городского поселения Безенчук "</w:t>
            </w:r>
          </w:p>
        </w:tc>
        <w:tc>
          <w:tcPr>
            <w:tcW w:w="1178" w:type="dxa"/>
            <w:tcBorders>
              <w:top w:val="nil"/>
              <w:left w:val="nil"/>
              <w:bottom w:val="single" w:sz="4" w:space="0" w:color="000000"/>
              <w:right w:val="single" w:sz="4" w:space="0" w:color="000000"/>
            </w:tcBorders>
            <w:shd w:val="clear" w:color="auto" w:fill="auto"/>
            <w:noWrap/>
            <w:vAlign w:val="center"/>
            <w:hideMark/>
          </w:tcPr>
          <w:p w14:paraId="33618A9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360 00 00000</w:t>
            </w:r>
          </w:p>
        </w:tc>
        <w:tc>
          <w:tcPr>
            <w:tcW w:w="456" w:type="dxa"/>
            <w:tcBorders>
              <w:top w:val="nil"/>
              <w:left w:val="nil"/>
              <w:bottom w:val="single" w:sz="4" w:space="0" w:color="000000"/>
              <w:right w:val="nil"/>
            </w:tcBorders>
            <w:shd w:val="clear" w:color="auto" w:fill="auto"/>
            <w:noWrap/>
            <w:vAlign w:val="center"/>
            <w:hideMark/>
          </w:tcPr>
          <w:p w14:paraId="400ECA4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1271DBB5"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46</w:t>
            </w:r>
          </w:p>
        </w:tc>
        <w:tc>
          <w:tcPr>
            <w:tcW w:w="1241" w:type="dxa"/>
            <w:tcBorders>
              <w:top w:val="nil"/>
              <w:left w:val="nil"/>
              <w:bottom w:val="single" w:sz="4" w:space="0" w:color="auto"/>
              <w:right w:val="single" w:sz="4" w:space="0" w:color="auto"/>
            </w:tcBorders>
            <w:shd w:val="clear" w:color="000000" w:fill="FFFFFF"/>
            <w:noWrap/>
            <w:vAlign w:val="bottom"/>
            <w:hideMark/>
          </w:tcPr>
          <w:p w14:paraId="35067C28"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2F7628A4" w14:textId="77777777" w:rsidTr="00D43F5A">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2A8D5A5E"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Закупка товаров, работ и услуг для муниципальных нужд</w:t>
            </w:r>
          </w:p>
        </w:tc>
        <w:tc>
          <w:tcPr>
            <w:tcW w:w="1178" w:type="dxa"/>
            <w:tcBorders>
              <w:top w:val="nil"/>
              <w:left w:val="nil"/>
              <w:bottom w:val="single" w:sz="4" w:space="0" w:color="000000"/>
              <w:right w:val="single" w:sz="4" w:space="0" w:color="000000"/>
            </w:tcBorders>
            <w:shd w:val="clear" w:color="auto" w:fill="auto"/>
            <w:noWrap/>
            <w:vAlign w:val="center"/>
            <w:hideMark/>
          </w:tcPr>
          <w:p w14:paraId="0BD0A4E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360 00 20360</w:t>
            </w:r>
          </w:p>
        </w:tc>
        <w:tc>
          <w:tcPr>
            <w:tcW w:w="456" w:type="dxa"/>
            <w:tcBorders>
              <w:top w:val="nil"/>
              <w:left w:val="nil"/>
              <w:bottom w:val="single" w:sz="4" w:space="0" w:color="000000"/>
              <w:right w:val="nil"/>
            </w:tcBorders>
            <w:shd w:val="clear" w:color="auto" w:fill="auto"/>
            <w:noWrap/>
            <w:vAlign w:val="center"/>
            <w:hideMark/>
          </w:tcPr>
          <w:p w14:paraId="5E53538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3DB8A74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46</w:t>
            </w:r>
          </w:p>
        </w:tc>
        <w:tc>
          <w:tcPr>
            <w:tcW w:w="1241" w:type="dxa"/>
            <w:tcBorders>
              <w:top w:val="nil"/>
              <w:left w:val="nil"/>
              <w:bottom w:val="single" w:sz="4" w:space="0" w:color="auto"/>
              <w:right w:val="single" w:sz="4" w:space="0" w:color="auto"/>
            </w:tcBorders>
            <w:shd w:val="clear" w:color="000000" w:fill="FFFFFF"/>
            <w:noWrap/>
            <w:vAlign w:val="bottom"/>
            <w:hideMark/>
          </w:tcPr>
          <w:p w14:paraId="6FF54572"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51CFF7A8" w14:textId="77777777" w:rsidTr="00D43F5A">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6301E9BA"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178" w:type="dxa"/>
            <w:tcBorders>
              <w:top w:val="nil"/>
              <w:left w:val="nil"/>
              <w:bottom w:val="single" w:sz="4" w:space="0" w:color="000000"/>
              <w:right w:val="single" w:sz="4" w:space="0" w:color="000000"/>
            </w:tcBorders>
            <w:shd w:val="clear" w:color="auto" w:fill="auto"/>
            <w:noWrap/>
            <w:vAlign w:val="center"/>
            <w:hideMark/>
          </w:tcPr>
          <w:p w14:paraId="5B706FB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360 00 20360</w:t>
            </w:r>
          </w:p>
        </w:tc>
        <w:tc>
          <w:tcPr>
            <w:tcW w:w="456" w:type="dxa"/>
            <w:tcBorders>
              <w:top w:val="nil"/>
              <w:left w:val="nil"/>
              <w:bottom w:val="single" w:sz="4" w:space="0" w:color="000000"/>
              <w:right w:val="nil"/>
            </w:tcBorders>
            <w:shd w:val="clear" w:color="auto" w:fill="auto"/>
            <w:noWrap/>
            <w:vAlign w:val="center"/>
            <w:hideMark/>
          </w:tcPr>
          <w:p w14:paraId="037AB5F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15A2BF1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46</w:t>
            </w:r>
          </w:p>
        </w:tc>
        <w:tc>
          <w:tcPr>
            <w:tcW w:w="1241" w:type="dxa"/>
            <w:tcBorders>
              <w:top w:val="nil"/>
              <w:left w:val="nil"/>
              <w:bottom w:val="single" w:sz="4" w:space="0" w:color="auto"/>
              <w:right w:val="single" w:sz="4" w:space="0" w:color="auto"/>
            </w:tcBorders>
            <w:shd w:val="clear" w:color="000000" w:fill="FFFFFF"/>
            <w:noWrap/>
            <w:vAlign w:val="bottom"/>
            <w:hideMark/>
          </w:tcPr>
          <w:p w14:paraId="1F887A7E"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0404FF53" w14:textId="77777777" w:rsidTr="00D43F5A">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vAlign w:val="center"/>
            <w:hideMark/>
          </w:tcPr>
          <w:p w14:paraId="325CD79A"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Муниципальная программа "Обеспечение пассажирскими перевозками по муниципальным маршрутам на территории городского поселения Безенчук муниципального района Безенчукский Самарской области "</w:t>
            </w:r>
          </w:p>
        </w:tc>
        <w:tc>
          <w:tcPr>
            <w:tcW w:w="1178" w:type="dxa"/>
            <w:tcBorders>
              <w:top w:val="nil"/>
              <w:left w:val="nil"/>
              <w:bottom w:val="single" w:sz="4" w:space="0" w:color="000000"/>
              <w:right w:val="single" w:sz="4" w:space="0" w:color="000000"/>
            </w:tcBorders>
            <w:shd w:val="clear" w:color="auto" w:fill="auto"/>
            <w:noWrap/>
            <w:vAlign w:val="center"/>
            <w:hideMark/>
          </w:tcPr>
          <w:p w14:paraId="2EC7F42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380 00 00000</w:t>
            </w:r>
          </w:p>
        </w:tc>
        <w:tc>
          <w:tcPr>
            <w:tcW w:w="456" w:type="dxa"/>
            <w:tcBorders>
              <w:top w:val="nil"/>
              <w:left w:val="nil"/>
              <w:bottom w:val="single" w:sz="4" w:space="0" w:color="000000"/>
              <w:right w:val="nil"/>
            </w:tcBorders>
            <w:shd w:val="clear" w:color="auto" w:fill="auto"/>
            <w:noWrap/>
            <w:vAlign w:val="center"/>
            <w:hideMark/>
          </w:tcPr>
          <w:p w14:paraId="47EF5C4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44B317C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3575</w:t>
            </w:r>
          </w:p>
        </w:tc>
        <w:tc>
          <w:tcPr>
            <w:tcW w:w="1241" w:type="dxa"/>
            <w:tcBorders>
              <w:top w:val="nil"/>
              <w:left w:val="nil"/>
              <w:bottom w:val="single" w:sz="4" w:space="0" w:color="auto"/>
              <w:right w:val="single" w:sz="4" w:space="0" w:color="auto"/>
            </w:tcBorders>
            <w:shd w:val="clear" w:color="000000" w:fill="FFFFFF"/>
            <w:noWrap/>
            <w:vAlign w:val="bottom"/>
            <w:hideMark/>
          </w:tcPr>
          <w:p w14:paraId="25A347C4"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37351397" w14:textId="77777777" w:rsidTr="00D43F5A">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vAlign w:val="center"/>
            <w:hideMark/>
          </w:tcPr>
          <w:p w14:paraId="4EC3D3D1"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Предоставление субсидий юридическим лицам, индивидуальным предпринимателям, физическим лицам, осуществляющим пассажирские перевозки</w:t>
            </w:r>
          </w:p>
        </w:tc>
        <w:tc>
          <w:tcPr>
            <w:tcW w:w="1178" w:type="dxa"/>
            <w:tcBorders>
              <w:top w:val="nil"/>
              <w:left w:val="nil"/>
              <w:bottom w:val="single" w:sz="4" w:space="0" w:color="000000"/>
              <w:right w:val="single" w:sz="4" w:space="0" w:color="000000"/>
            </w:tcBorders>
            <w:shd w:val="clear" w:color="auto" w:fill="auto"/>
            <w:noWrap/>
            <w:vAlign w:val="center"/>
            <w:hideMark/>
          </w:tcPr>
          <w:p w14:paraId="49A1C96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380 00 60320</w:t>
            </w:r>
          </w:p>
        </w:tc>
        <w:tc>
          <w:tcPr>
            <w:tcW w:w="456" w:type="dxa"/>
            <w:tcBorders>
              <w:top w:val="nil"/>
              <w:left w:val="nil"/>
              <w:bottom w:val="single" w:sz="4" w:space="0" w:color="000000"/>
              <w:right w:val="nil"/>
            </w:tcBorders>
            <w:shd w:val="clear" w:color="auto" w:fill="auto"/>
            <w:noWrap/>
            <w:vAlign w:val="center"/>
            <w:hideMark/>
          </w:tcPr>
          <w:p w14:paraId="5EB82B0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A58086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1775</w:t>
            </w:r>
          </w:p>
        </w:tc>
        <w:tc>
          <w:tcPr>
            <w:tcW w:w="1241" w:type="dxa"/>
            <w:tcBorders>
              <w:top w:val="nil"/>
              <w:left w:val="nil"/>
              <w:bottom w:val="single" w:sz="4" w:space="0" w:color="auto"/>
              <w:right w:val="single" w:sz="4" w:space="0" w:color="auto"/>
            </w:tcBorders>
            <w:shd w:val="clear" w:color="auto" w:fill="auto"/>
            <w:noWrap/>
            <w:vAlign w:val="bottom"/>
            <w:hideMark/>
          </w:tcPr>
          <w:p w14:paraId="7E485014"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4673432A" w14:textId="77777777" w:rsidTr="00D43F5A">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vAlign w:val="center"/>
            <w:hideMark/>
          </w:tcPr>
          <w:p w14:paraId="0A3D594E"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1178" w:type="dxa"/>
            <w:tcBorders>
              <w:top w:val="nil"/>
              <w:left w:val="nil"/>
              <w:bottom w:val="single" w:sz="4" w:space="0" w:color="000000"/>
              <w:right w:val="single" w:sz="4" w:space="0" w:color="000000"/>
            </w:tcBorders>
            <w:shd w:val="clear" w:color="auto" w:fill="auto"/>
            <w:noWrap/>
            <w:vAlign w:val="center"/>
            <w:hideMark/>
          </w:tcPr>
          <w:p w14:paraId="6E97C9D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380 00 60320</w:t>
            </w:r>
          </w:p>
        </w:tc>
        <w:tc>
          <w:tcPr>
            <w:tcW w:w="456" w:type="dxa"/>
            <w:tcBorders>
              <w:top w:val="nil"/>
              <w:left w:val="nil"/>
              <w:bottom w:val="single" w:sz="4" w:space="0" w:color="000000"/>
              <w:right w:val="nil"/>
            </w:tcBorders>
            <w:shd w:val="clear" w:color="auto" w:fill="auto"/>
            <w:noWrap/>
            <w:vAlign w:val="center"/>
            <w:hideMark/>
          </w:tcPr>
          <w:p w14:paraId="502657E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810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A061D7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1775</w:t>
            </w:r>
          </w:p>
        </w:tc>
        <w:tc>
          <w:tcPr>
            <w:tcW w:w="1241" w:type="dxa"/>
            <w:tcBorders>
              <w:top w:val="nil"/>
              <w:left w:val="nil"/>
              <w:bottom w:val="single" w:sz="4" w:space="0" w:color="auto"/>
              <w:right w:val="single" w:sz="4" w:space="0" w:color="auto"/>
            </w:tcBorders>
            <w:shd w:val="clear" w:color="auto" w:fill="auto"/>
            <w:noWrap/>
            <w:vAlign w:val="bottom"/>
            <w:hideMark/>
          </w:tcPr>
          <w:p w14:paraId="07A45591"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03B05A58" w14:textId="77777777" w:rsidTr="00D43F5A">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hideMark/>
          </w:tcPr>
          <w:p w14:paraId="4EE4718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Закупка товаров работ в рамках МП "Обеспечение пассажирскими перевозками по муниципальным маршрутам на территории городского поселения Безенчук муниципального района Безенчукский </w:t>
            </w:r>
            <w:r w:rsidRPr="000551AC">
              <w:rPr>
                <w:rFonts w:ascii="Times New Roman" w:eastAsia="Times New Roman" w:hAnsi="Times New Roman" w:cs="Times New Roman"/>
                <w:sz w:val="16"/>
                <w:szCs w:val="16"/>
                <w:lang w:eastAsia="ru-RU"/>
              </w:rPr>
              <w:lastRenderedPageBreak/>
              <w:t>Самарской области "</w:t>
            </w:r>
          </w:p>
        </w:tc>
        <w:tc>
          <w:tcPr>
            <w:tcW w:w="1178" w:type="dxa"/>
            <w:tcBorders>
              <w:top w:val="nil"/>
              <w:left w:val="nil"/>
              <w:bottom w:val="single" w:sz="4" w:space="0" w:color="auto"/>
              <w:right w:val="single" w:sz="4" w:space="0" w:color="auto"/>
            </w:tcBorders>
            <w:shd w:val="clear" w:color="auto" w:fill="auto"/>
            <w:noWrap/>
            <w:vAlign w:val="center"/>
            <w:hideMark/>
          </w:tcPr>
          <w:p w14:paraId="2CE44EF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lastRenderedPageBreak/>
              <w:t>380 00 20380</w:t>
            </w:r>
          </w:p>
        </w:tc>
        <w:tc>
          <w:tcPr>
            <w:tcW w:w="456" w:type="dxa"/>
            <w:tcBorders>
              <w:top w:val="nil"/>
              <w:left w:val="nil"/>
              <w:bottom w:val="single" w:sz="4" w:space="0" w:color="000000"/>
              <w:right w:val="nil"/>
            </w:tcBorders>
            <w:shd w:val="clear" w:color="auto" w:fill="auto"/>
            <w:noWrap/>
            <w:vAlign w:val="center"/>
            <w:hideMark/>
          </w:tcPr>
          <w:p w14:paraId="4DB71EE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52A038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1800</w:t>
            </w:r>
          </w:p>
        </w:tc>
        <w:tc>
          <w:tcPr>
            <w:tcW w:w="1241" w:type="dxa"/>
            <w:tcBorders>
              <w:top w:val="nil"/>
              <w:left w:val="nil"/>
              <w:bottom w:val="single" w:sz="4" w:space="0" w:color="auto"/>
              <w:right w:val="single" w:sz="4" w:space="0" w:color="auto"/>
            </w:tcBorders>
            <w:shd w:val="clear" w:color="auto" w:fill="auto"/>
            <w:noWrap/>
            <w:vAlign w:val="bottom"/>
            <w:hideMark/>
          </w:tcPr>
          <w:p w14:paraId="37D50F15"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2D4E043B" w14:textId="77777777" w:rsidTr="00D43F5A">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hideMark/>
          </w:tcPr>
          <w:p w14:paraId="1F86A0E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178" w:type="dxa"/>
            <w:tcBorders>
              <w:top w:val="nil"/>
              <w:left w:val="nil"/>
              <w:bottom w:val="single" w:sz="4" w:space="0" w:color="auto"/>
              <w:right w:val="single" w:sz="4" w:space="0" w:color="auto"/>
            </w:tcBorders>
            <w:shd w:val="clear" w:color="auto" w:fill="auto"/>
            <w:noWrap/>
            <w:vAlign w:val="center"/>
            <w:hideMark/>
          </w:tcPr>
          <w:p w14:paraId="0AD7D44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380 00 20380</w:t>
            </w:r>
          </w:p>
        </w:tc>
        <w:tc>
          <w:tcPr>
            <w:tcW w:w="456" w:type="dxa"/>
            <w:tcBorders>
              <w:top w:val="nil"/>
              <w:left w:val="nil"/>
              <w:bottom w:val="single" w:sz="4" w:space="0" w:color="000000"/>
              <w:right w:val="nil"/>
            </w:tcBorders>
            <w:shd w:val="clear" w:color="auto" w:fill="auto"/>
            <w:noWrap/>
            <w:vAlign w:val="center"/>
            <w:hideMark/>
          </w:tcPr>
          <w:p w14:paraId="14F856A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62125D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1800</w:t>
            </w:r>
          </w:p>
        </w:tc>
        <w:tc>
          <w:tcPr>
            <w:tcW w:w="1241" w:type="dxa"/>
            <w:tcBorders>
              <w:top w:val="nil"/>
              <w:left w:val="nil"/>
              <w:bottom w:val="single" w:sz="4" w:space="0" w:color="auto"/>
              <w:right w:val="single" w:sz="4" w:space="0" w:color="auto"/>
            </w:tcBorders>
            <w:shd w:val="clear" w:color="auto" w:fill="auto"/>
            <w:noWrap/>
            <w:vAlign w:val="bottom"/>
            <w:hideMark/>
          </w:tcPr>
          <w:p w14:paraId="10B5E63A"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775E9C5E" w14:textId="77777777" w:rsidTr="00D43F5A">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hideMark/>
          </w:tcPr>
          <w:p w14:paraId="25051803"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МП "Формирование законопослушного поведения участников дорожного движения на территории городского поселения Безенчук муниципального района Безенчукский Самарской области"</w:t>
            </w:r>
          </w:p>
        </w:tc>
        <w:tc>
          <w:tcPr>
            <w:tcW w:w="1178" w:type="dxa"/>
            <w:tcBorders>
              <w:top w:val="nil"/>
              <w:left w:val="nil"/>
              <w:bottom w:val="single" w:sz="4" w:space="0" w:color="auto"/>
              <w:right w:val="single" w:sz="4" w:space="0" w:color="auto"/>
            </w:tcBorders>
            <w:shd w:val="clear" w:color="auto" w:fill="auto"/>
            <w:noWrap/>
            <w:vAlign w:val="center"/>
            <w:hideMark/>
          </w:tcPr>
          <w:p w14:paraId="4F76F6F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440 00 00000</w:t>
            </w:r>
          </w:p>
        </w:tc>
        <w:tc>
          <w:tcPr>
            <w:tcW w:w="456" w:type="dxa"/>
            <w:tcBorders>
              <w:top w:val="nil"/>
              <w:left w:val="nil"/>
              <w:bottom w:val="single" w:sz="4" w:space="0" w:color="000000"/>
              <w:right w:val="nil"/>
            </w:tcBorders>
            <w:shd w:val="clear" w:color="auto" w:fill="auto"/>
            <w:noWrap/>
            <w:vAlign w:val="center"/>
            <w:hideMark/>
          </w:tcPr>
          <w:p w14:paraId="21EE483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D54321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2</w:t>
            </w:r>
          </w:p>
        </w:tc>
        <w:tc>
          <w:tcPr>
            <w:tcW w:w="1241" w:type="dxa"/>
            <w:tcBorders>
              <w:top w:val="nil"/>
              <w:left w:val="nil"/>
              <w:bottom w:val="single" w:sz="4" w:space="0" w:color="auto"/>
              <w:right w:val="single" w:sz="4" w:space="0" w:color="auto"/>
            </w:tcBorders>
            <w:shd w:val="clear" w:color="auto" w:fill="auto"/>
            <w:noWrap/>
            <w:vAlign w:val="bottom"/>
            <w:hideMark/>
          </w:tcPr>
          <w:p w14:paraId="3211FE89"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5EB06317" w14:textId="77777777" w:rsidTr="00D43F5A">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hideMark/>
          </w:tcPr>
          <w:p w14:paraId="03A1B0B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1178" w:type="dxa"/>
            <w:tcBorders>
              <w:top w:val="nil"/>
              <w:left w:val="nil"/>
              <w:bottom w:val="single" w:sz="4" w:space="0" w:color="auto"/>
              <w:right w:val="single" w:sz="4" w:space="0" w:color="auto"/>
            </w:tcBorders>
            <w:shd w:val="clear" w:color="auto" w:fill="auto"/>
            <w:noWrap/>
            <w:vAlign w:val="center"/>
            <w:hideMark/>
          </w:tcPr>
          <w:p w14:paraId="6D0646C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440 00 20440</w:t>
            </w:r>
          </w:p>
        </w:tc>
        <w:tc>
          <w:tcPr>
            <w:tcW w:w="456" w:type="dxa"/>
            <w:tcBorders>
              <w:top w:val="nil"/>
              <w:left w:val="nil"/>
              <w:bottom w:val="single" w:sz="4" w:space="0" w:color="000000"/>
              <w:right w:val="nil"/>
            </w:tcBorders>
            <w:shd w:val="clear" w:color="auto" w:fill="auto"/>
            <w:noWrap/>
            <w:vAlign w:val="center"/>
            <w:hideMark/>
          </w:tcPr>
          <w:p w14:paraId="24D5633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94CB7D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w:t>
            </w:r>
          </w:p>
        </w:tc>
        <w:tc>
          <w:tcPr>
            <w:tcW w:w="1241" w:type="dxa"/>
            <w:tcBorders>
              <w:top w:val="nil"/>
              <w:left w:val="nil"/>
              <w:bottom w:val="single" w:sz="4" w:space="0" w:color="auto"/>
              <w:right w:val="single" w:sz="4" w:space="0" w:color="auto"/>
            </w:tcBorders>
            <w:shd w:val="clear" w:color="auto" w:fill="auto"/>
            <w:noWrap/>
            <w:vAlign w:val="bottom"/>
            <w:hideMark/>
          </w:tcPr>
          <w:p w14:paraId="7F363C33"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2372A14E" w14:textId="77777777" w:rsidTr="00D43F5A">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hideMark/>
          </w:tcPr>
          <w:p w14:paraId="2FD65F3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и услуг для муниципальных нужд в рамках МП "Формирование законопослушного поведения участников дорожного движения на территории городского поселения Безенчук муниципального района Безенчукский Самарской области"</w:t>
            </w:r>
          </w:p>
        </w:tc>
        <w:tc>
          <w:tcPr>
            <w:tcW w:w="1178" w:type="dxa"/>
            <w:tcBorders>
              <w:top w:val="nil"/>
              <w:left w:val="nil"/>
              <w:bottom w:val="single" w:sz="4" w:space="0" w:color="auto"/>
              <w:right w:val="single" w:sz="4" w:space="0" w:color="auto"/>
            </w:tcBorders>
            <w:shd w:val="clear" w:color="auto" w:fill="auto"/>
            <w:noWrap/>
            <w:vAlign w:val="center"/>
            <w:hideMark/>
          </w:tcPr>
          <w:p w14:paraId="4E0FB67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440 00 20440</w:t>
            </w:r>
          </w:p>
        </w:tc>
        <w:tc>
          <w:tcPr>
            <w:tcW w:w="456" w:type="dxa"/>
            <w:tcBorders>
              <w:top w:val="nil"/>
              <w:left w:val="nil"/>
              <w:bottom w:val="single" w:sz="4" w:space="0" w:color="000000"/>
              <w:right w:val="nil"/>
            </w:tcBorders>
            <w:shd w:val="clear" w:color="auto" w:fill="auto"/>
            <w:noWrap/>
            <w:vAlign w:val="center"/>
            <w:hideMark/>
          </w:tcPr>
          <w:p w14:paraId="4BD7EC3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58EC76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w:t>
            </w:r>
          </w:p>
        </w:tc>
        <w:tc>
          <w:tcPr>
            <w:tcW w:w="1241" w:type="dxa"/>
            <w:tcBorders>
              <w:top w:val="nil"/>
              <w:left w:val="nil"/>
              <w:bottom w:val="single" w:sz="4" w:space="0" w:color="auto"/>
              <w:right w:val="single" w:sz="4" w:space="0" w:color="auto"/>
            </w:tcBorders>
            <w:shd w:val="clear" w:color="auto" w:fill="auto"/>
            <w:noWrap/>
            <w:vAlign w:val="bottom"/>
            <w:hideMark/>
          </w:tcPr>
          <w:p w14:paraId="4184EC86"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434B0CA4" w14:textId="77777777" w:rsidTr="00D43F5A">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000000" w:fill="FFFFFF"/>
            <w:vAlign w:val="center"/>
            <w:hideMark/>
          </w:tcPr>
          <w:p w14:paraId="7FA2F1E4"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Муниципальная программа "Энергосбережение и повышение  энергетической эффективности в городском поселении Безенчук "</w:t>
            </w:r>
          </w:p>
        </w:tc>
        <w:tc>
          <w:tcPr>
            <w:tcW w:w="1178" w:type="dxa"/>
            <w:tcBorders>
              <w:top w:val="nil"/>
              <w:left w:val="nil"/>
              <w:bottom w:val="single" w:sz="4" w:space="0" w:color="000000"/>
              <w:right w:val="single" w:sz="4" w:space="0" w:color="000000"/>
            </w:tcBorders>
            <w:shd w:val="clear" w:color="auto" w:fill="auto"/>
            <w:noWrap/>
            <w:vAlign w:val="center"/>
            <w:hideMark/>
          </w:tcPr>
          <w:p w14:paraId="2926BFC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700 00 00000</w:t>
            </w:r>
          </w:p>
        </w:tc>
        <w:tc>
          <w:tcPr>
            <w:tcW w:w="456" w:type="dxa"/>
            <w:tcBorders>
              <w:top w:val="nil"/>
              <w:left w:val="nil"/>
              <w:bottom w:val="single" w:sz="4" w:space="0" w:color="000000"/>
              <w:right w:val="nil"/>
            </w:tcBorders>
            <w:shd w:val="clear" w:color="auto" w:fill="auto"/>
            <w:noWrap/>
            <w:vAlign w:val="center"/>
            <w:hideMark/>
          </w:tcPr>
          <w:p w14:paraId="4E96EF6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F6B4DA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3827</w:t>
            </w:r>
          </w:p>
        </w:tc>
        <w:tc>
          <w:tcPr>
            <w:tcW w:w="1241" w:type="dxa"/>
            <w:tcBorders>
              <w:top w:val="nil"/>
              <w:left w:val="nil"/>
              <w:bottom w:val="single" w:sz="4" w:space="0" w:color="auto"/>
              <w:right w:val="single" w:sz="4" w:space="0" w:color="auto"/>
            </w:tcBorders>
            <w:shd w:val="clear" w:color="auto" w:fill="auto"/>
            <w:noWrap/>
            <w:vAlign w:val="bottom"/>
            <w:hideMark/>
          </w:tcPr>
          <w:p w14:paraId="228E2C6D"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0854C6B4" w14:textId="77777777" w:rsidTr="00D43F5A">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000000" w:fill="FFFFFF"/>
            <w:vAlign w:val="center"/>
            <w:hideMark/>
          </w:tcPr>
          <w:p w14:paraId="3130CE83"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услуг для муниципальных нужд</w:t>
            </w:r>
          </w:p>
        </w:tc>
        <w:tc>
          <w:tcPr>
            <w:tcW w:w="1178" w:type="dxa"/>
            <w:tcBorders>
              <w:top w:val="nil"/>
              <w:left w:val="nil"/>
              <w:bottom w:val="single" w:sz="4" w:space="0" w:color="000000"/>
              <w:right w:val="single" w:sz="4" w:space="0" w:color="000000"/>
            </w:tcBorders>
            <w:shd w:val="clear" w:color="auto" w:fill="auto"/>
            <w:noWrap/>
            <w:vAlign w:val="center"/>
            <w:hideMark/>
          </w:tcPr>
          <w:p w14:paraId="386F56C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700 00 20010</w:t>
            </w:r>
          </w:p>
        </w:tc>
        <w:tc>
          <w:tcPr>
            <w:tcW w:w="456" w:type="dxa"/>
            <w:tcBorders>
              <w:top w:val="nil"/>
              <w:left w:val="nil"/>
              <w:bottom w:val="single" w:sz="4" w:space="0" w:color="000000"/>
              <w:right w:val="nil"/>
            </w:tcBorders>
            <w:shd w:val="clear" w:color="auto" w:fill="auto"/>
            <w:noWrap/>
            <w:vAlign w:val="center"/>
            <w:hideMark/>
          </w:tcPr>
          <w:p w14:paraId="225FD17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0F3107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3827</w:t>
            </w:r>
          </w:p>
        </w:tc>
        <w:tc>
          <w:tcPr>
            <w:tcW w:w="1241" w:type="dxa"/>
            <w:tcBorders>
              <w:top w:val="nil"/>
              <w:left w:val="nil"/>
              <w:bottom w:val="single" w:sz="4" w:space="0" w:color="auto"/>
              <w:right w:val="single" w:sz="4" w:space="0" w:color="auto"/>
            </w:tcBorders>
            <w:shd w:val="clear" w:color="auto" w:fill="auto"/>
            <w:noWrap/>
            <w:vAlign w:val="bottom"/>
            <w:hideMark/>
          </w:tcPr>
          <w:p w14:paraId="17CC0126"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072A8A23" w14:textId="77777777" w:rsidTr="00D43F5A">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000000" w:fill="FFFFFF"/>
            <w:vAlign w:val="center"/>
            <w:hideMark/>
          </w:tcPr>
          <w:p w14:paraId="3757AE33"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Иные закупки </w:t>
            </w:r>
            <w:proofErr w:type="spellStart"/>
            <w:r w:rsidRPr="000551AC">
              <w:rPr>
                <w:rFonts w:ascii="Times New Roman" w:eastAsia="Times New Roman" w:hAnsi="Times New Roman" w:cs="Times New Roman"/>
                <w:sz w:val="16"/>
                <w:szCs w:val="16"/>
                <w:lang w:eastAsia="ru-RU"/>
              </w:rPr>
              <w:t>товарорв</w:t>
            </w:r>
            <w:proofErr w:type="spellEnd"/>
            <w:r w:rsidRPr="000551AC">
              <w:rPr>
                <w:rFonts w:ascii="Times New Roman" w:eastAsia="Times New Roman" w:hAnsi="Times New Roman" w:cs="Times New Roman"/>
                <w:sz w:val="16"/>
                <w:szCs w:val="16"/>
                <w:lang w:eastAsia="ru-RU"/>
              </w:rPr>
              <w:t xml:space="preserve">, работ и услуг для обеспечения </w:t>
            </w:r>
            <w:proofErr w:type="spellStart"/>
            <w:r w:rsidRPr="000551AC">
              <w:rPr>
                <w:rFonts w:ascii="Times New Roman" w:eastAsia="Times New Roman" w:hAnsi="Times New Roman" w:cs="Times New Roman"/>
                <w:sz w:val="16"/>
                <w:szCs w:val="16"/>
                <w:lang w:eastAsia="ru-RU"/>
              </w:rPr>
              <w:t>государсвтенных</w:t>
            </w:r>
            <w:proofErr w:type="spellEnd"/>
            <w:r w:rsidRPr="000551AC">
              <w:rPr>
                <w:rFonts w:ascii="Times New Roman" w:eastAsia="Times New Roman" w:hAnsi="Times New Roman" w:cs="Times New Roman"/>
                <w:sz w:val="16"/>
                <w:szCs w:val="16"/>
                <w:lang w:eastAsia="ru-RU"/>
              </w:rPr>
              <w:t xml:space="preserve"> (муниципальных) нужд</w:t>
            </w:r>
          </w:p>
        </w:tc>
        <w:tc>
          <w:tcPr>
            <w:tcW w:w="1178" w:type="dxa"/>
            <w:tcBorders>
              <w:top w:val="nil"/>
              <w:left w:val="nil"/>
              <w:bottom w:val="single" w:sz="4" w:space="0" w:color="000000"/>
              <w:right w:val="single" w:sz="4" w:space="0" w:color="000000"/>
            </w:tcBorders>
            <w:shd w:val="clear" w:color="auto" w:fill="auto"/>
            <w:noWrap/>
            <w:vAlign w:val="center"/>
            <w:hideMark/>
          </w:tcPr>
          <w:p w14:paraId="39C2A6F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700 00 20010</w:t>
            </w:r>
          </w:p>
        </w:tc>
        <w:tc>
          <w:tcPr>
            <w:tcW w:w="456" w:type="dxa"/>
            <w:tcBorders>
              <w:top w:val="nil"/>
              <w:left w:val="nil"/>
              <w:bottom w:val="single" w:sz="4" w:space="0" w:color="000000"/>
              <w:right w:val="nil"/>
            </w:tcBorders>
            <w:shd w:val="clear" w:color="auto" w:fill="auto"/>
            <w:noWrap/>
            <w:vAlign w:val="center"/>
            <w:hideMark/>
          </w:tcPr>
          <w:p w14:paraId="7B8BC2F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BC3864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3827</w:t>
            </w:r>
          </w:p>
        </w:tc>
        <w:tc>
          <w:tcPr>
            <w:tcW w:w="1241" w:type="dxa"/>
            <w:tcBorders>
              <w:top w:val="nil"/>
              <w:left w:val="nil"/>
              <w:bottom w:val="single" w:sz="4" w:space="0" w:color="auto"/>
              <w:right w:val="single" w:sz="4" w:space="0" w:color="auto"/>
            </w:tcBorders>
            <w:shd w:val="clear" w:color="auto" w:fill="auto"/>
            <w:noWrap/>
            <w:vAlign w:val="bottom"/>
            <w:hideMark/>
          </w:tcPr>
          <w:p w14:paraId="57021D4A"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55C25CE1" w14:textId="77777777" w:rsidTr="00D43F5A">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0602038F"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Муниципальная программа "Повышение эффективности управления муниципальным имуществом городского поселения Безенчук "</w:t>
            </w:r>
          </w:p>
        </w:tc>
        <w:tc>
          <w:tcPr>
            <w:tcW w:w="1178" w:type="dxa"/>
            <w:tcBorders>
              <w:top w:val="nil"/>
              <w:left w:val="nil"/>
              <w:bottom w:val="single" w:sz="4" w:space="0" w:color="000000"/>
              <w:right w:val="single" w:sz="4" w:space="0" w:color="000000"/>
            </w:tcBorders>
            <w:shd w:val="clear" w:color="auto" w:fill="auto"/>
            <w:noWrap/>
            <w:vAlign w:val="center"/>
            <w:hideMark/>
          </w:tcPr>
          <w:p w14:paraId="164F4A3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710 00 00000</w:t>
            </w:r>
          </w:p>
        </w:tc>
        <w:tc>
          <w:tcPr>
            <w:tcW w:w="456" w:type="dxa"/>
            <w:tcBorders>
              <w:top w:val="nil"/>
              <w:left w:val="nil"/>
              <w:bottom w:val="single" w:sz="4" w:space="0" w:color="000000"/>
              <w:right w:val="nil"/>
            </w:tcBorders>
            <w:shd w:val="clear" w:color="auto" w:fill="auto"/>
            <w:noWrap/>
            <w:vAlign w:val="center"/>
            <w:hideMark/>
          </w:tcPr>
          <w:p w14:paraId="7ADDC09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8335B8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5198</w:t>
            </w:r>
          </w:p>
        </w:tc>
        <w:tc>
          <w:tcPr>
            <w:tcW w:w="1241" w:type="dxa"/>
            <w:tcBorders>
              <w:top w:val="nil"/>
              <w:left w:val="nil"/>
              <w:bottom w:val="single" w:sz="4" w:space="0" w:color="auto"/>
              <w:right w:val="single" w:sz="4" w:space="0" w:color="auto"/>
            </w:tcBorders>
            <w:shd w:val="clear" w:color="auto" w:fill="auto"/>
            <w:noWrap/>
            <w:vAlign w:val="bottom"/>
            <w:hideMark/>
          </w:tcPr>
          <w:p w14:paraId="554BBDEF"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0211A6D9" w14:textId="77777777" w:rsidTr="00D43F5A">
        <w:trPr>
          <w:gridAfter w:val="1"/>
          <w:wAfter w:w="65" w:type="dxa"/>
          <w:trHeight w:val="70"/>
        </w:trPr>
        <w:tc>
          <w:tcPr>
            <w:tcW w:w="7230" w:type="dxa"/>
            <w:tcBorders>
              <w:top w:val="nil"/>
              <w:left w:val="single" w:sz="4" w:space="0" w:color="000000"/>
              <w:bottom w:val="nil"/>
              <w:right w:val="single" w:sz="4" w:space="0" w:color="000000"/>
            </w:tcBorders>
            <w:shd w:val="clear" w:color="auto" w:fill="auto"/>
            <w:vAlign w:val="center"/>
            <w:hideMark/>
          </w:tcPr>
          <w:p w14:paraId="1C720286"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услуг для муниципальных нужд</w:t>
            </w:r>
          </w:p>
        </w:tc>
        <w:tc>
          <w:tcPr>
            <w:tcW w:w="1178" w:type="dxa"/>
            <w:tcBorders>
              <w:top w:val="nil"/>
              <w:left w:val="nil"/>
              <w:bottom w:val="single" w:sz="4" w:space="0" w:color="000000"/>
              <w:right w:val="single" w:sz="4" w:space="0" w:color="000000"/>
            </w:tcBorders>
            <w:shd w:val="clear" w:color="auto" w:fill="auto"/>
            <w:noWrap/>
            <w:vAlign w:val="center"/>
            <w:hideMark/>
          </w:tcPr>
          <w:p w14:paraId="5CD79FE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710 00 20010</w:t>
            </w:r>
          </w:p>
        </w:tc>
        <w:tc>
          <w:tcPr>
            <w:tcW w:w="456" w:type="dxa"/>
            <w:tcBorders>
              <w:top w:val="nil"/>
              <w:left w:val="nil"/>
              <w:bottom w:val="single" w:sz="4" w:space="0" w:color="000000"/>
              <w:right w:val="nil"/>
            </w:tcBorders>
            <w:shd w:val="clear" w:color="auto" w:fill="auto"/>
            <w:noWrap/>
            <w:vAlign w:val="center"/>
            <w:hideMark/>
          </w:tcPr>
          <w:p w14:paraId="571E36D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D2B7CE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3222</w:t>
            </w:r>
          </w:p>
        </w:tc>
        <w:tc>
          <w:tcPr>
            <w:tcW w:w="1241" w:type="dxa"/>
            <w:tcBorders>
              <w:top w:val="nil"/>
              <w:left w:val="nil"/>
              <w:bottom w:val="single" w:sz="4" w:space="0" w:color="auto"/>
              <w:right w:val="single" w:sz="4" w:space="0" w:color="auto"/>
            </w:tcBorders>
            <w:shd w:val="clear" w:color="auto" w:fill="auto"/>
            <w:noWrap/>
            <w:vAlign w:val="bottom"/>
            <w:hideMark/>
          </w:tcPr>
          <w:p w14:paraId="486266E1"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23C52B23" w14:textId="77777777" w:rsidTr="00D43F5A">
        <w:trPr>
          <w:gridAfter w:val="1"/>
          <w:wAfter w:w="65" w:type="dxa"/>
          <w:trHeight w:val="70"/>
        </w:trPr>
        <w:tc>
          <w:tcPr>
            <w:tcW w:w="7230" w:type="dxa"/>
            <w:tcBorders>
              <w:top w:val="single" w:sz="4" w:space="0" w:color="000000"/>
              <w:left w:val="single" w:sz="4" w:space="0" w:color="000000"/>
              <w:bottom w:val="nil"/>
              <w:right w:val="single" w:sz="4" w:space="0" w:color="000000"/>
            </w:tcBorders>
            <w:shd w:val="clear" w:color="auto" w:fill="auto"/>
            <w:vAlign w:val="center"/>
            <w:hideMark/>
          </w:tcPr>
          <w:p w14:paraId="7A3A95E4"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Иные закупки товаров, работ и услуг для обеспечения государственных (муниципальных) нужд                                    </w:t>
            </w:r>
          </w:p>
        </w:tc>
        <w:tc>
          <w:tcPr>
            <w:tcW w:w="1178" w:type="dxa"/>
            <w:tcBorders>
              <w:top w:val="nil"/>
              <w:left w:val="nil"/>
              <w:bottom w:val="single" w:sz="4" w:space="0" w:color="000000"/>
              <w:right w:val="single" w:sz="4" w:space="0" w:color="000000"/>
            </w:tcBorders>
            <w:shd w:val="clear" w:color="auto" w:fill="auto"/>
            <w:noWrap/>
            <w:vAlign w:val="center"/>
            <w:hideMark/>
          </w:tcPr>
          <w:p w14:paraId="34953B7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710 00 20010</w:t>
            </w:r>
          </w:p>
        </w:tc>
        <w:tc>
          <w:tcPr>
            <w:tcW w:w="456" w:type="dxa"/>
            <w:tcBorders>
              <w:top w:val="nil"/>
              <w:left w:val="nil"/>
              <w:bottom w:val="single" w:sz="4" w:space="0" w:color="000000"/>
              <w:right w:val="nil"/>
            </w:tcBorders>
            <w:shd w:val="clear" w:color="auto" w:fill="auto"/>
            <w:noWrap/>
            <w:vAlign w:val="center"/>
            <w:hideMark/>
          </w:tcPr>
          <w:p w14:paraId="5C17743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AD3157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3222</w:t>
            </w:r>
          </w:p>
        </w:tc>
        <w:tc>
          <w:tcPr>
            <w:tcW w:w="1241" w:type="dxa"/>
            <w:tcBorders>
              <w:top w:val="nil"/>
              <w:left w:val="nil"/>
              <w:bottom w:val="single" w:sz="4" w:space="0" w:color="auto"/>
              <w:right w:val="single" w:sz="4" w:space="0" w:color="auto"/>
            </w:tcBorders>
            <w:shd w:val="clear" w:color="auto" w:fill="auto"/>
            <w:noWrap/>
            <w:vAlign w:val="bottom"/>
            <w:hideMark/>
          </w:tcPr>
          <w:p w14:paraId="5EEC2145"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4EE93E30" w14:textId="77777777" w:rsidTr="00D43F5A">
        <w:trPr>
          <w:gridAfter w:val="1"/>
          <w:wAfter w:w="65" w:type="dxa"/>
          <w:trHeight w:val="70"/>
        </w:trPr>
        <w:tc>
          <w:tcPr>
            <w:tcW w:w="7230" w:type="dxa"/>
            <w:tcBorders>
              <w:top w:val="single" w:sz="4" w:space="0" w:color="000000"/>
              <w:left w:val="single" w:sz="4" w:space="0" w:color="000000"/>
              <w:bottom w:val="nil"/>
              <w:right w:val="single" w:sz="4" w:space="0" w:color="000000"/>
            </w:tcBorders>
            <w:shd w:val="clear" w:color="auto" w:fill="auto"/>
            <w:vAlign w:val="center"/>
            <w:hideMark/>
          </w:tcPr>
          <w:p w14:paraId="5E1493BD"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Иные расходы в </w:t>
            </w:r>
            <w:proofErr w:type="spellStart"/>
            <w:r w:rsidRPr="000551AC">
              <w:rPr>
                <w:rFonts w:ascii="Times New Roman" w:eastAsia="Times New Roman" w:hAnsi="Times New Roman" w:cs="Times New Roman"/>
                <w:sz w:val="16"/>
                <w:szCs w:val="16"/>
                <w:lang w:eastAsia="ru-RU"/>
              </w:rPr>
              <w:t>рамказ</w:t>
            </w:r>
            <w:proofErr w:type="spellEnd"/>
            <w:r w:rsidRPr="000551AC">
              <w:rPr>
                <w:rFonts w:ascii="Times New Roman" w:eastAsia="Times New Roman" w:hAnsi="Times New Roman" w:cs="Times New Roman"/>
                <w:sz w:val="16"/>
                <w:szCs w:val="16"/>
                <w:lang w:eastAsia="ru-RU"/>
              </w:rPr>
              <w:t xml:space="preserve"> МП "Повышение эффективности управления муниципальным имуществом городского поселения Безенчук "</w:t>
            </w:r>
          </w:p>
        </w:tc>
        <w:tc>
          <w:tcPr>
            <w:tcW w:w="1178" w:type="dxa"/>
            <w:tcBorders>
              <w:top w:val="nil"/>
              <w:left w:val="nil"/>
              <w:bottom w:val="single" w:sz="4" w:space="0" w:color="000000"/>
              <w:right w:val="single" w:sz="4" w:space="0" w:color="000000"/>
            </w:tcBorders>
            <w:shd w:val="clear" w:color="auto" w:fill="auto"/>
            <w:noWrap/>
            <w:vAlign w:val="center"/>
            <w:hideMark/>
          </w:tcPr>
          <w:p w14:paraId="5674921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710 00 90010</w:t>
            </w:r>
          </w:p>
        </w:tc>
        <w:tc>
          <w:tcPr>
            <w:tcW w:w="456" w:type="dxa"/>
            <w:tcBorders>
              <w:top w:val="nil"/>
              <w:left w:val="nil"/>
              <w:bottom w:val="single" w:sz="4" w:space="0" w:color="000000"/>
              <w:right w:val="nil"/>
            </w:tcBorders>
            <w:shd w:val="clear" w:color="auto" w:fill="auto"/>
            <w:noWrap/>
            <w:vAlign w:val="center"/>
            <w:hideMark/>
          </w:tcPr>
          <w:p w14:paraId="5114C9A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588007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1528</w:t>
            </w:r>
          </w:p>
        </w:tc>
        <w:tc>
          <w:tcPr>
            <w:tcW w:w="1241" w:type="dxa"/>
            <w:tcBorders>
              <w:top w:val="nil"/>
              <w:left w:val="nil"/>
              <w:bottom w:val="single" w:sz="4" w:space="0" w:color="auto"/>
              <w:right w:val="single" w:sz="4" w:space="0" w:color="auto"/>
            </w:tcBorders>
            <w:shd w:val="clear" w:color="auto" w:fill="auto"/>
            <w:noWrap/>
            <w:vAlign w:val="bottom"/>
            <w:hideMark/>
          </w:tcPr>
          <w:p w14:paraId="6D86293F"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25A6AF39" w14:textId="77777777" w:rsidTr="00D43F5A">
        <w:trPr>
          <w:gridAfter w:val="1"/>
          <w:wAfter w:w="65" w:type="dxa"/>
          <w:trHeight w:val="70"/>
        </w:trPr>
        <w:tc>
          <w:tcPr>
            <w:tcW w:w="7230" w:type="dxa"/>
            <w:tcBorders>
              <w:top w:val="single" w:sz="4" w:space="0" w:color="000000"/>
              <w:left w:val="single" w:sz="4" w:space="0" w:color="000000"/>
              <w:bottom w:val="nil"/>
              <w:right w:val="single" w:sz="4" w:space="0" w:color="000000"/>
            </w:tcBorders>
            <w:shd w:val="clear" w:color="auto" w:fill="auto"/>
            <w:vAlign w:val="center"/>
            <w:hideMark/>
          </w:tcPr>
          <w:p w14:paraId="65038B48"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Уплата налогов, сборов и иных платежей</w:t>
            </w:r>
          </w:p>
        </w:tc>
        <w:tc>
          <w:tcPr>
            <w:tcW w:w="1178" w:type="dxa"/>
            <w:tcBorders>
              <w:top w:val="nil"/>
              <w:left w:val="nil"/>
              <w:bottom w:val="single" w:sz="4" w:space="0" w:color="000000"/>
              <w:right w:val="single" w:sz="4" w:space="0" w:color="000000"/>
            </w:tcBorders>
            <w:shd w:val="clear" w:color="auto" w:fill="auto"/>
            <w:noWrap/>
            <w:vAlign w:val="center"/>
            <w:hideMark/>
          </w:tcPr>
          <w:p w14:paraId="54032CC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710 00 90010</w:t>
            </w:r>
          </w:p>
        </w:tc>
        <w:tc>
          <w:tcPr>
            <w:tcW w:w="456" w:type="dxa"/>
            <w:tcBorders>
              <w:top w:val="nil"/>
              <w:left w:val="nil"/>
              <w:bottom w:val="single" w:sz="4" w:space="0" w:color="000000"/>
              <w:right w:val="nil"/>
            </w:tcBorders>
            <w:shd w:val="clear" w:color="auto" w:fill="auto"/>
            <w:noWrap/>
            <w:vAlign w:val="center"/>
            <w:hideMark/>
          </w:tcPr>
          <w:p w14:paraId="18DAF15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850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26A79C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1528</w:t>
            </w:r>
          </w:p>
        </w:tc>
        <w:tc>
          <w:tcPr>
            <w:tcW w:w="1241" w:type="dxa"/>
            <w:tcBorders>
              <w:top w:val="nil"/>
              <w:left w:val="nil"/>
              <w:bottom w:val="single" w:sz="4" w:space="0" w:color="auto"/>
              <w:right w:val="single" w:sz="4" w:space="0" w:color="auto"/>
            </w:tcBorders>
            <w:shd w:val="clear" w:color="auto" w:fill="auto"/>
            <w:noWrap/>
            <w:vAlign w:val="bottom"/>
            <w:hideMark/>
          </w:tcPr>
          <w:p w14:paraId="69CE2D24"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6BD8FE0B" w14:textId="77777777" w:rsidTr="00D43F5A">
        <w:trPr>
          <w:gridAfter w:val="1"/>
          <w:wAfter w:w="65" w:type="dxa"/>
          <w:trHeight w:val="70"/>
        </w:trPr>
        <w:tc>
          <w:tcPr>
            <w:tcW w:w="7230" w:type="dxa"/>
            <w:tcBorders>
              <w:top w:val="single" w:sz="4" w:space="0" w:color="000000"/>
              <w:left w:val="nil"/>
              <w:bottom w:val="single" w:sz="4" w:space="0" w:color="000000"/>
              <w:right w:val="single" w:sz="4" w:space="0" w:color="000000"/>
            </w:tcBorders>
            <w:shd w:val="clear" w:color="auto" w:fill="auto"/>
            <w:hideMark/>
          </w:tcPr>
          <w:p w14:paraId="069CDBD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Межбюджетные трансферты</w:t>
            </w:r>
          </w:p>
        </w:tc>
        <w:tc>
          <w:tcPr>
            <w:tcW w:w="1178" w:type="dxa"/>
            <w:tcBorders>
              <w:top w:val="nil"/>
              <w:left w:val="nil"/>
              <w:bottom w:val="nil"/>
              <w:right w:val="single" w:sz="4" w:space="0" w:color="000000"/>
            </w:tcBorders>
            <w:shd w:val="clear" w:color="auto" w:fill="auto"/>
            <w:noWrap/>
            <w:vAlign w:val="center"/>
            <w:hideMark/>
          </w:tcPr>
          <w:p w14:paraId="4AA9F76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710 00 78210</w:t>
            </w:r>
          </w:p>
        </w:tc>
        <w:tc>
          <w:tcPr>
            <w:tcW w:w="456" w:type="dxa"/>
            <w:tcBorders>
              <w:top w:val="nil"/>
              <w:left w:val="nil"/>
              <w:bottom w:val="single" w:sz="4" w:space="0" w:color="000000"/>
              <w:right w:val="nil"/>
            </w:tcBorders>
            <w:shd w:val="clear" w:color="auto" w:fill="auto"/>
            <w:noWrap/>
            <w:vAlign w:val="center"/>
            <w:hideMark/>
          </w:tcPr>
          <w:p w14:paraId="75843A3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CBB864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448</w:t>
            </w:r>
          </w:p>
        </w:tc>
        <w:tc>
          <w:tcPr>
            <w:tcW w:w="1241" w:type="dxa"/>
            <w:tcBorders>
              <w:top w:val="nil"/>
              <w:left w:val="nil"/>
              <w:bottom w:val="single" w:sz="4" w:space="0" w:color="auto"/>
              <w:right w:val="single" w:sz="4" w:space="0" w:color="auto"/>
            </w:tcBorders>
            <w:shd w:val="clear" w:color="auto" w:fill="auto"/>
            <w:noWrap/>
            <w:vAlign w:val="bottom"/>
            <w:hideMark/>
          </w:tcPr>
          <w:p w14:paraId="711C759D"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4BFB2591" w14:textId="77777777" w:rsidTr="00D43F5A">
        <w:trPr>
          <w:gridAfter w:val="1"/>
          <w:wAfter w:w="65" w:type="dxa"/>
          <w:trHeight w:val="70"/>
        </w:trPr>
        <w:tc>
          <w:tcPr>
            <w:tcW w:w="7230" w:type="dxa"/>
            <w:tcBorders>
              <w:top w:val="nil"/>
              <w:left w:val="nil"/>
              <w:bottom w:val="single" w:sz="4" w:space="0" w:color="000000"/>
              <w:right w:val="single" w:sz="4" w:space="0" w:color="000000"/>
            </w:tcBorders>
            <w:shd w:val="clear" w:color="auto" w:fill="auto"/>
            <w:hideMark/>
          </w:tcPr>
          <w:p w14:paraId="7E96EF7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межбюджетные трансферты</w:t>
            </w:r>
          </w:p>
        </w:tc>
        <w:tc>
          <w:tcPr>
            <w:tcW w:w="1178" w:type="dxa"/>
            <w:tcBorders>
              <w:top w:val="single" w:sz="4" w:space="0" w:color="000000"/>
              <w:left w:val="nil"/>
              <w:bottom w:val="nil"/>
              <w:right w:val="single" w:sz="4" w:space="0" w:color="000000"/>
            </w:tcBorders>
            <w:shd w:val="clear" w:color="auto" w:fill="auto"/>
            <w:noWrap/>
            <w:vAlign w:val="center"/>
            <w:hideMark/>
          </w:tcPr>
          <w:p w14:paraId="7F6EAC9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710 00 78210</w:t>
            </w:r>
          </w:p>
        </w:tc>
        <w:tc>
          <w:tcPr>
            <w:tcW w:w="456" w:type="dxa"/>
            <w:tcBorders>
              <w:top w:val="nil"/>
              <w:left w:val="nil"/>
              <w:bottom w:val="single" w:sz="4" w:space="0" w:color="000000"/>
              <w:right w:val="nil"/>
            </w:tcBorders>
            <w:shd w:val="clear" w:color="auto" w:fill="auto"/>
            <w:noWrap/>
            <w:vAlign w:val="center"/>
            <w:hideMark/>
          </w:tcPr>
          <w:p w14:paraId="53DFBB0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917C35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448</w:t>
            </w:r>
          </w:p>
        </w:tc>
        <w:tc>
          <w:tcPr>
            <w:tcW w:w="1241" w:type="dxa"/>
            <w:tcBorders>
              <w:top w:val="nil"/>
              <w:left w:val="nil"/>
              <w:bottom w:val="single" w:sz="4" w:space="0" w:color="auto"/>
              <w:right w:val="single" w:sz="4" w:space="0" w:color="auto"/>
            </w:tcBorders>
            <w:shd w:val="clear" w:color="auto" w:fill="auto"/>
            <w:noWrap/>
            <w:vAlign w:val="bottom"/>
            <w:hideMark/>
          </w:tcPr>
          <w:p w14:paraId="2FAE4789"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7A58A4E7" w14:textId="77777777" w:rsidTr="00367FB6">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7CDCFA7F"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Муниципальная программа "Защита населения и территории от ЧС, обеспечение пожарной безопасности и безопасности людей на водных объектах в городском поселении Безенчук "</w:t>
            </w:r>
          </w:p>
        </w:tc>
        <w:tc>
          <w:tcPr>
            <w:tcW w:w="1178" w:type="dxa"/>
            <w:tcBorders>
              <w:top w:val="single" w:sz="4" w:space="0" w:color="000000"/>
              <w:left w:val="nil"/>
              <w:bottom w:val="single" w:sz="4" w:space="0" w:color="000000"/>
              <w:right w:val="single" w:sz="4" w:space="0" w:color="000000"/>
            </w:tcBorders>
            <w:shd w:val="clear" w:color="auto" w:fill="auto"/>
            <w:noWrap/>
            <w:vAlign w:val="center"/>
            <w:hideMark/>
          </w:tcPr>
          <w:p w14:paraId="4482DDA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730 00 00000</w:t>
            </w:r>
          </w:p>
        </w:tc>
        <w:tc>
          <w:tcPr>
            <w:tcW w:w="456" w:type="dxa"/>
            <w:tcBorders>
              <w:top w:val="nil"/>
              <w:left w:val="nil"/>
              <w:bottom w:val="single" w:sz="4" w:space="0" w:color="000000"/>
              <w:right w:val="nil"/>
            </w:tcBorders>
            <w:shd w:val="clear" w:color="auto" w:fill="auto"/>
            <w:noWrap/>
            <w:vAlign w:val="center"/>
            <w:hideMark/>
          </w:tcPr>
          <w:p w14:paraId="6B7D87A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9CA493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1247</w:t>
            </w:r>
          </w:p>
        </w:tc>
        <w:tc>
          <w:tcPr>
            <w:tcW w:w="1241" w:type="dxa"/>
            <w:tcBorders>
              <w:top w:val="nil"/>
              <w:left w:val="nil"/>
              <w:bottom w:val="single" w:sz="4" w:space="0" w:color="auto"/>
              <w:right w:val="single" w:sz="4" w:space="0" w:color="auto"/>
            </w:tcBorders>
            <w:shd w:val="clear" w:color="auto" w:fill="auto"/>
            <w:noWrap/>
            <w:vAlign w:val="bottom"/>
            <w:hideMark/>
          </w:tcPr>
          <w:p w14:paraId="7068AA42"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0E733D4C" w14:textId="77777777" w:rsidTr="00367FB6">
        <w:trPr>
          <w:gridAfter w:val="1"/>
          <w:wAfter w:w="65" w:type="dxa"/>
          <w:trHeight w:val="70"/>
        </w:trPr>
        <w:tc>
          <w:tcPr>
            <w:tcW w:w="7230" w:type="dxa"/>
            <w:tcBorders>
              <w:top w:val="nil"/>
              <w:left w:val="single" w:sz="4" w:space="0" w:color="000000"/>
              <w:bottom w:val="nil"/>
              <w:right w:val="single" w:sz="4" w:space="0" w:color="000000"/>
            </w:tcBorders>
            <w:shd w:val="clear" w:color="auto" w:fill="auto"/>
            <w:vAlign w:val="center"/>
            <w:hideMark/>
          </w:tcPr>
          <w:p w14:paraId="35BB26BB"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Закупка </w:t>
            </w:r>
            <w:proofErr w:type="spellStart"/>
            <w:r w:rsidRPr="000551AC">
              <w:rPr>
                <w:rFonts w:ascii="Times New Roman" w:eastAsia="Times New Roman" w:hAnsi="Times New Roman" w:cs="Times New Roman"/>
                <w:sz w:val="16"/>
                <w:szCs w:val="16"/>
                <w:lang w:eastAsia="ru-RU"/>
              </w:rPr>
              <w:t>товарорв</w:t>
            </w:r>
            <w:proofErr w:type="spellEnd"/>
            <w:r w:rsidRPr="000551AC">
              <w:rPr>
                <w:rFonts w:ascii="Times New Roman" w:eastAsia="Times New Roman" w:hAnsi="Times New Roman" w:cs="Times New Roman"/>
                <w:sz w:val="16"/>
                <w:szCs w:val="16"/>
                <w:lang w:eastAsia="ru-RU"/>
              </w:rPr>
              <w:t xml:space="preserve">, работ и услуг для </w:t>
            </w:r>
            <w:proofErr w:type="spellStart"/>
            <w:r w:rsidRPr="000551AC">
              <w:rPr>
                <w:rFonts w:ascii="Times New Roman" w:eastAsia="Times New Roman" w:hAnsi="Times New Roman" w:cs="Times New Roman"/>
                <w:sz w:val="16"/>
                <w:szCs w:val="16"/>
                <w:lang w:eastAsia="ru-RU"/>
              </w:rPr>
              <w:t>государсвтенных</w:t>
            </w:r>
            <w:proofErr w:type="spellEnd"/>
            <w:r w:rsidRPr="000551AC">
              <w:rPr>
                <w:rFonts w:ascii="Times New Roman" w:eastAsia="Times New Roman" w:hAnsi="Times New Roman" w:cs="Times New Roman"/>
                <w:sz w:val="16"/>
                <w:szCs w:val="16"/>
                <w:lang w:eastAsia="ru-RU"/>
              </w:rPr>
              <w:t xml:space="preserve"> нужд</w:t>
            </w:r>
          </w:p>
        </w:tc>
        <w:tc>
          <w:tcPr>
            <w:tcW w:w="1178" w:type="dxa"/>
            <w:tcBorders>
              <w:top w:val="nil"/>
              <w:left w:val="nil"/>
              <w:bottom w:val="nil"/>
              <w:right w:val="single" w:sz="4" w:space="0" w:color="000000"/>
            </w:tcBorders>
            <w:shd w:val="clear" w:color="auto" w:fill="auto"/>
            <w:noWrap/>
            <w:vAlign w:val="center"/>
            <w:hideMark/>
          </w:tcPr>
          <w:p w14:paraId="67C9B4A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730 00 20030</w:t>
            </w:r>
          </w:p>
        </w:tc>
        <w:tc>
          <w:tcPr>
            <w:tcW w:w="456" w:type="dxa"/>
            <w:tcBorders>
              <w:top w:val="nil"/>
              <w:left w:val="nil"/>
              <w:bottom w:val="nil"/>
              <w:right w:val="nil"/>
            </w:tcBorders>
            <w:shd w:val="clear" w:color="auto" w:fill="auto"/>
            <w:noWrap/>
            <w:vAlign w:val="center"/>
            <w:hideMark/>
          </w:tcPr>
          <w:p w14:paraId="4024CAB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E81394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1247</w:t>
            </w:r>
          </w:p>
        </w:tc>
        <w:tc>
          <w:tcPr>
            <w:tcW w:w="1241" w:type="dxa"/>
            <w:tcBorders>
              <w:top w:val="nil"/>
              <w:left w:val="nil"/>
              <w:bottom w:val="single" w:sz="4" w:space="0" w:color="auto"/>
              <w:right w:val="single" w:sz="4" w:space="0" w:color="auto"/>
            </w:tcBorders>
            <w:shd w:val="clear" w:color="auto" w:fill="auto"/>
            <w:noWrap/>
            <w:vAlign w:val="bottom"/>
            <w:hideMark/>
          </w:tcPr>
          <w:p w14:paraId="1E7F2320"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1DE539B5" w14:textId="77777777" w:rsidTr="00367FB6">
        <w:trPr>
          <w:gridAfter w:val="1"/>
          <w:wAfter w:w="65" w:type="dxa"/>
          <w:trHeight w:val="70"/>
        </w:trPr>
        <w:tc>
          <w:tcPr>
            <w:tcW w:w="723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60348B3"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Иные закупки товаров, работ и услуг для обеспечения государственных (муниципальных) нужд </w:t>
            </w:r>
          </w:p>
        </w:tc>
        <w:tc>
          <w:tcPr>
            <w:tcW w:w="1178" w:type="dxa"/>
            <w:tcBorders>
              <w:top w:val="single" w:sz="4" w:space="0" w:color="000000"/>
              <w:left w:val="nil"/>
              <w:bottom w:val="single" w:sz="4" w:space="0" w:color="000000"/>
              <w:right w:val="single" w:sz="4" w:space="0" w:color="000000"/>
            </w:tcBorders>
            <w:shd w:val="clear" w:color="auto" w:fill="auto"/>
            <w:noWrap/>
            <w:vAlign w:val="center"/>
            <w:hideMark/>
          </w:tcPr>
          <w:p w14:paraId="7708EEC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730 00 20030</w:t>
            </w:r>
          </w:p>
        </w:tc>
        <w:tc>
          <w:tcPr>
            <w:tcW w:w="456" w:type="dxa"/>
            <w:tcBorders>
              <w:top w:val="single" w:sz="4" w:space="0" w:color="000000"/>
              <w:left w:val="nil"/>
              <w:bottom w:val="single" w:sz="4" w:space="0" w:color="000000"/>
              <w:right w:val="nil"/>
            </w:tcBorders>
            <w:shd w:val="clear" w:color="auto" w:fill="auto"/>
            <w:noWrap/>
            <w:vAlign w:val="center"/>
            <w:hideMark/>
          </w:tcPr>
          <w:p w14:paraId="2CBDADA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3BB934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1247</w:t>
            </w:r>
          </w:p>
        </w:tc>
        <w:tc>
          <w:tcPr>
            <w:tcW w:w="1241" w:type="dxa"/>
            <w:tcBorders>
              <w:top w:val="nil"/>
              <w:left w:val="nil"/>
              <w:bottom w:val="single" w:sz="4" w:space="0" w:color="auto"/>
              <w:right w:val="single" w:sz="4" w:space="0" w:color="auto"/>
            </w:tcBorders>
            <w:shd w:val="clear" w:color="auto" w:fill="auto"/>
            <w:noWrap/>
            <w:vAlign w:val="bottom"/>
            <w:hideMark/>
          </w:tcPr>
          <w:p w14:paraId="4E0E83DB"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620CA27E" w14:textId="77777777" w:rsidTr="00367FB6">
        <w:trPr>
          <w:gridAfter w:val="1"/>
          <w:wAfter w:w="65" w:type="dxa"/>
          <w:trHeight w:val="70"/>
        </w:trPr>
        <w:tc>
          <w:tcPr>
            <w:tcW w:w="7230" w:type="dxa"/>
            <w:tcBorders>
              <w:top w:val="nil"/>
              <w:left w:val="single" w:sz="4" w:space="0" w:color="000000"/>
              <w:bottom w:val="nil"/>
              <w:right w:val="single" w:sz="4" w:space="0" w:color="000000"/>
            </w:tcBorders>
            <w:shd w:val="clear" w:color="auto" w:fill="auto"/>
            <w:vAlign w:val="center"/>
            <w:hideMark/>
          </w:tcPr>
          <w:p w14:paraId="7DE3A3BA"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Муниципальная программа "Модернизация  и развитие сети автомобильных дорог местного значения в границах населенных пунктов городского поселения Безенчук "</w:t>
            </w:r>
          </w:p>
        </w:tc>
        <w:tc>
          <w:tcPr>
            <w:tcW w:w="1178" w:type="dxa"/>
            <w:tcBorders>
              <w:top w:val="nil"/>
              <w:left w:val="nil"/>
              <w:bottom w:val="nil"/>
              <w:right w:val="single" w:sz="4" w:space="0" w:color="000000"/>
            </w:tcBorders>
            <w:shd w:val="clear" w:color="auto" w:fill="auto"/>
            <w:noWrap/>
            <w:vAlign w:val="center"/>
            <w:hideMark/>
          </w:tcPr>
          <w:p w14:paraId="210D01A5"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740 00 00000</w:t>
            </w:r>
          </w:p>
        </w:tc>
        <w:tc>
          <w:tcPr>
            <w:tcW w:w="456" w:type="dxa"/>
            <w:tcBorders>
              <w:top w:val="nil"/>
              <w:left w:val="nil"/>
              <w:bottom w:val="single" w:sz="4" w:space="0" w:color="000000"/>
              <w:right w:val="nil"/>
            </w:tcBorders>
            <w:shd w:val="clear" w:color="auto" w:fill="auto"/>
            <w:noWrap/>
            <w:vAlign w:val="center"/>
            <w:hideMark/>
          </w:tcPr>
          <w:p w14:paraId="0B04E02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517D70A"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32829</w:t>
            </w:r>
          </w:p>
        </w:tc>
        <w:tc>
          <w:tcPr>
            <w:tcW w:w="1241" w:type="dxa"/>
            <w:tcBorders>
              <w:top w:val="nil"/>
              <w:left w:val="nil"/>
              <w:bottom w:val="single" w:sz="4" w:space="0" w:color="auto"/>
              <w:right w:val="single" w:sz="4" w:space="0" w:color="auto"/>
            </w:tcBorders>
            <w:shd w:val="clear" w:color="auto" w:fill="auto"/>
            <w:noWrap/>
            <w:vAlign w:val="center"/>
            <w:hideMark/>
          </w:tcPr>
          <w:p w14:paraId="0EA16E2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19994</w:t>
            </w:r>
          </w:p>
        </w:tc>
      </w:tr>
      <w:tr w:rsidR="000551AC" w:rsidRPr="000551AC" w14:paraId="5C811488" w14:textId="77777777" w:rsidTr="00367FB6">
        <w:trPr>
          <w:gridAfter w:val="1"/>
          <w:wAfter w:w="65" w:type="dxa"/>
          <w:trHeight w:val="70"/>
        </w:trPr>
        <w:tc>
          <w:tcPr>
            <w:tcW w:w="72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C29611"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Закупка </w:t>
            </w:r>
            <w:proofErr w:type="spellStart"/>
            <w:r w:rsidRPr="000551AC">
              <w:rPr>
                <w:rFonts w:ascii="Times New Roman" w:eastAsia="Times New Roman" w:hAnsi="Times New Roman" w:cs="Times New Roman"/>
                <w:sz w:val="16"/>
                <w:szCs w:val="16"/>
                <w:lang w:eastAsia="ru-RU"/>
              </w:rPr>
              <w:t>товарорв</w:t>
            </w:r>
            <w:proofErr w:type="spellEnd"/>
            <w:r w:rsidRPr="000551AC">
              <w:rPr>
                <w:rFonts w:ascii="Times New Roman" w:eastAsia="Times New Roman" w:hAnsi="Times New Roman" w:cs="Times New Roman"/>
                <w:sz w:val="16"/>
                <w:szCs w:val="16"/>
                <w:lang w:eastAsia="ru-RU"/>
              </w:rPr>
              <w:t xml:space="preserve"> работ для муниципальных нужд</w:t>
            </w:r>
          </w:p>
        </w:tc>
        <w:tc>
          <w:tcPr>
            <w:tcW w:w="1178" w:type="dxa"/>
            <w:tcBorders>
              <w:top w:val="single" w:sz="4" w:space="0" w:color="auto"/>
              <w:left w:val="nil"/>
              <w:bottom w:val="single" w:sz="4" w:space="0" w:color="auto"/>
              <w:right w:val="single" w:sz="4" w:space="0" w:color="auto"/>
            </w:tcBorders>
            <w:shd w:val="clear" w:color="auto" w:fill="auto"/>
            <w:noWrap/>
            <w:vAlign w:val="center"/>
            <w:hideMark/>
          </w:tcPr>
          <w:p w14:paraId="5903B8E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740 00 20040</w:t>
            </w:r>
          </w:p>
        </w:tc>
        <w:tc>
          <w:tcPr>
            <w:tcW w:w="456" w:type="dxa"/>
            <w:tcBorders>
              <w:top w:val="nil"/>
              <w:left w:val="nil"/>
              <w:bottom w:val="nil"/>
              <w:right w:val="nil"/>
            </w:tcBorders>
            <w:shd w:val="clear" w:color="auto" w:fill="auto"/>
            <w:noWrap/>
            <w:vAlign w:val="center"/>
            <w:hideMark/>
          </w:tcPr>
          <w:p w14:paraId="7EDA697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C0DB0E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7327</w:t>
            </w:r>
          </w:p>
        </w:tc>
        <w:tc>
          <w:tcPr>
            <w:tcW w:w="1241" w:type="dxa"/>
            <w:tcBorders>
              <w:top w:val="nil"/>
              <w:left w:val="nil"/>
              <w:bottom w:val="single" w:sz="4" w:space="0" w:color="auto"/>
              <w:right w:val="single" w:sz="4" w:space="0" w:color="auto"/>
            </w:tcBorders>
            <w:shd w:val="clear" w:color="auto" w:fill="auto"/>
            <w:noWrap/>
            <w:vAlign w:val="center"/>
            <w:hideMark/>
          </w:tcPr>
          <w:p w14:paraId="5447AB3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58DBCB88" w14:textId="77777777" w:rsidTr="00367FB6">
        <w:trPr>
          <w:gridAfter w:val="1"/>
          <w:wAfter w:w="65" w:type="dxa"/>
          <w:trHeight w:val="70"/>
        </w:trPr>
        <w:tc>
          <w:tcPr>
            <w:tcW w:w="7230" w:type="dxa"/>
            <w:tcBorders>
              <w:top w:val="nil"/>
              <w:left w:val="single" w:sz="4" w:space="0" w:color="auto"/>
              <w:bottom w:val="nil"/>
              <w:right w:val="single" w:sz="4" w:space="0" w:color="auto"/>
            </w:tcBorders>
            <w:shd w:val="clear" w:color="auto" w:fill="auto"/>
            <w:vAlign w:val="center"/>
            <w:hideMark/>
          </w:tcPr>
          <w:p w14:paraId="5EFD8949"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178" w:type="dxa"/>
            <w:tcBorders>
              <w:top w:val="nil"/>
              <w:left w:val="nil"/>
              <w:bottom w:val="nil"/>
              <w:right w:val="single" w:sz="4" w:space="0" w:color="auto"/>
            </w:tcBorders>
            <w:shd w:val="clear" w:color="auto" w:fill="auto"/>
            <w:noWrap/>
            <w:vAlign w:val="center"/>
            <w:hideMark/>
          </w:tcPr>
          <w:p w14:paraId="3F88943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740 00 20040</w:t>
            </w:r>
          </w:p>
        </w:tc>
        <w:tc>
          <w:tcPr>
            <w:tcW w:w="456" w:type="dxa"/>
            <w:tcBorders>
              <w:top w:val="single" w:sz="4" w:space="0" w:color="000000"/>
              <w:left w:val="nil"/>
              <w:bottom w:val="nil"/>
              <w:right w:val="nil"/>
            </w:tcBorders>
            <w:shd w:val="clear" w:color="auto" w:fill="auto"/>
            <w:noWrap/>
            <w:vAlign w:val="center"/>
            <w:hideMark/>
          </w:tcPr>
          <w:p w14:paraId="75AB65A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B68EB0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7327</w:t>
            </w:r>
          </w:p>
        </w:tc>
        <w:tc>
          <w:tcPr>
            <w:tcW w:w="1241" w:type="dxa"/>
            <w:tcBorders>
              <w:top w:val="nil"/>
              <w:left w:val="nil"/>
              <w:bottom w:val="single" w:sz="4" w:space="0" w:color="auto"/>
              <w:right w:val="single" w:sz="4" w:space="0" w:color="auto"/>
            </w:tcBorders>
            <w:shd w:val="clear" w:color="auto" w:fill="auto"/>
            <w:noWrap/>
            <w:vAlign w:val="bottom"/>
            <w:hideMark/>
          </w:tcPr>
          <w:p w14:paraId="130C45BB"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36F45B40" w14:textId="77777777" w:rsidTr="00367FB6">
        <w:trPr>
          <w:gridAfter w:val="1"/>
          <w:wAfter w:w="65" w:type="dxa"/>
          <w:trHeight w:val="70"/>
        </w:trPr>
        <w:tc>
          <w:tcPr>
            <w:tcW w:w="72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1C0DE1"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Межбюджетные трансферты</w:t>
            </w:r>
          </w:p>
        </w:tc>
        <w:tc>
          <w:tcPr>
            <w:tcW w:w="1178" w:type="dxa"/>
            <w:tcBorders>
              <w:top w:val="single" w:sz="4" w:space="0" w:color="auto"/>
              <w:left w:val="nil"/>
              <w:bottom w:val="single" w:sz="4" w:space="0" w:color="auto"/>
              <w:right w:val="single" w:sz="4" w:space="0" w:color="auto"/>
            </w:tcBorders>
            <w:shd w:val="clear" w:color="auto" w:fill="auto"/>
            <w:noWrap/>
            <w:vAlign w:val="center"/>
            <w:hideMark/>
          </w:tcPr>
          <w:p w14:paraId="664D32A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740 00 78210</w:t>
            </w:r>
          </w:p>
        </w:tc>
        <w:tc>
          <w:tcPr>
            <w:tcW w:w="456" w:type="dxa"/>
            <w:tcBorders>
              <w:top w:val="single" w:sz="4" w:space="0" w:color="auto"/>
              <w:left w:val="nil"/>
              <w:bottom w:val="single" w:sz="4" w:space="0" w:color="auto"/>
              <w:right w:val="nil"/>
            </w:tcBorders>
            <w:shd w:val="clear" w:color="auto" w:fill="auto"/>
            <w:noWrap/>
            <w:vAlign w:val="center"/>
            <w:hideMark/>
          </w:tcPr>
          <w:p w14:paraId="3A9DEAB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74182F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5224</w:t>
            </w:r>
          </w:p>
        </w:tc>
        <w:tc>
          <w:tcPr>
            <w:tcW w:w="1241" w:type="dxa"/>
            <w:tcBorders>
              <w:top w:val="nil"/>
              <w:left w:val="nil"/>
              <w:bottom w:val="single" w:sz="4" w:space="0" w:color="auto"/>
              <w:right w:val="single" w:sz="4" w:space="0" w:color="auto"/>
            </w:tcBorders>
            <w:shd w:val="clear" w:color="auto" w:fill="auto"/>
            <w:noWrap/>
            <w:vAlign w:val="bottom"/>
            <w:hideMark/>
          </w:tcPr>
          <w:p w14:paraId="0749D81C"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226D0884" w14:textId="77777777" w:rsidTr="00367FB6">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vAlign w:val="center"/>
            <w:hideMark/>
          </w:tcPr>
          <w:p w14:paraId="575D7F1D"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межбюджетные трансферты</w:t>
            </w:r>
          </w:p>
        </w:tc>
        <w:tc>
          <w:tcPr>
            <w:tcW w:w="1178" w:type="dxa"/>
            <w:tcBorders>
              <w:top w:val="nil"/>
              <w:left w:val="nil"/>
              <w:bottom w:val="single" w:sz="4" w:space="0" w:color="auto"/>
              <w:right w:val="single" w:sz="4" w:space="0" w:color="auto"/>
            </w:tcBorders>
            <w:shd w:val="clear" w:color="auto" w:fill="auto"/>
            <w:noWrap/>
            <w:vAlign w:val="center"/>
            <w:hideMark/>
          </w:tcPr>
          <w:p w14:paraId="38E265B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740 00 78210</w:t>
            </w:r>
          </w:p>
        </w:tc>
        <w:tc>
          <w:tcPr>
            <w:tcW w:w="456" w:type="dxa"/>
            <w:tcBorders>
              <w:top w:val="nil"/>
              <w:left w:val="nil"/>
              <w:bottom w:val="single" w:sz="4" w:space="0" w:color="auto"/>
              <w:right w:val="nil"/>
            </w:tcBorders>
            <w:shd w:val="clear" w:color="auto" w:fill="auto"/>
            <w:noWrap/>
            <w:vAlign w:val="center"/>
            <w:hideMark/>
          </w:tcPr>
          <w:p w14:paraId="6064B95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327A16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5224</w:t>
            </w:r>
          </w:p>
        </w:tc>
        <w:tc>
          <w:tcPr>
            <w:tcW w:w="1241" w:type="dxa"/>
            <w:tcBorders>
              <w:top w:val="nil"/>
              <w:left w:val="nil"/>
              <w:bottom w:val="single" w:sz="4" w:space="0" w:color="auto"/>
              <w:right w:val="single" w:sz="4" w:space="0" w:color="auto"/>
            </w:tcBorders>
            <w:shd w:val="clear" w:color="auto" w:fill="auto"/>
            <w:noWrap/>
            <w:vAlign w:val="bottom"/>
            <w:hideMark/>
          </w:tcPr>
          <w:p w14:paraId="726832AD"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03A27D76" w14:textId="77777777" w:rsidTr="00367FB6">
        <w:trPr>
          <w:gridAfter w:val="1"/>
          <w:wAfter w:w="65" w:type="dxa"/>
          <w:trHeight w:val="70"/>
        </w:trPr>
        <w:tc>
          <w:tcPr>
            <w:tcW w:w="7230" w:type="dxa"/>
            <w:tcBorders>
              <w:top w:val="nil"/>
              <w:left w:val="nil"/>
              <w:bottom w:val="nil"/>
              <w:right w:val="nil"/>
            </w:tcBorders>
            <w:shd w:val="clear" w:color="auto" w:fill="auto"/>
            <w:vAlign w:val="center"/>
            <w:hideMark/>
          </w:tcPr>
          <w:p w14:paraId="4BEC788F"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Капитальный ремонт и ремонт дорог местного значения и софинансирование мероприятий</w:t>
            </w:r>
          </w:p>
        </w:tc>
        <w:tc>
          <w:tcPr>
            <w:tcW w:w="1178" w:type="dxa"/>
            <w:tcBorders>
              <w:top w:val="nil"/>
              <w:left w:val="single" w:sz="4" w:space="0" w:color="auto"/>
              <w:bottom w:val="single" w:sz="4" w:space="0" w:color="auto"/>
              <w:right w:val="single" w:sz="4" w:space="0" w:color="auto"/>
            </w:tcBorders>
            <w:shd w:val="clear" w:color="auto" w:fill="auto"/>
            <w:noWrap/>
            <w:vAlign w:val="center"/>
            <w:hideMark/>
          </w:tcPr>
          <w:p w14:paraId="49D9E02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740 00 S3270</w:t>
            </w:r>
          </w:p>
        </w:tc>
        <w:tc>
          <w:tcPr>
            <w:tcW w:w="456" w:type="dxa"/>
            <w:tcBorders>
              <w:top w:val="nil"/>
              <w:left w:val="nil"/>
              <w:bottom w:val="single" w:sz="4" w:space="0" w:color="000000"/>
              <w:right w:val="nil"/>
            </w:tcBorders>
            <w:shd w:val="clear" w:color="auto" w:fill="auto"/>
            <w:noWrap/>
            <w:vAlign w:val="center"/>
            <w:hideMark/>
          </w:tcPr>
          <w:p w14:paraId="4679796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D3375E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20278</w:t>
            </w:r>
          </w:p>
        </w:tc>
        <w:tc>
          <w:tcPr>
            <w:tcW w:w="1241" w:type="dxa"/>
            <w:tcBorders>
              <w:top w:val="nil"/>
              <w:left w:val="nil"/>
              <w:bottom w:val="single" w:sz="4" w:space="0" w:color="auto"/>
              <w:right w:val="single" w:sz="4" w:space="0" w:color="auto"/>
            </w:tcBorders>
            <w:shd w:val="clear" w:color="auto" w:fill="auto"/>
            <w:noWrap/>
            <w:vAlign w:val="bottom"/>
            <w:hideMark/>
          </w:tcPr>
          <w:p w14:paraId="7A3FFB8E"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19994</w:t>
            </w:r>
          </w:p>
        </w:tc>
      </w:tr>
      <w:tr w:rsidR="000551AC" w:rsidRPr="000551AC" w14:paraId="005D8FCC" w14:textId="77777777" w:rsidTr="00367FB6">
        <w:trPr>
          <w:gridAfter w:val="1"/>
          <w:wAfter w:w="65" w:type="dxa"/>
          <w:trHeight w:val="70"/>
        </w:trPr>
        <w:tc>
          <w:tcPr>
            <w:tcW w:w="72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B3C98C"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межбюджетные трансферты</w:t>
            </w:r>
          </w:p>
        </w:tc>
        <w:tc>
          <w:tcPr>
            <w:tcW w:w="1178" w:type="dxa"/>
            <w:tcBorders>
              <w:top w:val="nil"/>
              <w:left w:val="nil"/>
              <w:bottom w:val="single" w:sz="4" w:space="0" w:color="auto"/>
              <w:right w:val="single" w:sz="4" w:space="0" w:color="auto"/>
            </w:tcBorders>
            <w:shd w:val="clear" w:color="auto" w:fill="auto"/>
            <w:noWrap/>
            <w:vAlign w:val="center"/>
            <w:hideMark/>
          </w:tcPr>
          <w:p w14:paraId="0B47C3B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740 00 S3270</w:t>
            </w:r>
          </w:p>
        </w:tc>
        <w:tc>
          <w:tcPr>
            <w:tcW w:w="456" w:type="dxa"/>
            <w:tcBorders>
              <w:top w:val="nil"/>
              <w:left w:val="nil"/>
              <w:bottom w:val="single" w:sz="4" w:space="0" w:color="000000"/>
              <w:right w:val="nil"/>
            </w:tcBorders>
            <w:shd w:val="clear" w:color="auto" w:fill="auto"/>
            <w:noWrap/>
            <w:vAlign w:val="center"/>
            <w:hideMark/>
          </w:tcPr>
          <w:p w14:paraId="5B2D3F9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1ED6F7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20278</w:t>
            </w:r>
          </w:p>
        </w:tc>
        <w:tc>
          <w:tcPr>
            <w:tcW w:w="1241" w:type="dxa"/>
            <w:tcBorders>
              <w:top w:val="nil"/>
              <w:left w:val="nil"/>
              <w:bottom w:val="single" w:sz="4" w:space="0" w:color="auto"/>
              <w:right w:val="single" w:sz="4" w:space="0" w:color="auto"/>
            </w:tcBorders>
            <w:shd w:val="clear" w:color="auto" w:fill="auto"/>
            <w:noWrap/>
            <w:vAlign w:val="center"/>
            <w:hideMark/>
          </w:tcPr>
          <w:p w14:paraId="3CD988B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19994</w:t>
            </w:r>
          </w:p>
        </w:tc>
      </w:tr>
      <w:tr w:rsidR="000551AC" w:rsidRPr="000551AC" w14:paraId="7E94868A" w14:textId="77777777" w:rsidTr="00367FB6">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vAlign w:val="center"/>
            <w:hideMark/>
          </w:tcPr>
          <w:p w14:paraId="20624001"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МП "Комплексное развитие систем коммунальной инфраструктуры городского поселения Безенчук "</w:t>
            </w:r>
          </w:p>
        </w:tc>
        <w:tc>
          <w:tcPr>
            <w:tcW w:w="1178" w:type="dxa"/>
            <w:tcBorders>
              <w:top w:val="nil"/>
              <w:left w:val="nil"/>
              <w:bottom w:val="single" w:sz="4" w:space="0" w:color="auto"/>
              <w:right w:val="single" w:sz="4" w:space="0" w:color="auto"/>
            </w:tcBorders>
            <w:shd w:val="clear" w:color="auto" w:fill="auto"/>
            <w:noWrap/>
            <w:vAlign w:val="center"/>
            <w:hideMark/>
          </w:tcPr>
          <w:p w14:paraId="743E375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750 00 00000</w:t>
            </w:r>
          </w:p>
        </w:tc>
        <w:tc>
          <w:tcPr>
            <w:tcW w:w="456" w:type="dxa"/>
            <w:tcBorders>
              <w:top w:val="nil"/>
              <w:left w:val="nil"/>
              <w:bottom w:val="single" w:sz="4" w:space="0" w:color="000000"/>
              <w:right w:val="nil"/>
            </w:tcBorders>
            <w:shd w:val="clear" w:color="auto" w:fill="auto"/>
            <w:noWrap/>
            <w:vAlign w:val="center"/>
            <w:hideMark/>
          </w:tcPr>
          <w:p w14:paraId="11DEBA3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89A71C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1652</w:t>
            </w:r>
          </w:p>
        </w:tc>
        <w:tc>
          <w:tcPr>
            <w:tcW w:w="1241" w:type="dxa"/>
            <w:tcBorders>
              <w:top w:val="nil"/>
              <w:left w:val="nil"/>
              <w:bottom w:val="single" w:sz="4" w:space="0" w:color="auto"/>
              <w:right w:val="single" w:sz="4" w:space="0" w:color="auto"/>
            </w:tcBorders>
            <w:shd w:val="clear" w:color="auto" w:fill="auto"/>
            <w:noWrap/>
            <w:vAlign w:val="bottom"/>
            <w:hideMark/>
          </w:tcPr>
          <w:p w14:paraId="480B8FB2"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1BB82481" w14:textId="77777777" w:rsidTr="00367FB6">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vAlign w:val="center"/>
            <w:hideMark/>
          </w:tcPr>
          <w:p w14:paraId="22FA4509"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в рамках МП "Комплексное развитие систем коммунальной инфраструктуры городского поселения Безенчук "</w:t>
            </w:r>
          </w:p>
        </w:tc>
        <w:tc>
          <w:tcPr>
            <w:tcW w:w="1178" w:type="dxa"/>
            <w:tcBorders>
              <w:top w:val="nil"/>
              <w:left w:val="nil"/>
              <w:bottom w:val="single" w:sz="4" w:space="0" w:color="auto"/>
              <w:right w:val="single" w:sz="4" w:space="0" w:color="auto"/>
            </w:tcBorders>
            <w:shd w:val="clear" w:color="auto" w:fill="auto"/>
            <w:noWrap/>
            <w:vAlign w:val="center"/>
            <w:hideMark/>
          </w:tcPr>
          <w:p w14:paraId="7637292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750 00 20050</w:t>
            </w:r>
          </w:p>
        </w:tc>
        <w:tc>
          <w:tcPr>
            <w:tcW w:w="456" w:type="dxa"/>
            <w:tcBorders>
              <w:top w:val="nil"/>
              <w:left w:val="nil"/>
              <w:bottom w:val="single" w:sz="4" w:space="0" w:color="000000"/>
              <w:right w:val="nil"/>
            </w:tcBorders>
            <w:shd w:val="clear" w:color="auto" w:fill="auto"/>
            <w:noWrap/>
            <w:vAlign w:val="center"/>
            <w:hideMark/>
          </w:tcPr>
          <w:p w14:paraId="3D31E66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E60CA5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1652</w:t>
            </w:r>
          </w:p>
        </w:tc>
        <w:tc>
          <w:tcPr>
            <w:tcW w:w="1241" w:type="dxa"/>
            <w:tcBorders>
              <w:top w:val="nil"/>
              <w:left w:val="nil"/>
              <w:bottom w:val="single" w:sz="4" w:space="0" w:color="auto"/>
              <w:right w:val="single" w:sz="4" w:space="0" w:color="auto"/>
            </w:tcBorders>
            <w:shd w:val="clear" w:color="auto" w:fill="auto"/>
            <w:noWrap/>
            <w:vAlign w:val="bottom"/>
            <w:hideMark/>
          </w:tcPr>
          <w:p w14:paraId="224066E5"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128A6C24" w14:textId="77777777" w:rsidTr="00367FB6">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vAlign w:val="center"/>
            <w:hideMark/>
          </w:tcPr>
          <w:p w14:paraId="025D1D04"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178" w:type="dxa"/>
            <w:tcBorders>
              <w:top w:val="nil"/>
              <w:left w:val="nil"/>
              <w:bottom w:val="single" w:sz="4" w:space="0" w:color="auto"/>
              <w:right w:val="single" w:sz="4" w:space="0" w:color="auto"/>
            </w:tcBorders>
            <w:shd w:val="clear" w:color="auto" w:fill="auto"/>
            <w:noWrap/>
            <w:vAlign w:val="center"/>
            <w:hideMark/>
          </w:tcPr>
          <w:p w14:paraId="492EE61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750 00 20050</w:t>
            </w:r>
          </w:p>
        </w:tc>
        <w:tc>
          <w:tcPr>
            <w:tcW w:w="456" w:type="dxa"/>
            <w:tcBorders>
              <w:top w:val="nil"/>
              <w:left w:val="nil"/>
              <w:bottom w:val="single" w:sz="4" w:space="0" w:color="000000"/>
              <w:right w:val="nil"/>
            </w:tcBorders>
            <w:shd w:val="clear" w:color="auto" w:fill="auto"/>
            <w:noWrap/>
            <w:vAlign w:val="center"/>
            <w:hideMark/>
          </w:tcPr>
          <w:p w14:paraId="273EC13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D86AA2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1652</w:t>
            </w:r>
          </w:p>
        </w:tc>
        <w:tc>
          <w:tcPr>
            <w:tcW w:w="1241" w:type="dxa"/>
            <w:tcBorders>
              <w:top w:val="nil"/>
              <w:left w:val="nil"/>
              <w:bottom w:val="single" w:sz="4" w:space="0" w:color="auto"/>
              <w:right w:val="single" w:sz="4" w:space="0" w:color="auto"/>
            </w:tcBorders>
            <w:shd w:val="clear" w:color="auto" w:fill="auto"/>
            <w:noWrap/>
            <w:vAlign w:val="bottom"/>
            <w:hideMark/>
          </w:tcPr>
          <w:p w14:paraId="22397D58"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363B0A9B" w14:textId="77777777" w:rsidTr="00367FB6">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63636C61"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Муниципальная программа "Благоустройство, озеленение и обеспечение безопасности дорожного движения территории городского поселения Безенчук "</w:t>
            </w:r>
          </w:p>
        </w:tc>
        <w:tc>
          <w:tcPr>
            <w:tcW w:w="1178" w:type="dxa"/>
            <w:tcBorders>
              <w:top w:val="nil"/>
              <w:left w:val="nil"/>
              <w:bottom w:val="single" w:sz="4" w:space="0" w:color="000000"/>
              <w:right w:val="single" w:sz="4" w:space="0" w:color="000000"/>
            </w:tcBorders>
            <w:shd w:val="clear" w:color="auto" w:fill="auto"/>
            <w:noWrap/>
            <w:vAlign w:val="center"/>
            <w:hideMark/>
          </w:tcPr>
          <w:p w14:paraId="7841B42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760 00 00000</w:t>
            </w:r>
          </w:p>
        </w:tc>
        <w:tc>
          <w:tcPr>
            <w:tcW w:w="456" w:type="dxa"/>
            <w:tcBorders>
              <w:top w:val="nil"/>
              <w:left w:val="nil"/>
              <w:bottom w:val="single" w:sz="4" w:space="0" w:color="000000"/>
              <w:right w:val="nil"/>
            </w:tcBorders>
            <w:shd w:val="clear" w:color="auto" w:fill="auto"/>
            <w:noWrap/>
            <w:vAlign w:val="center"/>
            <w:hideMark/>
          </w:tcPr>
          <w:p w14:paraId="0BA84F9A"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30272E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47222</w:t>
            </w:r>
          </w:p>
        </w:tc>
        <w:tc>
          <w:tcPr>
            <w:tcW w:w="1241" w:type="dxa"/>
            <w:tcBorders>
              <w:top w:val="nil"/>
              <w:left w:val="nil"/>
              <w:bottom w:val="single" w:sz="4" w:space="0" w:color="auto"/>
              <w:right w:val="single" w:sz="4" w:space="0" w:color="auto"/>
            </w:tcBorders>
            <w:shd w:val="clear" w:color="auto" w:fill="auto"/>
            <w:noWrap/>
            <w:vAlign w:val="bottom"/>
            <w:hideMark/>
          </w:tcPr>
          <w:p w14:paraId="1FFFDFD7"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35B3F258" w14:textId="77777777" w:rsidTr="00367FB6">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1212AB70"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1178" w:type="dxa"/>
            <w:tcBorders>
              <w:top w:val="nil"/>
              <w:left w:val="nil"/>
              <w:bottom w:val="single" w:sz="4" w:space="0" w:color="000000"/>
              <w:right w:val="single" w:sz="4" w:space="0" w:color="000000"/>
            </w:tcBorders>
            <w:shd w:val="clear" w:color="auto" w:fill="auto"/>
            <w:noWrap/>
            <w:vAlign w:val="center"/>
            <w:hideMark/>
          </w:tcPr>
          <w:p w14:paraId="714793F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760 00 20060</w:t>
            </w:r>
          </w:p>
        </w:tc>
        <w:tc>
          <w:tcPr>
            <w:tcW w:w="456" w:type="dxa"/>
            <w:tcBorders>
              <w:top w:val="nil"/>
              <w:left w:val="nil"/>
              <w:bottom w:val="single" w:sz="4" w:space="0" w:color="000000"/>
              <w:right w:val="nil"/>
            </w:tcBorders>
            <w:shd w:val="clear" w:color="auto" w:fill="auto"/>
            <w:noWrap/>
            <w:vAlign w:val="center"/>
            <w:hideMark/>
          </w:tcPr>
          <w:p w14:paraId="6204785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089AD7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4600</w:t>
            </w:r>
          </w:p>
        </w:tc>
        <w:tc>
          <w:tcPr>
            <w:tcW w:w="1241" w:type="dxa"/>
            <w:tcBorders>
              <w:top w:val="nil"/>
              <w:left w:val="nil"/>
              <w:bottom w:val="single" w:sz="4" w:space="0" w:color="auto"/>
              <w:right w:val="single" w:sz="4" w:space="0" w:color="auto"/>
            </w:tcBorders>
            <w:shd w:val="clear" w:color="auto" w:fill="auto"/>
            <w:noWrap/>
            <w:vAlign w:val="bottom"/>
            <w:hideMark/>
          </w:tcPr>
          <w:p w14:paraId="1CD1BFB3"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6FB61803" w14:textId="77777777" w:rsidTr="00367FB6">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5364FC46"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Иные закупки товаров, работ и услуг для обеспечения </w:t>
            </w:r>
            <w:proofErr w:type="spellStart"/>
            <w:r w:rsidRPr="000551AC">
              <w:rPr>
                <w:rFonts w:ascii="Times New Roman" w:eastAsia="Times New Roman" w:hAnsi="Times New Roman" w:cs="Times New Roman"/>
                <w:sz w:val="16"/>
                <w:szCs w:val="16"/>
                <w:lang w:eastAsia="ru-RU"/>
              </w:rPr>
              <w:t>государсвтенных</w:t>
            </w:r>
            <w:proofErr w:type="spellEnd"/>
            <w:r w:rsidRPr="000551AC">
              <w:rPr>
                <w:rFonts w:ascii="Times New Roman" w:eastAsia="Times New Roman" w:hAnsi="Times New Roman" w:cs="Times New Roman"/>
                <w:sz w:val="16"/>
                <w:szCs w:val="16"/>
                <w:lang w:eastAsia="ru-RU"/>
              </w:rPr>
              <w:t xml:space="preserve"> (муниципальных) нужд</w:t>
            </w:r>
          </w:p>
        </w:tc>
        <w:tc>
          <w:tcPr>
            <w:tcW w:w="1178" w:type="dxa"/>
            <w:tcBorders>
              <w:top w:val="nil"/>
              <w:left w:val="nil"/>
              <w:bottom w:val="single" w:sz="4" w:space="0" w:color="000000"/>
              <w:right w:val="single" w:sz="4" w:space="0" w:color="000000"/>
            </w:tcBorders>
            <w:shd w:val="clear" w:color="auto" w:fill="auto"/>
            <w:noWrap/>
            <w:vAlign w:val="center"/>
            <w:hideMark/>
          </w:tcPr>
          <w:p w14:paraId="642EEF4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760 00 20060</w:t>
            </w:r>
          </w:p>
        </w:tc>
        <w:tc>
          <w:tcPr>
            <w:tcW w:w="456" w:type="dxa"/>
            <w:tcBorders>
              <w:top w:val="nil"/>
              <w:left w:val="nil"/>
              <w:bottom w:val="single" w:sz="4" w:space="0" w:color="000000"/>
              <w:right w:val="nil"/>
            </w:tcBorders>
            <w:shd w:val="clear" w:color="auto" w:fill="auto"/>
            <w:noWrap/>
            <w:vAlign w:val="center"/>
            <w:hideMark/>
          </w:tcPr>
          <w:p w14:paraId="779D8B0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1EC1D8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4600</w:t>
            </w:r>
          </w:p>
        </w:tc>
        <w:tc>
          <w:tcPr>
            <w:tcW w:w="1241" w:type="dxa"/>
            <w:tcBorders>
              <w:top w:val="nil"/>
              <w:left w:val="nil"/>
              <w:bottom w:val="single" w:sz="4" w:space="0" w:color="auto"/>
              <w:right w:val="single" w:sz="4" w:space="0" w:color="auto"/>
            </w:tcBorders>
            <w:shd w:val="clear" w:color="auto" w:fill="auto"/>
            <w:noWrap/>
            <w:vAlign w:val="bottom"/>
            <w:hideMark/>
          </w:tcPr>
          <w:p w14:paraId="0A36B478"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5C59E2FA" w14:textId="77777777" w:rsidTr="00367FB6">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37C422AD"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Предоставление субсидий МБУ городского поселения Безенчук муниципального района Безенчукский Самарской области "Благоустройство"</w:t>
            </w:r>
          </w:p>
        </w:tc>
        <w:tc>
          <w:tcPr>
            <w:tcW w:w="1178" w:type="dxa"/>
            <w:tcBorders>
              <w:top w:val="nil"/>
              <w:left w:val="nil"/>
              <w:bottom w:val="single" w:sz="4" w:space="0" w:color="000000"/>
              <w:right w:val="single" w:sz="4" w:space="0" w:color="000000"/>
            </w:tcBorders>
            <w:shd w:val="clear" w:color="auto" w:fill="auto"/>
            <w:noWrap/>
            <w:vAlign w:val="center"/>
            <w:hideMark/>
          </w:tcPr>
          <w:p w14:paraId="7A731CC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760 00 60000</w:t>
            </w:r>
          </w:p>
        </w:tc>
        <w:tc>
          <w:tcPr>
            <w:tcW w:w="456" w:type="dxa"/>
            <w:tcBorders>
              <w:top w:val="nil"/>
              <w:left w:val="nil"/>
              <w:bottom w:val="single" w:sz="4" w:space="0" w:color="000000"/>
              <w:right w:val="nil"/>
            </w:tcBorders>
            <w:shd w:val="clear" w:color="auto" w:fill="auto"/>
            <w:noWrap/>
            <w:vAlign w:val="center"/>
            <w:hideMark/>
          </w:tcPr>
          <w:p w14:paraId="2D24585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65DA4E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40983</w:t>
            </w:r>
          </w:p>
        </w:tc>
        <w:tc>
          <w:tcPr>
            <w:tcW w:w="1241" w:type="dxa"/>
            <w:tcBorders>
              <w:top w:val="nil"/>
              <w:left w:val="nil"/>
              <w:bottom w:val="single" w:sz="4" w:space="0" w:color="auto"/>
              <w:right w:val="single" w:sz="4" w:space="0" w:color="auto"/>
            </w:tcBorders>
            <w:shd w:val="clear" w:color="auto" w:fill="auto"/>
            <w:noWrap/>
            <w:vAlign w:val="bottom"/>
            <w:hideMark/>
          </w:tcPr>
          <w:p w14:paraId="318BD43D"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42413465" w14:textId="77777777" w:rsidTr="00367FB6">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7F658136"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178" w:type="dxa"/>
            <w:tcBorders>
              <w:top w:val="nil"/>
              <w:left w:val="nil"/>
              <w:bottom w:val="single" w:sz="4" w:space="0" w:color="000000"/>
              <w:right w:val="single" w:sz="4" w:space="0" w:color="000000"/>
            </w:tcBorders>
            <w:shd w:val="clear" w:color="auto" w:fill="auto"/>
            <w:noWrap/>
            <w:vAlign w:val="center"/>
            <w:hideMark/>
          </w:tcPr>
          <w:p w14:paraId="741AE02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760 00 60060</w:t>
            </w:r>
          </w:p>
        </w:tc>
        <w:tc>
          <w:tcPr>
            <w:tcW w:w="456" w:type="dxa"/>
            <w:tcBorders>
              <w:top w:val="nil"/>
              <w:left w:val="nil"/>
              <w:bottom w:val="single" w:sz="4" w:space="0" w:color="000000"/>
              <w:right w:val="nil"/>
            </w:tcBorders>
            <w:shd w:val="clear" w:color="auto" w:fill="auto"/>
            <w:noWrap/>
            <w:vAlign w:val="center"/>
            <w:hideMark/>
          </w:tcPr>
          <w:p w14:paraId="461591B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611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48485E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40983</w:t>
            </w:r>
          </w:p>
        </w:tc>
        <w:tc>
          <w:tcPr>
            <w:tcW w:w="1241" w:type="dxa"/>
            <w:tcBorders>
              <w:top w:val="nil"/>
              <w:left w:val="nil"/>
              <w:bottom w:val="single" w:sz="4" w:space="0" w:color="auto"/>
              <w:right w:val="single" w:sz="4" w:space="0" w:color="auto"/>
            </w:tcBorders>
            <w:shd w:val="clear" w:color="auto" w:fill="auto"/>
            <w:noWrap/>
            <w:vAlign w:val="bottom"/>
            <w:hideMark/>
          </w:tcPr>
          <w:p w14:paraId="2B10E580"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05A1C78D" w14:textId="77777777" w:rsidTr="00367FB6">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hideMark/>
          </w:tcPr>
          <w:p w14:paraId="5A83D8D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Межбюджетные трансферты </w:t>
            </w:r>
          </w:p>
        </w:tc>
        <w:tc>
          <w:tcPr>
            <w:tcW w:w="1178" w:type="dxa"/>
            <w:tcBorders>
              <w:top w:val="nil"/>
              <w:left w:val="nil"/>
              <w:bottom w:val="single" w:sz="4" w:space="0" w:color="auto"/>
              <w:right w:val="single" w:sz="4" w:space="0" w:color="auto"/>
            </w:tcBorders>
            <w:shd w:val="clear" w:color="auto" w:fill="auto"/>
            <w:noWrap/>
            <w:vAlign w:val="center"/>
            <w:hideMark/>
          </w:tcPr>
          <w:p w14:paraId="0F21806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760 00 78210</w:t>
            </w:r>
          </w:p>
        </w:tc>
        <w:tc>
          <w:tcPr>
            <w:tcW w:w="456" w:type="dxa"/>
            <w:tcBorders>
              <w:top w:val="nil"/>
              <w:left w:val="nil"/>
              <w:bottom w:val="single" w:sz="4" w:space="0" w:color="auto"/>
              <w:right w:val="single" w:sz="4" w:space="0" w:color="auto"/>
            </w:tcBorders>
            <w:shd w:val="clear" w:color="auto" w:fill="auto"/>
            <w:noWrap/>
            <w:vAlign w:val="center"/>
            <w:hideMark/>
          </w:tcPr>
          <w:p w14:paraId="1347A4E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3E8E995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943</w:t>
            </w:r>
          </w:p>
        </w:tc>
        <w:tc>
          <w:tcPr>
            <w:tcW w:w="1241" w:type="dxa"/>
            <w:tcBorders>
              <w:top w:val="nil"/>
              <w:left w:val="nil"/>
              <w:bottom w:val="single" w:sz="4" w:space="0" w:color="auto"/>
              <w:right w:val="single" w:sz="4" w:space="0" w:color="auto"/>
            </w:tcBorders>
            <w:shd w:val="clear" w:color="auto" w:fill="auto"/>
            <w:noWrap/>
            <w:vAlign w:val="bottom"/>
            <w:hideMark/>
          </w:tcPr>
          <w:p w14:paraId="7F9EAEB8"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59FCAA3C" w14:textId="77777777" w:rsidTr="00367FB6">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hideMark/>
          </w:tcPr>
          <w:p w14:paraId="2A7125B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межбюджетные трансферты</w:t>
            </w:r>
          </w:p>
        </w:tc>
        <w:tc>
          <w:tcPr>
            <w:tcW w:w="1178" w:type="dxa"/>
            <w:tcBorders>
              <w:top w:val="nil"/>
              <w:left w:val="nil"/>
              <w:bottom w:val="single" w:sz="4" w:space="0" w:color="auto"/>
              <w:right w:val="single" w:sz="4" w:space="0" w:color="auto"/>
            </w:tcBorders>
            <w:shd w:val="clear" w:color="auto" w:fill="auto"/>
            <w:noWrap/>
            <w:vAlign w:val="center"/>
            <w:hideMark/>
          </w:tcPr>
          <w:p w14:paraId="51BFDD5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760 00 78210</w:t>
            </w:r>
          </w:p>
        </w:tc>
        <w:tc>
          <w:tcPr>
            <w:tcW w:w="456" w:type="dxa"/>
            <w:tcBorders>
              <w:top w:val="nil"/>
              <w:left w:val="nil"/>
              <w:bottom w:val="single" w:sz="4" w:space="0" w:color="auto"/>
              <w:right w:val="single" w:sz="4" w:space="0" w:color="auto"/>
            </w:tcBorders>
            <w:shd w:val="clear" w:color="auto" w:fill="auto"/>
            <w:noWrap/>
            <w:vAlign w:val="center"/>
            <w:hideMark/>
          </w:tcPr>
          <w:p w14:paraId="489BAEA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540</w:t>
            </w:r>
          </w:p>
        </w:tc>
        <w:tc>
          <w:tcPr>
            <w:tcW w:w="708" w:type="dxa"/>
            <w:tcBorders>
              <w:top w:val="nil"/>
              <w:left w:val="nil"/>
              <w:bottom w:val="single" w:sz="4" w:space="0" w:color="auto"/>
              <w:right w:val="single" w:sz="4" w:space="0" w:color="auto"/>
            </w:tcBorders>
            <w:shd w:val="clear" w:color="auto" w:fill="auto"/>
            <w:noWrap/>
            <w:vAlign w:val="center"/>
            <w:hideMark/>
          </w:tcPr>
          <w:p w14:paraId="1788C25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943</w:t>
            </w:r>
          </w:p>
        </w:tc>
        <w:tc>
          <w:tcPr>
            <w:tcW w:w="1241" w:type="dxa"/>
            <w:tcBorders>
              <w:top w:val="nil"/>
              <w:left w:val="nil"/>
              <w:bottom w:val="single" w:sz="4" w:space="0" w:color="auto"/>
              <w:right w:val="single" w:sz="4" w:space="0" w:color="auto"/>
            </w:tcBorders>
            <w:shd w:val="clear" w:color="auto" w:fill="auto"/>
            <w:noWrap/>
            <w:vAlign w:val="bottom"/>
            <w:hideMark/>
          </w:tcPr>
          <w:p w14:paraId="7493825A"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67B3706A" w14:textId="77777777" w:rsidTr="00367FB6">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hideMark/>
          </w:tcPr>
          <w:p w14:paraId="4D1B9D3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направления расходов в рамках МП "Благоустройство, озеленение и обеспечение безопасности дорожного движения территории городского поселения Безенчук"</w:t>
            </w:r>
          </w:p>
        </w:tc>
        <w:tc>
          <w:tcPr>
            <w:tcW w:w="1178" w:type="dxa"/>
            <w:tcBorders>
              <w:top w:val="nil"/>
              <w:left w:val="nil"/>
              <w:bottom w:val="single" w:sz="4" w:space="0" w:color="auto"/>
              <w:right w:val="single" w:sz="4" w:space="0" w:color="auto"/>
            </w:tcBorders>
            <w:shd w:val="clear" w:color="auto" w:fill="auto"/>
            <w:noWrap/>
            <w:vAlign w:val="center"/>
            <w:hideMark/>
          </w:tcPr>
          <w:p w14:paraId="376BCDA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760 00 90760</w:t>
            </w:r>
          </w:p>
        </w:tc>
        <w:tc>
          <w:tcPr>
            <w:tcW w:w="456" w:type="dxa"/>
            <w:tcBorders>
              <w:top w:val="nil"/>
              <w:left w:val="nil"/>
              <w:bottom w:val="single" w:sz="4" w:space="0" w:color="auto"/>
              <w:right w:val="single" w:sz="4" w:space="0" w:color="auto"/>
            </w:tcBorders>
            <w:shd w:val="clear" w:color="auto" w:fill="auto"/>
            <w:noWrap/>
            <w:vAlign w:val="center"/>
            <w:hideMark/>
          </w:tcPr>
          <w:p w14:paraId="3DBE5F9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4B669D8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w:t>
            </w:r>
          </w:p>
        </w:tc>
        <w:tc>
          <w:tcPr>
            <w:tcW w:w="1241" w:type="dxa"/>
            <w:tcBorders>
              <w:top w:val="nil"/>
              <w:left w:val="nil"/>
              <w:bottom w:val="single" w:sz="4" w:space="0" w:color="auto"/>
              <w:right w:val="single" w:sz="4" w:space="0" w:color="auto"/>
            </w:tcBorders>
            <w:shd w:val="clear" w:color="auto" w:fill="auto"/>
            <w:noWrap/>
            <w:vAlign w:val="bottom"/>
            <w:hideMark/>
          </w:tcPr>
          <w:p w14:paraId="3AB5B37C"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262BEFE2" w14:textId="77777777" w:rsidTr="00367FB6">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hideMark/>
          </w:tcPr>
          <w:p w14:paraId="69EC8093"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Исполнение судебных актов</w:t>
            </w:r>
          </w:p>
        </w:tc>
        <w:tc>
          <w:tcPr>
            <w:tcW w:w="1178" w:type="dxa"/>
            <w:tcBorders>
              <w:top w:val="nil"/>
              <w:left w:val="nil"/>
              <w:bottom w:val="single" w:sz="4" w:space="0" w:color="auto"/>
              <w:right w:val="single" w:sz="4" w:space="0" w:color="auto"/>
            </w:tcBorders>
            <w:shd w:val="clear" w:color="auto" w:fill="auto"/>
            <w:noWrap/>
            <w:vAlign w:val="center"/>
            <w:hideMark/>
          </w:tcPr>
          <w:p w14:paraId="310D811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760 00 90760</w:t>
            </w:r>
          </w:p>
        </w:tc>
        <w:tc>
          <w:tcPr>
            <w:tcW w:w="456" w:type="dxa"/>
            <w:tcBorders>
              <w:top w:val="nil"/>
              <w:left w:val="nil"/>
              <w:bottom w:val="single" w:sz="4" w:space="0" w:color="auto"/>
              <w:right w:val="single" w:sz="4" w:space="0" w:color="auto"/>
            </w:tcBorders>
            <w:shd w:val="clear" w:color="auto" w:fill="auto"/>
            <w:noWrap/>
            <w:vAlign w:val="center"/>
            <w:hideMark/>
          </w:tcPr>
          <w:p w14:paraId="6E1E023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830</w:t>
            </w:r>
          </w:p>
        </w:tc>
        <w:tc>
          <w:tcPr>
            <w:tcW w:w="708" w:type="dxa"/>
            <w:tcBorders>
              <w:top w:val="nil"/>
              <w:left w:val="nil"/>
              <w:bottom w:val="single" w:sz="4" w:space="0" w:color="auto"/>
              <w:right w:val="single" w:sz="4" w:space="0" w:color="auto"/>
            </w:tcBorders>
            <w:shd w:val="clear" w:color="auto" w:fill="auto"/>
            <w:noWrap/>
            <w:vAlign w:val="center"/>
            <w:hideMark/>
          </w:tcPr>
          <w:p w14:paraId="1048781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w:t>
            </w:r>
          </w:p>
        </w:tc>
        <w:tc>
          <w:tcPr>
            <w:tcW w:w="1241" w:type="dxa"/>
            <w:tcBorders>
              <w:top w:val="nil"/>
              <w:left w:val="nil"/>
              <w:bottom w:val="single" w:sz="4" w:space="0" w:color="auto"/>
              <w:right w:val="single" w:sz="4" w:space="0" w:color="auto"/>
            </w:tcBorders>
            <w:shd w:val="clear" w:color="auto" w:fill="auto"/>
            <w:noWrap/>
            <w:vAlign w:val="bottom"/>
            <w:hideMark/>
          </w:tcPr>
          <w:p w14:paraId="4733B823"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679C24B8" w14:textId="77777777" w:rsidTr="00367FB6">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hideMark/>
          </w:tcPr>
          <w:p w14:paraId="7E9E6A6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направления расходов в рамках МП "Благоустройство, озеленение и обеспечение безопасности дорожного движения территории городского поселения Безенчук"</w:t>
            </w:r>
          </w:p>
        </w:tc>
        <w:tc>
          <w:tcPr>
            <w:tcW w:w="1178" w:type="dxa"/>
            <w:tcBorders>
              <w:top w:val="nil"/>
              <w:left w:val="nil"/>
              <w:bottom w:val="single" w:sz="4" w:space="0" w:color="auto"/>
              <w:right w:val="single" w:sz="4" w:space="0" w:color="auto"/>
            </w:tcBorders>
            <w:shd w:val="clear" w:color="auto" w:fill="auto"/>
            <w:noWrap/>
            <w:vAlign w:val="center"/>
            <w:hideMark/>
          </w:tcPr>
          <w:p w14:paraId="1E65895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760 00 90760</w:t>
            </w:r>
          </w:p>
        </w:tc>
        <w:tc>
          <w:tcPr>
            <w:tcW w:w="456" w:type="dxa"/>
            <w:tcBorders>
              <w:top w:val="nil"/>
              <w:left w:val="nil"/>
              <w:bottom w:val="single" w:sz="4" w:space="0" w:color="auto"/>
              <w:right w:val="single" w:sz="4" w:space="0" w:color="auto"/>
            </w:tcBorders>
            <w:shd w:val="clear" w:color="auto" w:fill="auto"/>
            <w:noWrap/>
            <w:vAlign w:val="center"/>
            <w:hideMark/>
          </w:tcPr>
          <w:p w14:paraId="38530C8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14:paraId="6515424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w:t>
            </w:r>
          </w:p>
        </w:tc>
        <w:tc>
          <w:tcPr>
            <w:tcW w:w="1241" w:type="dxa"/>
            <w:tcBorders>
              <w:top w:val="nil"/>
              <w:left w:val="nil"/>
              <w:bottom w:val="single" w:sz="4" w:space="0" w:color="auto"/>
              <w:right w:val="single" w:sz="4" w:space="0" w:color="auto"/>
            </w:tcBorders>
            <w:shd w:val="clear" w:color="auto" w:fill="auto"/>
            <w:noWrap/>
            <w:vAlign w:val="bottom"/>
            <w:hideMark/>
          </w:tcPr>
          <w:p w14:paraId="7B9D964E"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4ED669C9" w14:textId="77777777" w:rsidTr="00367FB6">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hideMark/>
          </w:tcPr>
          <w:p w14:paraId="6C39A6B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Уплата налогов, сборов и иных платежей</w:t>
            </w:r>
          </w:p>
        </w:tc>
        <w:tc>
          <w:tcPr>
            <w:tcW w:w="1178" w:type="dxa"/>
            <w:tcBorders>
              <w:top w:val="nil"/>
              <w:left w:val="nil"/>
              <w:bottom w:val="single" w:sz="4" w:space="0" w:color="auto"/>
              <w:right w:val="single" w:sz="4" w:space="0" w:color="auto"/>
            </w:tcBorders>
            <w:shd w:val="clear" w:color="auto" w:fill="auto"/>
            <w:noWrap/>
            <w:vAlign w:val="center"/>
            <w:hideMark/>
          </w:tcPr>
          <w:p w14:paraId="7ABEC98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760 00 90760</w:t>
            </w:r>
          </w:p>
        </w:tc>
        <w:tc>
          <w:tcPr>
            <w:tcW w:w="456" w:type="dxa"/>
            <w:tcBorders>
              <w:top w:val="nil"/>
              <w:left w:val="nil"/>
              <w:bottom w:val="single" w:sz="4" w:space="0" w:color="auto"/>
              <w:right w:val="single" w:sz="4" w:space="0" w:color="auto"/>
            </w:tcBorders>
            <w:shd w:val="clear" w:color="auto" w:fill="auto"/>
            <w:noWrap/>
            <w:vAlign w:val="center"/>
            <w:hideMark/>
          </w:tcPr>
          <w:p w14:paraId="0446E9E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850</w:t>
            </w:r>
          </w:p>
        </w:tc>
        <w:tc>
          <w:tcPr>
            <w:tcW w:w="708" w:type="dxa"/>
            <w:tcBorders>
              <w:top w:val="nil"/>
              <w:left w:val="nil"/>
              <w:bottom w:val="single" w:sz="4" w:space="0" w:color="auto"/>
              <w:right w:val="single" w:sz="4" w:space="0" w:color="auto"/>
            </w:tcBorders>
            <w:shd w:val="clear" w:color="auto" w:fill="auto"/>
            <w:noWrap/>
            <w:vAlign w:val="center"/>
            <w:hideMark/>
          </w:tcPr>
          <w:p w14:paraId="2F875DD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w:t>
            </w:r>
          </w:p>
        </w:tc>
        <w:tc>
          <w:tcPr>
            <w:tcW w:w="1241" w:type="dxa"/>
            <w:tcBorders>
              <w:top w:val="nil"/>
              <w:left w:val="nil"/>
              <w:bottom w:val="single" w:sz="4" w:space="0" w:color="auto"/>
              <w:right w:val="single" w:sz="4" w:space="0" w:color="auto"/>
            </w:tcBorders>
            <w:shd w:val="clear" w:color="auto" w:fill="auto"/>
            <w:noWrap/>
            <w:vAlign w:val="bottom"/>
            <w:hideMark/>
          </w:tcPr>
          <w:p w14:paraId="7727D9AB"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74275836" w14:textId="77777777" w:rsidTr="00367FB6">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12A516D2"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Подпрограмма "Содержание мест захоронений на территории городского поселения Безенчук "</w:t>
            </w:r>
          </w:p>
        </w:tc>
        <w:tc>
          <w:tcPr>
            <w:tcW w:w="1178" w:type="dxa"/>
            <w:tcBorders>
              <w:top w:val="nil"/>
              <w:left w:val="nil"/>
              <w:bottom w:val="single" w:sz="4" w:space="0" w:color="000000"/>
              <w:right w:val="single" w:sz="4" w:space="0" w:color="000000"/>
            </w:tcBorders>
            <w:shd w:val="clear" w:color="auto" w:fill="auto"/>
            <w:noWrap/>
            <w:vAlign w:val="center"/>
            <w:hideMark/>
          </w:tcPr>
          <w:p w14:paraId="62691EC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761 00 00000</w:t>
            </w:r>
          </w:p>
        </w:tc>
        <w:tc>
          <w:tcPr>
            <w:tcW w:w="456" w:type="dxa"/>
            <w:tcBorders>
              <w:top w:val="nil"/>
              <w:left w:val="nil"/>
              <w:bottom w:val="single" w:sz="4" w:space="0" w:color="000000"/>
              <w:right w:val="nil"/>
            </w:tcBorders>
            <w:shd w:val="clear" w:color="auto" w:fill="auto"/>
            <w:noWrap/>
            <w:vAlign w:val="center"/>
            <w:hideMark/>
          </w:tcPr>
          <w:p w14:paraId="75CD88E2"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9093DD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299</w:t>
            </w:r>
          </w:p>
        </w:tc>
        <w:tc>
          <w:tcPr>
            <w:tcW w:w="1241" w:type="dxa"/>
            <w:tcBorders>
              <w:top w:val="nil"/>
              <w:left w:val="nil"/>
              <w:bottom w:val="single" w:sz="4" w:space="0" w:color="auto"/>
              <w:right w:val="single" w:sz="4" w:space="0" w:color="auto"/>
            </w:tcBorders>
            <w:shd w:val="clear" w:color="auto" w:fill="auto"/>
            <w:noWrap/>
            <w:vAlign w:val="bottom"/>
            <w:hideMark/>
          </w:tcPr>
          <w:p w14:paraId="22961EC6"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0F0E8D8B" w14:textId="77777777" w:rsidTr="00367FB6">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246FF7FF"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услуг для муниципальных нужд</w:t>
            </w:r>
          </w:p>
        </w:tc>
        <w:tc>
          <w:tcPr>
            <w:tcW w:w="1178" w:type="dxa"/>
            <w:tcBorders>
              <w:top w:val="nil"/>
              <w:left w:val="nil"/>
              <w:bottom w:val="single" w:sz="4" w:space="0" w:color="000000"/>
              <w:right w:val="single" w:sz="4" w:space="0" w:color="000000"/>
            </w:tcBorders>
            <w:shd w:val="clear" w:color="auto" w:fill="auto"/>
            <w:noWrap/>
            <w:vAlign w:val="center"/>
            <w:hideMark/>
          </w:tcPr>
          <w:p w14:paraId="7689A62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761 00 20610</w:t>
            </w:r>
          </w:p>
        </w:tc>
        <w:tc>
          <w:tcPr>
            <w:tcW w:w="456" w:type="dxa"/>
            <w:tcBorders>
              <w:top w:val="nil"/>
              <w:left w:val="nil"/>
              <w:bottom w:val="single" w:sz="4" w:space="0" w:color="000000"/>
              <w:right w:val="nil"/>
            </w:tcBorders>
            <w:shd w:val="clear" w:color="auto" w:fill="auto"/>
            <w:noWrap/>
            <w:vAlign w:val="center"/>
            <w:hideMark/>
          </w:tcPr>
          <w:p w14:paraId="19B8596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04A641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299</w:t>
            </w:r>
          </w:p>
        </w:tc>
        <w:tc>
          <w:tcPr>
            <w:tcW w:w="1241" w:type="dxa"/>
            <w:tcBorders>
              <w:top w:val="nil"/>
              <w:left w:val="nil"/>
              <w:bottom w:val="single" w:sz="4" w:space="0" w:color="auto"/>
              <w:right w:val="single" w:sz="4" w:space="0" w:color="auto"/>
            </w:tcBorders>
            <w:shd w:val="clear" w:color="auto" w:fill="auto"/>
            <w:noWrap/>
            <w:vAlign w:val="bottom"/>
            <w:hideMark/>
          </w:tcPr>
          <w:p w14:paraId="50EF8001"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0BD968D2" w14:textId="77777777" w:rsidTr="00367FB6">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3C58C58B"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178" w:type="dxa"/>
            <w:tcBorders>
              <w:top w:val="nil"/>
              <w:left w:val="nil"/>
              <w:bottom w:val="single" w:sz="4" w:space="0" w:color="000000"/>
              <w:right w:val="single" w:sz="4" w:space="0" w:color="000000"/>
            </w:tcBorders>
            <w:shd w:val="clear" w:color="auto" w:fill="auto"/>
            <w:noWrap/>
            <w:vAlign w:val="center"/>
            <w:hideMark/>
          </w:tcPr>
          <w:p w14:paraId="349F3A3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761 00 20610</w:t>
            </w:r>
          </w:p>
        </w:tc>
        <w:tc>
          <w:tcPr>
            <w:tcW w:w="456" w:type="dxa"/>
            <w:tcBorders>
              <w:top w:val="nil"/>
              <w:left w:val="nil"/>
              <w:bottom w:val="single" w:sz="4" w:space="0" w:color="000000"/>
              <w:right w:val="nil"/>
            </w:tcBorders>
            <w:shd w:val="clear" w:color="auto" w:fill="auto"/>
            <w:noWrap/>
            <w:vAlign w:val="center"/>
            <w:hideMark/>
          </w:tcPr>
          <w:p w14:paraId="5B8A20B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D15A4D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299</w:t>
            </w:r>
          </w:p>
        </w:tc>
        <w:tc>
          <w:tcPr>
            <w:tcW w:w="1241" w:type="dxa"/>
            <w:tcBorders>
              <w:top w:val="nil"/>
              <w:left w:val="nil"/>
              <w:bottom w:val="single" w:sz="4" w:space="0" w:color="auto"/>
              <w:right w:val="single" w:sz="4" w:space="0" w:color="auto"/>
            </w:tcBorders>
            <w:shd w:val="clear" w:color="auto" w:fill="auto"/>
            <w:noWrap/>
            <w:vAlign w:val="bottom"/>
            <w:hideMark/>
          </w:tcPr>
          <w:p w14:paraId="22615A7E"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467F42B1" w14:textId="77777777" w:rsidTr="00367FB6">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vAlign w:val="center"/>
            <w:hideMark/>
          </w:tcPr>
          <w:p w14:paraId="2E96F9FC"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xml:space="preserve">Подпрограмма "Поддержка народных инициатив в рамках благоустройства дворовых территорий городского поселения Безенчук </w:t>
            </w:r>
            <w:proofErr w:type="spellStart"/>
            <w:r w:rsidRPr="000551AC">
              <w:rPr>
                <w:rFonts w:ascii="Times New Roman" w:eastAsia="Times New Roman" w:hAnsi="Times New Roman" w:cs="Times New Roman"/>
                <w:b/>
                <w:bCs/>
                <w:sz w:val="16"/>
                <w:szCs w:val="16"/>
                <w:lang w:eastAsia="ru-RU"/>
              </w:rPr>
              <w:t>м.р.Безенчукский</w:t>
            </w:r>
            <w:proofErr w:type="spellEnd"/>
            <w:r w:rsidRPr="000551AC">
              <w:rPr>
                <w:rFonts w:ascii="Times New Roman" w:eastAsia="Times New Roman" w:hAnsi="Times New Roman" w:cs="Times New Roman"/>
                <w:b/>
                <w:bCs/>
                <w:sz w:val="16"/>
                <w:szCs w:val="16"/>
                <w:lang w:eastAsia="ru-RU"/>
              </w:rPr>
              <w:t xml:space="preserve"> "</w:t>
            </w:r>
          </w:p>
        </w:tc>
        <w:tc>
          <w:tcPr>
            <w:tcW w:w="1178" w:type="dxa"/>
            <w:tcBorders>
              <w:top w:val="nil"/>
              <w:left w:val="nil"/>
              <w:bottom w:val="single" w:sz="4" w:space="0" w:color="auto"/>
              <w:right w:val="single" w:sz="4" w:space="0" w:color="auto"/>
            </w:tcBorders>
            <w:shd w:val="clear" w:color="auto" w:fill="auto"/>
            <w:noWrap/>
            <w:vAlign w:val="center"/>
            <w:hideMark/>
          </w:tcPr>
          <w:p w14:paraId="71010D2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762 00 00000</w:t>
            </w:r>
          </w:p>
        </w:tc>
        <w:tc>
          <w:tcPr>
            <w:tcW w:w="456" w:type="dxa"/>
            <w:tcBorders>
              <w:top w:val="nil"/>
              <w:left w:val="nil"/>
              <w:bottom w:val="nil"/>
              <w:right w:val="nil"/>
            </w:tcBorders>
            <w:shd w:val="clear" w:color="auto" w:fill="auto"/>
            <w:noWrap/>
            <w:vAlign w:val="center"/>
            <w:hideMark/>
          </w:tcPr>
          <w:p w14:paraId="5061FAB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9DB1F4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387</w:t>
            </w:r>
          </w:p>
        </w:tc>
        <w:tc>
          <w:tcPr>
            <w:tcW w:w="1241" w:type="dxa"/>
            <w:tcBorders>
              <w:top w:val="nil"/>
              <w:left w:val="nil"/>
              <w:bottom w:val="single" w:sz="4" w:space="0" w:color="auto"/>
              <w:right w:val="single" w:sz="4" w:space="0" w:color="auto"/>
            </w:tcBorders>
            <w:shd w:val="clear" w:color="auto" w:fill="auto"/>
            <w:noWrap/>
            <w:vAlign w:val="bottom"/>
            <w:hideMark/>
          </w:tcPr>
          <w:p w14:paraId="464B0157"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324857E2" w14:textId="77777777" w:rsidTr="00367FB6">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vAlign w:val="center"/>
            <w:hideMark/>
          </w:tcPr>
          <w:p w14:paraId="1B2E6335"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услуг для муниципальных нужд</w:t>
            </w:r>
          </w:p>
        </w:tc>
        <w:tc>
          <w:tcPr>
            <w:tcW w:w="1178" w:type="dxa"/>
            <w:tcBorders>
              <w:top w:val="nil"/>
              <w:left w:val="nil"/>
              <w:bottom w:val="single" w:sz="4" w:space="0" w:color="auto"/>
              <w:right w:val="single" w:sz="4" w:space="0" w:color="auto"/>
            </w:tcBorders>
            <w:shd w:val="clear" w:color="auto" w:fill="auto"/>
            <w:noWrap/>
            <w:vAlign w:val="center"/>
            <w:hideMark/>
          </w:tcPr>
          <w:p w14:paraId="5DA0B91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762 00 20620</w:t>
            </w:r>
          </w:p>
        </w:tc>
        <w:tc>
          <w:tcPr>
            <w:tcW w:w="456" w:type="dxa"/>
            <w:tcBorders>
              <w:top w:val="single" w:sz="4" w:space="0" w:color="000000"/>
              <w:left w:val="nil"/>
              <w:bottom w:val="nil"/>
              <w:right w:val="nil"/>
            </w:tcBorders>
            <w:shd w:val="clear" w:color="auto" w:fill="auto"/>
            <w:noWrap/>
            <w:vAlign w:val="center"/>
            <w:hideMark/>
          </w:tcPr>
          <w:p w14:paraId="79E9F3E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F3F06D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387</w:t>
            </w:r>
          </w:p>
        </w:tc>
        <w:tc>
          <w:tcPr>
            <w:tcW w:w="1241" w:type="dxa"/>
            <w:tcBorders>
              <w:top w:val="nil"/>
              <w:left w:val="nil"/>
              <w:bottom w:val="single" w:sz="4" w:space="0" w:color="auto"/>
              <w:right w:val="single" w:sz="4" w:space="0" w:color="auto"/>
            </w:tcBorders>
            <w:shd w:val="clear" w:color="auto" w:fill="auto"/>
            <w:noWrap/>
            <w:vAlign w:val="bottom"/>
            <w:hideMark/>
          </w:tcPr>
          <w:p w14:paraId="4FF62DD0"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2D0DA2DE" w14:textId="77777777" w:rsidTr="00367FB6">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vAlign w:val="center"/>
            <w:hideMark/>
          </w:tcPr>
          <w:p w14:paraId="1C605258"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178" w:type="dxa"/>
            <w:tcBorders>
              <w:top w:val="nil"/>
              <w:left w:val="nil"/>
              <w:bottom w:val="single" w:sz="4" w:space="0" w:color="auto"/>
              <w:right w:val="single" w:sz="4" w:space="0" w:color="auto"/>
            </w:tcBorders>
            <w:shd w:val="clear" w:color="auto" w:fill="auto"/>
            <w:noWrap/>
            <w:vAlign w:val="center"/>
            <w:hideMark/>
          </w:tcPr>
          <w:p w14:paraId="3643BA4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762 00 20620</w:t>
            </w:r>
          </w:p>
        </w:tc>
        <w:tc>
          <w:tcPr>
            <w:tcW w:w="456" w:type="dxa"/>
            <w:tcBorders>
              <w:top w:val="single" w:sz="4" w:space="0" w:color="000000"/>
              <w:left w:val="nil"/>
              <w:bottom w:val="nil"/>
              <w:right w:val="nil"/>
            </w:tcBorders>
            <w:shd w:val="clear" w:color="auto" w:fill="auto"/>
            <w:noWrap/>
            <w:vAlign w:val="center"/>
            <w:hideMark/>
          </w:tcPr>
          <w:p w14:paraId="5F4D49F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31BA0B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387</w:t>
            </w:r>
          </w:p>
        </w:tc>
        <w:tc>
          <w:tcPr>
            <w:tcW w:w="1241" w:type="dxa"/>
            <w:tcBorders>
              <w:top w:val="nil"/>
              <w:left w:val="nil"/>
              <w:bottom w:val="single" w:sz="4" w:space="0" w:color="auto"/>
              <w:right w:val="single" w:sz="4" w:space="0" w:color="auto"/>
            </w:tcBorders>
            <w:shd w:val="clear" w:color="auto" w:fill="auto"/>
            <w:noWrap/>
            <w:vAlign w:val="bottom"/>
            <w:hideMark/>
          </w:tcPr>
          <w:p w14:paraId="45F04180"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050518A6" w14:textId="77777777" w:rsidTr="00367FB6">
        <w:trPr>
          <w:gridAfter w:val="1"/>
          <w:wAfter w:w="65" w:type="dxa"/>
          <w:trHeight w:val="70"/>
        </w:trPr>
        <w:tc>
          <w:tcPr>
            <w:tcW w:w="7230" w:type="dxa"/>
            <w:tcBorders>
              <w:top w:val="nil"/>
              <w:left w:val="single" w:sz="4" w:space="0" w:color="000000"/>
              <w:bottom w:val="nil"/>
              <w:right w:val="single" w:sz="4" w:space="0" w:color="000000"/>
            </w:tcBorders>
            <w:shd w:val="clear" w:color="auto" w:fill="auto"/>
            <w:vAlign w:val="center"/>
            <w:hideMark/>
          </w:tcPr>
          <w:p w14:paraId="7F2DF08B"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Муниципальная программа "Развитие культуры в городском поселении  Безенчук"</w:t>
            </w:r>
          </w:p>
        </w:tc>
        <w:tc>
          <w:tcPr>
            <w:tcW w:w="1178" w:type="dxa"/>
            <w:tcBorders>
              <w:top w:val="nil"/>
              <w:left w:val="nil"/>
              <w:bottom w:val="single" w:sz="4" w:space="0" w:color="000000"/>
              <w:right w:val="single" w:sz="4" w:space="0" w:color="000000"/>
            </w:tcBorders>
            <w:shd w:val="clear" w:color="auto" w:fill="auto"/>
            <w:noWrap/>
            <w:vAlign w:val="center"/>
            <w:hideMark/>
          </w:tcPr>
          <w:p w14:paraId="2071F2C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770 00 00000</w:t>
            </w:r>
          </w:p>
        </w:tc>
        <w:tc>
          <w:tcPr>
            <w:tcW w:w="456" w:type="dxa"/>
            <w:tcBorders>
              <w:top w:val="single" w:sz="4" w:space="0" w:color="000000"/>
              <w:left w:val="nil"/>
              <w:bottom w:val="single" w:sz="4" w:space="0" w:color="000000"/>
              <w:right w:val="nil"/>
            </w:tcBorders>
            <w:shd w:val="clear" w:color="auto" w:fill="auto"/>
            <w:noWrap/>
            <w:vAlign w:val="center"/>
            <w:hideMark/>
          </w:tcPr>
          <w:p w14:paraId="4E7C179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9A2888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4577</w:t>
            </w:r>
          </w:p>
        </w:tc>
        <w:tc>
          <w:tcPr>
            <w:tcW w:w="1241" w:type="dxa"/>
            <w:tcBorders>
              <w:top w:val="nil"/>
              <w:left w:val="nil"/>
              <w:bottom w:val="single" w:sz="4" w:space="0" w:color="auto"/>
              <w:right w:val="single" w:sz="4" w:space="0" w:color="auto"/>
            </w:tcBorders>
            <w:shd w:val="clear" w:color="auto" w:fill="auto"/>
            <w:noWrap/>
            <w:vAlign w:val="bottom"/>
            <w:hideMark/>
          </w:tcPr>
          <w:p w14:paraId="3B5D4AA3"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0C3508CA" w14:textId="77777777" w:rsidTr="00367FB6">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2F8F4C15"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Межбюджетные трансферты</w:t>
            </w:r>
          </w:p>
        </w:tc>
        <w:tc>
          <w:tcPr>
            <w:tcW w:w="1178" w:type="dxa"/>
            <w:tcBorders>
              <w:top w:val="nil"/>
              <w:left w:val="nil"/>
              <w:bottom w:val="single" w:sz="4" w:space="0" w:color="000000"/>
              <w:right w:val="single" w:sz="4" w:space="0" w:color="000000"/>
            </w:tcBorders>
            <w:shd w:val="clear" w:color="auto" w:fill="auto"/>
            <w:noWrap/>
            <w:vAlign w:val="center"/>
            <w:hideMark/>
          </w:tcPr>
          <w:p w14:paraId="276688D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770 00 78210</w:t>
            </w:r>
          </w:p>
        </w:tc>
        <w:tc>
          <w:tcPr>
            <w:tcW w:w="456" w:type="dxa"/>
            <w:tcBorders>
              <w:top w:val="nil"/>
              <w:left w:val="nil"/>
              <w:bottom w:val="single" w:sz="4" w:space="0" w:color="000000"/>
              <w:right w:val="nil"/>
            </w:tcBorders>
            <w:shd w:val="clear" w:color="auto" w:fill="auto"/>
            <w:noWrap/>
            <w:vAlign w:val="center"/>
            <w:hideMark/>
          </w:tcPr>
          <w:p w14:paraId="239B5C7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A37375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4577</w:t>
            </w:r>
          </w:p>
        </w:tc>
        <w:tc>
          <w:tcPr>
            <w:tcW w:w="1241" w:type="dxa"/>
            <w:tcBorders>
              <w:top w:val="nil"/>
              <w:left w:val="nil"/>
              <w:bottom w:val="single" w:sz="4" w:space="0" w:color="auto"/>
              <w:right w:val="single" w:sz="4" w:space="0" w:color="auto"/>
            </w:tcBorders>
            <w:shd w:val="clear" w:color="auto" w:fill="auto"/>
            <w:noWrap/>
            <w:vAlign w:val="bottom"/>
            <w:hideMark/>
          </w:tcPr>
          <w:p w14:paraId="53520274"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619A6486" w14:textId="77777777" w:rsidTr="00367FB6">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699EEF64"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межбюджетные трансферты</w:t>
            </w:r>
          </w:p>
        </w:tc>
        <w:tc>
          <w:tcPr>
            <w:tcW w:w="1178" w:type="dxa"/>
            <w:tcBorders>
              <w:top w:val="nil"/>
              <w:left w:val="nil"/>
              <w:bottom w:val="single" w:sz="4" w:space="0" w:color="000000"/>
              <w:right w:val="single" w:sz="4" w:space="0" w:color="000000"/>
            </w:tcBorders>
            <w:shd w:val="clear" w:color="auto" w:fill="auto"/>
            <w:noWrap/>
            <w:vAlign w:val="center"/>
            <w:hideMark/>
          </w:tcPr>
          <w:p w14:paraId="1152D08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770 00 78210</w:t>
            </w:r>
          </w:p>
        </w:tc>
        <w:tc>
          <w:tcPr>
            <w:tcW w:w="456" w:type="dxa"/>
            <w:tcBorders>
              <w:top w:val="nil"/>
              <w:left w:val="nil"/>
              <w:bottom w:val="single" w:sz="4" w:space="0" w:color="000000"/>
              <w:right w:val="nil"/>
            </w:tcBorders>
            <w:shd w:val="clear" w:color="auto" w:fill="auto"/>
            <w:noWrap/>
            <w:vAlign w:val="center"/>
            <w:hideMark/>
          </w:tcPr>
          <w:p w14:paraId="3115C46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B1C473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4577</w:t>
            </w:r>
          </w:p>
        </w:tc>
        <w:tc>
          <w:tcPr>
            <w:tcW w:w="1241" w:type="dxa"/>
            <w:tcBorders>
              <w:top w:val="nil"/>
              <w:left w:val="nil"/>
              <w:bottom w:val="single" w:sz="4" w:space="0" w:color="auto"/>
              <w:right w:val="single" w:sz="4" w:space="0" w:color="auto"/>
            </w:tcBorders>
            <w:shd w:val="clear" w:color="auto" w:fill="auto"/>
            <w:noWrap/>
            <w:vAlign w:val="bottom"/>
            <w:hideMark/>
          </w:tcPr>
          <w:p w14:paraId="76E59BE4"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078CA71B" w14:textId="77777777" w:rsidTr="00367FB6">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7B0F5BB1"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Муниципальная программа "Развитие муниципальной службы в городском поселении Безенчук "</w:t>
            </w:r>
          </w:p>
        </w:tc>
        <w:tc>
          <w:tcPr>
            <w:tcW w:w="1178" w:type="dxa"/>
            <w:tcBorders>
              <w:top w:val="nil"/>
              <w:left w:val="nil"/>
              <w:bottom w:val="single" w:sz="4" w:space="0" w:color="000000"/>
              <w:right w:val="single" w:sz="4" w:space="0" w:color="000000"/>
            </w:tcBorders>
            <w:shd w:val="clear" w:color="auto" w:fill="auto"/>
            <w:noWrap/>
            <w:vAlign w:val="center"/>
            <w:hideMark/>
          </w:tcPr>
          <w:p w14:paraId="173D8E8A"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780 00 00000</w:t>
            </w:r>
          </w:p>
        </w:tc>
        <w:tc>
          <w:tcPr>
            <w:tcW w:w="456" w:type="dxa"/>
            <w:tcBorders>
              <w:top w:val="nil"/>
              <w:left w:val="nil"/>
              <w:bottom w:val="single" w:sz="4" w:space="0" w:color="000000"/>
              <w:right w:val="nil"/>
            </w:tcBorders>
            <w:shd w:val="clear" w:color="auto" w:fill="auto"/>
            <w:noWrap/>
            <w:hideMark/>
          </w:tcPr>
          <w:p w14:paraId="2F91F3B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D3F741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120</w:t>
            </w:r>
          </w:p>
        </w:tc>
        <w:tc>
          <w:tcPr>
            <w:tcW w:w="1241" w:type="dxa"/>
            <w:tcBorders>
              <w:top w:val="nil"/>
              <w:left w:val="nil"/>
              <w:bottom w:val="single" w:sz="4" w:space="0" w:color="auto"/>
              <w:right w:val="single" w:sz="4" w:space="0" w:color="auto"/>
            </w:tcBorders>
            <w:shd w:val="clear" w:color="auto" w:fill="auto"/>
            <w:noWrap/>
            <w:vAlign w:val="bottom"/>
            <w:hideMark/>
          </w:tcPr>
          <w:p w14:paraId="5654A00B"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5F775320" w14:textId="77777777" w:rsidTr="00367FB6">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39F379DF"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Руководство и управление в сфере установленных функций органов местного самоуправления</w:t>
            </w:r>
          </w:p>
        </w:tc>
        <w:tc>
          <w:tcPr>
            <w:tcW w:w="1178" w:type="dxa"/>
            <w:tcBorders>
              <w:top w:val="nil"/>
              <w:left w:val="nil"/>
              <w:bottom w:val="single" w:sz="4" w:space="0" w:color="000000"/>
              <w:right w:val="single" w:sz="4" w:space="0" w:color="000000"/>
            </w:tcBorders>
            <w:shd w:val="clear" w:color="auto" w:fill="auto"/>
            <w:noWrap/>
            <w:vAlign w:val="center"/>
            <w:hideMark/>
          </w:tcPr>
          <w:p w14:paraId="4C97294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780 00 11020</w:t>
            </w:r>
          </w:p>
        </w:tc>
        <w:tc>
          <w:tcPr>
            <w:tcW w:w="456" w:type="dxa"/>
            <w:tcBorders>
              <w:top w:val="nil"/>
              <w:left w:val="nil"/>
              <w:bottom w:val="single" w:sz="4" w:space="0" w:color="000000"/>
              <w:right w:val="nil"/>
            </w:tcBorders>
            <w:shd w:val="clear" w:color="auto" w:fill="auto"/>
            <w:noWrap/>
            <w:vAlign w:val="center"/>
            <w:hideMark/>
          </w:tcPr>
          <w:p w14:paraId="5E17EE7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723813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120</w:t>
            </w:r>
          </w:p>
        </w:tc>
        <w:tc>
          <w:tcPr>
            <w:tcW w:w="1241" w:type="dxa"/>
            <w:tcBorders>
              <w:top w:val="nil"/>
              <w:left w:val="nil"/>
              <w:bottom w:val="single" w:sz="4" w:space="0" w:color="auto"/>
              <w:right w:val="single" w:sz="4" w:space="0" w:color="auto"/>
            </w:tcBorders>
            <w:shd w:val="clear" w:color="auto" w:fill="auto"/>
            <w:noWrap/>
            <w:vAlign w:val="bottom"/>
            <w:hideMark/>
          </w:tcPr>
          <w:p w14:paraId="0820700D"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2AB01CE5" w14:textId="77777777" w:rsidTr="00367FB6">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7FBCD97F"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178" w:type="dxa"/>
            <w:tcBorders>
              <w:top w:val="nil"/>
              <w:left w:val="nil"/>
              <w:bottom w:val="single" w:sz="4" w:space="0" w:color="000000"/>
              <w:right w:val="single" w:sz="4" w:space="0" w:color="000000"/>
            </w:tcBorders>
            <w:shd w:val="clear" w:color="auto" w:fill="auto"/>
            <w:noWrap/>
            <w:vAlign w:val="center"/>
            <w:hideMark/>
          </w:tcPr>
          <w:p w14:paraId="0AF0EC6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780 00 11020</w:t>
            </w:r>
          </w:p>
        </w:tc>
        <w:tc>
          <w:tcPr>
            <w:tcW w:w="456" w:type="dxa"/>
            <w:tcBorders>
              <w:top w:val="nil"/>
              <w:left w:val="nil"/>
              <w:bottom w:val="single" w:sz="4" w:space="0" w:color="000000"/>
              <w:right w:val="nil"/>
            </w:tcBorders>
            <w:shd w:val="clear" w:color="auto" w:fill="auto"/>
            <w:noWrap/>
            <w:vAlign w:val="center"/>
            <w:hideMark/>
          </w:tcPr>
          <w:p w14:paraId="57A9EA4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C8DB53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120</w:t>
            </w:r>
          </w:p>
        </w:tc>
        <w:tc>
          <w:tcPr>
            <w:tcW w:w="1241" w:type="dxa"/>
            <w:tcBorders>
              <w:top w:val="nil"/>
              <w:left w:val="nil"/>
              <w:bottom w:val="single" w:sz="4" w:space="0" w:color="auto"/>
              <w:right w:val="single" w:sz="4" w:space="0" w:color="auto"/>
            </w:tcBorders>
            <w:shd w:val="clear" w:color="auto" w:fill="auto"/>
            <w:noWrap/>
            <w:vAlign w:val="bottom"/>
            <w:hideMark/>
          </w:tcPr>
          <w:p w14:paraId="536D7F0E"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5F808AC1" w14:textId="77777777" w:rsidTr="00367FB6">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41514ABE" w14:textId="077DA38F" w:rsidR="00367FB6" w:rsidRPr="000551AC" w:rsidRDefault="000551AC" w:rsidP="00367FB6">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Муниципальная программа «Мероприятия по профилактике терроризма и экстремизма, а также минимизации и (или) ликвидации последствий проявлений терроризма и экстремизма на территории городского поселения Безенчук »</w:t>
            </w:r>
          </w:p>
        </w:tc>
        <w:tc>
          <w:tcPr>
            <w:tcW w:w="1178" w:type="dxa"/>
            <w:tcBorders>
              <w:top w:val="nil"/>
              <w:left w:val="nil"/>
              <w:bottom w:val="single" w:sz="4" w:space="0" w:color="000000"/>
              <w:right w:val="single" w:sz="4" w:space="0" w:color="000000"/>
            </w:tcBorders>
            <w:shd w:val="clear" w:color="auto" w:fill="auto"/>
            <w:noWrap/>
            <w:vAlign w:val="center"/>
            <w:hideMark/>
          </w:tcPr>
          <w:p w14:paraId="66AD34C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790 00 00000</w:t>
            </w:r>
          </w:p>
        </w:tc>
        <w:tc>
          <w:tcPr>
            <w:tcW w:w="456" w:type="dxa"/>
            <w:tcBorders>
              <w:top w:val="nil"/>
              <w:left w:val="nil"/>
              <w:bottom w:val="single" w:sz="4" w:space="0" w:color="000000"/>
              <w:right w:val="nil"/>
            </w:tcBorders>
            <w:shd w:val="clear" w:color="auto" w:fill="auto"/>
            <w:noWrap/>
            <w:vAlign w:val="center"/>
            <w:hideMark/>
          </w:tcPr>
          <w:p w14:paraId="1DCEF41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776CD8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1063</w:t>
            </w:r>
          </w:p>
        </w:tc>
        <w:tc>
          <w:tcPr>
            <w:tcW w:w="1241" w:type="dxa"/>
            <w:tcBorders>
              <w:top w:val="nil"/>
              <w:left w:val="nil"/>
              <w:bottom w:val="single" w:sz="4" w:space="0" w:color="auto"/>
              <w:right w:val="single" w:sz="4" w:space="0" w:color="auto"/>
            </w:tcBorders>
            <w:shd w:val="clear" w:color="auto" w:fill="auto"/>
            <w:noWrap/>
            <w:vAlign w:val="bottom"/>
            <w:hideMark/>
          </w:tcPr>
          <w:p w14:paraId="13B69BB8"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19E0677A" w14:textId="77777777" w:rsidTr="00367FB6">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6157EEB2"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1178" w:type="dxa"/>
            <w:tcBorders>
              <w:top w:val="nil"/>
              <w:left w:val="nil"/>
              <w:bottom w:val="single" w:sz="4" w:space="0" w:color="000000"/>
              <w:right w:val="single" w:sz="4" w:space="0" w:color="000000"/>
            </w:tcBorders>
            <w:shd w:val="clear" w:color="auto" w:fill="auto"/>
            <w:noWrap/>
            <w:vAlign w:val="center"/>
            <w:hideMark/>
          </w:tcPr>
          <w:p w14:paraId="056D01A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790 00 20090</w:t>
            </w:r>
          </w:p>
        </w:tc>
        <w:tc>
          <w:tcPr>
            <w:tcW w:w="456" w:type="dxa"/>
            <w:tcBorders>
              <w:top w:val="nil"/>
              <w:left w:val="nil"/>
              <w:bottom w:val="single" w:sz="4" w:space="0" w:color="000000"/>
              <w:right w:val="nil"/>
            </w:tcBorders>
            <w:shd w:val="clear" w:color="auto" w:fill="auto"/>
            <w:noWrap/>
            <w:vAlign w:val="center"/>
            <w:hideMark/>
          </w:tcPr>
          <w:p w14:paraId="41E6099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10B959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1063</w:t>
            </w:r>
          </w:p>
        </w:tc>
        <w:tc>
          <w:tcPr>
            <w:tcW w:w="1241" w:type="dxa"/>
            <w:tcBorders>
              <w:top w:val="nil"/>
              <w:left w:val="nil"/>
              <w:bottom w:val="single" w:sz="4" w:space="0" w:color="auto"/>
              <w:right w:val="single" w:sz="4" w:space="0" w:color="auto"/>
            </w:tcBorders>
            <w:shd w:val="clear" w:color="auto" w:fill="auto"/>
            <w:noWrap/>
            <w:vAlign w:val="bottom"/>
            <w:hideMark/>
          </w:tcPr>
          <w:p w14:paraId="2477901D"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3E744C2C" w14:textId="77777777" w:rsidTr="00367FB6">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50EE7CF9"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178" w:type="dxa"/>
            <w:tcBorders>
              <w:top w:val="nil"/>
              <w:left w:val="nil"/>
              <w:bottom w:val="single" w:sz="4" w:space="0" w:color="000000"/>
              <w:right w:val="single" w:sz="4" w:space="0" w:color="000000"/>
            </w:tcBorders>
            <w:shd w:val="clear" w:color="auto" w:fill="auto"/>
            <w:noWrap/>
            <w:vAlign w:val="center"/>
            <w:hideMark/>
          </w:tcPr>
          <w:p w14:paraId="683D4B8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790 00 20090</w:t>
            </w:r>
          </w:p>
        </w:tc>
        <w:tc>
          <w:tcPr>
            <w:tcW w:w="456" w:type="dxa"/>
            <w:tcBorders>
              <w:top w:val="nil"/>
              <w:left w:val="nil"/>
              <w:bottom w:val="single" w:sz="4" w:space="0" w:color="000000"/>
              <w:right w:val="nil"/>
            </w:tcBorders>
            <w:shd w:val="clear" w:color="auto" w:fill="auto"/>
            <w:noWrap/>
            <w:vAlign w:val="center"/>
            <w:hideMark/>
          </w:tcPr>
          <w:p w14:paraId="12864EA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585599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1063</w:t>
            </w:r>
          </w:p>
        </w:tc>
        <w:tc>
          <w:tcPr>
            <w:tcW w:w="1241" w:type="dxa"/>
            <w:tcBorders>
              <w:top w:val="nil"/>
              <w:left w:val="nil"/>
              <w:bottom w:val="single" w:sz="4" w:space="0" w:color="auto"/>
              <w:right w:val="single" w:sz="4" w:space="0" w:color="auto"/>
            </w:tcBorders>
            <w:shd w:val="clear" w:color="auto" w:fill="auto"/>
            <w:noWrap/>
            <w:vAlign w:val="bottom"/>
            <w:hideMark/>
          </w:tcPr>
          <w:p w14:paraId="27CB5478"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0D7282A4" w14:textId="77777777" w:rsidTr="00367FB6">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0E9AFFE4"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Непрограммное направление расходов</w:t>
            </w:r>
          </w:p>
        </w:tc>
        <w:tc>
          <w:tcPr>
            <w:tcW w:w="1178" w:type="dxa"/>
            <w:tcBorders>
              <w:top w:val="nil"/>
              <w:left w:val="nil"/>
              <w:bottom w:val="nil"/>
              <w:right w:val="nil"/>
            </w:tcBorders>
            <w:shd w:val="clear" w:color="auto" w:fill="auto"/>
            <w:noWrap/>
            <w:vAlign w:val="center"/>
            <w:hideMark/>
          </w:tcPr>
          <w:p w14:paraId="6B57816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990 00 00000</w:t>
            </w:r>
          </w:p>
        </w:tc>
        <w:tc>
          <w:tcPr>
            <w:tcW w:w="456" w:type="dxa"/>
            <w:tcBorders>
              <w:top w:val="nil"/>
              <w:left w:val="single" w:sz="4" w:space="0" w:color="000000"/>
              <w:bottom w:val="nil"/>
              <w:right w:val="nil"/>
            </w:tcBorders>
            <w:shd w:val="clear" w:color="auto" w:fill="auto"/>
            <w:noWrap/>
            <w:vAlign w:val="center"/>
            <w:hideMark/>
          </w:tcPr>
          <w:p w14:paraId="170B3EE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5781315"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22268</w:t>
            </w:r>
          </w:p>
        </w:tc>
        <w:tc>
          <w:tcPr>
            <w:tcW w:w="1241" w:type="dxa"/>
            <w:tcBorders>
              <w:top w:val="nil"/>
              <w:left w:val="nil"/>
              <w:bottom w:val="single" w:sz="4" w:space="0" w:color="auto"/>
              <w:right w:val="single" w:sz="4" w:space="0" w:color="auto"/>
            </w:tcBorders>
            <w:shd w:val="clear" w:color="auto" w:fill="auto"/>
            <w:noWrap/>
            <w:vAlign w:val="center"/>
            <w:hideMark/>
          </w:tcPr>
          <w:p w14:paraId="0A80E23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557</w:t>
            </w:r>
          </w:p>
        </w:tc>
      </w:tr>
      <w:tr w:rsidR="000551AC" w:rsidRPr="000551AC" w14:paraId="3E70ECD6" w14:textId="77777777" w:rsidTr="00367FB6">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7D0A8552" w14:textId="77777777" w:rsidR="000551AC" w:rsidRPr="000551AC" w:rsidRDefault="000551AC" w:rsidP="000551AC">
            <w:pPr>
              <w:spacing w:after="0" w:line="240" w:lineRule="auto"/>
              <w:jc w:val="both"/>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Непрограммное направление расходов в области общегосударственных вопросов</w:t>
            </w:r>
          </w:p>
        </w:tc>
        <w:tc>
          <w:tcPr>
            <w:tcW w:w="1178" w:type="dxa"/>
            <w:tcBorders>
              <w:top w:val="single" w:sz="4" w:space="0" w:color="000000"/>
              <w:left w:val="nil"/>
              <w:bottom w:val="nil"/>
              <w:right w:val="nil"/>
            </w:tcBorders>
            <w:shd w:val="clear" w:color="auto" w:fill="auto"/>
            <w:noWrap/>
            <w:vAlign w:val="center"/>
            <w:hideMark/>
          </w:tcPr>
          <w:p w14:paraId="17A9A06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991 00 00000</w:t>
            </w:r>
          </w:p>
        </w:tc>
        <w:tc>
          <w:tcPr>
            <w:tcW w:w="456" w:type="dxa"/>
            <w:tcBorders>
              <w:top w:val="single" w:sz="4" w:space="0" w:color="000000"/>
              <w:left w:val="single" w:sz="4" w:space="0" w:color="000000"/>
              <w:bottom w:val="nil"/>
              <w:right w:val="nil"/>
            </w:tcBorders>
            <w:shd w:val="clear" w:color="auto" w:fill="auto"/>
            <w:noWrap/>
            <w:vAlign w:val="center"/>
            <w:hideMark/>
          </w:tcPr>
          <w:p w14:paraId="617ACAB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EBF6C4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11197</w:t>
            </w:r>
          </w:p>
        </w:tc>
        <w:tc>
          <w:tcPr>
            <w:tcW w:w="1241" w:type="dxa"/>
            <w:tcBorders>
              <w:top w:val="nil"/>
              <w:left w:val="nil"/>
              <w:bottom w:val="single" w:sz="4" w:space="0" w:color="auto"/>
              <w:right w:val="single" w:sz="4" w:space="0" w:color="auto"/>
            </w:tcBorders>
            <w:shd w:val="clear" w:color="auto" w:fill="auto"/>
            <w:noWrap/>
            <w:vAlign w:val="center"/>
            <w:hideMark/>
          </w:tcPr>
          <w:p w14:paraId="50AAAB0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0551AC" w:rsidRPr="000551AC" w14:paraId="526FCBEF" w14:textId="77777777" w:rsidTr="00367FB6">
        <w:trPr>
          <w:gridAfter w:val="1"/>
          <w:wAfter w:w="65" w:type="dxa"/>
          <w:trHeight w:val="70"/>
        </w:trPr>
        <w:tc>
          <w:tcPr>
            <w:tcW w:w="7230" w:type="dxa"/>
            <w:tcBorders>
              <w:top w:val="nil"/>
              <w:left w:val="single" w:sz="4" w:space="0" w:color="000000"/>
              <w:bottom w:val="single" w:sz="4" w:space="0" w:color="000000"/>
              <w:right w:val="nil"/>
            </w:tcBorders>
            <w:shd w:val="clear" w:color="auto" w:fill="auto"/>
            <w:vAlign w:val="center"/>
            <w:hideMark/>
          </w:tcPr>
          <w:p w14:paraId="0D3AA2CA"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Расходы на обеспечение выполнения функций муниципальными органами</w:t>
            </w:r>
          </w:p>
        </w:tc>
        <w:tc>
          <w:tcPr>
            <w:tcW w:w="1178" w:type="dxa"/>
            <w:tcBorders>
              <w:top w:val="single" w:sz="4" w:space="0" w:color="000000"/>
              <w:left w:val="single" w:sz="4" w:space="0" w:color="000000"/>
              <w:bottom w:val="nil"/>
              <w:right w:val="nil"/>
            </w:tcBorders>
            <w:shd w:val="clear" w:color="auto" w:fill="auto"/>
            <w:noWrap/>
            <w:vAlign w:val="center"/>
            <w:hideMark/>
          </w:tcPr>
          <w:p w14:paraId="1D83D91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991 00 11000</w:t>
            </w:r>
          </w:p>
        </w:tc>
        <w:tc>
          <w:tcPr>
            <w:tcW w:w="456" w:type="dxa"/>
            <w:tcBorders>
              <w:top w:val="single" w:sz="4" w:space="0" w:color="000000"/>
              <w:left w:val="single" w:sz="4" w:space="0" w:color="000000"/>
              <w:bottom w:val="single" w:sz="4" w:space="0" w:color="000000"/>
              <w:right w:val="nil"/>
            </w:tcBorders>
            <w:shd w:val="clear" w:color="auto" w:fill="auto"/>
            <w:noWrap/>
            <w:vAlign w:val="center"/>
            <w:hideMark/>
          </w:tcPr>
          <w:p w14:paraId="662BA8D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3F9DC8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10449</w:t>
            </w:r>
          </w:p>
        </w:tc>
        <w:tc>
          <w:tcPr>
            <w:tcW w:w="1241" w:type="dxa"/>
            <w:tcBorders>
              <w:top w:val="nil"/>
              <w:left w:val="nil"/>
              <w:bottom w:val="single" w:sz="4" w:space="0" w:color="auto"/>
              <w:right w:val="single" w:sz="4" w:space="0" w:color="auto"/>
            </w:tcBorders>
            <w:shd w:val="clear" w:color="auto" w:fill="auto"/>
            <w:noWrap/>
            <w:vAlign w:val="bottom"/>
            <w:hideMark/>
          </w:tcPr>
          <w:p w14:paraId="138E3ABB"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336AC058" w14:textId="77777777" w:rsidTr="00367FB6">
        <w:trPr>
          <w:gridAfter w:val="1"/>
          <w:wAfter w:w="65" w:type="dxa"/>
          <w:trHeight w:val="70"/>
        </w:trPr>
        <w:tc>
          <w:tcPr>
            <w:tcW w:w="7230" w:type="dxa"/>
            <w:tcBorders>
              <w:top w:val="nil"/>
              <w:left w:val="single" w:sz="4" w:space="0" w:color="000000"/>
              <w:bottom w:val="single" w:sz="4" w:space="0" w:color="000000"/>
              <w:right w:val="nil"/>
            </w:tcBorders>
            <w:shd w:val="clear" w:color="auto" w:fill="auto"/>
            <w:vAlign w:val="center"/>
            <w:hideMark/>
          </w:tcPr>
          <w:p w14:paraId="25EF6BEA"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Глава местной администрации (исполнительно-распорядительного органа муниципального образования)</w:t>
            </w:r>
          </w:p>
        </w:tc>
        <w:tc>
          <w:tcPr>
            <w:tcW w:w="1178" w:type="dxa"/>
            <w:tcBorders>
              <w:top w:val="single" w:sz="4" w:space="0" w:color="000000"/>
              <w:left w:val="single" w:sz="4" w:space="0" w:color="000000"/>
              <w:bottom w:val="nil"/>
              <w:right w:val="nil"/>
            </w:tcBorders>
            <w:shd w:val="clear" w:color="auto" w:fill="auto"/>
            <w:noWrap/>
            <w:vAlign w:val="center"/>
            <w:hideMark/>
          </w:tcPr>
          <w:p w14:paraId="6D0BAC8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991 00 11010</w:t>
            </w:r>
          </w:p>
        </w:tc>
        <w:tc>
          <w:tcPr>
            <w:tcW w:w="456" w:type="dxa"/>
            <w:tcBorders>
              <w:top w:val="nil"/>
              <w:left w:val="single" w:sz="4" w:space="0" w:color="000000"/>
              <w:bottom w:val="single" w:sz="4" w:space="0" w:color="000000"/>
              <w:right w:val="nil"/>
            </w:tcBorders>
            <w:shd w:val="clear" w:color="auto" w:fill="auto"/>
            <w:noWrap/>
            <w:vAlign w:val="center"/>
            <w:hideMark/>
          </w:tcPr>
          <w:p w14:paraId="73E76E1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076821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1452</w:t>
            </w:r>
          </w:p>
        </w:tc>
        <w:tc>
          <w:tcPr>
            <w:tcW w:w="1241" w:type="dxa"/>
            <w:tcBorders>
              <w:top w:val="nil"/>
              <w:left w:val="nil"/>
              <w:bottom w:val="single" w:sz="4" w:space="0" w:color="auto"/>
              <w:right w:val="single" w:sz="4" w:space="0" w:color="auto"/>
            </w:tcBorders>
            <w:shd w:val="clear" w:color="auto" w:fill="auto"/>
            <w:noWrap/>
            <w:vAlign w:val="bottom"/>
            <w:hideMark/>
          </w:tcPr>
          <w:p w14:paraId="2D691581"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42E9B13C" w14:textId="77777777" w:rsidTr="00367FB6">
        <w:trPr>
          <w:gridAfter w:val="1"/>
          <w:wAfter w:w="65" w:type="dxa"/>
          <w:trHeight w:val="70"/>
        </w:trPr>
        <w:tc>
          <w:tcPr>
            <w:tcW w:w="7230" w:type="dxa"/>
            <w:tcBorders>
              <w:top w:val="nil"/>
              <w:left w:val="single" w:sz="4" w:space="0" w:color="000000"/>
              <w:bottom w:val="single" w:sz="4" w:space="0" w:color="000000"/>
              <w:right w:val="nil"/>
            </w:tcBorders>
            <w:shd w:val="clear" w:color="auto" w:fill="auto"/>
            <w:vAlign w:val="center"/>
            <w:hideMark/>
          </w:tcPr>
          <w:p w14:paraId="2161B894"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1178" w:type="dxa"/>
            <w:tcBorders>
              <w:top w:val="single" w:sz="4" w:space="0" w:color="000000"/>
              <w:left w:val="single" w:sz="4" w:space="0" w:color="000000"/>
              <w:bottom w:val="nil"/>
              <w:right w:val="nil"/>
            </w:tcBorders>
            <w:shd w:val="clear" w:color="auto" w:fill="auto"/>
            <w:noWrap/>
            <w:vAlign w:val="center"/>
            <w:hideMark/>
          </w:tcPr>
          <w:p w14:paraId="3CF2B99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991 00 11010</w:t>
            </w:r>
          </w:p>
        </w:tc>
        <w:tc>
          <w:tcPr>
            <w:tcW w:w="456" w:type="dxa"/>
            <w:tcBorders>
              <w:top w:val="nil"/>
              <w:left w:val="single" w:sz="4" w:space="0" w:color="000000"/>
              <w:bottom w:val="single" w:sz="4" w:space="0" w:color="000000"/>
              <w:right w:val="nil"/>
            </w:tcBorders>
            <w:shd w:val="clear" w:color="auto" w:fill="auto"/>
            <w:noWrap/>
            <w:vAlign w:val="center"/>
            <w:hideMark/>
          </w:tcPr>
          <w:p w14:paraId="46C7B08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120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5CCD60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1452</w:t>
            </w:r>
          </w:p>
        </w:tc>
        <w:tc>
          <w:tcPr>
            <w:tcW w:w="1241" w:type="dxa"/>
            <w:tcBorders>
              <w:top w:val="nil"/>
              <w:left w:val="nil"/>
              <w:bottom w:val="single" w:sz="4" w:space="0" w:color="auto"/>
              <w:right w:val="single" w:sz="4" w:space="0" w:color="auto"/>
            </w:tcBorders>
            <w:shd w:val="clear" w:color="auto" w:fill="auto"/>
            <w:noWrap/>
            <w:vAlign w:val="bottom"/>
            <w:hideMark/>
          </w:tcPr>
          <w:p w14:paraId="4E3ADAD3"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4FEC9C73" w14:textId="77777777" w:rsidTr="00367FB6">
        <w:trPr>
          <w:gridAfter w:val="1"/>
          <w:wAfter w:w="65" w:type="dxa"/>
          <w:trHeight w:val="70"/>
        </w:trPr>
        <w:tc>
          <w:tcPr>
            <w:tcW w:w="7230" w:type="dxa"/>
            <w:tcBorders>
              <w:top w:val="nil"/>
              <w:left w:val="single" w:sz="4" w:space="0" w:color="000000"/>
              <w:bottom w:val="single" w:sz="4" w:space="0" w:color="000000"/>
              <w:right w:val="nil"/>
            </w:tcBorders>
            <w:shd w:val="clear" w:color="auto" w:fill="auto"/>
            <w:vAlign w:val="center"/>
            <w:hideMark/>
          </w:tcPr>
          <w:p w14:paraId="1A4129CF"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Руководство и управление в сфере установленных функций органов местного самоуправления</w:t>
            </w:r>
          </w:p>
        </w:tc>
        <w:tc>
          <w:tcPr>
            <w:tcW w:w="1178"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0EDA9F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991 00 11020</w:t>
            </w:r>
          </w:p>
        </w:tc>
        <w:tc>
          <w:tcPr>
            <w:tcW w:w="456" w:type="dxa"/>
            <w:tcBorders>
              <w:top w:val="nil"/>
              <w:left w:val="nil"/>
              <w:bottom w:val="single" w:sz="4" w:space="0" w:color="000000"/>
              <w:right w:val="nil"/>
            </w:tcBorders>
            <w:shd w:val="clear" w:color="auto" w:fill="auto"/>
            <w:noWrap/>
            <w:vAlign w:val="center"/>
            <w:hideMark/>
          </w:tcPr>
          <w:p w14:paraId="489E324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7FCE8C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8997</w:t>
            </w:r>
          </w:p>
        </w:tc>
        <w:tc>
          <w:tcPr>
            <w:tcW w:w="1241" w:type="dxa"/>
            <w:tcBorders>
              <w:top w:val="nil"/>
              <w:left w:val="nil"/>
              <w:bottom w:val="single" w:sz="4" w:space="0" w:color="auto"/>
              <w:right w:val="single" w:sz="4" w:space="0" w:color="auto"/>
            </w:tcBorders>
            <w:shd w:val="clear" w:color="auto" w:fill="auto"/>
            <w:noWrap/>
            <w:vAlign w:val="bottom"/>
            <w:hideMark/>
          </w:tcPr>
          <w:p w14:paraId="3C7AD93C"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016412AD" w14:textId="77777777" w:rsidTr="00367FB6">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433AD6D2"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1178" w:type="dxa"/>
            <w:tcBorders>
              <w:top w:val="nil"/>
              <w:left w:val="nil"/>
              <w:bottom w:val="single" w:sz="4" w:space="0" w:color="000000"/>
              <w:right w:val="single" w:sz="4" w:space="0" w:color="000000"/>
            </w:tcBorders>
            <w:shd w:val="clear" w:color="auto" w:fill="auto"/>
            <w:noWrap/>
            <w:vAlign w:val="center"/>
            <w:hideMark/>
          </w:tcPr>
          <w:p w14:paraId="4350177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991 00 11020</w:t>
            </w:r>
          </w:p>
        </w:tc>
        <w:tc>
          <w:tcPr>
            <w:tcW w:w="456" w:type="dxa"/>
            <w:tcBorders>
              <w:top w:val="nil"/>
              <w:left w:val="nil"/>
              <w:bottom w:val="single" w:sz="4" w:space="0" w:color="000000"/>
              <w:right w:val="nil"/>
            </w:tcBorders>
            <w:shd w:val="clear" w:color="auto" w:fill="auto"/>
            <w:noWrap/>
            <w:vAlign w:val="center"/>
            <w:hideMark/>
          </w:tcPr>
          <w:p w14:paraId="72A146F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120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02D1D1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7695</w:t>
            </w:r>
          </w:p>
        </w:tc>
        <w:tc>
          <w:tcPr>
            <w:tcW w:w="1241" w:type="dxa"/>
            <w:tcBorders>
              <w:top w:val="nil"/>
              <w:left w:val="nil"/>
              <w:bottom w:val="single" w:sz="4" w:space="0" w:color="auto"/>
              <w:right w:val="single" w:sz="4" w:space="0" w:color="auto"/>
            </w:tcBorders>
            <w:shd w:val="clear" w:color="auto" w:fill="auto"/>
            <w:noWrap/>
            <w:vAlign w:val="bottom"/>
            <w:hideMark/>
          </w:tcPr>
          <w:p w14:paraId="4DC10831"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6B013A1F" w14:textId="77777777" w:rsidTr="00367FB6">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772D2646"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178" w:type="dxa"/>
            <w:tcBorders>
              <w:top w:val="nil"/>
              <w:left w:val="nil"/>
              <w:bottom w:val="single" w:sz="4" w:space="0" w:color="000000"/>
              <w:right w:val="single" w:sz="4" w:space="0" w:color="000000"/>
            </w:tcBorders>
            <w:shd w:val="clear" w:color="auto" w:fill="auto"/>
            <w:noWrap/>
            <w:vAlign w:val="center"/>
            <w:hideMark/>
          </w:tcPr>
          <w:p w14:paraId="1A224AD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991 00 11020</w:t>
            </w:r>
          </w:p>
        </w:tc>
        <w:tc>
          <w:tcPr>
            <w:tcW w:w="456" w:type="dxa"/>
            <w:tcBorders>
              <w:top w:val="nil"/>
              <w:left w:val="nil"/>
              <w:bottom w:val="single" w:sz="4" w:space="0" w:color="000000"/>
              <w:right w:val="nil"/>
            </w:tcBorders>
            <w:shd w:val="clear" w:color="auto" w:fill="auto"/>
            <w:noWrap/>
            <w:vAlign w:val="center"/>
            <w:hideMark/>
          </w:tcPr>
          <w:p w14:paraId="309CC47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92AA85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1266</w:t>
            </w:r>
          </w:p>
        </w:tc>
        <w:tc>
          <w:tcPr>
            <w:tcW w:w="1241" w:type="dxa"/>
            <w:tcBorders>
              <w:top w:val="nil"/>
              <w:left w:val="nil"/>
              <w:bottom w:val="single" w:sz="4" w:space="0" w:color="auto"/>
              <w:right w:val="single" w:sz="4" w:space="0" w:color="auto"/>
            </w:tcBorders>
            <w:shd w:val="clear" w:color="auto" w:fill="auto"/>
            <w:noWrap/>
            <w:vAlign w:val="bottom"/>
            <w:hideMark/>
          </w:tcPr>
          <w:p w14:paraId="448986B2"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42541BCC" w14:textId="77777777" w:rsidTr="00367FB6">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291FA0D6"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lastRenderedPageBreak/>
              <w:t>Уплата налогов, сборов и иных платежей</w:t>
            </w:r>
          </w:p>
        </w:tc>
        <w:tc>
          <w:tcPr>
            <w:tcW w:w="1178" w:type="dxa"/>
            <w:tcBorders>
              <w:top w:val="nil"/>
              <w:left w:val="nil"/>
              <w:bottom w:val="single" w:sz="4" w:space="0" w:color="000000"/>
              <w:right w:val="single" w:sz="4" w:space="0" w:color="000000"/>
            </w:tcBorders>
            <w:shd w:val="clear" w:color="auto" w:fill="auto"/>
            <w:noWrap/>
            <w:vAlign w:val="center"/>
            <w:hideMark/>
          </w:tcPr>
          <w:p w14:paraId="3D6A090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991 00 11020</w:t>
            </w:r>
          </w:p>
        </w:tc>
        <w:tc>
          <w:tcPr>
            <w:tcW w:w="456" w:type="dxa"/>
            <w:tcBorders>
              <w:top w:val="nil"/>
              <w:left w:val="nil"/>
              <w:bottom w:val="single" w:sz="4" w:space="0" w:color="000000"/>
              <w:right w:val="nil"/>
            </w:tcBorders>
            <w:shd w:val="clear" w:color="auto" w:fill="auto"/>
            <w:noWrap/>
            <w:vAlign w:val="center"/>
            <w:hideMark/>
          </w:tcPr>
          <w:p w14:paraId="27E9693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850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075959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36</w:t>
            </w:r>
          </w:p>
        </w:tc>
        <w:tc>
          <w:tcPr>
            <w:tcW w:w="1241" w:type="dxa"/>
            <w:tcBorders>
              <w:top w:val="nil"/>
              <w:left w:val="nil"/>
              <w:bottom w:val="single" w:sz="4" w:space="0" w:color="auto"/>
              <w:right w:val="single" w:sz="4" w:space="0" w:color="auto"/>
            </w:tcBorders>
            <w:shd w:val="clear" w:color="auto" w:fill="auto"/>
            <w:noWrap/>
            <w:vAlign w:val="bottom"/>
            <w:hideMark/>
          </w:tcPr>
          <w:p w14:paraId="79F8369D"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2D2CEAA6" w14:textId="77777777" w:rsidTr="00367FB6">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2FBB3734"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Межбюджетные трансферты</w:t>
            </w:r>
          </w:p>
        </w:tc>
        <w:tc>
          <w:tcPr>
            <w:tcW w:w="1178" w:type="dxa"/>
            <w:tcBorders>
              <w:top w:val="nil"/>
              <w:left w:val="nil"/>
              <w:bottom w:val="single" w:sz="4" w:space="0" w:color="000000"/>
              <w:right w:val="single" w:sz="4" w:space="0" w:color="000000"/>
            </w:tcBorders>
            <w:shd w:val="clear" w:color="auto" w:fill="auto"/>
            <w:noWrap/>
            <w:vAlign w:val="center"/>
            <w:hideMark/>
          </w:tcPr>
          <w:p w14:paraId="3C41946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991 00 78210</w:t>
            </w:r>
          </w:p>
        </w:tc>
        <w:tc>
          <w:tcPr>
            <w:tcW w:w="456" w:type="dxa"/>
            <w:tcBorders>
              <w:top w:val="nil"/>
              <w:left w:val="nil"/>
              <w:bottom w:val="single" w:sz="4" w:space="0" w:color="000000"/>
              <w:right w:val="nil"/>
            </w:tcBorders>
            <w:shd w:val="clear" w:color="auto" w:fill="auto"/>
            <w:noWrap/>
            <w:vAlign w:val="center"/>
            <w:hideMark/>
          </w:tcPr>
          <w:p w14:paraId="3AE78E2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044903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248</w:t>
            </w:r>
          </w:p>
        </w:tc>
        <w:tc>
          <w:tcPr>
            <w:tcW w:w="1241" w:type="dxa"/>
            <w:tcBorders>
              <w:top w:val="nil"/>
              <w:left w:val="nil"/>
              <w:bottom w:val="single" w:sz="4" w:space="0" w:color="auto"/>
              <w:right w:val="single" w:sz="4" w:space="0" w:color="auto"/>
            </w:tcBorders>
            <w:shd w:val="clear" w:color="auto" w:fill="auto"/>
            <w:noWrap/>
            <w:vAlign w:val="bottom"/>
            <w:hideMark/>
          </w:tcPr>
          <w:p w14:paraId="415D23A3"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42EACF9C" w14:textId="77777777" w:rsidTr="00367FB6">
        <w:trPr>
          <w:gridAfter w:val="1"/>
          <w:wAfter w:w="65" w:type="dxa"/>
          <w:trHeight w:val="70"/>
        </w:trPr>
        <w:tc>
          <w:tcPr>
            <w:tcW w:w="7230" w:type="dxa"/>
            <w:tcBorders>
              <w:top w:val="nil"/>
              <w:left w:val="single" w:sz="4" w:space="0" w:color="000000"/>
              <w:bottom w:val="nil"/>
              <w:right w:val="single" w:sz="4" w:space="0" w:color="000000"/>
            </w:tcBorders>
            <w:shd w:val="clear" w:color="auto" w:fill="auto"/>
            <w:vAlign w:val="center"/>
            <w:hideMark/>
          </w:tcPr>
          <w:p w14:paraId="2F32B241"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межбюджетные трансферты</w:t>
            </w:r>
          </w:p>
        </w:tc>
        <w:tc>
          <w:tcPr>
            <w:tcW w:w="1178" w:type="dxa"/>
            <w:tcBorders>
              <w:top w:val="nil"/>
              <w:left w:val="nil"/>
              <w:bottom w:val="single" w:sz="4" w:space="0" w:color="000000"/>
              <w:right w:val="single" w:sz="4" w:space="0" w:color="000000"/>
            </w:tcBorders>
            <w:shd w:val="clear" w:color="auto" w:fill="auto"/>
            <w:noWrap/>
            <w:vAlign w:val="center"/>
            <w:hideMark/>
          </w:tcPr>
          <w:p w14:paraId="46ED3A2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991 00 78210</w:t>
            </w:r>
          </w:p>
        </w:tc>
        <w:tc>
          <w:tcPr>
            <w:tcW w:w="456" w:type="dxa"/>
            <w:tcBorders>
              <w:top w:val="nil"/>
              <w:left w:val="nil"/>
              <w:bottom w:val="single" w:sz="4" w:space="0" w:color="000000"/>
              <w:right w:val="nil"/>
            </w:tcBorders>
            <w:shd w:val="clear" w:color="auto" w:fill="auto"/>
            <w:noWrap/>
            <w:vAlign w:val="center"/>
            <w:hideMark/>
          </w:tcPr>
          <w:p w14:paraId="15DDFD5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04D759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248</w:t>
            </w:r>
          </w:p>
        </w:tc>
        <w:tc>
          <w:tcPr>
            <w:tcW w:w="1241" w:type="dxa"/>
            <w:tcBorders>
              <w:top w:val="nil"/>
              <w:left w:val="nil"/>
              <w:bottom w:val="single" w:sz="4" w:space="0" w:color="auto"/>
              <w:right w:val="single" w:sz="4" w:space="0" w:color="auto"/>
            </w:tcBorders>
            <w:shd w:val="clear" w:color="auto" w:fill="auto"/>
            <w:noWrap/>
            <w:vAlign w:val="bottom"/>
            <w:hideMark/>
          </w:tcPr>
          <w:p w14:paraId="36A3BF33"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64377398" w14:textId="77777777" w:rsidTr="00367FB6">
        <w:trPr>
          <w:gridAfter w:val="1"/>
          <w:wAfter w:w="65" w:type="dxa"/>
          <w:trHeight w:val="70"/>
        </w:trPr>
        <w:tc>
          <w:tcPr>
            <w:tcW w:w="7230" w:type="dxa"/>
            <w:tcBorders>
              <w:top w:val="single" w:sz="4" w:space="0" w:color="000000"/>
              <w:left w:val="single" w:sz="4" w:space="0" w:color="000000"/>
              <w:bottom w:val="nil"/>
              <w:right w:val="single" w:sz="4" w:space="0" w:color="000000"/>
            </w:tcBorders>
            <w:shd w:val="clear" w:color="auto" w:fill="auto"/>
            <w:vAlign w:val="center"/>
            <w:hideMark/>
          </w:tcPr>
          <w:p w14:paraId="452B71DB"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Расходование средств резервных фондов</w:t>
            </w:r>
          </w:p>
        </w:tc>
        <w:tc>
          <w:tcPr>
            <w:tcW w:w="1178" w:type="dxa"/>
            <w:tcBorders>
              <w:top w:val="nil"/>
              <w:left w:val="nil"/>
              <w:bottom w:val="nil"/>
              <w:right w:val="nil"/>
            </w:tcBorders>
            <w:shd w:val="clear" w:color="auto" w:fill="auto"/>
            <w:noWrap/>
            <w:vAlign w:val="center"/>
            <w:hideMark/>
          </w:tcPr>
          <w:p w14:paraId="2EBBC4C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991 00 70000</w:t>
            </w:r>
          </w:p>
        </w:tc>
        <w:tc>
          <w:tcPr>
            <w:tcW w:w="456" w:type="dxa"/>
            <w:tcBorders>
              <w:top w:val="nil"/>
              <w:left w:val="single" w:sz="4" w:space="0" w:color="000000"/>
              <w:bottom w:val="single" w:sz="4" w:space="0" w:color="000000"/>
              <w:right w:val="nil"/>
            </w:tcBorders>
            <w:shd w:val="clear" w:color="auto" w:fill="auto"/>
            <w:noWrap/>
            <w:vAlign w:val="center"/>
            <w:hideMark/>
          </w:tcPr>
          <w:p w14:paraId="74783D6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3D7E2E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500</w:t>
            </w:r>
          </w:p>
        </w:tc>
        <w:tc>
          <w:tcPr>
            <w:tcW w:w="1241" w:type="dxa"/>
            <w:tcBorders>
              <w:top w:val="nil"/>
              <w:left w:val="nil"/>
              <w:bottom w:val="single" w:sz="4" w:space="0" w:color="auto"/>
              <w:right w:val="single" w:sz="4" w:space="0" w:color="auto"/>
            </w:tcBorders>
            <w:shd w:val="clear" w:color="auto" w:fill="auto"/>
            <w:noWrap/>
            <w:vAlign w:val="bottom"/>
            <w:hideMark/>
          </w:tcPr>
          <w:p w14:paraId="4C293733"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7872769B" w14:textId="77777777" w:rsidTr="00367FB6">
        <w:trPr>
          <w:gridAfter w:val="1"/>
          <w:wAfter w:w="65" w:type="dxa"/>
          <w:trHeight w:val="70"/>
        </w:trPr>
        <w:tc>
          <w:tcPr>
            <w:tcW w:w="7230" w:type="dxa"/>
            <w:tcBorders>
              <w:top w:val="single" w:sz="4" w:space="0" w:color="000000"/>
              <w:left w:val="single" w:sz="4" w:space="0" w:color="000000"/>
              <w:bottom w:val="nil"/>
              <w:right w:val="nil"/>
            </w:tcBorders>
            <w:shd w:val="clear" w:color="auto" w:fill="auto"/>
            <w:vAlign w:val="center"/>
            <w:hideMark/>
          </w:tcPr>
          <w:p w14:paraId="3E5A86C7"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Резервные фонды местной администрации</w:t>
            </w:r>
          </w:p>
        </w:tc>
        <w:tc>
          <w:tcPr>
            <w:tcW w:w="1178"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1F1641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991 00 79990</w:t>
            </w:r>
          </w:p>
        </w:tc>
        <w:tc>
          <w:tcPr>
            <w:tcW w:w="456" w:type="dxa"/>
            <w:tcBorders>
              <w:top w:val="nil"/>
              <w:left w:val="nil"/>
              <w:bottom w:val="nil"/>
              <w:right w:val="nil"/>
            </w:tcBorders>
            <w:shd w:val="clear" w:color="auto" w:fill="auto"/>
            <w:noWrap/>
            <w:vAlign w:val="center"/>
            <w:hideMark/>
          </w:tcPr>
          <w:p w14:paraId="1499EAD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FD26F0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500</w:t>
            </w:r>
          </w:p>
        </w:tc>
        <w:tc>
          <w:tcPr>
            <w:tcW w:w="1241" w:type="dxa"/>
            <w:tcBorders>
              <w:top w:val="nil"/>
              <w:left w:val="nil"/>
              <w:bottom w:val="single" w:sz="4" w:space="0" w:color="auto"/>
              <w:right w:val="single" w:sz="4" w:space="0" w:color="auto"/>
            </w:tcBorders>
            <w:shd w:val="clear" w:color="auto" w:fill="auto"/>
            <w:noWrap/>
            <w:vAlign w:val="bottom"/>
            <w:hideMark/>
          </w:tcPr>
          <w:p w14:paraId="76FA393B"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6B28A107" w14:textId="77777777" w:rsidTr="006C0C12">
        <w:trPr>
          <w:gridAfter w:val="1"/>
          <w:wAfter w:w="65" w:type="dxa"/>
          <w:trHeight w:val="70"/>
        </w:trPr>
        <w:tc>
          <w:tcPr>
            <w:tcW w:w="7230" w:type="dxa"/>
            <w:tcBorders>
              <w:top w:val="single" w:sz="4" w:space="0" w:color="000000"/>
              <w:left w:val="single" w:sz="4" w:space="0" w:color="000000"/>
              <w:bottom w:val="nil"/>
              <w:right w:val="single" w:sz="4" w:space="0" w:color="000000"/>
            </w:tcBorders>
            <w:shd w:val="clear" w:color="auto" w:fill="auto"/>
            <w:vAlign w:val="center"/>
            <w:hideMark/>
          </w:tcPr>
          <w:p w14:paraId="5A3D00FB"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Резервные средства</w:t>
            </w:r>
          </w:p>
        </w:tc>
        <w:tc>
          <w:tcPr>
            <w:tcW w:w="1178" w:type="dxa"/>
            <w:tcBorders>
              <w:top w:val="nil"/>
              <w:left w:val="nil"/>
              <w:bottom w:val="single" w:sz="4" w:space="0" w:color="000000"/>
              <w:right w:val="single" w:sz="4" w:space="0" w:color="000000"/>
            </w:tcBorders>
            <w:shd w:val="clear" w:color="auto" w:fill="auto"/>
            <w:noWrap/>
            <w:vAlign w:val="center"/>
            <w:hideMark/>
          </w:tcPr>
          <w:p w14:paraId="715B93F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991 00 79990</w:t>
            </w:r>
          </w:p>
        </w:tc>
        <w:tc>
          <w:tcPr>
            <w:tcW w:w="456" w:type="dxa"/>
            <w:tcBorders>
              <w:top w:val="single" w:sz="4" w:space="0" w:color="000000"/>
              <w:left w:val="nil"/>
              <w:bottom w:val="single" w:sz="4" w:space="0" w:color="000000"/>
              <w:right w:val="nil"/>
            </w:tcBorders>
            <w:shd w:val="clear" w:color="auto" w:fill="auto"/>
            <w:noWrap/>
            <w:vAlign w:val="center"/>
            <w:hideMark/>
          </w:tcPr>
          <w:p w14:paraId="614780E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870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F2A186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495</w:t>
            </w:r>
          </w:p>
        </w:tc>
        <w:tc>
          <w:tcPr>
            <w:tcW w:w="1241" w:type="dxa"/>
            <w:tcBorders>
              <w:top w:val="nil"/>
              <w:left w:val="nil"/>
              <w:bottom w:val="single" w:sz="4" w:space="0" w:color="auto"/>
              <w:right w:val="single" w:sz="4" w:space="0" w:color="auto"/>
            </w:tcBorders>
            <w:shd w:val="clear" w:color="auto" w:fill="auto"/>
            <w:noWrap/>
            <w:vAlign w:val="bottom"/>
            <w:hideMark/>
          </w:tcPr>
          <w:p w14:paraId="5CF62CFC"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3E1E02AB" w14:textId="77777777" w:rsidTr="006C0C12">
        <w:trPr>
          <w:gridAfter w:val="1"/>
          <w:wAfter w:w="65" w:type="dxa"/>
          <w:trHeight w:val="70"/>
        </w:trPr>
        <w:tc>
          <w:tcPr>
            <w:tcW w:w="7230" w:type="dxa"/>
            <w:tcBorders>
              <w:top w:val="single" w:sz="4" w:space="0" w:color="000000"/>
              <w:left w:val="nil"/>
              <w:bottom w:val="nil"/>
              <w:right w:val="single" w:sz="4" w:space="0" w:color="000000"/>
            </w:tcBorders>
            <w:shd w:val="clear" w:color="auto" w:fill="auto"/>
            <w:vAlign w:val="center"/>
            <w:hideMark/>
          </w:tcPr>
          <w:p w14:paraId="10B66F73"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выплаты населению</w:t>
            </w:r>
          </w:p>
        </w:tc>
        <w:tc>
          <w:tcPr>
            <w:tcW w:w="1178" w:type="dxa"/>
            <w:tcBorders>
              <w:top w:val="nil"/>
              <w:left w:val="nil"/>
              <w:bottom w:val="single" w:sz="4" w:space="0" w:color="000000"/>
              <w:right w:val="single" w:sz="4" w:space="0" w:color="000000"/>
            </w:tcBorders>
            <w:shd w:val="clear" w:color="auto" w:fill="auto"/>
            <w:noWrap/>
            <w:vAlign w:val="center"/>
            <w:hideMark/>
          </w:tcPr>
          <w:p w14:paraId="41DE437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991 00 79990</w:t>
            </w:r>
          </w:p>
        </w:tc>
        <w:tc>
          <w:tcPr>
            <w:tcW w:w="456" w:type="dxa"/>
            <w:tcBorders>
              <w:top w:val="nil"/>
              <w:left w:val="nil"/>
              <w:bottom w:val="single" w:sz="4" w:space="0" w:color="000000"/>
              <w:right w:val="nil"/>
            </w:tcBorders>
            <w:shd w:val="clear" w:color="auto" w:fill="auto"/>
            <w:noWrap/>
            <w:vAlign w:val="center"/>
            <w:hideMark/>
          </w:tcPr>
          <w:p w14:paraId="06CE873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360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C262D2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w:t>
            </w:r>
          </w:p>
        </w:tc>
        <w:tc>
          <w:tcPr>
            <w:tcW w:w="1241" w:type="dxa"/>
            <w:tcBorders>
              <w:top w:val="nil"/>
              <w:left w:val="nil"/>
              <w:bottom w:val="single" w:sz="4" w:space="0" w:color="auto"/>
              <w:right w:val="single" w:sz="4" w:space="0" w:color="auto"/>
            </w:tcBorders>
            <w:shd w:val="clear" w:color="auto" w:fill="auto"/>
            <w:noWrap/>
            <w:vAlign w:val="bottom"/>
            <w:hideMark/>
          </w:tcPr>
          <w:p w14:paraId="1F9F521E"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1A7DBA99" w14:textId="77777777" w:rsidTr="006C0C12">
        <w:trPr>
          <w:gridAfter w:val="1"/>
          <w:wAfter w:w="65" w:type="dxa"/>
          <w:trHeight w:val="70"/>
        </w:trPr>
        <w:tc>
          <w:tcPr>
            <w:tcW w:w="72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5935B0" w14:textId="77777777" w:rsidR="000551AC" w:rsidRPr="000551AC" w:rsidRDefault="000551AC" w:rsidP="000551AC">
            <w:pPr>
              <w:spacing w:after="0" w:line="240" w:lineRule="auto"/>
              <w:jc w:val="both"/>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Непрограммное направление расходов в области национальной безопасности и правоохранительной деятельности</w:t>
            </w:r>
          </w:p>
        </w:tc>
        <w:tc>
          <w:tcPr>
            <w:tcW w:w="1178" w:type="dxa"/>
            <w:tcBorders>
              <w:top w:val="single" w:sz="4" w:space="0" w:color="auto"/>
              <w:left w:val="nil"/>
              <w:bottom w:val="single" w:sz="4" w:space="0" w:color="auto"/>
              <w:right w:val="single" w:sz="4" w:space="0" w:color="auto"/>
            </w:tcBorders>
            <w:shd w:val="clear" w:color="auto" w:fill="auto"/>
            <w:noWrap/>
            <w:vAlign w:val="center"/>
            <w:hideMark/>
          </w:tcPr>
          <w:p w14:paraId="196D531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990 00 00000</w:t>
            </w:r>
          </w:p>
        </w:tc>
        <w:tc>
          <w:tcPr>
            <w:tcW w:w="456" w:type="dxa"/>
            <w:tcBorders>
              <w:top w:val="nil"/>
              <w:left w:val="nil"/>
              <w:bottom w:val="single" w:sz="4" w:space="0" w:color="000000"/>
              <w:right w:val="nil"/>
            </w:tcBorders>
            <w:shd w:val="clear" w:color="auto" w:fill="auto"/>
            <w:noWrap/>
            <w:vAlign w:val="center"/>
            <w:hideMark/>
          </w:tcPr>
          <w:p w14:paraId="12187A8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020A41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320</w:t>
            </w:r>
          </w:p>
        </w:tc>
        <w:tc>
          <w:tcPr>
            <w:tcW w:w="1241" w:type="dxa"/>
            <w:tcBorders>
              <w:top w:val="nil"/>
              <w:left w:val="nil"/>
              <w:bottom w:val="single" w:sz="4" w:space="0" w:color="auto"/>
              <w:right w:val="single" w:sz="4" w:space="0" w:color="auto"/>
            </w:tcBorders>
            <w:shd w:val="clear" w:color="auto" w:fill="auto"/>
            <w:noWrap/>
            <w:vAlign w:val="bottom"/>
            <w:hideMark/>
          </w:tcPr>
          <w:p w14:paraId="0F430E06"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34EF4634" w14:textId="77777777" w:rsidTr="006C0C12">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646C3ED2"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Межбюджетные трансферты</w:t>
            </w:r>
          </w:p>
        </w:tc>
        <w:tc>
          <w:tcPr>
            <w:tcW w:w="1178" w:type="dxa"/>
            <w:tcBorders>
              <w:top w:val="nil"/>
              <w:left w:val="nil"/>
              <w:bottom w:val="single" w:sz="4" w:space="0" w:color="auto"/>
              <w:right w:val="single" w:sz="4" w:space="0" w:color="auto"/>
            </w:tcBorders>
            <w:shd w:val="clear" w:color="auto" w:fill="auto"/>
            <w:noWrap/>
            <w:vAlign w:val="center"/>
            <w:hideMark/>
          </w:tcPr>
          <w:p w14:paraId="27B2E3D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990 00 78210</w:t>
            </w:r>
          </w:p>
        </w:tc>
        <w:tc>
          <w:tcPr>
            <w:tcW w:w="456" w:type="dxa"/>
            <w:tcBorders>
              <w:top w:val="nil"/>
              <w:left w:val="nil"/>
              <w:bottom w:val="nil"/>
              <w:right w:val="nil"/>
            </w:tcBorders>
            <w:shd w:val="clear" w:color="auto" w:fill="auto"/>
            <w:noWrap/>
            <w:vAlign w:val="center"/>
            <w:hideMark/>
          </w:tcPr>
          <w:p w14:paraId="14DAA77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35822B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320</w:t>
            </w:r>
          </w:p>
        </w:tc>
        <w:tc>
          <w:tcPr>
            <w:tcW w:w="1241" w:type="dxa"/>
            <w:tcBorders>
              <w:top w:val="nil"/>
              <w:left w:val="nil"/>
              <w:bottom w:val="single" w:sz="4" w:space="0" w:color="auto"/>
              <w:right w:val="single" w:sz="4" w:space="0" w:color="auto"/>
            </w:tcBorders>
            <w:shd w:val="clear" w:color="auto" w:fill="auto"/>
            <w:noWrap/>
            <w:vAlign w:val="bottom"/>
            <w:hideMark/>
          </w:tcPr>
          <w:p w14:paraId="07391BE1"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36078055" w14:textId="77777777" w:rsidTr="006C0C12">
        <w:trPr>
          <w:gridAfter w:val="1"/>
          <w:wAfter w:w="65" w:type="dxa"/>
          <w:trHeight w:val="70"/>
        </w:trPr>
        <w:tc>
          <w:tcPr>
            <w:tcW w:w="7230" w:type="dxa"/>
            <w:tcBorders>
              <w:top w:val="nil"/>
              <w:left w:val="single" w:sz="4" w:space="0" w:color="000000"/>
              <w:bottom w:val="nil"/>
              <w:right w:val="single" w:sz="4" w:space="0" w:color="000000"/>
            </w:tcBorders>
            <w:shd w:val="clear" w:color="auto" w:fill="auto"/>
            <w:vAlign w:val="center"/>
            <w:hideMark/>
          </w:tcPr>
          <w:p w14:paraId="5A650CF5"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межбюджетные трансферты</w:t>
            </w:r>
          </w:p>
        </w:tc>
        <w:tc>
          <w:tcPr>
            <w:tcW w:w="1178" w:type="dxa"/>
            <w:tcBorders>
              <w:top w:val="nil"/>
              <w:left w:val="nil"/>
              <w:bottom w:val="single" w:sz="4" w:space="0" w:color="auto"/>
              <w:right w:val="single" w:sz="4" w:space="0" w:color="auto"/>
            </w:tcBorders>
            <w:shd w:val="clear" w:color="auto" w:fill="auto"/>
            <w:noWrap/>
            <w:vAlign w:val="center"/>
            <w:hideMark/>
          </w:tcPr>
          <w:p w14:paraId="71AF0B9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990 00 78210</w:t>
            </w:r>
          </w:p>
        </w:tc>
        <w:tc>
          <w:tcPr>
            <w:tcW w:w="456" w:type="dxa"/>
            <w:tcBorders>
              <w:top w:val="single" w:sz="4" w:space="0" w:color="auto"/>
              <w:left w:val="nil"/>
              <w:bottom w:val="single" w:sz="4" w:space="0" w:color="auto"/>
              <w:right w:val="nil"/>
            </w:tcBorders>
            <w:shd w:val="clear" w:color="auto" w:fill="auto"/>
            <w:noWrap/>
            <w:vAlign w:val="center"/>
            <w:hideMark/>
          </w:tcPr>
          <w:p w14:paraId="635B771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6F591A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320</w:t>
            </w:r>
          </w:p>
        </w:tc>
        <w:tc>
          <w:tcPr>
            <w:tcW w:w="1241" w:type="dxa"/>
            <w:tcBorders>
              <w:top w:val="nil"/>
              <w:left w:val="nil"/>
              <w:bottom w:val="single" w:sz="4" w:space="0" w:color="auto"/>
              <w:right w:val="single" w:sz="4" w:space="0" w:color="auto"/>
            </w:tcBorders>
            <w:shd w:val="clear" w:color="auto" w:fill="auto"/>
            <w:noWrap/>
            <w:vAlign w:val="bottom"/>
            <w:hideMark/>
          </w:tcPr>
          <w:p w14:paraId="55E10EF4"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58B003F2" w14:textId="77777777" w:rsidTr="006C0C12">
        <w:trPr>
          <w:gridAfter w:val="1"/>
          <w:wAfter w:w="65" w:type="dxa"/>
          <w:trHeight w:val="70"/>
        </w:trPr>
        <w:tc>
          <w:tcPr>
            <w:tcW w:w="723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8D3009D" w14:textId="77777777" w:rsidR="000551AC" w:rsidRPr="000551AC" w:rsidRDefault="000551AC" w:rsidP="000551AC">
            <w:pPr>
              <w:spacing w:after="0" w:line="240" w:lineRule="auto"/>
              <w:jc w:val="both"/>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Непрограммное направление расходов в области национальной экономике</w:t>
            </w:r>
          </w:p>
        </w:tc>
        <w:tc>
          <w:tcPr>
            <w:tcW w:w="1178" w:type="dxa"/>
            <w:tcBorders>
              <w:top w:val="nil"/>
              <w:left w:val="nil"/>
              <w:bottom w:val="single" w:sz="4" w:space="0" w:color="000000"/>
              <w:right w:val="single" w:sz="4" w:space="0" w:color="000000"/>
            </w:tcBorders>
            <w:shd w:val="clear" w:color="auto" w:fill="auto"/>
            <w:noWrap/>
            <w:vAlign w:val="center"/>
            <w:hideMark/>
          </w:tcPr>
          <w:p w14:paraId="31CB68A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994 00 00000</w:t>
            </w:r>
          </w:p>
        </w:tc>
        <w:tc>
          <w:tcPr>
            <w:tcW w:w="456" w:type="dxa"/>
            <w:tcBorders>
              <w:top w:val="nil"/>
              <w:left w:val="nil"/>
              <w:bottom w:val="single" w:sz="4" w:space="0" w:color="000000"/>
              <w:right w:val="nil"/>
            </w:tcBorders>
            <w:shd w:val="clear" w:color="auto" w:fill="auto"/>
            <w:noWrap/>
            <w:vAlign w:val="center"/>
            <w:hideMark/>
          </w:tcPr>
          <w:p w14:paraId="637B359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8C4016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751</w:t>
            </w:r>
          </w:p>
        </w:tc>
        <w:tc>
          <w:tcPr>
            <w:tcW w:w="1241" w:type="dxa"/>
            <w:tcBorders>
              <w:top w:val="nil"/>
              <w:left w:val="nil"/>
              <w:bottom w:val="single" w:sz="4" w:space="0" w:color="auto"/>
              <w:right w:val="single" w:sz="4" w:space="0" w:color="auto"/>
            </w:tcBorders>
            <w:shd w:val="clear" w:color="auto" w:fill="auto"/>
            <w:noWrap/>
            <w:vAlign w:val="center"/>
            <w:hideMark/>
          </w:tcPr>
          <w:p w14:paraId="6275B51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557</w:t>
            </w:r>
          </w:p>
        </w:tc>
      </w:tr>
      <w:tr w:rsidR="000551AC" w:rsidRPr="000551AC" w14:paraId="6B2B2B0D" w14:textId="77777777" w:rsidTr="006C0C12">
        <w:trPr>
          <w:gridAfter w:val="1"/>
          <w:wAfter w:w="65" w:type="dxa"/>
          <w:trHeight w:val="70"/>
        </w:trPr>
        <w:tc>
          <w:tcPr>
            <w:tcW w:w="7230" w:type="dxa"/>
            <w:tcBorders>
              <w:top w:val="nil"/>
              <w:left w:val="single" w:sz="4" w:space="0" w:color="000000"/>
              <w:bottom w:val="nil"/>
              <w:right w:val="single" w:sz="4" w:space="0" w:color="000000"/>
            </w:tcBorders>
            <w:shd w:val="clear" w:color="auto" w:fill="auto"/>
            <w:vAlign w:val="center"/>
            <w:hideMark/>
          </w:tcPr>
          <w:p w14:paraId="739452A6"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Расходы местного бюджета, направленные на развитие сельского хозяйства в области животноводства</w:t>
            </w:r>
          </w:p>
        </w:tc>
        <w:tc>
          <w:tcPr>
            <w:tcW w:w="1178" w:type="dxa"/>
            <w:tcBorders>
              <w:top w:val="nil"/>
              <w:left w:val="nil"/>
              <w:bottom w:val="nil"/>
              <w:right w:val="nil"/>
            </w:tcBorders>
            <w:shd w:val="clear" w:color="auto" w:fill="auto"/>
            <w:noWrap/>
            <w:vAlign w:val="center"/>
            <w:hideMark/>
          </w:tcPr>
          <w:p w14:paraId="1C338E3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994 00 60310</w:t>
            </w:r>
          </w:p>
        </w:tc>
        <w:tc>
          <w:tcPr>
            <w:tcW w:w="456" w:type="dxa"/>
            <w:tcBorders>
              <w:top w:val="nil"/>
              <w:left w:val="single" w:sz="4" w:space="0" w:color="000000"/>
              <w:bottom w:val="single" w:sz="4" w:space="0" w:color="000000"/>
              <w:right w:val="nil"/>
            </w:tcBorders>
            <w:shd w:val="clear" w:color="auto" w:fill="auto"/>
            <w:noWrap/>
            <w:vAlign w:val="center"/>
            <w:hideMark/>
          </w:tcPr>
          <w:p w14:paraId="00E27FD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C4FEC2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w:t>
            </w:r>
          </w:p>
        </w:tc>
        <w:tc>
          <w:tcPr>
            <w:tcW w:w="1241" w:type="dxa"/>
            <w:tcBorders>
              <w:top w:val="nil"/>
              <w:left w:val="nil"/>
              <w:bottom w:val="single" w:sz="4" w:space="0" w:color="auto"/>
              <w:right w:val="single" w:sz="4" w:space="0" w:color="auto"/>
            </w:tcBorders>
            <w:shd w:val="clear" w:color="auto" w:fill="auto"/>
            <w:noWrap/>
            <w:vAlign w:val="bottom"/>
            <w:hideMark/>
          </w:tcPr>
          <w:p w14:paraId="71231D62"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60F9810B" w14:textId="77777777" w:rsidTr="006C0C12">
        <w:trPr>
          <w:gridAfter w:val="1"/>
          <w:wAfter w:w="65" w:type="dxa"/>
          <w:trHeight w:val="70"/>
        </w:trPr>
        <w:tc>
          <w:tcPr>
            <w:tcW w:w="7230" w:type="dxa"/>
            <w:tcBorders>
              <w:top w:val="single" w:sz="4" w:space="0" w:color="000000"/>
              <w:left w:val="single" w:sz="4" w:space="0" w:color="000000"/>
              <w:bottom w:val="nil"/>
              <w:right w:val="single" w:sz="4" w:space="0" w:color="000000"/>
            </w:tcBorders>
            <w:shd w:val="clear" w:color="auto" w:fill="auto"/>
            <w:vAlign w:val="center"/>
            <w:hideMark/>
          </w:tcPr>
          <w:p w14:paraId="721F9046"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Субсидии юридическим лицам (кроме некоммерческих организаций), индивидуальным предпринимателям, </w:t>
            </w:r>
            <w:proofErr w:type="spellStart"/>
            <w:r w:rsidRPr="000551AC">
              <w:rPr>
                <w:rFonts w:ascii="Times New Roman" w:eastAsia="Times New Roman" w:hAnsi="Times New Roman" w:cs="Times New Roman"/>
                <w:sz w:val="16"/>
                <w:szCs w:val="16"/>
                <w:lang w:eastAsia="ru-RU"/>
              </w:rPr>
              <w:t>физическми</w:t>
            </w:r>
            <w:proofErr w:type="spellEnd"/>
            <w:r w:rsidRPr="000551AC">
              <w:rPr>
                <w:rFonts w:ascii="Times New Roman" w:eastAsia="Times New Roman" w:hAnsi="Times New Roman" w:cs="Times New Roman"/>
                <w:sz w:val="16"/>
                <w:szCs w:val="16"/>
                <w:lang w:eastAsia="ru-RU"/>
              </w:rPr>
              <w:t xml:space="preserve"> лицам - производителям товаров, </w:t>
            </w:r>
            <w:proofErr w:type="spellStart"/>
            <w:r w:rsidRPr="000551AC">
              <w:rPr>
                <w:rFonts w:ascii="Times New Roman" w:eastAsia="Times New Roman" w:hAnsi="Times New Roman" w:cs="Times New Roman"/>
                <w:sz w:val="16"/>
                <w:szCs w:val="16"/>
                <w:lang w:eastAsia="ru-RU"/>
              </w:rPr>
              <w:t>работ.ю</w:t>
            </w:r>
            <w:proofErr w:type="spellEnd"/>
            <w:r w:rsidRPr="000551AC">
              <w:rPr>
                <w:rFonts w:ascii="Times New Roman" w:eastAsia="Times New Roman" w:hAnsi="Times New Roman" w:cs="Times New Roman"/>
                <w:sz w:val="16"/>
                <w:szCs w:val="16"/>
                <w:lang w:eastAsia="ru-RU"/>
              </w:rPr>
              <w:t xml:space="preserve"> услуг</w:t>
            </w:r>
          </w:p>
        </w:tc>
        <w:tc>
          <w:tcPr>
            <w:tcW w:w="1178" w:type="dxa"/>
            <w:tcBorders>
              <w:top w:val="single" w:sz="4" w:space="0" w:color="000000"/>
              <w:left w:val="nil"/>
              <w:bottom w:val="nil"/>
              <w:right w:val="nil"/>
            </w:tcBorders>
            <w:shd w:val="clear" w:color="auto" w:fill="auto"/>
            <w:noWrap/>
            <w:vAlign w:val="center"/>
            <w:hideMark/>
          </w:tcPr>
          <w:p w14:paraId="3FEEC5B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994 00 60310</w:t>
            </w:r>
          </w:p>
        </w:tc>
        <w:tc>
          <w:tcPr>
            <w:tcW w:w="456" w:type="dxa"/>
            <w:tcBorders>
              <w:top w:val="nil"/>
              <w:left w:val="single" w:sz="4" w:space="0" w:color="000000"/>
              <w:bottom w:val="nil"/>
              <w:right w:val="nil"/>
            </w:tcBorders>
            <w:shd w:val="clear" w:color="auto" w:fill="auto"/>
            <w:noWrap/>
            <w:vAlign w:val="center"/>
            <w:hideMark/>
          </w:tcPr>
          <w:p w14:paraId="4622DF4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810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2DDA28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w:t>
            </w:r>
          </w:p>
        </w:tc>
        <w:tc>
          <w:tcPr>
            <w:tcW w:w="1241" w:type="dxa"/>
            <w:tcBorders>
              <w:top w:val="nil"/>
              <w:left w:val="nil"/>
              <w:bottom w:val="single" w:sz="4" w:space="0" w:color="auto"/>
              <w:right w:val="single" w:sz="4" w:space="0" w:color="auto"/>
            </w:tcBorders>
            <w:shd w:val="clear" w:color="auto" w:fill="auto"/>
            <w:noWrap/>
            <w:vAlign w:val="bottom"/>
            <w:hideMark/>
          </w:tcPr>
          <w:p w14:paraId="4BB10429"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119519ED" w14:textId="77777777" w:rsidTr="006C0C12">
        <w:trPr>
          <w:gridAfter w:val="1"/>
          <w:wAfter w:w="65" w:type="dxa"/>
          <w:trHeight w:val="70"/>
        </w:trPr>
        <w:tc>
          <w:tcPr>
            <w:tcW w:w="7230" w:type="dxa"/>
            <w:tcBorders>
              <w:top w:val="single" w:sz="4" w:space="0" w:color="auto"/>
              <w:left w:val="single" w:sz="4" w:space="0" w:color="auto"/>
              <w:bottom w:val="single" w:sz="4" w:space="0" w:color="auto"/>
              <w:right w:val="single" w:sz="4" w:space="0" w:color="auto"/>
            </w:tcBorders>
            <w:shd w:val="clear" w:color="auto" w:fill="auto"/>
            <w:hideMark/>
          </w:tcPr>
          <w:p w14:paraId="5ED86F4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Непрограммное  направление расходов в сфере национальной экономике</w:t>
            </w:r>
          </w:p>
        </w:tc>
        <w:tc>
          <w:tcPr>
            <w:tcW w:w="1178" w:type="dxa"/>
            <w:tcBorders>
              <w:top w:val="single" w:sz="4" w:space="0" w:color="000000"/>
              <w:left w:val="nil"/>
              <w:bottom w:val="nil"/>
              <w:right w:val="single" w:sz="4" w:space="0" w:color="000000"/>
            </w:tcBorders>
            <w:shd w:val="clear" w:color="auto" w:fill="auto"/>
            <w:noWrap/>
            <w:vAlign w:val="center"/>
            <w:hideMark/>
          </w:tcPr>
          <w:p w14:paraId="30316F9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994 00 00000</w:t>
            </w:r>
          </w:p>
        </w:tc>
        <w:tc>
          <w:tcPr>
            <w:tcW w:w="456" w:type="dxa"/>
            <w:tcBorders>
              <w:top w:val="single" w:sz="4" w:space="0" w:color="000000"/>
              <w:left w:val="nil"/>
              <w:bottom w:val="single" w:sz="4" w:space="0" w:color="000000"/>
              <w:right w:val="nil"/>
            </w:tcBorders>
            <w:shd w:val="clear" w:color="auto" w:fill="auto"/>
            <w:noWrap/>
            <w:vAlign w:val="center"/>
            <w:hideMark/>
          </w:tcPr>
          <w:p w14:paraId="73932FF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0A54DA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721</w:t>
            </w:r>
          </w:p>
        </w:tc>
        <w:tc>
          <w:tcPr>
            <w:tcW w:w="1241" w:type="dxa"/>
            <w:tcBorders>
              <w:top w:val="nil"/>
              <w:left w:val="nil"/>
              <w:bottom w:val="single" w:sz="4" w:space="0" w:color="auto"/>
              <w:right w:val="single" w:sz="4" w:space="0" w:color="auto"/>
            </w:tcBorders>
            <w:shd w:val="clear" w:color="auto" w:fill="auto"/>
            <w:noWrap/>
            <w:vAlign w:val="center"/>
            <w:hideMark/>
          </w:tcPr>
          <w:p w14:paraId="10A1285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557</w:t>
            </w:r>
          </w:p>
        </w:tc>
      </w:tr>
      <w:tr w:rsidR="000551AC" w:rsidRPr="000551AC" w14:paraId="5CC07E54" w14:textId="77777777" w:rsidTr="006C0C12">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hideMark/>
          </w:tcPr>
          <w:p w14:paraId="201052C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Расходы на подготовку изменений в генеральный план, софинансирование мероприятия</w:t>
            </w:r>
          </w:p>
        </w:tc>
        <w:tc>
          <w:tcPr>
            <w:tcW w:w="1178" w:type="dxa"/>
            <w:tcBorders>
              <w:top w:val="single" w:sz="4" w:space="0" w:color="000000"/>
              <w:left w:val="nil"/>
              <w:bottom w:val="nil"/>
              <w:right w:val="single" w:sz="4" w:space="0" w:color="000000"/>
            </w:tcBorders>
            <w:shd w:val="clear" w:color="auto" w:fill="auto"/>
            <w:noWrap/>
            <w:vAlign w:val="center"/>
            <w:hideMark/>
          </w:tcPr>
          <w:p w14:paraId="2D450A5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994 00 S3650</w:t>
            </w:r>
          </w:p>
        </w:tc>
        <w:tc>
          <w:tcPr>
            <w:tcW w:w="456" w:type="dxa"/>
            <w:tcBorders>
              <w:top w:val="nil"/>
              <w:left w:val="nil"/>
              <w:bottom w:val="single" w:sz="4" w:space="0" w:color="000000"/>
              <w:right w:val="nil"/>
            </w:tcBorders>
            <w:shd w:val="clear" w:color="auto" w:fill="auto"/>
            <w:noWrap/>
            <w:vAlign w:val="center"/>
            <w:hideMark/>
          </w:tcPr>
          <w:p w14:paraId="4CAA883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538934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721</w:t>
            </w:r>
          </w:p>
        </w:tc>
        <w:tc>
          <w:tcPr>
            <w:tcW w:w="1241" w:type="dxa"/>
            <w:tcBorders>
              <w:top w:val="nil"/>
              <w:left w:val="nil"/>
              <w:bottom w:val="single" w:sz="4" w:space="0" w:color="auto"/>
              <w:right w:val="single" w:sz="4" w:space="0" w:color="auto"/>
            </w:tcBorders>
            <w:shd w:val="clear" w:color="auto" w:fill="auto"/>
            <w:noWrap/>
            <w:vAlign w:val="center"/>
            <w:hideMark/>
          </w:tcPr>
          <w:p w14:paraId="2677CB5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557</w:t>
            </w:r>
          </w:p>
        </w:tc>
      </w:tr>
      <w:tr w:rsidR="000551AC" w:rsidRPr="000551AC" w14:paraId="3EC7BAEE" w14:textId="77777777" w:rsidTr="006C0C12">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hideMark/>
          </w:tcPr>
          <w:p w14:paraId="5FBB3F6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178" w:type="dxa"/>
            <w:tcBorders>
              <w:top w:val="single" w:sz="4" w:space="0" w:color="000000"/>
              <w:left w:val="nil"/>
              <w:bottom w:val="nil"/>
              <w:right w:val="single" w:sz="4" w:space="0" w:color="000000"/>
            </w:tcBorders>
            <w:shd w:val="clear" w:color="auto" w:fill="auto"/>
            <w:noWrap/>
            <w:vAlign w:val="center"/>
            <w:hideMark/>
          </w:tcPr>
          <w:p w14:paraId="2D7CE31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994 00 S3650</w:t>
            </w:r>
          </w:p>
        </w:tc>
        <w:tc>
          <w:tcPr>
            <w:tcW w:w="456" w:type="dxa"/>
            <w:tcBorders>
              <w:top w:val="nil"/>
              <w:left w:val="nil"/>
              <w:bottom w:val="single" w:sz="4" w:space="0" w:color="000000"/>
              <w:right w:val="nil"/>
            </w:tcBorders>
            <w:shd w:val="clear" w:color="auto" w:fill="auto"/>
            <w:noWrap/>
            <w:vAlign w:val="center"/>
            <w:hideMark/>
          </w:tcPr>
          <w:p w14:paraId="2B20761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75F4BE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721</w:t>
            </w:r>
          </w:p>
        </w:tc>
        <w:tc>
          <w:tcPr>
            <w:tcW w:w="1241" w:type="dxa"/>
            <w:tcBorders>
              <w:top w:val="nil"/>
              <w:left w:val="nil"/>
              <w:bottom w:val="single" w:sz="4" w:space="0" w:color="auto"/>
              <w:right w:val="single" w:sz="4" w:space="0" w:color="auto"/>
            </w:tcBorders>
            <w:shd w:val="clear" w:color="auto" w:fill="auto"/>
            <w:noWrap/>
            <w:vAlign w:val="center"/>
            <w:hideMark/>
          </w:tcPr>
          <w:p w14:paraId="3DF017A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557</w:t>
            </w:r>
          </w:p>
        </w:tc>
      </w:tr>
      <w:tr w:rsidR="000551AC" w:rsidRPr="000551AC" w14:paraId="792C6EE4" w14:textId="77777777" w:rsidTr="006C0C12">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vAlign w:val="center"/>
            <w:hideMark/>
          </w:tcPr>
          <w:p w14:paraId="0F5B19D3" w14:textId="77777777" w:rsidR="000551AC" w:rsidRPr="000551AC" w:rsidRDefault="000551AC" w:rsidP="000551AC">
            <w:pPr>
              <w:spacing w:after="0" w:line="240" w:lineRule="auto"/>
              <w:jc w:val="both"/>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 xml:space="preserve">Непрограммное направление расходов в сфере </w:t>
            </w:r>
            <w:proofErr w:type="spellStart"/>
            <w:r w:rsidRPr="000551AC">
              <w:rPr>
                <w:rFonts w:ascii="Times New Roman" w:eastAsia="Times New Roman" w:hAnsi="Times New Roman" w:cs="Times New Roman"/>
                <w:b/>
                <w:bCs/>
                <w:i/>
                <w:iCs/>
                <w:sz w:val="16"/>
                <w:szCs w:val="16"/>
                <w:lang w:eastAsia="ru-RU"/>
              </w:rPr>
              <w:t>жилищно</w:t>
            </w:r>
            <w:proofErr w:type="spellEnd"/>
            <w:r w:rsidRPr="000551AC">
              <w:rPr>
                <w:rFonts w:ascii="Times New Roman" w:eastAsia="Times New Roman" w:hAnsi="Times New Roman" w:cs="Times New Roman"/>
                <w:b/>
                <w:bCs/>
                <w:i/>
                <w:iCs/>
                <w:sz w:val="16"/>
                <w:szCs w:val="16"/>
                <w:lang w:eastAsia="ru-RU"/>
              </w:rPr>
              <w:t xml:space="preserve"> коммунального хозяйства</w:t>
            </w:r>
          </w:p>
        </w:tc>
        <w:tc>
          <w:tcPr>
            <w:tcW w:w="1178" w:type="dxa"/>
            <w:tcBorders>
              <w:top w:val="single" w:sz="4" w:space="0" w:color="auto"/>
              <w:left w:val="nil"/>
              <w:bottom w:val="single" w:sz="4" w:space="0" w:color="auto"/>
              <w:right w:val="single" w:sz="4" w:space="0" w:color="auto"/>
            </w:tcBorders>
            <w:shd w:val="clear" w:color="auto" w:fill="auto"/>
            <w:noWrap/>
            <w:vAlign w:val="center"/>
            <w:hideMark/>
          </w:tcPr>
          <w:p w14:paraId="34FA739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995 00 00000</w:t>
            </w:r>
          </w:p>
        </w:tc>
        <w:tc>
          <w:tcPr>
            <w:tcW w:w="456" w:type="dxa"/>
            <w:tcBorders>
              <w:top w:val="nil"/>
              <w:left w:val="nil"/>
              <w:bottom w:val="nil"/>
              <w:right w:val="nil"/>
            </w:tcBorders>
            <w:shd w:val="clear" w:color="auto" w:fill="auto"/>
            <w:noWrap/>
            <w:vAlign w:val="center"/>
            <w:hideMark/>
          </w:tcPr>
          <w:p w14:paraId="0730593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4DA8CA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10000</w:t>
            </w:r>
          </w:p>
        </w:tc>
        <w:tc>
          <w:tcPr>
            <w:tcW w:w="1241" w:type="dxa"/>
            <w:tcBorders>
              <w:top w:val="nil"/>
              <w:left w:val="nil"/>
              <w:bottom w:val="single" w:sz="4" w:space="0" w:color="auto"/>
              <w:right w:val="single" w:sz="4" w:space="0" w:color="auto"/>
            </w:tcBorders>
            <w:shd w:val="clear" w:color="auto" w:fill="auto"/>
            <w:noWrap/>
            <w:vAlign w:val="bottom"/>
            <w:hideMark/>
          </w:tcPr>
          <w:p w14:paraId="2F5208E8"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61AF550B" w14:textId="77777777" w:rsidTr="006C0C12">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vAlign w:val="center"/>
            <w:hideMark/>
          </w:tcPr>
          <w:p w14:paraId="38A70D06"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Субсидии организациям жилищно-коммунального хозяйства  для снижения задолженности перед поставщиками топливно-</w:t>
            </w:r>
            <w:proofErr w:type="spellStart"/>
            <w:r w:rsidRPr="000551AC">
              <w:rPr>
                <w:rFonts w:ascii="Times New Roman" w:eastAsia="Times New Roman" w:hAnsi="Times New Roman" w:cs="Times New Roman"/>
                <w:sz w:val="16"/>
                <w:szCs w:val="16"/>
                <w:lang w:eastAsia="ru-RU"/>
              </w:rPr>
              <w:t>знергетических</w:t>
            </w:r>
            <w:proofErr w:type="spellEnd"/>
            <w:r w:rsidRPr="000551AC">
              <w:rPr>
                <w:rFonts w:ascii="Times New Roman" w:eastAsia="Times New Roman" w:hAnsi="Times New Roman" w:cs="Times New Roman"/>
                <w:sz w:val="16"/>
                <w:szCs w:val="16"/>
                <w:lang w:eastAsia="ru-RU"/>
              </w:rPr>
              <w:t xml:space="preserve"> ресурсов , снижения задолженности по обязательным страховым платежам во внебюджетные фонды, задолженности по налогам и сборам</w:t>
            </w:r>
          </w:p>
        </w:tc>
        <w:tc>
          <w:tcPr>
            <w:tcW w:w="1178" w:type="dxa"/>
            <w:tcBorders>
              <w:top w:val="nil"/>
              <w:left w:val="nil"/>
              <w:bottom w:val="single" w:sz="4" w:space="0" w:color="auto"/>
              <w:right w:val="single" w:sz="4" w:space="0" w:color="auto"/>
            </w:tcBorders>
            <w:shd w:val="clear" w:color="auto" w:fill="auto"/>
            <w:noWrap/>
            <w:vAlign w:val="center"/>
            <w:hideMark/>
          </w:tcPr>
          <w:p w14:paraId="7BAB841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995 00 60610</w:t>
            </w:r>
          </w:p>
        </w:tc>
        <w:tc>
          <w:tcPr>
            <w:tcW w:w="456" w:type="dxa"/>
            <w:tcBorders>
              <w:top w:val="single" w:sz="4" w:space="0" w:color="000000"/>
              <w:left w:val="nil"/>
              <w:bottom w:val="nil"/>
              <w:right w:val="nil"/>
            </w:tcBorders>
            <w:shd w:val="clear" w:color="auto" w:fill="auto"/>
            <w:noWrap/>
            <w:vAlign w:val="center"/>
            <w:hideMark/>
          </w:tcPr>
          <w:p w14:paraId="7DF7F35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C3F7AC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10000</w:t>
            </w:r>
          </w:p>
        </w:tc>
        <w:tc>
          <w:tcPr>
            <w:tcW w:w="1241" w:type="dxa"/>
            <w:tcBorders>
              <w:top w:val="nil"/>
              <w:left w:val="nil"/>
              <w:bottom w:val="single" w:sz="4" w:space="0" w:color="auto"/>
              <w:right w:val="single" w:sz="4" w:space="0" w:color="auto"/>
            </w:tcBorders>
            <w:shd w:val="clear" w:color="auto" w:fill="auto"/>
            <w:noWrap/>
            <w:vAlign w:val="bottom"/>
            <w:hideMark/>
          </w:tcPr>
          <w:p w14:paraId="1A559E87"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6D489A50" w14:textId="77777777" w:rsidTr="006C0C12">
        <w:trPr>
          <w:gridAfter w:val="1"/>
          <w:wAfter w:w="65" w:type="dxa"/>
          <w:trHeight w:val="70"/>
        </w:trPr>
        <w:tc>
          <w:tcPr>
            <w:tcW w:w="7230" w:type="dxa"/>
            <w:tcBorders>
              <w:top w:val="nil"/>
              <w:left w:val="single" w:sz="4" w:space="0" w:color="auto"/>
              <w:bottom w:val="single" w:sz="4" w:space="0" w:color="auto"/>
              <w:right w:val="single" w:sz="4" w:space="0" w:color="auto"/>
            </w:tcBorders>
            <w:shd w:val="clear" w:color="auto" w:fill="auto"/>
            <w:vAlign w:val="center"/>
            <w:hideMark/>
          </w:tcPr>
          <w:p w14:paraId="1E5E6316"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178" w:type="dxa"/>
            <w:tcBorders>
              <w:top w:val="nil"/>
              <w:left w:val="nil"/>
              <w:bottom w:val="single" w:sz="4" w:space="0" w:color="auto"/>
              <w:right w:val="single" w:sz="4" w:space="0" w:color="auto"/>
            </w:tcBorders>
            <w:shd w:val="clear" w:color="auto" w:fill="auto"/>
            <w:noWrap/>
            <w:vAlign w:val="center"/>
            <w:hideMark/>
          </w:tcPr>
          <w:p w14:paraId="260BFF8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995 00 60610</w:t>
            </w:r>
          </w:p>
        </w:tc>
        <w:tc>
          <w:tcPr>
            <w:tcW w:w="456" w:type="dxa"/>
            <w:tcBorders>
              <w:top w:val="single" w:sz="4" w:space="0" w:color="000000"/>
              <w:left w:val="nil"/>
              <w:bottom w:val="nil"/>
              <w:right w:val="nil"/>
            </w:tcBorders>
            <w:shd w:val="clear" w:color="auto" w:fill="auto"/>
            <w:noWrap/>
            <w:vAlign w:val="center"/>
            <w:hideMark/>
          </w:tcPr>
          <w:p w14:paraId="3556FB9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810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4FFB5D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10000</w:t>
            </w:r>
          </w:p>
        </w:tc>
        <w:tc>
          <w:tcPr>
            <w:tcW w:w="1241" w:type="dxa"/>
            <w:tcBorders>
              <w:top w:val="nil"/>
              <w:left w:val="nil"/>
              <w:bottom w:val="single" w:sz="4" w:space="0" w:color="auto"/>
              <w:right w:val="single" w:sz="4" w:space="0" w:color="auto"/>
            </w:tcBorders>
            <w:shd w:val="clear" w:color="auto" w:fill="auto"/>
            <w:noWrap/>
            <w:vAlign w:val="bottom"/>
            <w:hideMark/>
          </w:tcPr>
          <w:p w14:paraId="40F0B47B" w14:textId="77777777" w:rsidR="000551AC" w:rsidRPr="000551AC" w:rsidRDefault="000551AC" w:rsidP="000551AC">
            <w:pPr>
              <w:spacing w:after="0" w:line="240" w:lineRule="auto"/>
              <w:jc w:val="center"/>
              <w:rPr>
                <w:rFonts w:ascii="Arial CYR" w:eastAsia="Times New Roman" w:hAnsi="Arial CYR" w:cs="Arial CYR"/>
                <w:sz w:val="16"/>
                <w:szCs w:val="16"/>
                <w:lang w:eastAsia="ru-RU"/>
              </w:rPr>
            </w:pPr>
            <w:r w:rsidRPr="000551AC">
              <w:rPr>
                <w:rFonts w:ascii="Arial CYR" w:eastAsia="Times New Roman" w:hAnsi="Arial CYR" w:cs="Arial CYR"/>
                <w:sz w:val="16"/>
                <w:szCs w:val="16"/>
                <w:lang w:eastAsia="ru-RU"/>
              </w:rPr>
              <w:t> </w:t>
            </w:r>
          </w:p>
        </w:tc>
      </w:tr>
      <w:tr w:rsidR="000551AC" w:rsidRPr="000551AC" w14:paraId="5C3206F3" w14:textId="77777777" w:rsidTr="006C0C12">
        <w:trPr>
          <w:gridAfter w:val="1"/>
          <w:wAfter w:w="65" w:type="dxa"/>
          <w:trHeight w:val="70"/>
        </w:trPr>
        <w:tc>
          <w:tcPr>
            <w:tcW w:w="7230" w:type="dxa"/>
            <w:tcBorders>
              <w:top w:val="nil"/>
              <w:left w:val="single" w:sz="4" w:space="0" w:color="000000"/>
              <w:bottom w:val="single" w:sz="4" w:space="0" w:color="000000"/>
              <w:right w:val="single" w:sz="4" w:space="0" w:color="000000"/>
            </w:tcBorders>
            <w:shd w:val="clear" w:color="auto" w:fill="auto"/>
            <w:vAlign w:val="center"/>
            <w:hideMark/>
          </w:tcPr>
          <w:p w14:paraId="1554E1C8" w14:textId="77777777" w:rsidR="000551AC" w:rsidRPr="000551AC" w:rsidRDefault="000551AC" w:rsidP="000551AC">
            <w:pPr>
              <w:spacing w:after="0" w:line="240" w:lineRule="auto"/>
              <w:jc w:val="right"/>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ИТОГО</w:t>
            </w:r>
          </w:p>
        </w:tc>
        <w:tc>
          <w:tcPr>
            <w:tcW w:w="1178" w:type="dxa"/>
            <w:tcBorders>
              <w:top w:val="nil"/>
              <w:left w:val="nil"/>
              <w:bottom w:val="single" w:sz="4" w:space="0" w:color="000000"/>
              <w:right w:val="single" w:sz="4" w:space="0" w:color="000000"/>
            </w:tcBorders>
            <w:shd w:val="clear" w:color="auto" w:fill="auto"/>
            <w:noWrap/>
            <w:vAlign w:val="center"/>
            <w:hideMark/>
          </w:tcPr>
          <w:p w14:paraId="74666CB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56" w:type="dxa"/>
            <w:tcBorders>
              <w:top w:val="single" w:sz="4" w:space="0" w:color="000000"/>
              <w:left w:val="nil"/>
              <w:bottom w:val="single" w:sz="4" w:space="0" w:color="000000"/>
              <w:right w:val="nil"/>
            </w:tcBorders>
            <w:shd w:val="clear" w:color="auto" w:fill="auto"/>
            <w:noWrap/>
            <w:vAlign w:val="center"/>
            <w:hideMark/>
          </w:tcPr>
          <w:p w14:paraId="186608D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D6D0D7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123626</w:t>
            </w:r>
          </w:p>
        </w:tc>
        <w:tc>
          <w:tcPr>
            <w:tcW w:w="1241" w:type="dxa"/>
            <w:tcBorders>
              <w:top w:val="nil"/>
              <w:left w:val="nil"/>
              <w:bottom w:val="single" w:sz="4" w:space="0" w:color="auto"/>
              <w:right w:val="single" w:sz="4" w:space="0" w:color="auto"/>
            </w:tcBorders>
            <w:shd w:val="clear" w:color="auto" w:fill="auto"/>
            <w:noWrap/>
            <w:vAlign w:val="center"/>
            <w:hideMark/>
          </w:tcPr>
          <w:p w14:paraId="7BAAA2B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20551</w:t>
            </w:r>
          </w:p>
        </w:tc>
      </w:tr>
    </w:tbl>
    <w:p w14:paraId="2A1E1A73" w14:textId="1FF98867" w:rsidR="00A53113" w:rsidRPr="009A6924" w:rsidRDefault="00A53113" w:rsidP="00A53113">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Приложение № </w:t>
      </w:r>
      <w:r>
        <w:rPr>
          <w:rFonts w:ascii="Times New Roman" w:eastAsia="Times New Roman" w:hAnsi="Times New Roman" w:cs="Times New Roman"/>
          <w:sz w:val="20"/>
          <w:szCs w:val="20"/>
          <w:lang w:eastAsia="ru-RU"/>
        </w:rPr>
        <w:t>4</w:t>
      </w:r>
    </w:p>
    <w:p w14:paraId="5FE97F26" w14:textId="77777777" w:rsidR="00A53113" w:rsidRPr="009A6924" w:rsidRDefault="00A53113" w:rsidP="00A53113">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реш</w:t>
      </w:r>
      <w:r w:rsidRPr="009A6924">
        <w:rPr>
          <w:rFonts w:ascii="Times New Roman" w:eastAsia="Times New Roman" w:hAnsi="Times New Roman" w:cs="Times New Roman"/>
          <w:sz w:val="20"/>
          <w:szCs w:val="20"/>
          <w:lang w:eastAsia="ru-RU"/>
        </w:rPr>
        <w:t xml:space="preserve">ению </w:t>
      </w:r>
      <w:r>
        <w:rPr>
          <w:rFonts w:ascii="Times New Roman" w:eastAsia="Times New Roman" w:hAnsi="Times New Roman" w:cs="Times New Roman"/>
          <w:sz w:val="20"/>
          <w:szCs w:val="20"/>
          <w:lang w:eastAsia="ru-RU"/>
        </w:rPr>
        <w:t>Собрания представителей</w:t>
      </w:r>
      <w:r w:rsidRPr="009A6924">
        <w:rPr>
          <w:rFonts w:ascii="Times New Roman" w:eastAsia="Times New Roman" w:hAnsi="Times New Roman" w:cs="Times New Roman"/>
          <w:sz w:val="20"/>
          <w:szCs w:val="20"/>
          <w:lang w:eastAsia="ru-RU"/>
        </w:rPr>
        <w:t xml:space="preserve"> городского поселения Безенчук</w:t>
      </w:r>
    </w:p>
    <w:p w14:paraId="1BBFB8B0" w14:textId="77777777" w:rsidR="00A53113" w:rsidRPr="009A6924" w:rsidRDefault="00A53113" w:rsidP="00A53113">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10</w:t>
      </w:r>
      <w:r w:rsidRPr="009A692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11</w:t>
      </w:r>
      <w:r w:rsidRPr="009A6924">
        <w:rPr>
          <w:rFonts w:ascii="Times New Roman" w:eastAsia="Times New Roman" w:hAnsi="Times New Roman" w:cs="Times New Roman"/>
          <w:sz w:val="20"/>
          <w:szCs w:val="20"/>
          <w:lang w:eastAsia="ru-RU"/>
        </w:rPr>
        <w:t>.2022г №</w:t>
      </w:r>
      <w:r>
        <w:rPr>
          <w:rFonts w:ascii="Times New Roman" w:eastAsia="Times New Roman" w:hAnsi="Times New Roman" w:cs="Times New Roman"/>
          <w:sz w:val="20"/>
          <w:szCs w:val="20"/>
          <w:lang w:eastAsia="ru-RU"/>
        </w:rPr>
        <w:t>120/27</w:t>
      </w:r>
    </w:p>
    <w:tbl>
      <w:tblPr>
        <w:tblW w:w="11058" w:type="dxa"/>
        <w:tblInd w:w="108" w:type="dxa"/>
        <w:tblLook w:val="04A0" w:firstRow="1" w:lastRow="0" w:firstColumn="1" w:lastColumn="0" w:noHBand="0" w:noVBand="1"/>
      </w:tblPr>
      <w:tblGrid>
        <w:gridCol w:w="522"/>
        <w:gridCol w:w="3691"/>
        <w:gridCol w:w="483"/>
        <w:gridCol w:w="467"/>
        <w:gridCol w:w="1216"/>
        <w:gridCol w:w="542"/>
        <w:gridCol w:w="767"/>
        <w:gridCol w:w="1285"/>
        <w:gridCol w:w="767"/>
        <w:gridCol w:w="1285"/>
        <w:gridCol w:w="33"/>
      </w:tblGrid>
      <w:tr w:rsidR="000551AC" w:rsidRPr="000551AC" w14:paraId="335E3ECE" w14:textId="77777777" w:rsidTr="00E371B4">
        <w:trPr>
          <w:trHeight w:val="80"/>
        </w:trPr>
        <w:tc>
          <w:tcPr>
            <w:tcW w:w="11058" w:type="dxa"/>
            <w:gridSpan w:val="11"/>
            <w:tcBorders>
              <w:top w:val="nil"/>
              <w:left w:val="nil"/>
              <w:bottom w:val="single" w:sz="4" w:space="0" w:color="auto"/>
              <w:right w:val="nil"/>
            </w:tcBorders>
            <w:shd w:val="clear" w:color="auto" w:fill="auto"/>
            <w:vAlign w:val="bottom"/>
            <w:hideMark/>
          </w:tcPr>
          <w:p w14:paraId="2B10822A" w14:textId="77777777" w:rsidR="000551AC" w:rsidRPr="000551AC" w:rsidRDefault="000551AC" w:rsidP="000551AC">
            <w:pPr>
              <w:spacing w:after="0" w:line="240" w:lineRule="auto"/>
              <w:jc w:val="center"/>
              <w:rPr>
                <w:rFonts w:ascii="Times New Roman" w:eastAsia="Times New Roman" w:hAnsi="Times New Roman" w:cs="Times New Roman"/>
                <w:b/>
                <w:bCs/>
                <w:lang w:eastAsia="ru-RU"/>
              </w:rPr>
            </w:pPr>
            <w:r w:rsidRPr="000551AC">
              <w:rPr>
                <w:rFonts w:ascii="Times New Roman" w:eastAsia="Times New Roman" w:hAnsi="Times New Roman" w:cs="Times New Roman"/>
                <w:b/>
                <w:bCs/>
                <w:lang w:eastAsia="ru-RU"/>
              </w:rPr>
              <w:t>Ведомственная структура расходов бюджета городского поселения Безенчук муниципального района Безенчукский Самарской области на плановый период 2023-2024 годы</w:t>
            </w:r>
          </w:p>
        </w:tc>
      </w:tr>
      <w:tr w:rsidR="006776CD" w:rsidRPr="000551AC" w14:paraId="66723AD9" w14:textId="77777777" w:rsidTr="00E371B4">
        <w:trPr>
          <w:gridAfter w:val="1"/>
          <w:wAfter w:w="33" w:type="dxa"/>
          <w:trHeight w:val="70"/>
        </w:trPr>
        <w:tc>
          <w:tcPr>
            <w:tcW w:w="522" w:type="dxa"/>
            <w:vMerge w:val="restart"/>
            <w:tcBorders>
              <w:top w:val="nil"/>
              <w:left w:val="single" w:sz="4" w:space="0" w:color="auto"/>
              <w:bottom w:val="single" w:sz="4" w:space="0" w:color="000000"/>
              <w:right w:val="single" w:sz="4" w:space="0" w:color="auto"/>
            </w:tcBorders>
            <w:shd w:val="clear" w:color="auto" w:fill="auto"/>
            <w:vAlign w:val="center"/>
            <w:hideMark/>
          </w:tcPr>
          <w:p w14:paraId="419C2B7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код ГРБ</w:t>
            </w:r>
          </w:p>
        </w:tc>
        <w:tc>
          <w:tcPr>
            <w:tcW w:w="3691" w:type="dxa"/>
            <w:vMerge w:val="restart"/>
            <w:tcBorders>
              <w:top w:val="nil"/>
              <w:left w:val="single" w:sz="4" w:space="0" w:color="auto"/>
              <w:bottom w:val="single" w:sz="4" w:space="0" w:color="000000"/>
              <w:right w:val="single" w:sz="4" w:space="0" w:color="auto"/>
            </w:tcBorders>
            <w:shd w:val="clear" w:color="auto" w:fill="auto"/>
            <w:vAlign w:val="center"/>
            <w:hideMark/>
          </w:tcPr>
          <w:p w14:paraId="1F3D65A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Наименование главного распорядителя средств бюджета поселения, раздела, подраздела, целевой статьи, вида расходов классификации расходов  бюджета</w:t>
            </w:r>
          </w:p>
        </w:tc>
        <w:tc>
          <w:tcPr>
            <w:tcW w:w="483" w:type="dxa"/>
            <w:vMerge w:val="restart"/>
            <w:tcBorders>
              <w:top w:val="nil"/>
              <w:left w:val="single" w:sz="4" w:space="0" w:color="auto"/>
              <w:bottom w:val="single" w:sz="4" w:space="0" w:color="000000"/>
              <w:right w:val="single" w:sz="4" w:space="0" w:color="auto"/>
            </w:tcBorders>
            <w:shd w:val="clear" w:color="auto" w:fill="auto"/>
            <w:vAlign w:val="center"/>
            <w:hideMark/>
          </w:tcPr>
          <w:p w14:paraId="117097B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proofErr w:type="spellStart"/>
            <w:r w:rsidRPr="000551AC">
              <w:rPr>
                <w:rFonts w:ascii="Times New Roman" w:eastAsia="Times New Roman" w:hAnsi="Times New Roman" w:cs="Times New Roman"/>
                <w:b/>
                <w:bCs/>
                <w:sz w:val="16"/>
                <w:szCs w:val="16"/>
                <w:lang w:eastAsia="ru-RU"/>
              </w:rPr>
              <w:t>Рз</w:t>
            </w:r>
            <w:proofErr w:type="spellEnd"/>
          </w:p>
        </w:tc>
        <w:tc>
          <w:tcPr>
            <w:tcW w:w="467" w:type="dxa"/>
            <w:vMerge w:val="restart"/>
            <w:tcBorders>
              <w:top w:val="nil"/>
              <w:left w:val="single" w:sz="4" w:space="0" w:color="auto"/>
              <w:bottom w:val="single" w:sz="4" w:space="0" w:color="000000"/>
              <w:right w:val="single" w:sz="4" w:space="0" w:color="auto"/>
            </w:tcBorders>
            <w:shd w:val="clear" w:color="auto" w:fill="auto"/>
            <w:vAlign w:val="center"/>
            <w:hideMark/>
          </w:tcPr>
          <w:p w14:paraId="2778691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ПР</w:t>
            </w:r>
          </w:p>
        </w:tc>
        <w:tc>
          <w:tcPr>
            <w:tcW w:w="1216" w:type="dxa"/>
            <w:vMerge w:val="restart"/>
            <w:tcBorders>
              <w:top w:val="nil"/>
              <w:left w:val="single" w:sz="4" w:space="0" w:color="auto"/>
              <w:bottom w:val="single" w:sz="4" w:space="0" w:color="000000"/>
              <w:right w:val="single" w:sz="4" w:space="0" w:color="auto"/>
            </w:tcBorders>
            <w:shd w:val="clear" w:color="auto" w:fill="auto"/>
            <w:vAlign w:val="center"/>
            <w:hideMark/>
          </w:tcPr>
          <w:p w14:paraId="5163B67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ЦСР</w:t>
            </w:r>
          </w:p>
        </w:tc>
        <w:tc>
          <w:tcPr>
            <w:tcW w:w="542" w:type="dxa"/>
            <w:vMerge w:val="restart"/>
            <w:tcBorders>
              <w:top w:val="nil"/>
              <w:left w:val="single" w:sz="4" w:space="0" w:color="auto"/>
              <w:bottom w:val="single" w:sz="4" w:space="0" w:color="000000"/>
              <w:right w:val="single" w:sz="4" w:space="0" w:color="auto"/>
            </w:tcBorders>
            <w:shd w:val="clear" w:color="auto" w:fill="auto"/>
            <w:vAlign w:val="center"/>
            <w:hideMark/>
          </w:tcPr>
          <w:p w14:paraId="795C1F1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ВР</w:t>
            </w:r>
          </w:p>
        </w:tc>
        <w:tc>
          <w:tcPr>
            <w:tcW w:w="2052" w:type="dxa"/>
            <w:gridSpan w:val="2"/>
            <w:tcBorders>
              <w:top w:val="single" w:sz="4" w:space="0" w:color="auto"/>
              <w:left w:val="nil"/>
              <w:bottom w:val="single" w:sz="4" w:space="0" w:color="auto"/>
              <w:right w:val="single" w:sz="4" w:space="0" w:color="auto"/>
            </w:tcBorders>
            <w:shd w:val="clear" w:color="auto" w:fill="auto"/>
            <w:vAlign w:val="bottom"/>
            <w:hideMark/>
          </w:tcPr>
          <w:p w14:paraId="5E228F9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2023 год                      сумма  тыс. руб.</w:t>
            </w:r>
          </w:p>
        </w:tc>
        <w:tc>
          <w:tcPr>
            <w:tcW w:w="2052" w:type="dxa"/>
            <w:gridSpan w:val="2"/>
            <w:tcBorders>
              <w:top w:val="single" w:sz="4" w:space="0" w:color="auto"/>
              <w:left w:val="nil"/>
              <w:bottom w:val="single" w:sz="4" w:space="0" w:color="auto"/>
              <w:right w:val="single" w:sz="4" w:space="0" w:color="auto"/>
            </w:tcBorders>
            <w:shd w:val="clear" w:color="auto" w:fill="auto"/>
            <w:vAlign w:val="bottom"/>
            <w:hideMark/>
          </w:tcPr>
          <w:p w14:paraId="6EEBC85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2024 год                  сумма  тыс. руб.</w:t>
            </w:r>
          </w:p>
        </w:tc>
      </w:tr>
      <w:tr w:rsidR="000551AC" w:rsidRPr="000551AC" w14:paraId="39EC2CB4" w14:textId="77777777" w:rsidTr="00E371B4">
        <w:trPr>
          <w:gridAfter w:val="1"/>
          <w:wAfter w:w="33" w:type="dxa"/>
          <w:trHeight w:val="70"/>
        </w:trPr>
        <w:tc>
          <w:tcPr>
            <w:tcW w:w="522" w:type="dxa"/>
            <w:vMerge/>
            <w:tcBorders>
              <w:top w:val="nil"/>
              <w:left w:val="single" w:sz="4" w:space="0" w:color="auto"/>
              <w:bottom w:val="single" w:sz="4" w:space="0" w:color="000000"/>
              <w:right w:val="single" w:sz="4" w:space="0" w:color="auto"/>
            </w:tcBorders>
            <w:vAlign w:val="center"/>
            <w:hideMark/>
          </w:tcPr>
          <w:p w14:paraId="47489755"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p>
        </w:tc>
        <w:tc>
          <w:tcPr>
            <w:tcW w:w="3691" w:type="dxa"/>
            <w:vMerge/>
            <w:tcBorders>
              <w:top w:val="nil"/>
              <w:left w:val="single" w:sz="4" w:space="0" w:color="auto"/>
              <w:bottom w:val="single" w:sz="4" w:space="0" w:color="000000"/>
              <w:right w:val="single" w:sz="4" w:space="0" w:color="auto"/>
            </w:tcBorders>
            <w:vAlign w:val="center"/>
            <w:hideMark/>
          </w:tcPr>
          <w:p w14:paraId="46E2856D"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p>
        </w:tc>
        <w:tc>
          <w:tcPr>
            <w:tcW w:w="483" w:type="dxa"/>
            <w:vMerge/>
            <w:tcBorders>
              <w:top w:val="nil"/>
              <w:left w:val="single" w:sz="4" w:space="0" w:color="auto"/>
              <w:bottom w:val="single" w:sz="4" w:space="0" w:color="000000"/>
              <w:right w:val="single" w:sz="4" w:space="0" w:color="auto"/>
            </w:tcBorders>
            <w:vAlign w:val="center"/>
            <w:hideMark/>
          </w:tcPr>
          <w:p w14:paraId="7B256F80"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p>
        </w:tc>
        <w:tc>
          <w:tcPr>
            <w:tcW w:w="467" w:type="dxa"/>
            <w:vMerge/>
            <w:tcBorders>
              <w:top w:val="nil"/>
              <w:left w:val="single" w:sz="4" w:space="0" w:color="auto"/>
              <w:bottom w:val="single" w:sz="4" w:space="0" w:color="000000"/>
              <w:right w:val="single" w:sz="4" w:space="0" w:color="auto"/>
            </w:tcBorders>
            <w:vAlign w:val="center"/>
            <w:hideMark/>
          </w:tcPr>
          <w:p w14:paraId="66337796"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p>
        </w:tc>
        <w:tc>
          <w:tcPr>
            <w:tcW w:w="1216" w:type="dxa"/>
            <w:vMerge/>
            <w:tcBorders>
              <w:top w:val="nil"/>
              <w:left w:val="single" w:sz="4" w:space="0" w:color="auto"/>
              <w:bottom w:val="single" w:sz="4" w:space="0" w:color="000000"/>
              <w:right w:val="single" w:sz="4" w:space="0" w:color="auto"/>
            </w:tcBorders>
            <w:vAlign w:val="center"/>
            <w:hideMark/>
          </w:tcPr>
          <w:p w14:paraId="5F7F9985"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p>
        </w:tc>
        <w:tc>
          <w:tcPr>
            <w:tcW w:w="542" w:type="dxa"/>
            <w:vMerge/>
            <w:tcBorders>
              <w:top w:val="nil"/>
              <w:left w:val="single" w:sz="4" w:space="0" w:color="auto"/>
              <w:bottom w:val="single" w:sz="4" w:space="0" w:color="000000"/>
              <w:right w:val="single" w:sz="4" w:space="0" w:color="auto"/>
            </w:tcBorders>
            <w:vAlign w:val="center"/>
            <w:hideMark/>
          </w:tcPr>
          <w:p w14:paraId="3D316FF7"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p>
        </w:tc>
        <w:tc>
          <w:tcPr>
            <w:tcW w:w="767" w:type="dxa"/>
            <w:tcBorders>
              <w:top w:val="nil"/>
              <w:left w:val="nil"/>
              <w:bottom w:val="single" w:sz="4" w:space="0" w:color="auto"/>
              <w:right w:val="nil"/>
            </w:tcBorders>
            <w:shd w:val="clear" w:color="auto" w:fill="auto"/>
            <w:vAlign w:val="center"/>
            <w:hideMark/>
          </w:tcPr>
          <w:p w14:paraId="2CA118B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Всего</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14:paraId="3B3F0BD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в том числе за счет безвозмездных поступлений</w:t>
            </w:r>
          </w:p>
        </w:tc>
        <w:tc>
          <w:tcPr>
            <w:tcW w:w="767" w:type="dxa"/>
            <w:tcBorders>
              <w:top w:val="nil"/>
              <w:left w:val="nil"/>
              <w:bottom w:val="single" w:sz="4" w:space="0" w:color="auto"/>
              <w:right w:val="nil"/>
            </w:tcBorders>
            <w:shd w:val="clear" w:color="auto" w:fill="auto"/>
            <w:vAlign w:val="center"/>
            <w:hideMark/>
          </w:tcPr>
          <w:p w14:paraId="7CB5F04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Всего</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14:paraId="6ACF9DF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в том числе за счет безвозмездных поступлений</w:t>
            </w:r>
          </w:p>
        </w:tc>
      </w:tr>
      <w:tr w:rsidR="000551AC" w:rsidRPr="000551AC" w14:paraId="42AC4084" w14:textId="77777777" w:rsidTr="00E371B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14:paraId="347BC7B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000000" w:fill="FFFFFF"/>
            <w:hideMark/>
          </w:tcPr>
          <w:p w14:paraId="0BAA690B"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Общегосударственные вопросы</w:t>
            </w:r>
          </w:p>
        </w:tc>
        <w:tc>
          <w:tcPr>
            <w:tcW w:w="483" w:type="dxa"/>
            <w:tcBorders>
              <w:top w:val="nil"/>
              <w:left w:val="nil"/>
              <w:bottom w:val="single" w:sz="4" w:space="0" w:color="auto"/>
              <w:right w:val="single" w:sz="4" w:space="0" w:color="auto"/>
            </w:tcBorders>
            <w:shd w:val="clear" w:color="000000" w:fill="FFFFFF"/>
            <w:noWrap/>
            <w:hideMark/>
          </w:tcPr>
          <w:p w14:paraId="238C742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467" w:type="dxa"/>
            <w:tcBorders>
              <w:top w:val="nil"/>
              <w:left w:val="nil"/>
              <w:bottom w:val="single" w:sz="4" w:space="0" w:color="auto"/>
              <w:right w:val="single" w:sz="4" w:space="0" w:color="auto"/>
            </w:tcBorders>
            <w:shd w:val="clear" w:color="000000" w:fill="FFFFFF"/>
            <w:noWrap/>
            <w:hideMark/>
          </w:tcPr>
          <w:p w14:paraId="5E500B7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1216" w:type="dxa"/>
            <w:tcBorders>
              <w:top w:val="nil"/>
              <w:left w:val="nil"/>
              <w:bottom w:val="single" w:sz="4" w:space="0" w:color="auto"/>
              <w:right w:val="single" w:sz="4" w:space="0" w:color="auto"/>
            </w:tcBorders>
            <w:shd w:val="clear" w:color="000000" w:fill="FFFFFF"/>
            <w:noWrap/>
            <w:hideMark/>
          </w:tcPr>
          <w:p w14:paraId="3FD519F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542" w:type="dxa"/>
            <w:tcBorders>
              <w:top w:val="nil"/>
              <w:left w:val="nil"/>
              <w:bottom w:val="single" w:sz="4" w:space="0" w:color="auto"/>
              <w:right w:val="single" w:sz="4" w:space="0" w:color="auto"/>
            </w:tcBorders>
            <w:shd w:val="clear" w:color="000000" w:fill="FFFFFF"/>
            <w:noWrap/>
            <w:hideMark/>
          </w:tcPr>
          <w:p w14:paraId="6D51FFF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000000" w:fill="FFFFFF"/>
            <w:noWrap/>
            <w:hideMark/>
          </w:tcPr>
          <w:p w14:paraId="7DD6258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14 044</w:t>
            </w:r>
          </w:p>
        </w:tc>
        <w:tc>
          <w:tcPr>
            <w:tcW w:w="1285" w:type="dxa"/>
            <w:tcBorders>
              <w:top w:val="nil"/>
              <w:left w:val="nil"/>
              <w:bottom w:val="single" w:sz="4" w:space="0" w:color="auto"/>
              <w:right w:val="single" w:sz="4" w:space="0" w:color="auto"/>
            </w:tcBorders>
            <w:shd w:val="clear" w:color="000000" w:fill="FFFFFF"/>
            <w:noWrap/>
            <w:hideMark/>
          </w:tcPr>
          <w:p w14:paraId="1B6BD60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000000" w:fill="FFFFFF"/>
            <w:noWrap/>
            <w:hideMark/>
          </w:tcPr>
          <w:p w14:paraId="12FDFCB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14 094</w:t>
            </w:r>
          </w:p>
        </w:tc>
        <w:tc>
          <w:tcPr>
            <w:tcW w:w="1285" w:type="dxa"/>
            <w:tcBorders>
              <w:top w:val="nil"/>
              <w:left w:val="nil"/>
              <w:bottom w:val="single" w:sz="4" w:space="0" w:color="auto"/>
              <w:right w:val="single" w:sz="4" w:space="0" w:color="auto"/>
            </w:tcBorders>
            <w:shd w:val="clear" w:color="000000" w:fill="FFFFFF"/>
            <w:noWrap/>
            <w:vAlign w:val="bottom"/>
            <w:hideMark/>
          </w:tcPr>
          <w:p w14:paraId="34D3F6B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7553F469" w14:textId="77777777" w:rsidTr="009E41F0">
        <w:trPr>
          <w:gridAfter w:val="1"/>
          <w:wAfter w:w="33" w:type="dxa"/>
          <w:trHeight w:val="540"/>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14:paraId="6533DBB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3691" w:type="dxa"/>
            <w:tcBorders>
              <w:top w:val="nil"/>
              <w:left w:val="nil"/>
              <w:bottom w:val="single" w:sz="4" w:space="0" w:color="auto"/>
              <w:right w:val="single" w:sz="4" w:space="0" w:color="auto"/>
            </w:tcBorders>
            <w:shd w:val="clear" w:color="auto" w:fill="auto"/>
            <w:hideMark/>
          </w:tcPr>
          <w:p w14:paraId="118124E6"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Функционирование высшего должностного лица субъектов РФ и органа местного самоуправления</w:t>
            </w:r>
          </w:p>
        </w:tc>
        <w:tc>
          <w:tcPr>
            <w:tcW w:w="483" w:type="dxa"/>
            <w:tcBorders>
              <w:top w:val="nil"/>
              <w:left w:val="nil"/>
              <w:bottom w:val="single" w:sz="4" w:space="0" w:color="auto"/>
              <w:right w:val="single" w:sz="4" w:space="0" w:color="auto"/>
            </w:tcBorders>
            <w:shd w:val="clear" w:color="auto" w:fill="auto"/>
            <w:noWrap/>
            <w:vAlign w:val="center"/>
            <w:hideMark/>
          </w:tcPr>
          <w:p w14:paraId="2271331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6BC2DC2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02</w:t>
            </w:r>
          </w:p>
        </w:tc>
        <w:tc>
          <w:tcPr>
            <w:tcW w:w="1216" w:type="dxa"/>
            <w:tcBorders>
              <w:top w:val="nil"/>
              <w:left w:val="nil"/>
              <w:bottom w:val="single" w:sz="4" w:space="0" w:color="auto"/>
              <w:right w:val="single" w:sz="4" w:space="0" w:color="auto"/>
            </w:tcBorders>
            <w:shd w:val="clear" w:color="auto" w:fill="auto"/>
            <w:noWrap/>
            <w:vAlign w:val="center"/>
            <w:hideMark/>
          </w:tcPr>
          <w:p w14:paraId="2D842D8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542" w:type="dxa"/>
            <w:tcBorders>
              <w:top w:val="nil"/>
              <w:left w:val="nil"/>
              <w:bottom w:val="single" w:sz="4" w:space="0" w:color="auto"/>
              <w:right w:val="single" w:sz="4" w:space="0" w:color="auto"/>
            </w:tcBorders>
            <w:shd w:val="clear" w:color="auto" w:fill="auto"/>
            <w:noWrap/>
            <w:vAlign w:val="center"/>
            <w:hideMark/>
          </w:tcPr>
          <w:p w14:paraId="42D3E6A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5644F84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1 411</w:t>
            </w:r>
          </w:p>
        </w:tc>
        <w:tc>
          <w:tcPr>
            <w:tcW w:w="1285" w:type="dxa"/>
            <w:tcBorders>
              <w:top w:val="nil"/>
              <w:left w:val="nil"/>
              <w:bottom w:val="single" w:sz="4" w:space="0" w:color="auto"/>
              <w:right w:val="single" w:sz="4" w:space="0" w:color="auto"/>
            </w:tcBorders>
            <w:shd w:val="clear" w:color="000000" w:fill="FFFFFF"/>
            <w:noWrap/>
            <w:vAlign w:val="center"/>
            <w:hideMark/>
          </w:tcPr>
          <w:p w14:paraId="2EF6751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3FF5F7E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1 411</w:t>
            </w:r>
          </w:p>
        </w:tc>
        <w:tc>
          <w:tcPr>
            <w:tcW w:w="1285" w:type="dxa"/>
            <w:tcBorders>
              <w:top w:val="nil"/>
              <w:left w:val="nil"/>
              <w:bottom w:val="single" w:sz="4" w:space="0" w:color="auto"/>
              <w:right w:val="single" w:sz="4" w:space="0" w:color="auto"/>
            </w:tcBorders>
            <w:shd w:val="clear" w:color="000000" w:fill="FFFFFF"/>
            <w:noWrap/>
            <w:vAlign w:val="center"/>
            <w:hideMark/>
          </w:tcPr>
          <w:p w14:paraId="5A33190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0551AC" w:rsidRPr="000551AC" w14:paraId="2E18103A" w14:textId="77777777" w:rsidTr="00E371B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30D45C4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5DE5CF1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Глава местной администрации (исполнительно-распорядительного органа муниципального образования) </w:t>
            </w:r>
          </w:p>
        </w:tc>
        <w:tc>
          <w:tcPr>
            <w:tcW w:w="483" w:type="dxa"/>
            <w:tcBorders>
              <w:top w:val="nil"/>
              <w:left w:val="nil"/>
              <w:bottom w:val="single" w:sz="4" w:space="0" w:color="auto"/>
              <w:right w:val="single" w:sz="4" w:space="0" w:color="auto"/>
            </w:tcBorders>
            <w:shd w:val="clear" w:color="auto" w:fill="auto"/>
            <w:noWrap/>
            <w:vAlign w:val="center"/>
            <w:hideMark/>
          </w:tcPr>
          <w:p w14:paraId="5445718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0721244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02</w:t>
            </w:r>
          </w:p>
        </w:tc>
        <w:tc>
          <w:tcPr>
            <w:tcW w:w="1216" w:type="dxa"/>
            <w:tcBorders>
              <w:top w:val="nil"/>
              <w:left w:val="nil"/>
              <w:bottom w:val="single" w:sz="4" w:space="0" w:color="auto"/>
              <w:right w:val="single" w:sz="4" w:space="0" w:color="auto"/>
            </w:tcBorders>
            <w:shd w:val="clear" w:color="auto" w:fill="auto"/>
            <w:noWrap/>
            <w:vAlign w:val="center"/>
            <w:hideMark/>
          </w:tcPr>
          <w:p w14:paraId="1D79A8A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991 00 11010</w:t>
            </w:r>
          </w:p>
        </w:tc>
        <w:tc>
          <w:tcPr>
            <w:tcW w:w="542" w:type="dxa"/>
            <w:tcBorders>
              <w:top w:val="nil"/>
              <w:left w:val="nil"/>
              <w:bottom w:val="single" w:sz="4" w:space="0" w:color="auto"/>
              <w:right w:val="single" w:sz="4" w:space="0" w:color="auto"/>
            </w:tcBorders>
            <w:shd w:val="clear" w:color="auto" w:fill="auto"/>
            <w:noWrap/>
            <w:vAlign w:val="center"/>
            <w:hideMark/>
          </w:tcPr>
          <w:p w14:paraId="5F473DD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4B1B7B8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1 411</w:t>
            </w:r>
          </w:p>
        </w:tc>
        <w:tc>
          <w:tcPr>
            <w:tcW w:w="1285" w:type="dxa"/>
            <w:tcBorders>
              <w:top w:val="nil"/>
              <w:left w:val="nil"/>
              <w:bottom w:val="single" w:sz="4" w:space="0" w:color="auto"/>
              <w:right w:val="single" w:sz="4" w:space="0" w:color="auto"/>
            </w:tcBorders>
            <w:shd w:val="clear" w:color="000000" w:fill="FFFFFF"/>
            <w:noWrap/>
            <w:vAlign w:val="center"/>
            <w:hideMark/>
          </w:tcPr>
          <w:p w14:paraId="785DD20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424EA83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1 411</w:t>
            </w:r>
          </w:p>
        </w:tc>
        <w:tc>
          <w:tcPr>
            <w:tcW w:w="1285" w:type="dxa"/>
            <w:tcBorders>
              <w:top w:val="nil"/>
              <w:left w:val="nil"/>
              <w:bottom w:val="single" w:sz="4" w:space="0" w:color="auto"/>
              <w:right w:val="single" w:sz="4" w:space="0" w:color="auto"/>
            </w:tcBorders>
            <w:shd w:val="clear" w:color="auto" w:fill="auto"/>
            <w:noWrap/>
            <w:vAlign w:val="bottom"/>
            <w:hideMark/>
          </w:tcPr>
          <w:p w14:paraId="5E98FC6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5E02FC5C" w14:textId="77777777" w:rsidTr="00E371B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6C3350D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07B23FA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83" w:type="dxa"/>
            <w:tcBorders>
              <w:top w:val="nil"/>
              <w:left w:val="nil"/>
              <w:bottom w:val="single" w:sz="4" w:space="0" w:color="auto"/>
              <w:right w:val="single" w:sz="4" w:space="0" w:color="auto"/>
            </w:tcBorders>
            <w:shd w:val="clear" w:color="auto" w:fill="auto"/>
            <w:noWrap/>
            <w:vAlign w:val="center"/>
            <w:hideMark/>
          </w:tcPr>
          <w:p w14:paraId="5C40857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324D0EF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02</w:t>
            </w:r>
          </w:p>
        </w:tc>
        <w:tc>
          <w:tcPr>
            <w:tcW w:w="1216" w:type="dxa"/>
            <w:tcBorders>
              <w:top w:val="nil"/>
              <w:left w:val="nil"/>
              <w:bottom w:val="single" w:sz="4" w:space="0" w:color="auto"/>
              <w:right w:val="single" w:sz="4" w:space="0" w:color="auto"/>
            </w:tcBorders>
            <w:shd w:val="clear" w:color="auto" w:fill="auto"/>
            <w:noWrap/>
            <w:vAlign w:val="center"/>
            <w:hideMark/>
          </w:tcPr>
          <w:p w14:paraId="51448A7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991 00 11010</w:t>
            </w:r>
          </w:p>
        </w:tc>
        <w:tc>
          <w:tcPr>
            <w:tcW w:w="542" w:type="dxa"/>
            <w:tcBorders>
              <w:top w:val="nil"/>
              <w:left w:val="nil"/>
              <w:bottom w:val="single" w:sz="4" w:space="0" w:color="auto"/>
              <w:right w:val="single" w:sz="4" w:space="0" w:color="auto"/>
            </w:tcBorders>
            <w:shd w:val="clear" w:color="auto" w:fill="auto"/>
            <w:noWrap/>
            <w:vAlign w:val="center"/>
            <w:hideMark/>
          </w:tcPr>
          <w:p w14:paraId="4D81354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120</w:t>
            </w:r>
          </w:p>
        </w:tc>
        <w:tc>
          <w:tcPr>
            <w:tcW w:w="767" w:type="dxa"/>
            <w:tcBorders>
              <w:top w:val="nil"/>
              <w:left w:val="nil"/>
              <w:bottom w:val="single" w:sz="4" w:space="0" w:color="auto"/>
              <w:right w:val="single" w:sz="4" w:space="0" w:color="auto"/>
            </w:tcBorders>
            <w:shd w:val="clear" w:color="000000" w:fill="FFFFFF"/>
            <w:noWrap/>
            <w:vAlign w:val="center"/>
            <w:hideMark/>
          </w:tcPr>
          <w:p w14:paraId="70E4A44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1 411</w:t>
            </w:r>
          </w:p>
        </w:tc>
        <w:tc>
          <w:tcPr>
            <w:tcW w:w="1285" w:type="dxa"/>
            <w:tcBorders>
              <w:top w:val="nil"/>
              <w:left w:val="nil"/>
              <w:bottom w:val="single" w:sz="4" w:space="0" w:color="auto"/>
              <w:right w:val="single" w:sz="4" w:space="0" w:color="auto"/>
            </w:tcBorders>
            <w:shd w:val="clear" w:color="000000" w:fill="FFFFFF"/>
            <w:noWrap/>
            <w:vAlign w:val="center"/>
            <w:hideMark/>
          </w:tcPr>
          <w:p w14:paraId="0E8005D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606C403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1 411</w:t>
            </w:r>
          </w:p>
        </w:tc>
        <w:tc>
          <w:tcPr>
            <w:tcW w:w="1285" w:type="dxa"/>
            <w:tcBorders>
              <w:top w:val="nil"/>
              <w:left w:val="nil"/>
              <w:bottom w:val="single" w:sz="4" w:space="0" w:color="auto"/>
              <w:right w:val="single" w:sz="4" w:space="0" w:color="auto"/>
            </w:tcBorders>
            <w:shd w:val="clear" w:color="auto" w:fill="auto"/>
            <w:noWrap/>
            <w:vAlign w:val="bottom"/>
            <w:hideMark/>
          </w:tcPr>
          <w:p w14:paraId="33E7C87C"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26C9F270"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14:paraId="339841E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3691" w:type="dxa"/>
            <w:tcBorders>
              <w:top w:val="nil"/>
              <w:left w:val="nil"/>
              <w:bottom w:val="single" w:sz="4" w:space="0" w:color="auto"/>
              <w:right w:val="single" w:sz="4" w:space="0" w:color="auto"/>
            </w:tcBorders>
            <w:shd w:val="clear" w:color="auto" w:fill="auto"/>
            <w:hideMark/>
          </w:tcPr>
          <w:p w14:paraId="7325AECF"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Функционирование Правительства РФ, высших органов исполнительной власти субъектов РФ, местных администраций</w:t>
            </w:r>
          </w:p>
        </w:tc>
        <w:tc>
          <w:tcPr>
            <w:tcW w:w="483" w:type="dxa"/>
            <w:tcBorders>
              <w:top w:val="nil"/>
              <w:left w:val="nil"/>
              <w:bottom w:val="single" w:sz="4" w:space="0" w:color="auto"/>
              <w:right w:val="single" w:sz="4" w:space="0" w:color="auto"/>
            </w:tcBorders>
            <w:shd w:val="clear" w:color="auto" w:fill="auto"/>
            <w:noWrap/>
            <w:vAlign w:val="center"/>
            <w:hideMark/>
          </w:tcPr>
          <w:p w14:paraId="07B01E4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0A85828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04</w:t>
            </w:r>
          </w:p>
        </w:tc>
        <w:tc>
          <w:tcPr>
            <w:tcW w:w="1216" w:type="dxa"/>
            <w:tcBorders>
              <w:top w:val="nil"/>
              <w:left w:val="nil"/>
              <w:bottom w:val="single" w:sz="4" w:space="0" w:color="auto"/>
              <w:right w:val="single" w:sz="4" w:space="0" w:color="auto"/>
            </w:tcBorders>
            <w:shd w:val="clear" w:color="auto" w:fill="auto"/>
            <w:noWrap/>
            <w:vAlign w:val="center"/>
            <w:hideMark/>
          </w:tcPr>
          <w:p w14:paraId="3EEE1405"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542" w:type="dxa"/>
            <w:tcBorders>
              <w:top w:val="nil"/>
              <w:left w:val="nil"/>
              <w:bottom w:val="single" w:sz="4" w:space="0" w:color="auto"/>
              <w:right w:val="single" w:sz="4" w:space="0" w:color="auto"/>
            </w:tcBorders>
            <w:shd w:val="clear" w:color="auto" w:fill="auto"/>
            <w:noWrap/>
            <w:vAlign w:val="center"/>
            <w:hideMark/>
          </w:tcPr>
          <w:p w14:paraId="4E82D18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0BAC9CA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10 093</w:t>
            </w:r>
          </w:p>
        </w:tc>
        <w:tc>
          <w:tcPr>
            <w:tcW w:w="1285" w:type="dxa"/>
            <w:tcBorders>
              <w:top w:val="nil"/>
              <w:left w:val="nil"/>
              <w:bottom w:val="single" w:sz="4" w:space="0" w:color="auto"/>
              <w:right w:val="single" w:sz="4" w:space="0" w:color="auto"/>
            </w:tcBorders>
            <w:shd w:val="clear" w:color="000000" w:fill="FFFFFF"/>
            <w:noWrap/>
            <w:vAlign w:val="center"/>
            <w:hideMark/>
          </w:tcPr>
          <w:p w14:paraId="78029B7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17140F0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10 143</w:t>
            </w:r>
          </w:p>
        </w:tc>
        <w:tc>
          <w:tcPr>
            <w:tcW w:w="1285" w:type="dxa"/>
            <w:tcBorders>
              <w:top w:val="nil"/>
              <w:left w:val="nil"/>
              <w:bottom w:val="single" w:sz="4" w:space="0" w:color="auto"/>
              <w:right w:val="single" w:sz="4" w:space="0" w:color="auto"/>
            </w:tcBorders>
            <w:shd w:val="clear" w:color="000000" w:fill="FFFFFF"/>
            <w:noWrap/>
            <w:vAlign w:val="center"/>
            <w:hideMark/>
          </w:tcPr>
          <w:p w14:paraId="7791933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0551AC" w:rsidRPr="000551AC" w14:paraId="2607DD2F"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2C66689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6FC626C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Непрограммное </w:t>
            </w:r>
            <w:proofErr w:type="spellStart"/>
            <w:r w:rsidRPr="000551AC">
              <w:rPr>
                <w:rFonts w:ascii="Times New Roman" w:eastAsia="Times New Roman" w:hAnsi="Times New Roman" w:cs="Times New Roman"/>
                <w:sz w:val="16"/>
                <w:szCs w:val="16"/>
                <w:lang w:eastAsia="ru-RU"/>
              </w:rPr>
              <w:t>напрвление</w:t>
            </w:r>
            <w:proofErr w:type="spellEnd"/>
            <w:r w:rsidRPr="000551AC">
              <w:rPr>
                <w:rFonts w:ascii="Times New Roman" w:eastAsia="Times New Roman" w:hAnsi="Times New Roman" w:cs="Times New Roman"/>
                <w:sz w:val="16"/>
                <w:szCs w:val="16"/>
                <w:lang w:eastAsia="ru-RU"/>
              </w:rPr>
              <w:t xml:space="preserve"> расходов в области </w:t>
            </w:r>
            <w:proofErr w:type="spellStart"/>
            <w:r w:rsidRPr="000551AC">
              <w:rPr>
                <w:rFonts w:ascii="Times New Roman" w:eastAsia="Times New Roman" w:hAnsi="Times New Roman" w:cs="Times New Roman"/>
                <w:sz w:val="16"/>
                <w:szCs w:val="16"/>
                <w:lang w:eastAsia="ru-RU"/>
              </w:rPr>
              <w:t>общегосударсвтенных</w:t>
            </w:r>
            <w:proofErr w:type="spellEnd"/>
            <w:r w:rsidRPr="000551AC">
              <w:rPr>
                <w:rFonts w:ascii="Times New Roman" w:eastAsia="Times New Roman" w:hAnsi="Times New Roman" w:cs="Times New Roman"/>
                <w:sz w:val="16"/>
                <w:szCs w:val="16"/>
                <w:lang w:eastAsia="ru-RU"/>
              </w:rPr>
              <w:t xml:space="preserve"> вопросов</w:t>
            </w:r>
          </w:p>
        </w:tc>
        <w:tc>
          <w:tcPr>
            <w:tcW w:w="483" w:type="dxa"/>
            <w:tcBorders>
              <w:top w:val="nil"/>
              <w:left w:val="nil"/>
              <w:bottom w:val="single" w:sz="4" w:space="0" w:color="auto"/>
              <w:right w:val="single" w:sz="4" w:space="0" w:color="auto"/>
            </w:tcBorders>
            <w:shd w:val="clear" w:color="auto" w:fill="auto"/>
            <w:noWrap/>
            <w:vAlign w:val="center"/>
            <w:hideMark/>
          </w:tcPr>
          <w:p w14:paraId="1FCB025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4A2610F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1216" w:type="dxa"/>
            <w:tcBorders>
              <w:top w:val="nil"/>
              <w:left w:val="nil"/>
              <w:bottom w:val="single" w:sz="4" w:space="0" w:color="auto"/>
              <w:right w:val="single" w:sz="4" w:space="0" w:color="auto"/>
            </w:tcBorders>
            <w:shd w:val="clear" w:color="auto" w:fill="auto"/>
            <w:noWrap/>
            <w:vAlign w:val="center"/>
            <w:hideMark/>
          </w:tcPr>
          <w:p w14:paraId="316668A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991 00 00000</w:t>
            </w:r>
          </w:p>
        </w:tc>
        <w:tc>
          <w:tcPr>
            <w:tcW w:w="542" w:type="dxa"/>
            <w:tcBorders>
              <w:top w:val="nil"/>
              <w:left w:val="nil"/>
              <w:bottom w:val="single" w:sz="4" w:space="0" w:color="auto"/>
              <w:right w:val="single" w:sz="4" w:space="0" w:color="auto"/>
            </w:tcBorders>
            <w:shd w:val="clear" w:color="auto" w:fill="auto"/>
            <w:noWrap/>
            <w:vAlign w:val="center"/>
            <w:hideMark/>
          </w:tcPr>
          <w:p w14:paraId="40CA28C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268B777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9 993</w:t>
            </w:r>
          </w:p>
        </w:tc>
        <w:tc>
          <w:tcPr>
            <w:tcW w:w="1285" w:type="dxa"/>
            <w:tcBorders>
              <w:top w:val="nil"/>
              <w:left w:val="nil"/>
              <w:bottom w:val="single" w:sz="4" w:space="0" w:color="auto"/>
              <w:right w:val="single" w:sz="4" w:space="0" w:color="auto"/>
            </w:tcBorders>
            <w:shd w:val="clear" w:color="000000" w:fill="FFFFFF"/>
            <w:noWrap/>
            <w:vAlign w:val="center"/>
            <w:hideMark/>
          </w:tcPr>
          <w:p w14:paraId="4F73F9C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2F41714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10 043</w:t>
            </w:r>
          </w:p>
        </w:tc>
        <w:tc>
          <w:tcPr>
            <w:tcW w:w="1285" w:type="dxa"/>
            <w:tcBorders>
              <w:top w:val="nil"/>
              <w:left w:val="nil"/>
              <w:bottom w:val="single" w:sz="4" w:space="0" w:color="auto"/>
              <w:right w:val="single" w:sz="4" w:space="0" w:color="auto"/>
            </w:tcBorders>
            <w:shd w:val="clear" w:color="auto" w:fill="auto"/>
            <w:noWrap/>
            <w:vAlign w:val="bottom"/>
            <w:hideMark/>
          </w:tcPr>
          <w:p w14:paraId="7CA3768C"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33D3FD1C" w14:textId="77777777" w:rsidTr="009E41F0">
        <w:trPr>
          <w:gridAfter w:val="1"/>
          <w:wAfter w:w="33" w:type="dxa"/>
          <w:trHeight w:val="48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16BD258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71554A2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Руководство и управление в сфере установленных функций органов местного самоуправления</w:t>
            </w:r>
          </w:p>
        </w:tc>
        <w:tc>
          <w:tcPr>
            <w:tcW w:w="483" w:type="dxa"/>
            <w:tcBorders>
              <w:top w:val="nil"/>
              <w:left w:val="nil"/>
              <w:bottom w:val="single" w:sz="4" w:space="0" w:color="auto"/>
              <w:right w:val="single" w:sz="4" w:space="0" w:color="auto"/>
            </w:tcBorders>
            <w:shd w:val="clear" w:color="auto" w:fill="auto"/>
            <w:noWrap/>
            <w:vAlign w:val="center"/>
            <w:hideMark/>
          </w:tcPr>
          <w:p w14:paraId="700B07D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7238DA8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1216" w:type="dxa"/>
            <w:tcBorders>
              <w:top w:val="nil"/>
              <w:left w:val="nil"/>
              <w:bottom w:val="single" w:sz="4" w:space="0" w:color="auto"/>
              <w:right w:val="single" w:sz="4" w:space="0" w:color="auto"/>
            </w:tcBorders>
            <w:shd w:val="clear" w:color="auto" w:fill="auto"/>
            <w:noWrap/>
            <w:vAlign w:val="center"/>
            <w:hideMark/>
          </w:tcPr>
          <w:p w14:paraId="0A24975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991 00 11020</w:t>
            </w:r>
          </w:p>
        </w:tc>
        <w:tc>
          <w:tcPr>
            <w:tcW w:w="542" w:type="dxa"/>
            <w:tcBorders>
              <w:top w:val="nil"/>
              <w:left w:val="nil"/>
              <w:bottom w:val="single" w:sz="4" w:space="0" w:color="auto"/>
              <w:right w:val="single" w:sz="4" w:space="0" w:color="auto"/>
            </w:tcBorders>
            <w:shd w:val="clear" w:color="auto" w:fill="auto"/>
            <w:noWrap/>
            <w:vAlign w:val="center"/>
            <w:hideMark/>
          </w:tcPr>
          <w:p w14:paraId="38CF52F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04AE2CC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9 993</w:t>
            </w:r>
          </w:p>
        </w:tc>
        <w:tc>
          <w:tcPr>
            <w:tcW w:w="1285" w:type="dxa"/>
            <w:tcBorders>
              <w:top w:val="nil"/>
              <w:left w:val="nil"/>
              <w:bottom w:val="single" w:sz="4" w:space="0" w:color="auto"/>
              <w:right w:val="single" w:sz="4" w:space="0" w:color="auto"/>
            </w:tcBorders>
            <w:shd w:val="clear" w:color="000000" w:fill="FFFFFF"/>
            <w:noWrap/>
            <w:vAlign w:val="center"/>
            <w:hideMark/>
          </w:tcPr>
          <w:p w14:paraId="28F811A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4FCAF5B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10 043</w:t>
            </w:r>
          </w:p>
        </w:tc>
        <w:tc>
          <w:tcPr>
            <w:tcW w:w="1285" w:type="dxa"/>
            <w:tcBorders>
              <w:top w:val="nil"/>
              <w:left w:val="nil"/>
              <w:bottom w:val="single" w:sz="4" w:space="0" w:color="auto"/>
              <w:right w:val="single" w:sz="4" w:space="0" w:color="auto"/>
            </w:tcBorders>
            <w:shd w:val="clear" w:color="auto" w:fill="auto"/>
            <w:noWrap/>
            <w:vAlign w:val="bottom"/>
            <w:hideMark/>
          </w:tcPr>
          <w:p w14:paraId="3841151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1118323D"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66A1F38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6E07C85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83" w:type="dxa"/>
            <w:tcBorders>
              <w:top w:val="nil"/>
              <w:left w:val="nil"/>
              <w:bottom w:val="single" w:sz="4" w:space="0" w:color="auto"/>
              <w:right w:val="single" w:sz="4" w:space="0" w:color="auto"/>
            </w:tcBorders>
            <w:shd w:val="clear" w:color="auto" w:fill="auto"/>
            <w:noWrap/>
            <w:vAlign w:val="center"/>
            <w:hideMark/>
          </w:tcPr>
          <w:p w14:paraId="3B9DDD6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324418A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1216" w:type="dxa"/>
            <w:tcBorders>
              <w:top w:val="nil"/>
              <w:left w:val="nil"/>
              <w:bottom w:val="single" w:sz="4" w:space="0" w:color="auto"/>
              <w:right w:val="single" w:sz="4" w:space="0" w:color="auto"/>
            </w:tcBorders>
            <w:shd w:val="clear" w:color="auto" w:fill="auto"/>
            <w:noWrap/>
            <w:vAlign w:val="center"/>
            <w:hideMark/>
          </w:tcPr>
          <w:p w14:paraId="797397A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991 00 11020</w:t>
            </w:r>
          </w:p>
        </w:tc>
        <w:tc>
          <w:tcPr>
            <w:tcW w:w="542" w:type="dxa"/>
            <w:tcBorders>
              <w:top w:val="nil"/>
              <w:left w:val="nil"/>
              <w:bottom w:val="single" w:sz="4" w:space="0" w:color="auto"/>
              <w:right w:val="single" w:sz="4" w:space="0" w:color="auto"/>
            </w:tcBorders>
            <w:shd w:val="clear" w:color="auto" w:fill="auto"/>
            <w:noWrap/>
            <w:vAlign w:val="center"/>
            <w:hideMark/>
          </w:tcPr>
          <w:p w14:paraId="628D2C8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120</w:t>
            </w:r>
          </w:p>
        </w:tc>
        <w:tc>
          <w:tcPr>
            <w:tcW w:w="767" w:type="dxa"/>
            <w:tcBorders>
              <w:top w:val="nil"/>
              <w:left w:val="nil"/>
              <w:bottom w:val="single" w:sz="4" w:space="0" w:color="auto"/>
              <w:right w:val="single" w:sz="4" w:space="0" w:color="auto"/>
            </w:tcBorders>
            <w:shd w:val="clear" w:color="000000" w:fill="FFFFFF"/>
            <w:noWrap/>
            <w:vAlign w:val="center"/>
            <w:hideMark/>
          </w:tcPr>
          <w:p w14:paraId="5CF2B2B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7 749</w:t>
            </w:r>
          </w:p>
        </w:tc>
        <w:tc>
          <w:tcPr>
            <w:tcW w:w="1285" w:type="dxa"/>
            <w:tcBorders>
              <w:top w:val="nil"/>
              <w:left w:val="nil"/>
              <w:bottom w:val="single" w:sz="4" w:space="0" w:color="auto"/>
              <w:right w:val="single" w:sz="4" w:space="0" w:color="auto"/>
            </w:tcBorders>
            <w:shd w:val="clear" w:color="000000" w:fill="FFFFFF"/>
            <w:noWrap/>
            <w:vAlign w:val="center"/>
            <w:hideMark/>
          </w:tcPr>
          <w:p w14:paraId="65BF686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7B161C2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7 749</w:t>
            </w:r>
          </w:p>
        </w:tc>
        <w:tc>
          <w:tcPr>
            <w:tcW w:w="1285" w:type="dxa"/>
            <w:tcBorders>
              <w:top w:val="nil"/>
              <w:left w:val="nil"/>
              <w:bottom w:val="single" w:sz="4" w:space="0" w:color="auto"/>
              <w:right w:val="single" w:sz="4" w:space="0" w:color="auto"/>
            </w:tcBorders>
            <w:shd w:val="clear" w:color="auto" w:fill="auto"/>
            <w:noWrap/>
            <w:vAlign w:val="bottom"/>
            <w:hideMark/>
          </w:tcPr>
          <w:p w14:paraId="1A42D5F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2A7D1619" w14:textId="77777777" w:rsidTr="009E41F0">
        <w:trPr>
          <w:gridAfter w:val="1"/>
          <w:wAfter w:w="33" w:type="dxa"/>
          <w:trHeight w:val="54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684C142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49AD9BF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Иные закупки </w:t>
            </w:r>
            <w:proofErr w:type="spellStart"/>
            <w:r w:rsidRPr="000551AC">
              <w:rPr>
                <w:rFonts w:ascii="Times New Roman" w:eastAsia="Times New Roman" w:hAnsi="Times New Roman" w:cs="Times New Roman"/>
                <w:sz w:val="16"/>
                <w:szCs w:val="16"/>
                <w:lang w:eastAsia="ru-RU"/>
              </w:rPr>
              <w:t>товарорв</w:t>
            </w:r>
            <w:proofErr w:type="spellEnd"/>
            <w:r w:rsidRPr="000551AC">
              <w:rPr>
                <w:rFonts w:ascii="Times New Roman" w:eastAsia="Times New Roman" w:hAnsi="Times New Roman" w:cs="Times New Roman"/>
                <w:sz w:val="16"/>
                <w:szCs w:val="16"/>
                <w:lang w:eastAsia="ru-RU"/>
              </w:rPr>
              <w:t>, работ и услуг для обеспечения государственных (муниципальных) нужд</w:t>
            </w:r>
          </w:p>
        </w:tc>
        <w:tc>
          <w:tcPr>
            <w:tcW w:w="483" w:type="dxa"/>
            <w:tcBorders>
              <w:top w:val="nil"/>
              <w:left w:val="nil"/>
              <w:bottom w:val="single" w:sz="4" w:space="0" w:color="auto"/>
              <w:right w:val="single" w:sz="4" w:space="0" w:color="auto"/>
            </w:tcBorders>
            <w:shd w:val="clear" w:color="auto" w:fill="auto"/>
            <w:noWrap/>
            <w:vAlign w:val="center"/>
            <w:hideMark/>
          </w:tcPr>
          <w:p w14:paraId="244457D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6CEAFDD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1216" w:type="dxa"/>
            <w:tcBorders>
              <w:top w:val="nil"/>
              <w:left w:val="nil"/>
              <w:bottom w:val="single" w:sz="4" w:space="0" w:color="auto"/>
              <w:right w:val="single" w:sz="4" w:space="0" w:color="auto"/>
            </w:tcBorders>
            <w:shd w:val="clear" w:color="auto" w:fill="auto"/>
            <w:noWrap/>
            <w:vAlign w:val="center"/>
            <w:hideMark/>
          </w:tcPr>
          <w:p w14:paraId="0E1A05E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991 00 11020</w:t>
            </w:r>
          </w:p>
        </w:tc>
        <w:tc>
          <w:tcPr>
            <w:tcW w:w="542" w:type="dxa"/>
            <w:tcBorders>
              <w:top w:val="nil"/>
              <w:left w:val="nil"/>
              <w:bottom w:val="single" w:sz="4" w:space="0" w:color="auto"/>
              <w:right w:val="single" w:sz="4" w:space="0" w:color="auto"/>
            </w:tcBorders>
            <w:shd w:val="clear" w:color="auto" w:fill="auto"/>
            <w:noWrap/>
            <w:vAlign w:val="center"/>
            <w:hideMark/>
          </w:tcPr>
          <w:p w14:paraId="1761BAF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67" w:type="dxa"/>
            <w:tcBorders>
              <w:top w:val="nil"/>
              <w:left w:val="nil"/>
              <w:bottom w:val="single" w:sz="4" w:space="0" w:color="auto"/>
              <w:right w:val="single" w:sz="4" w:space="0" w:color="auto"/>
            </w:tcBorders>
            <w:shd w:val="clear" w:color="000000" w:fill="FFFFFF"/>
            <w:noWrap/>
            <w:vAlign w:val="center"/>
            <w:hideMark/>
          </w:tcPr>
          <w:p w14:paraId="1B4DC70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2 203</w:t>
            </w:r>
          </w:p>
        </w:tc>
        <w:tc>
          <w:tcPr>
            <w:tcW w:w="1285" w:type="dxa"/>
            <w:tcBorders>
              <w:top w:val="nil"/>
              <w:left w:val="nil"/>
              <w:bottom w:val="single" w:sz="4" w:space="0" w:color="auto"/>
              <w:right w:val="single" w:sz="4" w:space="0" w:color="auto"/>
            </w:tcBorders>
            <w:shd w:val="clear" w:color="000000" w:fill="FFFFFF"/>
            <w:noWrap/>
            <w:vAlign w:val="center"/>
            <w:hideMark/>
          </w:tcPr>
          <w:p w14:paraId="11DA489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7E1EAC6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2 253</w:t>
            </w:r>
          </w:p>
        </w:tc>
        <w:tc>
          <w:tcPr>
            <w:tcW w:w="1285" w:type="dxa"/>
            <w:tcBorders>
              <w:top w:val="nil"/>
              <w:left w:val="nil"/>
              <w:bottom w:val="single" w:sz="4" w:space="0" w:color="auto"/>
              <w:right w:val="single" w:sz="4" w:space="0" w:color="auto"/>
            </w:tcBorders>
            <w:shd w:val="clear" w:color="auto" w:fill="auto"/>
            <w:noWrap/>
            <w:vAlign w:val="bottom"/>
            <w:hideMark/>
          </w:tcPr>
          <w:p w14:paraId="79C8E16D"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29417425"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1BC58E8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04F9BBE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Уплата налогов, сборов и иных платежей</w:t>
            </w:r>
          </w:p>
        </w:tc>
        <w:tc>
          <w:tcPr>
            <w:tcW w:w="483" w:type="dxa"/>
            <w:tcBorders>
              <w:top w:val="nil"/>
              <w:left w:val="nil"/>
              <w:bottom w:val="single" w:sz="4" w:space="0" w:color="auto"/>
              <w:right w:val="single" w:sz="4" w:space="0" w:color="auto"/>
            </w:tcBorders>
            <w:shd w:val="clear" w:color="auto" w:fill="auto"/>
            <w:noWrap/>
            <w:vAlign w:val="center"/>
            <w:hideMark/>
          </w:tcPr>
          <w:p w14:paraId="7BA9F46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4212778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1216" w:type="dxa"/>
            <w:tcBorders>
              <w:top w:val="nil"/>
              <w:left w:val="nil"/>
              <w:bottom w:val="single" w:sz="4" w:space="0" w:color="auto"/>
              <w:right w:val="single" w:sz="4" w:space="0" w:color="auto"/>
            </w:tcBorders>
            <w:shd w:val="clear" w:color="auto" w:fill="auto"/>
            <w:noWrap/>
            <w:vAlign w:val="center"/>
            <w:hideMark/>
          </w:tcPr>
          <w:p w14:paraId="597F400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991 00 11020</w:t>
            </w:r>
          </w:p>
        </w:tc>
        <w:tc>
          <w:tcPr>
            <w:tcW w:w="542" w:type="dxa"/>
            <w:tcBorders>
              <w:top w:val="nil"/>
              <w:left w:val="nil"/>
              <w:bottom w:val="single" w:sz="4" w:space="0" w:color="auto"/>
              <w:right w:val="single" w:sz="4" w:space="0" w:color="auto"/>
            </w:tcBorders>
            <w:shd w:val="clear" w:color="auto" w:fill="auto"/>
            <w:noWrap/>
            <w:vAlign w:val="center"/>
            <w:hideMark/>
          </w:tcPr>
          <w:p w14:paraId="01C8B7F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850</w:t>
            </w:r>
          </w:p>
        </w:tc>
        <w:tc>
          <w:tcPr>
            <w:tcW w:w="767" w:type="dxa"/>
            <w:tcBorders>
              <w:top w:val="nil"/>
              <w:left w:val="nil"/>
              <w:bottom w:val="single" w:sz="4" w:space="0" w:color="auto"/>
              <w:right w:val="single" w:sz="4" w:space="0" w:color="auto"/>
            </w:tcBorders>
            <w:shd w:val="clear" w:color="000000" w:fill="FFFFFF"/>
            <w:noWrap/>
            <w:vAlign w:val="center"/>
            <w:hideMark/>
          </w:tcPr>
          <w:p w14:paraId="0C4673F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41</w:t>
            </w:r>
          </w:p>
        </w:tc>
        <w:tc>
          <w:tcPr>
            <w:tcW w:w="1285" w:type="dxa"/>
            <w:tcBorders>
              <w:top w:val="nil"/>
              <w:left w:val="nil"/>
              <w:bottom w:val="single" w:sz="4" w:space="0" w:color="auto"/>
              <w:right w:val="single" w:sz="4" w:space="0" w:color="auto"/>
            </w:tcBorders>
            <w:shd w:val="clear" w:color="000000" w:fill="FFFFFF"/>
            <w:noWrap/>
            <w:vAlign w:val="center"/>
            <w:hideMark/>
          </w:tcPr>
          <w:p w14:paraId="05DCBB6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000D5C7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41</w:t>
            </w:r>
          </w:p>
        </w:tc>
        <w:tc>
          <w:tcPr>
            <w:tcW w:w="1285" w:type="dxa"/>
            <w:tcBorders>
              <w:top w:val="nil"/>
              <w:left w:val="nil"/>
              <w:bottom w:val="single" w:sz="4" w:space="0" w:color="auto"/>
              <w:right w:val="single" w:sz="4" w:space="0" w:color="auto"/>
            </w:tcBorders>
            <w:shd w:val="clear" w:color="auto" w:fill="auto"/>
            <w:noWrap/>
            <w:vAlign w:val="bottom"/>
            <w:hideMark/>
          </w:tcPr>
          <w:p w14:paraId="1BA1CCF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444A774A"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4F1185C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6E46B6D7"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МП "Развитие муниципальной службы в городском поселении Безенчук</w:t>
            </w:r>
          </w:p>
        </w:tc>
        <w:tc>
          <w:tcPr>
            <w:tcW w:w="483" w:type="dxa"/>
            <w:tcBorders>
              <w:top w:val="nil"/>
              <w:left w:val="nil"/>
              <w:bottom w:val="single" w:sz="4" w:space="0" w:color="auto"/>
              <w:right w:val="single" w:sz="4" w:space="0" w:color="auto"/>
            </w:tcBorders>
            <w:shd w:val="clear" w:color="auto" w:fill="auto"/>
            <w:noWrap/>
            <w:vAlign w:val="center"/>
            <w:hideMark/>
          </w:tcPr>
          <w:p w14:paraId="29E1427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41BF28C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1216" w:type="dxa"/>
            <w:tcBorders>
              <w:top w:val="nil"/>
              <w:left w:val="nil"/>
              <w:bottom w:val="single" w:sz="4" w:space="0" w:color="auto"/>
              <w:right w:val="single" w:sz="4" w:space="0" w:color="auto"/>
            </w:tcBorders>
            <w:shd w:val="clear" w:color="auto" w:fill="auto"/>
            <w:noWrap/>
            <w:vAlign w:val="center"/>
            <w:hideMark/>
          </w:tcPr>
          <w:p w14:paraId="5D8CC69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780 00 00000</w:t>
            </w:r>
          </w:p>
        </w:tc>
        <w:tc>
          <w:tcPr>
            <w:tcW w:w="542" w:type="dxa"/>
            <w:tcBorders>
              <w:top w:val="nil"/>
              <w:left w:val="nil"/>
              <w:bottom w:val="single" w:sz="4" w:space="0" w:color="auto"/>
              <w:right w:val="single" w:sz="4" w:space="0" w:color="auto"/>
            </w:tcBorders>
            <w:shd w:val="clear" w:color="auto" w:fill="auto"/>
            <w:noWrap/>
            <w:vAlign w:val="center"/>
            <w:hideMark/>
          </w:tcPr>
          <w:p w14:paraId="7CAC713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7E7F3DD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000000" w:fill="FFFFFF"/>
            <w:noWrap/>
            <w:vAlign w:val="center"/>
            <w:hideMark/>
          </w:tcPr>
          <w:p w14:paraId="72734CA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4C5142E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auto" w:fill="auto"/>
            <w:noWrap/>
            <w:vAlign w:val="bottom"/>
            <w:hideMark/>
          </w:tcPr>
          <w:p w14:paraId="6481028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1416CC22"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77CF3CF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64624C2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Руководство и управление в сфере установленных функций органов местного самоуправления</w:t>
            </w:r>
          </w:p>
        </w:tc>
        <w:tc>
          <w:tcPr>
            <w:tcW w:w="483" w:type="dxa"/>
            <w:tcBorders>
              <w:top w:val="nil"/>
              <w:left w:val="nil"/>
              <w:bottom w:val="single" w:sz="4" w:space="0" w:color="auto"/>
              <w:right w:val="single" w:sz="4" w:space="0" w:color="auto"/>
            </w:tcBorders>
            <w:shd w:val="clear" w:color="auto" w:fill="auto"/>
            <w:noWrap/>
            <w:vAlign w:val="center"/>
            <w:hideMark/>
          </w:tcPr>
          <w:p w14:paraId="2A0F98F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336CACD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1216" w:type="dxa"/>
            <w:tcBorders>
              <w:top w:val="nil"/>
              <w:left w:val="nil"/>
              <w:bottom w:val="single" w:sz="4" w:space="0" w:color="auto"/>
              <w:right w:val="single" w:sz="4" w:space="0" w:color="auto"/>
            </w:tcBorders>
            <w:shd w:val="clear" w:color="auto" w:fill="auto"/>
            <w:noWrap/>
            <w:vAlign w:val="center"/>
            <w:hideMark/>
          </w:tcPr>
          <w:p w14:paraId="6B2FEE9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780 00 11020</w:t>
            </w:r>
          </w:p>
        </w:tc>
        <w:tc>
          <w:tcPr>
            <w:tcW w:w="542" w:type="dxa"/>
            <w:tcBorders>
              <w:top w:val="nil"/>
              <w:left w:val="nil"/>
              <w:bottom w:val="single" w:sz="4" w:space="0" w:color="auto"/>
              <w:right w:val="single" w:sz="4" w:space="0" w:color="auto"/>
            </w:tcBorders>
            <w:shd w:val="clear" w:color="auto" w:fill="auto"/>
            <w:noWrap/>
            <w:vAlign w:val="center"/>
            <w:hideMark/>
          </w:tcPr>
          <w:p w14:paraId="28E167C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6A5640D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000000" w:fill="FFFFFF"/>
            <w:noWrap/>
            <w:vAlign w:val="center"/>
            <w:hideMark/>
          </w:tcPr>
          <w:p w14:paraId="0A0236E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1200D14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auto" w:fill="auto"/>
            <w:noWrap/>
            <w:vAlign w:val="bottom"/>
            <w:hideMark/>
          </w:tcPr>
          <w:p w14:paraId="44693B5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0681EF26" w14:textId="77777777" w:rsidTr="009E41F0">
        <w:trPr>
          <w:gridAfter w:val="1"/>
          <w:wAfter w:w="33" w:type="dxa"/>
          <w:trHeight w:val="495"/>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49A1DF0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61F730D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83" w:type="dxa"/>
            <w:tcBorders>
              <w:top w:val="nil"/>
              <w:left w:val="nil"/>
              <w:bottom w:val="single" w:sz="4" w:space="0" w:color="auto"/>
              <w:right w:val="single" w:sz="4" w:space="0" w:color="auto"/>
            </w:tcBorders>
            <w:shd w:val="clear" w:color="auto" w:fill="auto"/>
            <w:noWrap/>
            <w:vAlign w:val="center"/>
            <w:hideMark/>
          </w:tcPr>
          <w:p w14:paraId="6318B11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454FBB0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1216" w:type="dxa"/>
            <w:tcBorders>
              <w:top w:val="nil"/>
              <w:left w:val="nil"/>
              <w:bottom w:val="single" w:sz="4" w:space="0" w:color="auto"/>
              <w:right w:val="single" w:sz="4" w:space="0" w:color="auto"/>
            </w:tcBorders>
            <w:shd w:val="clear" w:color="auto" w:fill="auto"/>
            <w:noWrap/>
            <w:vAlign w:val="center"/>
            <w:hideMark/>
          </w:tcPr>
          <w:p w14:paraId="1EC6709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780 00 11020</w:t>
            </w:r>
          </w:p>
        </w:tc>
        <w:tc>
          <w:tcPr>
            <w:tcW w:w="542" w:type="dxa"/>
            <w:tcBorders>
              <w:top w:val="nil"/>
              <w:left w:val="nil"/>
              <w:bottom w:val="single" w:sz="4" w:space="0" w:color="auto"/>
              <w:right w:val="single" w:sz="4" w:space="0" w:color="auto"/>
            </w:tcBorders>
            <w:shd w:val="clear" w:color="auto" w:fill="auto"/>
            <w:noWrap/>
            <w:vAlign w:val="center"/>
            <w:hideMark/>
          </w:tcPr>
          <w:p w14:paraId="3DDAB03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67" w:type="dxa"/>
            <w:tcBorders>
              <w:top w:val="nil"/>
              <w:left w:val="nil"/>
              <w:bottom w:val="single" w:sz="4" w:space="0" w:color="auto"/>
              <w:right w:val="single" w:sz="4" w:space="0" w:color="auto"/>
            </w:tcBorders>
            <w:shd w:val="clear" w:color="000000" w:fill="FFFFFF"/>
            <w:noWrap/>
            <w:vAlign w:val="center"/>
            <w:hideMark/>
          </w:tcPr>
          <w:p w14:paraId="09A719E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000000" w:fill="FFFFFF"/>
            <w:noWrap/>
            <w:vAlign w:val="center"/>
            <w:hideMark/>
          </w:tcPr>
          <w:p w14:paraId="6A9895C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7AB76A6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auto" w:fill="auto"/>
            <w:noWrap/>
            <w:vAlign w:val="bottom"/>
            <w:hideMark/>
          </w:tcPr>
          <w:p w14:paraId="6979F39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3A5CD28E"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14:paraId="41C046B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3691" w:type="dxa"/>
            <w:tcBorders>
              <w:top w:val="nil"/>
              <w:left w:val="nil"/>
              <w:bottom w:val="single" w:sz="4" w:space="0" w:color="auto"/>
              <w:right w:val="single" w:sz="4" w:space="0" w:color="auto"/>
            </w:tcBorders>
            <w:shd w:val="clear" w:color="auto" w:fill="auto"/>
            <w:hideMark/>
          </w:tcPr>
          <w:p w14:paraId="0866BADF"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Резервные фонды</w:t>
            </w:r>
          </w:p>
        </w:tc>
        <w:tc>
          <w:tcPr>
            <w:tcW w:w="483" w:type="dxa"/>
            <w:tcBorders>
              <w:top w:val="nil"/>
              <w:left w:val="nil"/>
              <w:bottom w:val="single" w:sz="4" w:space="0" w:color="auto"/>
              <w:right w:val="single" w:sz="4" w:space="0" w:color="auto"/>
            </w:tcBorders>
            <w:shd w:val="clear" w:color="auto" w:fill="auto"/>
            <w:noWrap/>
            <w:vAlign w:val="center"/>
            <w:hideMark/>
          </w:tcPr>
          <w:p w14:paraId="681BBA4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0AC70C25"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11</w:t>
            </w:r>
          </w:p>
        </w:tc>
        <w:tc>
          <w:tcPr>
            <w:tcW w:w="1216" w:type="dxa"/>
            <w:tcBorders>
              <w:top w:val="nil"/>
              <w:left w:val="nil"/>
              <w:bottom w:val="single" w:sz="4" w:space="0" w:color="auto"/>
              <w:right w:val="single" w:sz="4" w:space="0" w:color="auto"/>
            </w:tcBorders>
            <w:shd w:val="clear" w:color="auto" w:fill="auto"/>
            <w:noWrap/>
            <w:vAlign w:val="center"/>
            <w:hideMark/>
          </w:tcPr>
          <w:p w14:paraId="112997B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542" w:type="dxa"/>
            <w:tcBorders>
              <w:top w:val="nil"/>
              <w:left w:val="nil"/>
              <w:bottom w:val="single" w:sz="4" w:space="0" w:color="auto"/>
              <w:right w:val="single" w:sz="4" w:space="0" w:color="auto"/>
            </w:tcBorders>
            <w:shd w:val="clear" w:color="auto" w:fill="auto"/>
            <w:noWrap/>
            <w:vAlign w:val="center"/>
            <w:hideMark/>
          </w:tcPr>
          <w:p w14:paraId="03AD609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2D5FE51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500</w:t>
            </w:r>
          </w:p>
        </w:tc>
        <w:tc>
          <w:tcPr>
            <w:tcW w:w="1285" w:type="dxa"/>
            <w:tcBorders>
              <w:top w:val="nil"/>
              <w:left w:val="nil"/>
              <w:bottom w:val="single" w:sz="4" w:space="0" w:color="auto"/>
              <w:right w:val="single" w:sz="4" w:space="0" w:color="auto"/>
            </w:tcBorders>
            <w:shd w:val="clear" w:color="000000" w:fill="FFFFFF"/>
            <w:noWrap/>
            <w:vAlign w:val="center"/>
            <w:hideMark/>
          </w:tcPr>
          <w:p w14:paraId="52E4617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1E7C28B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500</w:t>
            </w:r>
          </w:p>
        </w:tc>
        <w:tc>
          <w:tcPr>
            <w:tcW w:w="1285" w:type="dxa"/>
            <w:tcBorders>
              <w:top w:val="nil"/>
              <w:left w:val="nil"/>
              <w:bottom w:val="single" w:sz="4" w:space="0" w:color="auto"/>
              <w:right w:val="single" w:sz="4" w:space="0" w:color="auto"/>
            </w:tcBorders>
            <w:shd w:val="clear" w:color="000000" w:fill="FFFFFF"/>
            <w:noWrap/>
            <w:vAlign w:val="center"/>
            <w:hideMark/>
          </w:tcPr>
          <w:p w14:paraId="1C31B79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0551AC" w:rsidRPr="000551AC" w14:paraId="25A43248"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16065BF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0D03E0E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Непрограммное направление расходов в области общегосударственных вопросов</w:t>
            </w:r>
          </w:p>
        </w:tc>
        <w:tc>
          <w:tcPr>
            <w:tcW w:w="483" w:type="dxa"/>
            <w:tcBorders>
              <w:top w:val="nil"/>
              <w:left w:val="nil"/>
              <w:bottom w:val="single" w:sz="4" w:space="0" w:color="auto"/>
              <w:right w:val="single" w:sz="4" w:space="0" w:color="auto"/>
            </w:tcBorders>
            <w:shd w:val="clear" w:color="auto" w:fill="auto"/>
            <w:noWrap/>
            <w:vAlign w:val="center"/>
            <w:hideMark/>
          </w:tcPr>
          <w:p w14:paraId="68D828F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47A8F2F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11</w:t>
            </w:r>
          </w:p>
        </w:tc>
        <w:tc>
          <w:tcPr>
            <w:tcW w:w="1216" w:type="dxa"/>
            <w:tcBorders>
              <w:top w:val="nil"/>
              <w:left w:val="nil"/>
              <w:bottom w:val="single" w:sz="4" w:space="0" w:color="auto"/>
              <w:right w:val="single" w:sz="4" w:space="0" w:color="auto"/>
            </w:tcBorders>
            <w:shd w:val="clear" w:color="auto" w:fill="auto"/>
            <w:noWrap/>
            <w:vAlign w:val="center"/>
            <w:hideMark/>
          </w:tcPr>
          <w:p w14:paraId="377D8FA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991 00 00000</w:t>
            </w:r>
          </w:p>
        </w:tc>
        <w:tc>
          <w:tcPr>
            <w:tcW w:w="542" w:type="dxa"/>
            <w:tcBorders>
              <w:top w:val="nil"/>
              <w:left w:val="nil"/>
              <w:bottom w:val="single" w:sz="4" w:space="0" w:color="auto"/>
              <w:right w:val="single" w:sz="4" w:space="0" w:color="auto"/>
            </w:tcBorders>
            <w:shd w:val="clear" w:color="auto" w:fill="auto"/>
            <w:noWrap/>
            <w:vAlign w:val="center"/>
            <w:hideMark/>
          </w:tcPr>
          <w:p w14:paraId="66FD9E3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2AAA761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500</w:t>
            </w:r>
          </w:p>
        </w:tc>
        <w:tc>
          <w:tcPr>
            <w:tcW w:w="1285" w:type="dxa"/>
            <w:tcBorders>
              <w:top w:val="nil"/>
              <w:left w:val="nil"/>
              <w:bottom w:val="single" w:sz="4" w:space="0" w:color="auto"/>
              <w:right w:val="single" w:sz="4" w:space="0" w:color="auto"/>
            </w:tcBorders>
            <w:shd w:val="clear" w:color="000000" w:fill="FFFFFF"/>
            <w:noWrap/>
            <w:vAlign w:val="center"/>
            <w:hideMark/>
          </w:tcPr>
          <w:p w14:paraId="68807A3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23DC61A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500</w:t>
            </w:r>
          </w:p>
        </w:tc>
        <w:tc>
          <w:tcPr>
            <w:tcW w:w="1285" w:type="dxa"/>
            <w:tcBorders>
              <w:top w:val="nil"/>
              <w:left w:val="nil"/>
              <w:bottom w:val="single" w:sz="4" w:space="0" w:color="auto"/>
              <w:right w:val="single" w:sz="4" w:space="0" w:color="auto"/>
            </w:tcBorders>
            <w:shd w:val="clear" w:color="auto" w:fill="auto"/>
            <w:noWrap/>
            <w:vAlign w:val="bottom"/>
            <w:hideMark/>
          </w:tcPr>
          <w:p w14:paraId="5899F6F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67622C26"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2729B1C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0594D21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Резервные фонды местной администрации</w:t>
            </w:r>
          </w:p>
        </w:tc>
        <w:tc>
          <w:tcPr>
            <w:tcW w:w="483" w:type="dxa"/>
            <w:tcBorders>
              <w:top w:val="nil"/>
              <w:left w:val="nil"/>
              <w:bottom w:val="single" w:sz="4" w:space="0" w:color="auto"/>
              <w:right w:val="single" w:sz="4" w:space="0" w:color="auto"/>
            </w:tcBorders>
            <w:shd w:val="clear" w:color="auto" w:fill="auto"/>
            <w:noWrap/>
            <w:vAlign w:val="center"/>
            <w:hideMark/>
          </w:tcPr>
          <w:p w14:paraId="394B9C4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24B85D2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11</w:t>
            </w:r>
          </w:p>
        </w:tc>
        <w:tc>
          <w:tcPr>
            <w:tcW w:w="1216" w:type="dxa"/>
            <w:tcBorders>
              <w:top w:val="nil"/>
              <w:left w:val="nil"/>
              <w:bottom w:val="single" w:sz="4" w:space="0" w:color="auto"/>
              <w:right w:val="single" w:sz="4" w:space="0" w:color="auto"/>
            </w:tcBorders>
            <w:shd w:val="clear" w:color="auto" w:fill="auto"/>
            <w:vAlign w:val="center"/>
            <w:hideMark/>
          </w:tcPr>
          <w:p w14:paraId="4FD9EAC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99 1 0079990</w:t>
            </w:r>
          </w:p>
        </w:tc>
        <w:tc>
          <w:tcPr>
            <w:tcW w:w="542" w:type="dxa"/>
            <w:tcBorders>
              <w:top w:val="nil"/>
              <w:left w:val="nil"/>
              <w:bottom w:val="single" w:sz="4" w:space="0" w:color="auto"/>
              <w:right w:val="single" w:sz="4" w:space="0" w:color="auto"/>
            </w:tcBorders>
            <w:shd w:val="clear" w:color="auto" w:fill="auto"/>
            <w:noWrap/>
            <w:vAlign w:val="center"/>
            <w:hideMark/>
          </w:tcPr>
          <w:p w14:paraId="7610665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6E335BE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500</w:t>
            </w:r>
          </w:p>
        </w:tc>
        <w:tc>
          <w:tcPr>
            <w:tcW w:w="1285" w:type="dxa"/>
            <w:tcBorders>
              <w:top w:val="nil"/>
              <w:left w:val="nil"/>
              <w:bottom w:val="single" w:sz="4" w:space="0" w:color="auto"/>
              <w:right w:val="single" w:sz="4" w:space="0" w:color="auto"/>
            </w:tcBorders>
            <w:shd w:val="clear" w:color="000000" w:fill="FFFFFF"/>
            <w:noWrap/>
            <w:vAlign w:val="center"/>
            <w:hideMark/>
          </w:tcPr>
          <w:p w14:paraId="435A1C5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72FD101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500</w:t>
            </w:r>
          </w:p>
        </w:tc>
        <w:tc>
          <w:tcPr>
            <w:tcW w:w="1285" w:type="dxa"/>
            <w:tcBorders>
              <w:top w:val="nil"/>
              <w:left w:val="nil"/>
              <w:bottom w:val="single" w:sz="4" w:space="0" w:color="auto"/>
              <w:right w:val="single" w:sz="4" w:space="0" w:color="auto"/>
            </w:tcBorders>
            <w:shd w:val="clear" w:color="auto" w:fill="auto"/>
            <w:noWrap/>
            <w:vAlign w:val="bottom"/>
            <w:hideMark/>
          </w:tcPr>
          <w:p w14:paraId="715F12D3"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1C699E54"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3C44A59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309262E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Резервные средства</w:t>
            </w:r>
          </w:p>
        </w:tc>
        <w:tc>
          <w:tcPr>
            <w:tcW w:w="483" w:type="dxa"/>
            <w:tcBorders>
              <w:top w:val="nil"/>
              <w:left w:val="nil"/>
              <w:bottom w:val="single" w:sz="4" w:space="0" w:color="auto"/>
              <w:right w:val="single" w:sz="4" w:space="0" w:color="auto"/>
            </w:tcBorders>
            <w:shd w:val="clear" w:color="auto" w:fill="auto"/>
            <w:noWrap/>
            <w:vAlign w:val="center"/>
            <w:hideMark/>
          </w:tcPr>
          <w:p w14:paraId="7AE852B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3DB91AE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11</w:t>
            </w:r>
          </w:p>
        </w:tc>
        <w:tc>
          <w:tcPr>
            <w:tcW w:w="1216" w:type="dxa"/>
            <w:tcBorders>
              <w:top w:val="nil"/>
              <w:left w:val="nil"/>
              <w:bottom w:val="single" w:sz="4" w:space="0" w:color="auto"/>
              <w:right w:val="single" w:sz="4" w:space="0" w:color="auto"/>
            </w:tcBorders>
            <w:shd w:val="clear" w:color="auto" w:fill="auto"/>
            <w:vAlign w:val="center"/>
            <w:hideMark/>
          </w:tcPr>
          <w:p w14:paraId="014AF30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99 1 0079990</w:t>
            </w:r>
          </w:p>
        </w:tc>
        <w:tc>
          <w:tcPr>
            <w:tcW w:w="542" w:type="dxa"/>
            <w:tcBorders>
              <w:top w:val="nil"/>
              <w:left w:val="nil"/>
              <w:bottom w:val="single" w:sz="4" w:space="0" w:color="auto"/>
              <w:right w:val="single" w:sz="4" w:space="0" w:color="auto"/>
            </w:tcBorders>
            <w:shd w:val="clear" w:color="auto" w:fill="auto"/>
            <w:noWrap/>
            <w:vAlign w:val="center"/>
            <w:hideMark/>
          </w:tcPr>
          <w:p w14:paraId="33593F5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870</w:t>
            </w:r>
          </w:p>
        </w:tc>
        <w:tc>
          <w:tcPr>
            <w:tcW w:w="767" w:type="dxa"/>
            <w:tcBorders>
              <w:top w:val="nil"/>
              <w:left w:val="nil"/>
              <w:bottom w:val="single" w:sz="4" w:space="0" w:color="auto"/>
              <w:right w:val="single" w:sz="4" w:space="0" w:color="auto"/>
            </w:tcBorders>
            <w:shd w:val="clear" w:color="000000" w:fill="FFFFFF"/>
            <w:noWrap/>
            <w:vAlign w:val="center"/>
            <w:hideMark/>
          </w:tcPr>
          <w:p w14:paraId="01DF952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500</w:t>
            </w:r>
          </w:p>
        </w:tc>
        <w:tc>
          <w:tcPr>
            <w:tcW w:w="1285" w:type="dxa"/>
            <w:tcBorders>
              <w:top w:val="nil"/>
              <w:left w:val="nil"/>
              <w:bottom w:val="single" w:sz="4" w:space="0" w:color="auto"/>
              <w:right w:val="single" w:sz="4" w:space="0" w:color="auto"/>
            </w:tcBorders>
            <w:shd w:val="clear" w:color="000000" w:fill="FFFFFF"/>
            <w:noWrap/>
            <w:vAlign w:val="center"/>
            <w:hideMark/>
          </w:tcPr>
          <w:p w14:paraId="796975A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5DD4967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500</w:t>
            </w:r>
          </w:p>
        </w:tc>
        <w:tc>
          <w:tcPr>
            <w:tcW w:w="1285" w:type="dxa"/>
            <w:tcBorders>
              <w:top w:val="nil"/>
              <w:left w:val="nil"/>
              <w:bottom w:val="single" w:sz="4" w:space="0" w:color="auto"/>
              <w:right w:val="single" w:sz="4" w:space="0" w:color="auto"/>
            </w:tcBorders>
            <w:shd w:val="clear" w:color="auto" w:fill="auto"/>
            <w:noWrap/>
            <w:vAlign w:val="bottom"/>
            <w:hideMark/>
          </w:tcPr>
          <w:p w14:paraId="3F9D9BA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2EB3C362"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14:paraId="1AEBC0A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3691" w:type="dxa"/>
            <w:tcBorders>
              <w:top w:val="nil"/>
              <w:left w:val="nil"/>
              <w:bottom w:val="single" w:sz="4" w:space="0" w:color="auto"/>
              <w:right w:val="single" w:sz="4" w:space="0" w:color="auto"/>
            </w:tcBorders>
            <w:shd w:val="clear" w:color="auto" w:fill="auto"/>
            <w:hideMark/>
          </w:tcPr>
          <w:p w14:paraId="6149983C"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Другие общегосударственные вопросы</w:t>
            </w:r>
          </w:p>
        </w:tc>
        <w:tc>
          <w:tcPr>
            <w:tcW w:w="483" w:type="dxa"/>
            <w:tcBorders>
              <w:top w:val="nil"/>
              <w:left w:val="nil"/>
              <w:bottom w:val="single" w:sz="4" w:space="0" w:color="auto"/>
              <w:right w:val="single" w:sz="4" w:space="0" w:color="auto"/>
            </w:tcBorders>
            <w:shd w:val="clear" w:color="auto" w:fill="auto"/>
            <w:noWrap/>
            <w:vAlign w:val="center"/>
            <w:hideMark/>
          </w:tcPr>
          <w:p w14:paraId="5F62150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50CDA89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13</w:t>
            </w:r>
          </w:p>
        </w:tc>
        <w:tc>
          <w:tcPr>
            <w:tcW w:w="1216" w:type="dxa"/>
            <w:tcBorders>
              <w:top w:val="nil"/>
              <w:left w:val="nil"/>
              <w:bottom w:val="single" w:sz="4" w:space="0" w:color="auto"/>
              <w:right w:val="single" w:sz="4" w:space="0" w:color="auto"/>
            </w:tcBorders>
            <w:shd w:val="clear" w:color="auto" w:fill="auto"/>
            <w:noWrap/>
            <w:vAlign w:val="center"/>
            <w:hideMark/>
          </w:tcPr>
          <w:p w14:paraId="7CC8F2F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542" w:type="dxa"/>
            <w:tcBorders>
              <w:top w:val="nil"/>
              <w:left w:val="nil"/>
              <w:bottom w:val="single" w:sz="4" w:space="0" w:color="auto"/>
              <w:right w:val="single" w:sz="4" w:space="0" w:color="auto"/>
            </w:tcBorders>
            <w:shd w:val="clear" w:color="auto" w:fill="auto"/>
            <w:noWrap/>
            <w:vAlign w:val="center"/>
            <w:hideMark/>
          </w:tcPr>
          <w:p w14:paraId="441E706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5ECA3A5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2 040</w:t>
            </w:r>
          </w:p>
        </w:tc>
        <w:tc>
          <w:tcPr>
            <w:tcW w:w="1285" w:type="dxa"/>
            <w:tcBorders>
              <w:top w:val="nil"/>
              <w:left w:val="nil"/>
              <w:bottom w:val="single" w:sz="4" w:space="0" w:color="auto"/>
              <w:right w:val="single" w:sz="4" w:space="0" w:color="auto"/>
            </w:tcBorders>
            <w:shd w:val="clear" w:color="000000" w:fill="FFFFFF"/>
            <w:noWrap/>
            <w:vAlign w:val="center"/>
            <w:hideMark/>
          </w:tcPr>
          <w:p w14:paraId="0F2CF42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4AA00A4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2 040</w:t>
            </w:r>
          </w:p>
        </w:tc>
        <w:tc>
          <w:tcPr>
            <w:tcW w:w="1285" w:type="dxa"/>
            <w:tcBorders>
              <w:top w:val="nil"/>
              <w:left w:val="nil"/>
              <w:bottom w:val="single" w:sz="4" w:space="0" w:color="auto"/>
              <w:right w:val="single" w:sz="4" w:space="0" w:color="auto"/>
            </w:tcBorders>
            <w:shd w:val="clear" w:color="000000" w:fill="FFFFFF"/>
            <w:noWrap/>
            <w:vAlign w:val="center"/>
            <w:hideMark/>
          </w:tcPr>
          <w:p w14:paraId="78B7653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0551AC" w:rsidRPr="000551AC" w14:paraId="2A24F7EE"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415B419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64EF560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МП "Повышение эффективности управления муниципальным имуществом городского поселения Безенчук "</w:t>
            </w:r>
          </w:p>
        </w:tc>
        <w:tc>
          <w:tcPr>
            <w:tcW w:w="483" w:type="dxa"/>
            <w:tcBorders>
              <w:top w:val="nil"/>
              <w:left w:val="nil"/>
              <w:bottom w:val="single" w:sz="4" w:space="0" w:color="auto"/>
              <w:right w:val="single" w:sz="4" w:space="0" w:color="auto"/>
            </w:tcBorders>
            <w:shd w:val="clear" w:color="auto" w:fill="auto"/>
            <w:noWrap/>
            <w:vAlign w:val="center"/>
            <w:hideMark/>
          </w:tcPr>
          <w:p w14:paraId="4CC347A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7AA0524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13</w:t>
            </w:r>
          </w:p>
        </w:tc>
        <w:tc>
          <w:tcPr>
            <w:tcW w:w="1216" w:type="dxa"/>
            <w:tcBorders>
              <w:top w:val="nil"/>
              <w:left w:val="nil"/>
              <w:bottom w:val="single" w:sz="4" w:space="0" w:color="auto"/>
              <w:right w:val="single" w:sz="4" w:space="0" w:color="auto"/>
            </w:tcBorders>
            <w:shd w:val="clear" w:color="auto" w:fill="auto"/>
            <w:noWrap/>
            <w:vAlign w:val="center"/>
            <w:hideMark/>
          </w:tcPr>
          <w:p w14:paraId="7380E5E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710 00 00000</w:t>
            </w:r>
          </w:p>
        </w:tc>
        <w:tc>
          <w:tcPr>
            <w:tcW w:w="542" w:type="dxa"/>
            <w:tcBorders>
              <w:top w:val="nil"/>
              <w:left w:val="nil"/>
              <w:bottom w:val="single" w:sz="4" w:space="0" w:color="auto"/>
              <w:right w:val="single" w:sz="4" w:space="0" w:color="auto"/>
            </w:tcBorders>
            <w:shd w:val="clear" w:color="auto" w:fill="auto"/>
            <w:noWrap/>
            <w:vAlign w:val="center"/>
            <w:hideMark/>
          </w:tcPr>
          <w:p w14:paraId="33018C3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5D6DE39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2 004</w:t>
            </w:r>
          </w:p>
        </w:tc>
        <w:tc>
          <w:tcPr>
            <w:tcW w:w="1285" w:type="dxa"/>
            <w:tcBorders>
              <w:top w:val="nil"/>
              <w:left w:val="nil"/>
              <w:bottom w:val="single" w:sz="4" w:space="0" w:color="auto"/>
              <w:right w:val="single" w:sz="4" w:space="0" w:color="auto"/>
            </w:tcBorders>
            <w:shd w:val="clear" w:color="000000" w:fill="FFFFFF"/>
            <w:noWrap/>
            <w:vAlign w:val="center"/>
            <w:hideMark/>
          </w:tcPr>
          <w:p w14:paraId="5BC0F31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143BA8E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2 004</w:t>
            </w:r>
          </w:p>
        </w:tc>
        <w:tc>
          <w:tcPr>
            <w:tcW w:w="1285" w:type="dxa"/>
            <w:tcBorders>
              <w:top w:val="nil"/>
              <w:left w:val="nil"/>
              <w:bottom w:val="single" w:sz="4" w:space="0" w:color="auto"/>
              <w:right w:val="single" w:sz="4" w:space="0" w:color="auto"/>
            </w:tcBorders>
            <w:shd w:val="clear" w:color="auto" w:fill="auto"/>
            <w:noWrap/>
            <w:vAlign w:val="bottom"/>
            <w:hideMark/>
          </w:tcPr>
          <w:p w14:paraId="4FCA978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3205976D"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67483B0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590D660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услуг для муниципальных нужд</w:t>
            </w:r>
          </w:p>
        </w:tc>
        <w:tc>
          <w:tcPr>
            <w:tcW w:w="483" w:type="dxa"/>
            <w:tcBorders>
              <w:top w:val="nil"/>
              <w:left w:val="nil"/>
              <w:bottom w:val="single" w:sz="4" w:space="0" w:color="auto"/>
              <w:right w:val="single" w:sz="4" w:space="0" w:color="auto"/>
            </w:tcBorders>
            <w:shd w:val="clear" w:color="auto" w:fill="auto"/>
            <w:noWrap/>
            <w:vAlign w:val="center"/>
            <w:hideMark/>
          </w:tcPr>
          <w:p w14:paraId="720F858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5883C48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13</w:t>
            </w:r>
          </w:p>
        </w:tc>
        <w:tc>
          <w:tcPr>
            <w:tcW w:w="1216" w:type="dxa"/>
            <w:tcBorders>
              <w:top w:val="nil"/>
              <w:left w:val="nil"/>
              <w:bottom w:val="single" w:sz="4" w:space="0" w:color="auto"/>
              <w:right w:val="single" w:sz="4" w:space="0" w:color="auto"/>
            </w:tcBorders>
            <w:shd w:val="clear" w:color="auto" w:fill="auto"/>
            <w:noWrap/>
            <w:vAlign w:val="center"/>
            <w:hideMark/>
          </w:tcPr>
          <w:p w14:paraId="5218039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710 00 20010</w:t>
            </w:r>
          </w:p>
        </w:tc>
        <w:tc>
          <w:tcPr>
            <w:tcW w:w="542" w:type="dxa"/>
            <w:tcBorders>
              <w:top w:val="nil"/>
              <w:left w:val="nil"/>
              <w:bottom w:val="single" w:sz="4" w:space="0" w:color="auto"/>
              <w:right w:val="single" w:sz="4" w:space="0" w:color="auto"/>
            </w:tcBorders>
            <w:shd w:val="clear" w:color="auto" w:fill="auto"/>
            <w:noWrap/>
            <w:vAlign w:val="center"/>
            <w:hideMark/>
          </w:tcPr>
          <w:p w14:paraId="7E4F157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3AF867D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1 904</w:t>
            </w:r>
          </w:p>
        </w:tc>
        <w:tc>
          <w:tcPr>
            <w:tcW w:w="1285" w:type="dxa"/>
            <w:tcBorders>
              <w:top w:val="nil"/>
              <w:left w:val="nil"/>
              <w:bottom w:val="single" w:sz="4" w:space="0" w:color="auto"/>
              <w:right w:val="single" w:sz="4" w:space="0" w:color="auto"/>
            </w:tcBorders>
            <w:shd w:val="clear" w:color="000000" w:fill="FFFFFF"/>
            <w:noWrap/>
            <w:vAlign w:val="center"/>
            <w:hideMark/>
          </w:tcPr>
          <w:p w14:paraId="66B4F16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469D189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1 904</w:t>
            </w:r>
          </w:p>
        </w:tc>
        <w:tc>
          <w:tcPr>
            <w:tcW w:w="1285" w:type="dxa"/>
            <w:tcBorders>
              <w:top w:val="nil"/>
              <w:left w:val="nil"/>
              <w:bottom w:val="single" w:sz="4" w:space="0" w:color="auto"/>
              <w:right w:val="single" w:sz="4" w:space="0" w:color="auto"/>
            </w:tcBorders>
            <w:shd w:val="clear" w:color="auto" w:fill="auto"/>
            <w:noWrap/>
            <w:vAlign w:val="bottom"/>
            <w:hideMark/>
          </w:tcPr>
          <w:p w14:paraId="13C61AF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08451C5E"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1B8F09B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59737DA7"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Иные закупки товаров, работ и услуг для обеспечения государственных (муниципальных) нужд                                    </w:t>
            </w:r>
          </w:p>
        </w:tc>
        <w:tc>
          <w:tcPr>
            <w:tcW w:w="483" w:type="dxa"/>
            <w:tcBorders>
              <w:top w:val="nil"/>
              <w:left w:val="nil"/>
              <w:bottom w:val="single" w:sz="4" w:space="0" w:color="auto"/>
              <w:right w:val="single" w:sz="4" w:space="0" w:color="auto"/>
            </w:tcBorders>
            <w:shd w:val="clear" w:color="auto" w:fill="auto"/>
            <w:noWrap/>
            <w:vAlign w:val="center"/>
            <w:hideMark/>
          </w:tcPr>
          <w:p w14:paraId="3EA84BE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5974CDC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13</w:t>
            </w:r>
          </w:p>
        </w:tc>
        <w:tc>
          <w:tcPr>
            <w:tcW w:w="1216" w:type="dxa"/>
            <w:tcBorders>
              <w:top w:val="nil"/>
              <w:left w:val="nil"/>
              <w:bottom w:val="single" w:sz="4" w:space="0" w:color="auto"/>
              <w:right w:val="single" w:sz="4" w:space="0" w:color="auto"/>
            </w:tcBorders>
            <w:shd w:val="clear" w:color="auto" w:fill="auto"/>
            <w:noWrap/>
            <w:vAlign w:val="center"/>
            <w:hideMark/>
          </w:tcPr>
          <w:p w14:paraId="71067A7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710 00 20010</w:t>
            </w:r>
          </w:p>
        </w:tc>
        <w:tc>
          <w:tcPr>
            <w:tcW w:w="542" w:type="dxa"/>
            <w:tcBorders>
              <w:top w:val="nil"/>
              <w:left w:val="nil"/>
              <w:bottom w:val="single" w:sz="4" w:space="0" w:color="auto"/>
              <w:right w:val="single" w:sz="4" w:space="0" w:color="auto"/>
            </w:tcBorders>
            <w:shd w:val="clear" w:color="auto" w:fill="auto"/>
            <w:noWrap/>
            <w:vAlign w:val="center"/>
            <w:hideMark/>
          </w:tcPr>
          <w:p w14:paraId="209441A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67" w:type="dxa"/>
            <w:tcBorders>
              <w:top w:val="nil"/>
              <w:left w:val="nil"/>
              <w:bottom w:val="single" w:sz="4" w:space="0" w:color="auto"/>
              <w:right w:val="single" w:sz="4" w:space="0" w:color="auto"/>
            </w:tcBorders>
            <w:shd w:val="clear" w:color="000000" w:fill="FFFFFF"/>
            <w:noWrap/>
            <w:vAlign w:val="center"/>
            <w:hideMark/>
          </w:tcPr>
          <w:p w14:paraId="72A68BA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1 904</w:t>
            </w:r>
          </w:p>
        </w:tc>
        <w:tc>
          <w:tcPr>
            <w:tcW w:w="1285" w:type="dxa"/>
            <w:tcBorders>
              <w:top w:val="nil"/>
              <w:left w:val="nil"/>
              <w:bottom w:val="single" w:sz="4" w:space="0" w:color="auto"/>
              <w:right w:val="single" w:sz="4" w:space="0" w:color="auto"/>
            </w:tcBorders>
            <w:shd w:val="clear" w:color="000000" w:fill="FFFFFF"/>
            <w:noWrap/>
            <w:vAlign w:val="center"/>
            <w:hideMark/>
          </w:tcPr>
          <w:p w14:paraId="7A47D75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311DDB0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1 904</w:t>
            </w:r>
          </w:p>
        </w:tc>
        <w:tc>
          <w:tcPr>
            <w:tcW w:w="1285" w:type="dxa"/>
            <w:tcBorders>
              <w:top w:val="nil"/>
              <w:left w:val="nil"/>
              <w:bottom w:val="single" w:sz="4" w:space="0" w:color="auto"/>
              <w:right w:val="single" w:sz="4" w:space="0" w:color="auto"/>
            </w:tcBorders>
            <w:shd w:val="clear" w:color="auto" w:fill="auto"/>
            <w:noWrap/>
            <w:vAlign w:val="bottom"/>
            <w:hideMark/>
          </w:tcPr>
          <w:p w14:paraId="6168B06C"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49F1CEDB"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5E5E02A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5798F64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направления расходов</w:t>
            </w:r>
          </w:p>
        </w:tc>
        <w:tc>
          <w:tcPr>
            <w:tcW w:w="483" w:type="dxa"/>
            <w:tcBorders>
              <w:top w:val="nil"/>
              <w:left w:val="nil"/>
              <w:bottom w:val="single" w:sz="4" w:space="0" w:color="auto"/>
              <w:right w:val="single" w:sz="4" w:space="0" w:color="auto"/>
            </w:tcBorders>
            <w:shd w:val="clear" w:color="auto" w:fill="auto"/>
            <w:noWrap/>
            <w:vAlign w:val="center"/>
            <w:hideMark/>
          </w:tcPr>
          <w:p w14:paraId="222D807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46A68B0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13</w:t>
            </w:r>
          </w:p>
        </w:tc>
        <w:tc>
          <w:tcPr>
            <w:tcW w:w="1216" w:type="dxa"/>
            <w:tcBorders>
              <w:top w:val="nil"/>
              <w:left w:val="nil"/>
              <w:bottom w:val="single" w:sz="4" w:space="0" w:color="auto"/>
              <w:right w:val="single" w:sz="4" w:space="0" w:color="auto"/>
            </w:tcBorders>
            <w:shd w:val="clear" w:color="auto" w:fill="auto"/>
            <w:noWrap/>
            <w:vAlign w:val="center"/>
            <w:hideMark/>
          </w:tcPr>
          <w:p w14:paraId="7E2F988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710 00 00000</w:t>
            </w:r>
          </w:p>
        </w:tc>
        <w:tc>
          <w:tcPr>
            <w:tcW w:w="542" w:type="dxa"/>
            <w:tcBorders>
              <w:top w:val="nil"/>
              <w:left w:val="nil"/>
              <w:bottom w:val="single" w:sz="4" w:space="0" w:color="auto"/>
              <w:right w:val="single" w:sz="4" w:space="0" w:color="auto"/>
            </w:tcBorders>
            <w:shd w:val="clear" w:color="auto" w:fill="auto"/>
            <w:noWrap/>
            <w:vAlign w:val="center"/>
            <w:hideMark/>
          </w:tcPr>
          <w:p w14:paraId="02FB53D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7ECC9FB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000000" w:fill="FFFFFF"/>
            <w:noWrap/>
            <w:vAlign w:val="center"/>
            <w:hideMark/>
          </w:tcPr>
          <w:p w14:paraId="0B193C2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622585F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auto" w:fill="auto"/>
            <w:noWrap/>
            <w:vAlign w:val="bottom"/>
            <w:hideMark/>
          </w:tcPr>
          <w:p w14:paraId="549096B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51828DE8"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5C99772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067C2973"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Уплата налогов, сборов и иных платежей</w:t>
            </w:r>
          </w:p>
        </w:tc>
        <w:tc>
          <w:tcPr>
            <w:tcW w:w="483" w:type="dxa"/>
            <w:tcBorders>
              <w:top w:val="nil"/>
              <w:left w:val="nil"/>
              <w:bottom w:val="single" w:sz="4" w:space="0" w:color="auto"/>
              <w:right w:val="single" w:sz="4" w:space="0" w:color="auto"/>
            </w:tcBorders>
            <w:shd w:val="clear" w:color="auto" w:fill="auto"/>
            <w:noWrap/>
            <w:vAlign w:val="center"/>
            <w:hideMark/>
          </w:tcPr>
          <w:p w14:paraId="644EC8F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3D7F86D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13</w:t>
            </w:r>
          </w:p>
        </w:tc>
        <w:tc>
          <w:tcPr>
            <w:tcW w:w="1216" w:type="dxa"/>
            <w:tcBorders>
              <w:top w:val="nil"/>
              <w:left w:val="nil"/>
              <w:bottom w:val="single" w:sz="4" w:space="0" w:color="auto"/>
              <w:right w:val="single" w:sz="4" w:space="0" w:color="auto"/>
            </w:tcBorders>
            <w:shd w:val="clear" w:color="auto" w:fill="auto"/>
            <w:noWrap/>
            <w:vAlign w:val="center"/>
            <w:hideMark/>
          </w:tcPr>
          <w:p w14:paraId="6063BB6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710 00 90010</w:t>
            </w:r>
          </w:p>
        </w:tc>
        <w:tc>
          <w:tcPr>
            <w:tcW w:w="542" w:type="dxa"/>
            <w:tcBorders>
              <w:top w:val="nil"/>
              <w:left w:val="nil"/>
              <w:bottom w:val="single" w:sz="4" w:space="0" w:color="auto"/>
              <w:right w:val="single" w:sz="4" w:space="0" w:color="auto"/>
            </w:tcBorders>
            <w:shd w:val="clear" w:color="auto" w:fill="auto"/>
            <w:noWrap/>
            <w:vAlign w:val="center"/>
            <w:hideMark/>
          </w:tcPr>
          <w:p w14:paraId="6D19DA4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850</w:t>
            </w:r>
          </w:p>
        </w:tc>
        <w:tc>
          <w:tcPr>
            <w:tcW w:w="767" w:type="dxa"/>
            <w:tcBorders>
              <w:top w:val="nil"/>
              <w:left w:val="nil"/>
              <w:bottom w:val="single" w:sz="4" w:space="0" w:color="auto"/>
              <w:right w:val="single" w:sz="4" w:space="0" w:color="auto"/>
            </w:tcBorders>
            <w:shd w:val="clear" w:color="000000" w:fill="FFFFFF"/>
            <w:noWrap/>
            <w:vAlign w:val="center"/>
            <w:hideMark/>
          </w:tcPr>
          <w:p w14:paraId="13D6B60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000000" w:fill="FFFFFF"/>
            <w:noWrap/>
            <w:vAlign w:val="center"/>
            <w:hideMark/>
          </w:tcPr>
          <w:p w14:paraId="2F12BA4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7C823B4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auto" w:fill="auto"/>
            <w:noWrap/>
            <w:vAlign w:val="bottom"/>
            <w:hideMark/>
          </w:tcPr>
          <w:p w14:paraId="2B28A65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45CE7F93"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188AD48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lastRenderedPageBreak/>
              <w:t> </w:t>
            </w:r>
          </w:p>
        </w:tc>
        <w:tc>
          <w:tcPr>
            <w:tcW w:w="3691" w:type="dxa"/>
            <w:tcBorders>
              <w:top w:val="nil"/>
              <w:left w:val="nil"/>
              <w:bottom w:val="single" w:sz="4" w:space="0" w:color="auto"/>
              <w:right w:val="single" w:sz="4" w:space="0" w:color="auto"/>
            </w:tcBorders>
            <w:shd w:val="clear" w:color="auto" w:fill="auto"/>
            <w:hideMark/>
          </w:tcPr>
          <w:p w14:paraId="2106F67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Непрограммное направление расходов в области общегосударственных вопросов</w:t>
            </w:r>
          </w:p>
        </w:tc>
        <w:tc>
          <w:tcPr>
            <w:tcW w:w="483" w:type="dxa"/>
            <w:tcBorders>
              <w:top w:val="nil"/>
              <w:left w:val="nil"/>
              <w:bottom w:val="single" w:sz="4" w:space="0" w:color="auto"/>
              <w:right w:val="single" w:sz="4" w:space="0" w:color="auto"/>
            </w:tcBorders>
            <w:shd w:val="clear" w:color="auto" w:fill="auto"/>
            <w:noWrap/>
            <w:vAlign w:val="center"/>
            <w:hideMark/>
          </w:tcPr>
          <w:p w14:paraId="2329DD0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1811B01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13</w:t>
            </w:r>
          </w:p>
        </w:tc>
        <w:tc>
          <w:tcPr>
            <w:tcW w:w="1216" w:type="dxa"/>
            <w:tcBorders>
              <w:top w:val="nil"/>
              <w:left w:val="nil"/>
              <w:bottom w:val="single" w:sz="4" w:space="0" w:color="auto"/>
              <w:right w:val="single" w:sz="4" w:space="0" w:color="auto"/>
            </w:tcBorders>
            <w:shd w:val="clear" w:color="auto" w:fill="auto"/>
            <w:noWrap/>
            <w:vAlign w:val="center"/>
            <w:hideMark/>
          </w:tcPr>
          <w:p w14:paraId="799DF61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991 00 00000</w:t>
            </w:r>
          </w:p>
        </w:tc>
        <w:tc>
          <w:tcPr>
            <w:tcW w:w="542" w:type="dxa"/>
            <w:tcBorders>
              <w:top w:val="nil"/>
              <w:left w:val="nil"/>
              <w:bottom w:val="single" w:sz="4" w:space="0" w:color="auto"/>
              <w:right w:val="single" w:sz="4" w:space="0" w:color="auto"/>
            </w:tcBorders>
            <w:shd w:val="clear" w:color="auto" w:fill="auto"/>
            <w:noWrap/>
            <w:vAlign w:val="center"/>
            <w:hideMark/>
          </w:tcPr>
          <w:p w14:paraId="3BF6BAF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036FF4F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w:t>
            </w:r>
          </w:p>
        </w:tc>
        <w:tc>
          <w:tcPr>
            <w:tcW w:w="1285" w:type="dxa"/>
            <w:tcBorders>
              <w:top w:val="nil"/>
              <w:left w:val="nil"/>
              <w:bottom w:val="single" w:sz="4" w:space="0" w:color="auto"/>
              <w:right w:val="single" w:sz="4" w:space="0" w:color="auto"/>
            </w:tcBorders>
            <w:shd w:val="clear" w:color="000000" w:fill="FFFFFF"/>
            <w:noWrap/>
            <w:vAlign w:val="center"/>
            <w:hideMark/>
          </w:tcPr>
          <w:p w14:paraId="79149F8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273835E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w:t>
            </w:r>
          </w:p>
        </w:tc>
        <w:tc>
          <w:tcPr>
            <w:tcW w:w="1285" w:type="dxa"/>
            <w:tcBorders>
              <w:top w:val="nil"/>
              <w:left w:val="nil"/>
              <w:bottom w:val="single" w:sz="4" w:space="0" w:color="auto"/>
              <w:right w:val="single" w:sz="4" w:space="0" w:color="auto"/>
            </w:tcBorders>
            <w:shd w:val="clear" w:color="auto" w:fill="auto"/>
            <w:noWrap/>
            <w:vAlign w:val="bottom"/>
            <w:hideMark/>
          </w:tcPr>
          <w:p w14:paraId="3278227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55D5B7C4"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1E01168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2AC9F0A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Межбюджетные трансферты</w:t>
            </w:r>
          </w:p>
        </w:tc>
        <w:tc>
          <w:tcPr>
            <w:tcW w:w="483" w:type="dxa"/>
            <w:tcBorders>
              <w:top w:val="nil"/>
              <w:left w:val="nil"/>
              <w:bottom w:val="single" w:sz="4" w:space="0" w:color="auto"/>
              <w:right w:val="single" w:sz="4" w:space="0" w:color="auto"/>
            </w:tcBorders>
            <w:shd w:val="clear" w:color="auto" w:fill="auto"/>
            <w:noWrap/>
            <w:vAlign w:val="center"/>
            <w:hideMark/>
          </w:tcPr>
          <w:p w14:paraId="202194E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4359324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13</w:t>
            </w:r>
          </w:p>
        </w:tc>
        <w:tc>
          <w:tcPr>
            <w:tcW w:w="1216" w:type="dxa"/>
            <w:tcBorders>
              <w:top w:val="nil"/>
              <w:left w:val="nil"/>
              <w:bottom w:val="single" w:sz="4" w:space="0" w:color="auto"/>
              <w:right w:val="single" w:sz="4" w:space="0" w:color="auto"/>
            </w:tcBorders>
            <w:shd w:val="clear" w:color="auto" w:fill="auto"/>
            <w:noWrap/>
            <w:vAlign w:val="center"/>
            <w:hideMark/>
          </w:tcPr>
          <w:p w14:paraId="4FEAFD5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991 00 78210</w:t>
            </w:r>
          </w:p>
        </w:tc>
        <w:tc>
          <w:tcPr>
            <w:tcW w:w="542" w:type="dxa"/>
            <w:tcBorders>
              <w:top w:val="nil"/>
              <w:left w:val="nil"/>
              <w:bottom w:val="single" w:sz="4" w:space="0" w:color="auto"/>
              <w:right w:val="single" w:sz="4" w:space="0" w:color="auto"/>
            </w:tcBorders>
            <w:shd w:val="clear" w:color="auto" w:fill="auto"/>
            <w:noWrap/>
            <w:vAlign w:val="center"/>
            <w:hideMark/>
          </w:tcPr>
          <w:p w14:paraId="05062F9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595BF7F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w:t>
            </w:r>
          </w:p>
        </w:tc>
        <w:tc>
          <w:tcPr>
            <w:tcW w:w="1285" w:type="dxa"/>
            <w:tcBorders>
              <w:top w:val="nil"/>
              <w:left w:val="nil"/>
              <w:bottom w:val="single" w:sz="4" w:space="0" w:color="auto"/>
              <w:right w:val="single" w:sz="4" w:space="0" w:color="auto"/>
            </w:tcBorders>
            <w:shd w:val="clear" w:color="000000" w:fill="FFFFFF"/>
            <w:noWrap/>
            <w:vAlign w:val="center"/>
            <w:hideMark/>
          </w:tcPr>
          <w:p w14:paraId="384579B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5C5BC61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w:t>
            </w:r>
          </w:p>
        </w:tc>
        <w:tc>
          <w:tcPr>
            <w:tcW w:w="1285" w:type="dxa"/>
            <w:tcBorders>
              <w:top w:val="nil"/>
              <w:left w:val="nil"/>
              <w:bottom w:val="single" w:sz="4" w:space="0" w:color="auto"/>
              <w:right w:val="single" w:sz="4" w:space="0" w:color="auto"/>
            </w:tcBorders>
            <w:shd w:val="clear" w:color="auto" w:fill="auto"/>
            <w:noWrap/>
            <w:vAlign w:val="bottom"/>
            <w:hideMark/>
          </w:tcPr>
          <w:p w14:paraId="47CB1AF3"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4DDBA963"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02F7ABB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7283CA0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межбюджетные трансферты</w:t>
            </w:r>
          </w:p>
        </w:tc>
        <w:tc>
          <w:tcPr>
            <w:tcW w:w="483" w:type="dxa"/>
            <w:tcBorders>
              <w:top w:val="nil"/>
              <w:left w:val="nil"/>
              <w:bottom w:val="single" w:sz="4" w:space="0" w:color="auto"/>
              <w:right w:val="single" w:sz="4" w:space="0" w:color="auto"/>
            </w:tcBorders>
            <w:shd w:val="clear" w:color="auto" w:fill="auto"/>
            <w:noWrap/>
            <w:vAlign w:val="center"/>
            <w:hideMark/>
          </w:tcPr>
          <w:p w14:paraId="44EA1EA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64A6A86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13</w:t>
            </w:r>
          </w:p>
        </w:tc>
        <w:tc>
          <w:tcPr>
            <w:tcW w:w="1216" w:type="dxa"/>
            <w:tcBorders>
              <w:top w:val="nil"/>
              <w:left w:val="nil"/>
              <w:bottom w:val="single" w:sz="4" w:space="0" w:color="auto"/>
              <w:right w:val="single" w:sz="4" w:space="0" w:color="auto"/>
            </w:tcBorders>
            <w:shd w:val="clear" w:color="auto" w:fill="auto"/>
            <w:noWrap/>
            <w:vAlign w:val="center"/>
            <w:hideMark/>
          </w:tcPr>
          <w:p w14:paraId="6896AEE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991 00 78210</w:t>
            </w:r>
          </w:p>
        </w:tc>
        <w:tc>
          <w:tcPr>
            <w:tcW w:w="542" w:type="dxa"/>
            <w:tcBorders>
              <w:top w:val="nil"/>
              <w:left w:val="nil"/>
              <w:bottom w:val="single" w:sz="4" w:space="0" w:color="auto"/>
              <w:right w:val="single" w:sz="4" w:space="0" w:color="auto"/>
            </w:tcBorders>
            <w:shd w:val="clear" w:color="auto" w:fill="auto"/>
            <w:noWrap/>
            <w:vAlign w:val="center"/>
            <w:hideMark/>
          </w:tcPr>
          <w:p w14:paraId="77C01AE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540</w:t>
            </w:r>
          </w:p>
        </w:tc>
        <w:tc>
          <w:tcPr>
            <w:tcW w:w="767" w:type="dxa"/>
            <w:tcBorders>
              <w:top w:val="nil"/>
              <w:left w:val="nil"/>
              <w:bottom w:val="single" w:sz="4" w:space="0" w:color="auto"/>
              <w:right w:val="single" w:sz="4" w:space="0" w:color="auto"/>
            </w:tcBorders>
            <w:shd w:val="clear" w:color="000000" w:fill="FFFFFF"/>
            <w:noWrap/>
            <w:vAlign w:val="center"/>
            <w:hideMark/>
          </w:tcPr>
          <w:p w14:paraId="1FD4BAA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w:t>
            </w:r>
          </w:p>
        </w:tc>
        <w:tc>
          <w:tcPr>
            <w:tcW w:w="1285" w:type="dxa"/>
            <w:tcBorders>
              <w:top w:val="nil"/>
              <w:left w:val="nil"/>
              <w:bottom w:val="single" w:sz="4" w:space="0" w:color="auto"/>
              <w:right w:val="single" w:sz="4" w:space="0" w:color="auto"/>
            </w:tcBorders>
            <w:shd w:val="clear" w:color="000000" w:fill="FFFFFF"/>
            <w:noWrap/>
            <w:vAlign w:val="center"/>
            <w:hideMark/>
          </w:tcPr>
          <w:p w14:paraId="3F087AA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4355E2B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w:t>
            </w:r>
          </w:p>
        </w:tc>
        <w:tc>
          <w:tcPr>
            <w:tcW w:w="1285" w:type="dxa"/>
            <w:tcBorders>
              <w:top w:val="nil"/>
              <w:left w:val="nil"/>
              <w:bottom w:val="single" w:sz="4" w:space="0" w:color="auto"/>
              <w:right w:val="single" w:sz="4" w:space="0" w:color="auto"/>
            </w:tcBorders>
            <w:shd w:val="clear" w:color="auto" w:fill="auto"/>
            <w:noWrap/>
            <w:vAlign w:val="bottom"/>
            <w:hideMark/>
          </w:tcPr>
          <w:p w14:paraId="50E720A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7F2FAEC7" w14:textId="77777777" w:rsidTr="009D7BF4">
        <w:trPr>
          <w:gridAfter w:val="1"/>
          <w:wAfter w:w="33" w:type="dxa"/>
          <w:trHeight w:val="83"/>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7EFE203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7625E0D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МП "Нулевой травматизм администрации городского поселения Безенчук муниципального района Безенчукский Самарской области "</w:t>
            </w:r>
          </w:p>
        </w:tc>
        <w:tc>
          <w:tcPr>
            <w:tcW w:w="483" w:type="dxa"/>
            <w:tcBorders>
              <w:top w:val="nil"/>
              <w:left w:val="nil"/>
              <w:bottom w:val="single" w:sz="4" w:space="0" w:color="auto"/>
              <w:right w:val="single" w:sz="4" w:space="0" w:color="auto"/>
            </w:tcBorders>
            <w:shd w:val="clear" w:color="auto" w:fill="auto"/>
            <w:noWrap/>
            <w:vAlign w:val="center"/>
            <w:hideMark/>
          </w:tcPr>
          <w:p w14:paraId="262FD82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1483F24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13</w:t>
            </w:r>
          </w:p>
        </w:tc>
        <w:tc>
          <w:tcPr>
            <w:tcW w:w="1216" w:type="dxa"/>
            <w:tcBorders>
              <w:top w:val="nil"/>
              <w:left w:val="nil"/>
              <w:bottom w:val="single" w:sz="4" w:space="0" w:color="auto"/>
              <w:right w:val="single" w:sz="4" w:space="0" w:color="auto"/>
            </w:tcBorders>
            <w:shd w:val="clear" w:color="auto" w:fill="auto"/>
            <w:noWrap/>
            <w:vAlign w:val="center"/>
            <w:hideMark/>
          </w:tcPr>
          <w:p w14:paraId="24F1C09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360 00 00000</w:t>
            </w:r>
          </w:p>
        </w:tc>
        <w:tc>
          <w:tcPr>
            <w:tcW w:w="542" w:type="dxa"/>
            <w:tcBorders>
              <w:top w:val="nil"/>
              <w:left w:val="nil"/>
              <w:bottom w:val="single" w:sz="4" w:space="0" w:color="auto"/>
              <w:right w:val="single" w:sz="4" w:space="0" w:color="auto"/>
            </w:tcBorders>
            <w:shd w:val="clear" w:color="auto" w:fill="auto"/>
            <w:noWrap/>
            <w:vAlign w:val="center"/>
            <w:hideMark/>
          </w:tcPr>
          <w:p w14:paraId="697743C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1F7086C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36</w:t>
            </w:r>
          </w:p>
        </w:tc>
        <w:tc>
          <w:tcPr>
            <w:tcW w:w="1285" w:type="dxa"/>
            <w:tcBorders>
              <w:top w:val="nil"/>
              <w:left w:val="nil"/>
              <w:bottom w:val="single" w:sz="4" w:space="0" w:color="auto"/>
              <w:right w:val="single" w:sz="4" w:space="0" w:color="auto"/>
            </w:tcBorders>
            <w:shd w:val="clear" w:color="000000" w:fill="FFFFFF"/>
            <w:noWrap/>
            <w:vAlign w:val="center"/>
            <w:hideMark/>
          </w:tcPr>
          <w:p w14:paraId="3AEF7DC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10B9DE7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36</w:t>
            </w:r>
          </w:p>
        </w:tc>
        <w:tc>
          <w:tcPr>
            <w:tcW w:w="1285" w:type="dxa"/>
            <w:tcBorders>
              <w:top w:val="nil"/>
              <w:left w:val="nil"/>
              <w:bottom w:val="single" w:sz="4" w:space="0" w:color="auto"/>
              <w:right w:val="single" w:sz="4" w:space="0" w:color="auto"/>
            </w:tcBorders>
            <w:shd w:val="clear" w:color="auto" w:fill="auto"/>
            <w:noWrap/>
            <w:vAlign w:val="bottom"/>
            <w:hideMark/>
          </w:tcPr>
          <w:p w14:paraId="45984F8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15C90035" w14:textId="77777777" w:rsidTr="009E41F0">
        <w:trPr>
          <w:gridAfter w:val="1"/>
          <w:wAfter w:w="33" w:type="dxa"/>
          <w:trHeight w:val="30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6351061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3663C60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услуг для муниципальных нужд</w:t>
            </w:r>
          </w:p>
        </w:tc>
        <w:tc>
          <w:tcPr>
            <w:tcW w:w="483" w:type="dxa"/>
            <w:tcBorders>
              <w:top w:val="nil"/>
              <w:left w:val="nil"/>
              <w:bottom w:val="single" w:sz="4" w:space="0" w:color="auto"/>
              <w:right w:val="single" w:sz="4" w:space="0" w:color="auto"/>
            </w:tcBorders>
            <w:shd w:val="clear" w:color="auto" w:fill="auto"/>
            <w:noWrap/>
            <w:vAlign w:val="center"/>
            <w:hideMark/>
          </w:tcPr>
          <w:p w14:paraId="2CB09EF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0ECF017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13</w:t>
            </w:r>
          </w:p>
        </w:tc>
        <w:tc>
          <w:tcPr>
            <w:tcW w:w="1216" w:type="dxa"/>
            <w:tcBorders>
              <w:top w:val="nil"/>
              <w:left w:val="nil"/>
              <w:bottom w:val="single" w:sz="4" w:space="0" w:color="auto"/>
              <w:right w:val="single" w:sz="4" w:space="0" w:color="auto"/>
            </w:tcBorders>
            <w:shd w:val="clear" w:color="auto" w:fill="auto"/>
            <w:noWrap/>
            <w:vAlign w:val="center"/>
            <w:hideMark/>
          </w:tcPr>
          <w:p w14:paraId="3678BBC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360 00 20360</w:t>
            </w:r>
          </w:p>
        </w:tc>
        <w:tc>
          <w:tcPr>
            <w:tcW w:w="542" w:type="dxa"/>
            <w:tcBorders>
              <w:top w:val="nil"/>
              <w:left w:val="nil"/>
              <w:bottom w:val="single" w:sz="4" w:space="0" w:color="auto"/>
              <w:right w:val="single" w:sz="4" w:space="0" w:color="auto"/>
            </w:tcBorders>
            <w:shd w:val="clear" w:color="auto" w:fill="auto"/>
            <w:noWrap/>
            <w:vAlign w:val="center"/>
            <w:hideMark/>
          </w:tcPr>
          <w:p w14:paraId="50C890F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396D4A9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36</w:t>
            </w:r>
          </w:p>
        </w:tc>
        <w:tc>
          <w:tcPr>
            <w:tcW w:w="1285" w:type="dxa"/>
            <w:tcBorders>
              <w:top w:val="nil"/>
              <w:left w:val="nil"/>
              <w:bottom w:val="single" w:sz="4" w:space="0" w:color="auto"/>
              <w:right w:val="single" w:sz="4" w:space="0" w:color="auto"/>
            </w:tcBorders>
            <w:shd w:val="clear" w:color="000000" w:fill="FFFFFF"/>
            <w:noWrap/>
            <w:vAlign w:val="center"/>
            <w:hideMark/>
          </w:tcPr>
          <w:p w14:paraId="30D4337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57C637B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36</w:t>
            </w:r>
          </w:p>
        </w:tc>
        <w:tc>
          <w:tcPr>
            <w:tcW w:w="1285" w:type="dxa"/>
            <w:tcBorders>
              <w:top w:val="nil"/>
              <w:left w:val="nil"/>
              <w:bottom w:val="single" w:sz="4" w:space="0" w:color="auto"/>
              <w:right w:val="single" w:sz="4" w:space="0" w:color="auto"/>
            </w:tcBorders>
            <w:shd w:val="clear" w:color="auto" w:fill="auto"/>
            <w:noWrap/>
            <w:vAlign w:val="bottom"/>
            <w:hideMark/>
          </w:tcPr>
          <w:p w14:paraId="6A53394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59921B54" w14:textId="77777777" w:rsidTr="009E41F0">
        <w:trPr>
          <w:gridAfter w:val="1"/>
          <w:wAfter w:w="33" w:type="dxa"/>
          <w:trHeight w:val="48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5B19B98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04F087A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Иные закупки товаров, работ и услуг для обеспечения государственных (муниципальных) нужд                                    </w:t>
            </w:r>
          </w:p>
        </w:tc>
        <w:tc>
          <w:tcPr>
            <w:tcW w:w="483" w:type="dxa"/>
            <w:tcBorders>
              <w:top w:val="nil"/>
              <w:left w:val="nil"/>
              <w:bottom w:val="single" w:sz="4" w:space="0" w:color="auto"/>
              <w:right w:val="single" w:sz="4" w:space="0" w:color="auto"/>
            </w:tcBorders>
            <w:shd w:val="clear" w:color="auto" w:fill="auto"/>
            <w:noWrap/>
            <w:vAlign w:val="center"/>
            <w:hideMark/>
          </w:tcPr>
          <w:p w14:paraId="1A90F04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467" w:type="dxa"/>
            <w:tcBorders>
              <w:top w:val="nil"/>
              <w:left w:val="nil"/>
              <w:bottom w:val="single" w:sz="4" w:space="0" w:color="auto"/>
              <w:right w:val="single" w:sz="4" w:space="0" w:color="auto"/>
            </w:tcBorders>
            <w:shd w:val="clear" w:color="auto" w:fill="auto"/>
            <w:noWrap/>
            <w:vAlign w:val="center"/>
            <w:hideMark/>
          </w:tcPr>
          <w:p w14:paraId="455FA39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13</w:t>
            </w:r>
          </w:p>
        </w:tc>
        <w:tc>
          <w:tcPr>
            <w:tcW w:w="1216" w:type="dxa"/>
            <w:tcBorders>
              <w:top w:val="nil"/>
              <w:left w:val="nil"/>
              <w:bottom w:val="single" w:sz="4" w:space="0" w:color="auto"/>
              <w:right w:val="single" w:sz="4" w:space="0" w:color="auto"/>
            </w:tcBorders>
            <w:shd w:val="clear" w:color="auto" w:fill="auto"/>
            <w:noWrap/>
            <w:vAlign w:val="center"/>
            <w:hideMark/>
          </w:tcPr>
          <w:p w14:paraId="0114E8F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360 00 20360</w:t>
            </w:r>
          </w:p>
        </w:tc>
        <w:tc>
          <w:tcPr>
            <w:tcW w:w="542" w:type="dxa"/>
            <w:tcBorders>
              <w:top w:val="nil"/>
              <w:left w:val="nil"/>
              <w:bottom w:val="single" w:sz="4" w:space="0" w:color="auto"/>
              <w:right w:val="single" w:sz="4" w:space="0" w:color="auto"/>
            </w:tcBorders>
            <w:shd w:val="clear" w:color="auto" w:fill="auto"/>
            <w:noWrap/>
            <w:vAlign w:val="center"/>
            <w:hideMark/>
          </w:tcPr>
          <w:p w14:paraId="1A39721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67" w:type="dxa"/>
            <w:tcBorders>
              <w:top w:val="nil"/>
              <w:left w:val="nil"/>
              <w:bottom w:val="single" w:sz="4" w:space="0" w:color="auto"/>
              <w:right w:val="single" w:sz="4" w:space="0" w:color="auto"/>
            </w:tcBorders>
            <w:shd w:val="clear" w:color="000000" w:fill="FFFFFF"/>
            <w:noWrap/>
            <w:vAlign w:val="center"/>
            <w:hideMark/>
          </w:tcPr>
          <w:p w14:paraId="28DBB97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36</w:t>
            </w:r>
          </w:p>
        </w:tc>
        <w:tc>
          <w:tcPr>
            <w:tcW w:w="1285" w:type="dxa"/>
            <w:tcBorders>
              <w:top w:val="nil"/>
              <w:left w:val="nil"/>
              <w:bottom w:val="single" w:sz="4" w:space="0" w:color="auto"/>
              <w:right w:val="single" w:sz="4" w:space="0" w:color="auto"/>
            </w:tcBorders>
            <w:shd w:val="clear" w:color="000000" w:fill="FFFFFF"/>
            <w:noWrap/>
            <w:vAlign w:val="center"/>
            <w:hideMark/>
          </w:tcPr>
          <w:p w14:paraId="106639E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3CC6EDF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36</w:t>
            </w:r>
          </w:p>
        </w:tc>
        <w:tc>
          <w:tcPr>
            <w:tcW w:w="1285" w:type="dxa"/>
            <w:tcBorders>
              <w:top w:val="nil"/>
              <w:left w:val="nil"/>
              <w:bottom w:val="single" w:sz="4" w:space="0" w:color="auto"/>
              <w:right w:val="single" w:sz="4" w:space="0" w:color="auto"/>
            </w:tcBorders>
            <w:shd w:val="clear" w:color="auto" w:fill="auto"/>
            <w:noWrap/>
            <w:vAlign w:val="bottom"/>
            <w:hideMark/>
          </w:tcPr>
          <w:p w14:paraId="36A4565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6776CD" w:rsidRPr="000551AC" w14:paraId="1FD9681F"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552F54C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13D472BF"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Национальная безопасность и правоохранительная деятельность</w:t>
            </w:r>
          </w:p>
        </w:tc>
        <w:tc>
          <w:tcPr>
            <w:tcW w:w="483" w:type="dxa"/>
            <w:tcBorders>
              <w:top w:val="nil"/>
              <w:left w:val="nil"/>
              <w:bottom w:val="single" w:sz="4" w:space="0" w:color="auto"/>
              <w:right w:val="single" w:sz="4" w:space="0" w:color="auto"/>
            </w:tcBorders>
            <w:shd w:val="clear" w:color="auto" w:fill="auto"/>
            <w:noWrap/>
            <w:vAlign w:val="center"/>
            <w:hideMark/>
          </w:tcPr>
          <w:p w14:paraId="5842C70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67" w:type="dxa"/>
            <w:tcBorders>
              <w:top w:val="nil"/>
              <w:left w:val="nil"/>
              <w:bottom w:val="single" w:sz="4" w:space="0" w:color="auto"/>
              <w:right w:val="single" w:sz="4" w:space="0" w:color="auto"/>
            </w:tcBorders>
            <w:shd w:val="clear" w:color="auto" w:fill="auto"/>
            <w:noWrap/>
            <w:vAlign w:val="center"/>
            <w:hideMark/>
          </w:tcPr>
          <w:p w14:paraId="14DB2A5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216" w:type="dxa"/>
            <w:tcBorders>
              <w:top w:val="nil"/>
              <w:left w:val="nil"/>
              <w:bottom w:val="single" w:sz="4" w:space="0" w:color="auto"/>
              <w:right w:val="single" w:sz="4" w:space="0" w:color="auto"/>
            </w:tcBorders>
            <w:shd w:val="clear" w:color="auto" w:fill="auto"/>
            <w:noWrap/>
            <w:vAlign w:val="center"/>
            <w:hideMark/>
          </w:tcPr>
          <w:p w14:paraId="36F5408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542" w:type="dxa"/>
            <w:tcBorders>
              <w:top w:val="nil"/>
              <w:left w:val="nil"/>
              <w:bottom w:val="single" w:sz="4" w:space="0" w:color="auto"/>
              <w:right w:val="single" w:sz="4" w:space="0" w:color="auto"/>
            </w:tcBorders>
            <w:shd w:val="clear" w:color="auto" w:fill="auto"/>
            <w:noWrap/>
            <w:vAlign w:val="center"/>
            <w:hideMark/>
          </w:tcPr>
          <w:p w14:paraId="79B92F7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505FD44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806</w:t>
            </w:r>
          </w:p>
        </w:tc>
        <w:tc>
          <w:tcPr>
            <w:tcW w:w="1285" w:type="dxa"/>
            <w:tcBorders>
              <w:top w:val="nil"/>
              <w:left w:val="nil"/>
              <w:bottom w:val="single" w:sz="4" w:space="0" w:color="auto"/>
              <w:right w:val="single" w:sz="4" w:space="0" w:color="auto"/>
            </w:tcBorders>
            <w:shd w:val="clear" w:color="auto" w:fill="auto"/>
            <w:noWrap/>
            <w:vAlign w:val="center"/>
            <w:hideMark/>
          </w:tcPr>
          <w:p w14:paraId="0760A4F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21A4FEB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807</w:t>
            </w:r>
          </w:p>
        </w:tc>
        <w:tc>
          <w:tcPr>
            <w:tcW w:w="1285" w:type="dxa"/>
            <w:tcBorders>
              <w:top w:val="nil"/>
              <w:left w:val="nil"/>
              <w:bottom w:val="single" w:sz="4" w:space="0" w:color="auto"/>
              <w:right w:val="single" w:sz="4" w:space="0" w:color="auto"/>
            </w:tcBorders>
            <w:shd w:val="clear" w:color="auto" w:fill="auto"/>
            <w:noWrap/>
            <w:vAlign w:val="bottom"/>
            <w:hideMark/>
          </w:tcPr>
          <w:p w14:paraId="51CC25F7"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6776CD" w:rsidRPr="000551AC" w14:paraId="5A7B9170"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14:paraId="727C3C9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3691" w:type="dxa"/>
            <w:tcBorders>
              <w:top w:val="nil"/>
              <w:left w:val="nil"/>
              <w:bottom w:val="single" w:sz="4" w:space="0" w:color="auto"/>
              <w:right w:val="single" w:sz="4" w:space="0" w:color="auto"/>
            </w:tcBorders>
            <w:shd w:val="clear" w:color="auto" w:fill="auto"/>
            <w:hideMark/>
          </w:tcPr>
          <w:p w14:paraId="232E143A"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xml:space="preserve">Защита населения и территории от чрезвычайных ситуаций природного и техногенного </w:t>
            </w:r>
            <w:proofErr w:type="spellStart"/>
            <w:r w:rsidRPr="000551AC">
              <w:rPr>
                <w:rFonts w:ascii="Times New Roman" w:eastAsia="Times New Roman" w:hAnsi="Times New Roman" w:cs="Times New Roman"/>
                <w:b/>
                <w:bCs/>
                <w:sz w:val="16"/>
                <w:szCs w:val="16"/>
                <w:lang w:eastAsia="ru-RU"/>
              </w:rPr>
              <w:t>характера,гражданская</w:t>
            </w:r>
            <w:proofErr w:type="spellEnd"/>
            <w:r w:rsidRPr="000551AC">
              <w:rPr>
                <w:rFonts w:ascii="Times New Roman" w:eastAsia="Times New Roman" w:hAnsi="Times New Roman" w:cs="Times New Roman"/>
                <w:b/>
                <w:bCs/>
                <w:sz w:val="16"/>
                <w:szCs w:val="16"/>
                <w:lang w:eastAsia="ru-RU"/>
              </w:rPr>
              <w:t xml:space="preserve"> оборона</w:t>
            </w:r>
          </w:p>
        </w:tc>
        <w:tc>
          <w:tcPr>
            <w:tcW w:w="483" w:type="dxa"/>
            <w:tcBorders>
              <w:top w:val="nil"/>
              <w:left w:val="nil"/>
              <w:bottom w:val="single" w:sz="4" w:space="0" w:color="auto"/>
              <w:right w:val="single" w:sz="4" w:space="0" w:color="auto"/>
            </w:tcBorders>
            <w:shd w:val="clear" w:color="auto" w:fill="auto"/>
            <w:noWrap/>
            <w:vAlign w:val="center"/>
            <w:hideMark/>
          </w:tcPr>
          <w:p w14:paraId="39CAA9B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03</w:t>
            </w:r>
          </w:p>
        </w:tc>
        <w:tc>
          <w:tcPr>
            <w:tcW w:w="467" w:type="dxa"/>
            <w:tcBorders>
              <w:top w:val="nil"/>
              <w:left w:val="nil"/>
              <w:bottom w:val="single" w:sz="4" w:space="0" w:color="auto"/>
              <w:right w:val="single" w:sz="4" w:space="0" w:color="auto"/>
            </w:tcBorders>
            <w:shd w:val="clear" w:color="auto" w:fill="auto"/>
            <w:noWrap/>
            <w:vAlign w:val="center"/>
            <w:hideMark/>
          </w:tcPr>
          <w:p w14:paraId="2EDED27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09</w:t>
            </w:r>
          </w:p>
        </w:tc>
        <w:tc>
          <w:tcPr>
            <w:tcW w:w="1216" w:type="dxa"/>
            <w:tcBorders>
              <w:top w:val="nil"/>
              <w:left w:val="nil"/>
              <w:bottom w:val="single" w:sz="4" w:space="0" w:color="auto"/>
              <w:right w:val="single" w:sz="4" w:space="0" w:color="auto"/>
            </w:tcBorders>
            <w:shd w:val="clear" w:color="auto" w:fill="auto"/>
            <w:noWrap/>
            <w:vAlign w:val="center"/>
            <w:hideMark/>
          </w:tcPr>
          <w:p w14:paraId="353CDD0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542" w:type="dxa"/>
            <w:tcBorders>
              <w:top w:val="nil"/>
              <w:left w:val="nil"/>
              <w:bottom w:val="single" w:sz="4" w:space="0" w:color="auto"/>
              <w:right w:val="single" w:sz="4" w:space="0" w:color="auto"/>
            </w:tcBorders>
            <w:shd w:val="clear" w:color="auto" w:fill="auto"/>
            <w:noWrap/>
            <w:vAlign w:val="center"/>
            <w:hideMark/>
          </w:tcPr>
          <w:p w14:paraId="7AF8E99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3A25B2E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480</w:t>
            </w:r>
          </w:p>
        </w:tc>
        <w:tc>
          <w:tcPr>
            <w:tcW w:w="1285" w:type="dxa"/>
            <w:tcBorders>
              <w:top w:val="nil"/>
              <w:left w:val="nil"/>
              <w:bottom w:val="single" w:sz="4" w:space="0" w:color="auto"/>
              <w:right w:val="single" w:sz="4" w:space="0" w:color="auto"/>
            </w:tcBorders>
            <w:shd w:val="clear" w:color="auto" w:fill="auto"/>
            <w:noWrap/>
            <w:vAlign w:val="center"/>
            <w:hideMark/>
          </w:tcPr>
          <w:p w14:paraId="534CFD3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4B9A204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480</w:t>
            </w:r>
          </w:p>
        </w:tc>
        <w:tc>
          <w:tcPr>
            <w:tcW w:w="1285" w:type="dxa"/>
            <w:tcBorders>
              <w:top w:val="nil"/>
              <w:left w:val="nil"/>
              <w:bottom w:val="single" w:sz="4" w:space="0" w:color="auto"/>
              <w:right w:val="single" w:sz="4" w:space="0" w:color="auto"/>
            </w:tcBorders>
            <w:shd w:val="clear" w:color="auto" w:fill="auto"/>
            <w:noWrap/>
            <w:vAlign w:val="center"/>
            <w:hideMark/>
          </w:tcPr>
          <w:p w14:paraId="72D46D8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6776CD" w:rsidRPr="000551AC" w14:paraId="26E88B90" w14:textId="77777777" w:rsidTr="009D7BF4">
        <w:trPr>
          <w:gridAfter w:val="1"/>
          <w:wAfter w:w="33" w:type="dxa"/>
          <w:trHeight w:val="223"/>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5187600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517B2343"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МП "Защита населения и территории от ЧС, обеспечение пожарной безопасности и безопасности людей на водных объектах в городском поселении Безенчук "</w:t>
            </w:r>
          </w:p>
        </w:tc>
        <w:tc>
          <w:tcPr>
            <w:tcW w:w="483" w:type="dxa"/>
            <w:tcBorders>
              <w:top w:val="nil"/>
              <w:left w:val="nil"/>
              <w:bottom w:val="single" w:sz="4" w:space="0" w:color="auto"/>
              <w:right w:val="single" w:sz="4" w:space="0" w:color="auto"/>
            </w:tcBorders>
            <w:shd w:val="clear" w:color="auto" w:fill="auto"/>
            <w:noWrap/>
            <w:vAlign w:val="center"/>
            <w:hideMark/>
          </w:tcPr>
          <w:p w14:paraId="7C04A8D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467" w:type="dxa"/>
            <w:tcBorders>
              <w:top w:val="nil"/>
              <w:left w:val="nil"/>
              <w:bottom w:val="single" w:sz="4" w:space="0" w:color="auto"/>
              <w:right w:val="single" w:sz="4" w:space="0" w:color="auto"/>
            </w:tcBorders>
            <w:shd w:val="clear" w:color="auto" w:fill="auto"/>
            <w:noWrap/>
            <w:vAlign w:val="center"/>
            <w:hideMark/>
          </w:tcPr>
          <w:p w14:paraId="59CD2DD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09</w:t>
            </w:r>
          </w:p>
        </w:tc>
        <w:tc>
          <w:tcPr>
            <w:tcW w:w="1216" w:type="dxa"/>
            <w:tcBorders>
              <w:top w:val="nil"/>
              <w:left w:val="nil"/>
              <w:bottom w:val="single" w:sz="4" w:space="0" w:color="auto"/>
              <w:right w:val="single" w:sz="4" w:space="0" w:color="auto"/>
            </w:tcBorders>
            <w:shd w:val="clear" w:color="auto" w:fill="auto"/>
            <w:noWrap/>
            <w:vAlign w:val="center"/>
            <w:hideMark/>
          </w:tcPr>
          <w:p w14:paraId="2F64A21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730 00 00000</w:t>
            </w:r>
          </w:p>
        </w:tc>
        <w:tc>
          <w:tcPr>
            <w:tcW w:w="542" w:type="dxa"/>
            <w:tcBorders>
              <w:top w:val="nil"/>
              <w:left w:val="nil"/>
              <w:bottom w:val="single" w:sz="4" w:space="0" w:color="auto"/>
              <w:right w:val="single" w:sz="4" w:space="0" w:color="auto"/>
            </w:tcBorders>
            <w:shd w:val="clear" w:color="auto" w:fill="auto"/>
            <w:noWrap/>
            <w:vAlign w:val="center"/>
            <w:hideMark/>
          </w:tcPr>
          <w:p w14:paraId="42AB386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3D9F9E6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480</w:t>
            </w:r>
          </w:p>
        </w:tc>
        <w:tc>
          <w:tcPr>
            <w:tcW w:w="1285" w:type="dxa"/>
            <w:tcBorders>
              <w:top w:val="nil"/>
              <w:left w:val="nil"/>
              <w:bottom w:val="single" w:sz="4" w:space="0" w:color="auto"/>
              <w:right w:val="single" w:sz="4" w:space="0" w:color="auto"/>
            </w:tcBorders>
            <w:shd w:val="clear" w:color="auto" w:fill="auto"/>
            <w:noWrap/>
            <w:vAlign w:val="center"/>
            <w:hideMark/>
          </w:tcPr>
          <w:p w14:paraId="2F8CF79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4E022BD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480</w:t>
            </w:r>
          </w:p>
        </w:tc>
        <w:tc>
          <w:tcPr>
            <w:tcW w:w="1285" w:type="dxa"/>
            <w:tcBorders>
              <w:top w:val="nil"/>
              <w:left w:val="nil"/>
              <w:bottom w:val="single" w:sz="4" w:space="0" w:color="auto"/>
              <w:right w:val="single" w:sz="4" w:space="0" w:color="auto"/>
            </w:tcBorders>
            <w:shd w:val="clear" w:color="auto" w:fill="auto"/>
            <w:noWrap/>
            <w:vAlign w:val="bottom"/>
            <w:hideMark/>
          </w:tcPr>
          <w:p w14:paraId="44590A2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6776CD" w:rsidRPr="000551AC" w14:paraId="656E0694"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423EC8A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7DA4E1D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483" w:type="dxa"/>
            <w:tcBorders>
              <w:top w:val="nil"/>
              <w:left w:val="nil"/>
              <w:bottom w:val="single" w:sz="4" w:space="0" w:color="auto"/>
              <w:right w:val="single" w:sz="4" w:space="0" w:color="auto"/>
            </w:tcBorders>
            <w:shd w:val="clear" w:color="auto" w:fill="auto"/>
            <w:noWrap/>
            <w:vAlign w:val="center"/>
            <w:hideMark/>
          </w:tcPr>
          <w:p w14:paraId="39781AB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467" w:type="dxa"/>
            <w:tcBorders>
              <w:top w:val="nil"/>
              <w:left w:val="nil"/>
              <w:bottom w:val="single" w:sz="4" w:space="0" w:color="auto"/>
              <w:right w:val="single" w:sz="4" w:space="0" w:color="auto"/>
            </w:tcBorders>
            <w:shd w:val="clear" w:color="auto" w:fill="auto"/>
            <w:noWrap/>
            <w:vAlign w:val="center"/>
            <w:hideMark/>
          </w:tcPr>
          <w:p w14:paraId="4FA6C2C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09</w:t>
            </w:r>
          </w:p>
        </w:tc>
        <w:tc>
          <w:tcPr>
            <w:tcW w:w="1216" w:type="dxa"/>
            <w:tcBorders>
              <w:top w:val="nil"/>
              <w:left w:val="nil"/>
              <w:bottom w:val="single" w:sz="4" w:space="0" w:color="auto"/>
              <w:right w:val="single" w:sz="4" w:space="0" w:color="auto"/>
            </w:tcBorders>
            <w:shd w:val="clear" w:color="auto" w:fill="auto"/>
            <w:noWrap/>
            <w:vAlign w:val="center"/>
            <w:hideMark/>
          </w:tcPr>
          <w:p w14:paraId="4B8AA79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730 00 20030</w:t>
            </w:r>
          </w:p>
        </w:tc>
        <w:tc>
          <w:tcPr>
            <w:tcW w:w="542" w:type="dxa"/>
            <w:tcBorders>
              <w:top w:val="nil"/>
              <w:left w:val="nil"/>
              <w:bottom w:val="single" w:sz="4" w:space="0" w:color="auto"/>
              <w:right w:val="single" w:sz="4" w:space="0" w:color="auto"/>
            </w:tcBorders>
            <w:shd w:val="clear" w:color="auto" w:fill="auto"/>
            <w:noWrap/>
            <w:vAlign w:val="center"/>
            <w:hideMark/>
          </w:tcPr>
          <w:p w14:paraId="214BB27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7009F63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480</w:t>
            </w:r>
          </w:p>
        </w:tc>
        <w:tc>
          <w:tcPr>
            <w:tcW w:w="1285" w:type="dxa"/>
            <w:tcBorders>
              <w:top w:val="nil"/>
              <w:left w:val="nil"/>
              <w:bottom w:val="single" w:sz="4" w:space="0" w:color="auto"/>
              <w:right w:val="single" w:sz="4" w:space="0" w:color="auto"/>
            </w:tcBorders>
            <w:shd w:val="clear" w:color="auto" w:fill="auto"/>
            <w:noWrap/>
            <w:vAlign w:val="center"/>
            <w:hideMark/>
          </w:tcPr>
          <w:p w14:paraId="493863C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1359304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480</w:t>
            </w:r>
          </w:p>
        </w:tc>
        <w:tc>
          <w:tcPr>
            <w:tcW w:w="1285" w:type="dxa"/>
            <w:tcBorders>
              <w:top w:val="nil"/>
              <w:left w:val="nil"/>
              <w:bottom w:val="single" w:sz="4" w:space="0" w:color="auto"/>
              <w:right w:val="single" w:sz="4" w:space="0" w:color="auto"/>
            </w:tcBorders>
            <w:shd w:val="clear" w:color="auto" w:fill="auto"/>
            <w:noWrap/>
            <w:vAlign w:val="bottom"/>
            <w:hideMark/>
          </w:tcPr>
          <w:p w14:paraId="5F9EAD5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6776CD" w:rsidRPr="000551AC" w14:paraId="48F0E121" w14:textId="77777777" w:rsidTr="009E41F0">
        <w:trPr>
          <w:gridAfter w:val="1"/>
          <w:wAfter w:w="33" w:type="dxa"/>
          <w:trHeight w:val="525"/>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48FF394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024526A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83" w:type="dxa"/>
            <w:tcBorders>
              <w:top w:val="nil"/>
              <w:left w:val="nil"/>
              <w:bottom w:val="single" w:sz="4" w:space="0" w:color="auto"/>
              <w:right w:val="single" w:sz="4" w:space="0" w:color="auto"/>
            </w:tcBorders>
            <w:shd w:val="clear" w:color="auto" w:fill="auto"/>
            <w:noWrap/>
            <w:vAlign w:val="center"/>
            <w:hideMark/>
          </w:tcPr>
          <w:p w14:paraId="31E8573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467" w:type="dxa"/>
            <w:tcBorders>
              <w:top w:val="nil"/>
              <w:left w:val="nil"/>
              <w:bottom w:val="single" w:sz="4" w:space="0" w:color="auto"/>
              <w:right w:val="single" w:sz="4" w:space="0" w:color="auto"/>
            </w:tcBorders>
            <w:shd w:val="clear" w:color="auto" w:fill="auto"/>
            <w:noWrap/>
            <w:vAlign w:val="center"/>
            <w:hideMark/>
          </w:tcPr>
          <w:p w14:paraId="3966B99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09</w:t>
            </w:r>
          </w:p>
        </w:tc>
        <w:tc>
          <w:tcPr>
            <w:tcW w:w="1216" w:type="dxa"/>
            <w:tcBorders>
              <w:top w:val="nil"/>
              <w:left w:val="nil"/>
              <w:bottom w:val="single" w:sz="4" w:space="0" w:color="auto"/>
              <w:right w:val="single" w:sz="4" w:space="0" w:color="auto"/>
            </w:tcBorders>
            <w:shd w:val="clear" w:color="auto" w:fill="auto"/>
            <w:noWrap/>
            <w:vAlign w:val="center"/>
            <w:hideMark/>
          </w:tcPr>
          <w:p w14:paraId="34E9BF5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730 00 20030</w:t>
            </w:r>
          </w:p>
        </w:tc>
        <w:tc>
          <w:tcPr>
            <w:tcW w:w="542" w:type="dxa"/>
            <w:tcBorders>
              <w:top w:val="nil"/>
              <w:left w:val="nil"/>
              <w:bottom w:val="single" w:sz="4" w:space="0" w:color="auto"/>
              <w:right w:val="single" w:sz="4" w:space="0" w:color="auto"/>
            </w:tcBorders>
            <w:shd w:val="clear" w:color="auto" w:fill="auto"/>
            <w:noWrap/>
            <w:vAlign w:val="center"/>
            <w:hideMark/>
          </w:tcPr>
          <w:p w14:paraId="065DB03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67" w:type="dxa"/>
            <w:tcBorders>
              <w:top w:val="nil"/>
              <w:left w:val="nil"/>
              <w:bottom w:val="single" w:sz="4" w:space="0" w:color="auto"/>
              <w:right w:val="single" w:sz="4" w:space="0" w:color="auto"/>
            </w:tcBorders>
            <w:shd w:val="clear" w:color="auto" w:fill="auto"/>
            <w:noWrap/>
            <w:vAlign w:val="center"/>
            <w:hideMark/>
          </w:tcPr>
          <w:p w14:paraId="533DF86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480</w:t>
            </w:r>
          </w:p>
        </w:tc>
        <w:tc>
          <w:tcPr>
            <w:tcW w:w="1285" w:type="dxa"/>
            <w:tcBorders>
              <w:top w:val="nil"/>
              <w:left w:val="nil"/>
              <w:bottom w:val="single" w:sz="4" w:space="0" w:color="auto"/>
              <w:right w:val="single" w:sz="4" w:space="0" w:color="auto"/>
            </w:tcBorders>
            <w:shd w:val="clear" w:color="auto" w:fill="auto"/>
            <w:noWrap/>
            <w:vAlign w:val="center"/>
            <w:hideMark/>
          </w:tcPr>
          <w:p w14:paraId="0B6EAF9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3053854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480</w:t>
            </w:r>
          </w:p>
        </w:tc>
        <w:tc>
          <w:tcPr>
            <w:tcW w:w="1285" w:type="dxa"/>
            <w:tcBorders>
              <w:top w:val="nil"/>
              <w:left w:val="nil"/>
              <w:bottom w:val="single" w:sz="4" w:space="0" w:color="auto"/>
              <w:right w:val="single" w:sz="4" w:space="0" w:color="auto"/>
            </w:tcBorders>
            <w:shd w:val="clear" w:color="auto" w:fill="auto"/>
            <w:noWrap/>
            <w:vAlign w:val="bottom"/>
            <w:hideMark/>
          </w:tcPr>
          <w:p w14:paraId="0F2CE8E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6776CD" w:rsidRPr="000551AC" w14:paraId="6BE7CFD5" w14:textId="77777777" w:rsidTr="009E41F0">
        <w:trPr>
          <w:gridAfter w:val="1"/>
          <w:wAfter w:w="33" w:type="dxa"/>
          <w:trHeight w:val="435"/>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14:paraId="5BF993B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3691" w:type="dxa"/>
            <w:tcBorders>
              <w:top w:val="nil"/>
              <w:left w:val="nil"/>
              <w:bottom w:val="single" w:sz="4" w:space="0" w:color="auto"/>
              <w:right w:val="single" w:sz="4" w:space="0" w:color="auto"/>
            </w:tcBorders>
            <w:shd w:val="clear" w:color="auto" w:fill="auto"/>
            <w:hideMark/>
          </w:tcPr>
          <w:p w14:paraId="10A3CBF0"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Другие вопросы в области национальной безопасности и правоохранительной деятельности</w:t>
            </w:r>
          </w:p>
        </w:tc>
        <w:tc>
          <w:tcPr>
            <w:tcW w:w="483" w:type="dxa"/>
            <w:tcBorders>
              <w:top w:val="nil"/>
              <w:left w:val="nil"/>
              <w:bottom w:val="single" w:sz="4" w:space="0" w:color="auto"/>
              <w:right w:val="single" w:sz="4" w:space="0" w:color="auto"/>
            </w:tcBorders>
            <w:shd w:val="clear" w:color="auto" w:fill="auto"/>
            <w:noWrap/>
            <w:vAlign w:val="center"/>
            <w:hideMark/>
          </w:tcPr>
          <w:p w14:paraId="76D3797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03</w:t>
            </w:r>
          </w:p>
        </w:tc>
        <w:tc>
          <w:tcPr>
            <w:tcW w:w="467" w:type="dxa"/>
            <w:tcBorders>
              <w:top w:val="nil"/>
              <w:left w:val="nil"/>
              <w:bottom w:val="single" w:sz="4" w:space="0" w:color="auto"/>
              <w:right w:val="single" w:sz="4" w:space="0" w:color="auto"/>
            </w:tcBorders>
            <w:shd w:val="clear" w:color="auto" w:fill="auto"/>
            <w:noWrap/>
            <w:vAlign w:val="center"/>
            <w:hideMark/>
          </w:tcPr>
          <w:p w14:paraId="29E7F525"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14</w:t>
            </w:r>
          </w:p>
        </w:tc>
        <w:tc>
          <w:tcPr>
            <w:tcW w:w="1216" w:type="dxa"/>
            <w:tcBorders>
              <w:top w:val="nil"/>
              <w:left w:val="nil"/>
              <w:bottom w:val="single" w:sz="4" w:space="0" w:color="auto"/>
              <w:right w:val="single" w:sz="4" w:space="0" w:color="auto"/>
            </w:tcBorders>
            <w:shd w:val="clear" w:color="auto" w:fill="auto"/>
            <w:noWrap/>
            <w:vAlign w:val="center"/>
            <w:hideMark/>
          </w:tcPr>
          <w:p w14:paraId="42B44C5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542" w:type="dxa"/>
            <w:tcBorders>
              <w:top w:val="nil"/>
              <w:left w:val="nil"/>
              <w:bottom w:val="single" w:sz="4" w:space="0" w:color="auto"/>
              <w:right w:val="single" w:sz="4" w:space="0" w:color="auto"/>
            </w:tcBorders>
            <w:shd w:val="clear" w:color="auto" w:fill="auto"/>
            <w:noWrap/>
            <w:vAlign w:val="center"/>
            <w:hideMark/>
          </w:tcPr>
          <w:p w14:paraId="19E2169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1188E53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326</w:t>
            </w:r>
          </w:p>
        </w:tc>
        <w:tc>
          <w:tcPr>
            <w:tcW w:w="1285" w:type="dxa"/>
            <w:tcBorders>
              <w:top w:val="nil"/>
              <w:left w:val="nil"/>
              <w:bottom w:val="single" w:sz="4" w:space="0" w:color="auto"/>
              <w:right w:val="single" w:sz="4" w:space="0" w:color="auto"/>
            </w:tcBorders>
            <w:shd w:val="clear" w:color="auto" w:fill="auto"/>
            <w:noWrap/>
            <w:vAlign w:val="center"/>
            <w:hideMark/>
          </w:tcPr>
          <w:p w14:paraId="4BCF14D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625FB1C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327</w:t>
            </w:r>
          </w:p>
        </w:tc>
        <w:tc>
          <w:tcPr>
            <w:tcW w:w="1285" w:type="dxa"/>
            <w:tcBorders>
              <w:top w:val="nil"/>
              <w:left w:val="nil"/>
              <w:bottom w:val="single" w:sz="4" w:space="0" w:color="auto"/>
              <w:right w:val="single" w:sz="4" w:space="0" w:color="auto"/>
            </w:tcBorders>
            <w:shd w:val="clear" w:color="auto" w:fill="auto"/>
            <w:noWrap/>
            <w:vAlign w:val="center"/>
            <w:hideMark/>
          </w:tcPr>
          <w:p w14:paraId="0C35180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6776CD" w:rsidRPr="000551AC" w14:paraId="02795204" w14:textId="77777777" w:rsidTr="009D7BF4">
        <w:trPr>
          <w:gridAfter w:val="1"/>
          <w:wAfter w:w="33" w:type="dxa"/>
          <w:trHeight w:val="244"/>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14:paraId="371D11E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714541C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МП "Формирование законопослушного поведения участников дорожного движения на территории городского поселения Безенчук муниципального района Безенчукский Самарской области"</w:t>
            </w:r>
          </w:p>
        </w:tc>
        <w:tc>
          <w:tcPr>
            <w:tcW w:w="483" w:type="dxa"/>
            <w:tcBorders>
              <w:top w:val="nil"/>
              <w:left w:val="nil"/>
              <w:bottom w:val="single" w:sz="4" w:space="0" w:color="auto"/>
              <w:right w:val="single" w:sz="4" w:space="0" w:color="auto"/>
            </w:tcBorders>
            <w:shd w:val="clear" w:color="auto" w:fill="auto"/>
            <w:noWrap/>
            <w:vAlign w:val="center"/>
            <w:hideMark/>
          </w:tcPr>
          <w:p w14:paraId="08FA691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03</w:t>
            </w:r>
          </w:p>
        </w:tc>
        <w:tc>
          <w:tcPr>
            <w:tcW w:w="467" w:type="dxa"/>
            <w:tcBorders>
              <w:top w:val="nil"/>
              <w:left w:val="nil"/>
              <w:bottom w:val="single" w:sz="4" w:space="0" w:color="auto"/>
              <w:right w:val="single" w:sz="4" w:space="0" w:color="auto"/>
            </w:tcBorders>
            <w:shd w:val="clear" w:color="auto" w:fill="auto"/>
            <w:noWrap/>
            <w:vAlign w:val="center"/>
            <w:hideMark/>
          </w:tcPr>
          <w:p w14:paraId="099E1E2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14</w:t>
            </w:r>
          </w:p>
        </w:tc>
        <w:tc>
          <w:tcPr>
            <w:tcW w:w="1216" w:type="dxa"/>
            <w:tcBorders>
              <w:top w:val="nil"/>
              <w:left w:val="nil"/>
              <w:bottom w:val="single" w:sz="4" w:space="0" w:color="auto"/>
              <w:right w:val="single" w:sz="4" w:space="0" w:color="auto"/>
            </w:tcBorders>
            <w:shd w:val="clear" w:color="auto" w:fill="auto"/>
            <w:noWrap/>
            <w:vAlign w:val="center"/>
            <w:hideMark/>
          </w:tcPr>
          <w:p w14:paraId="11F86C2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440 00 00000</w:t>
            </w:r>
          </w:p>
        </w:tc>
        <w:tc>
          <w:tcPr>
            <w:tcW w:w="542" w:type="dxa"/>
            <w:tcBorders>
              <w:top w:val="nil"/>
              <w:left w:val="nil"/>
              <w:bottom w:val="single" w:sz="4" w:space="0" w:color="auto"/>
              <w:right w:val="single" w:sz="4" w:space="0" w:color="auto"/>
            </w:tcBorders>
            <w:shd w:val="clear" w:color="auto" w:fill="auto"/>
            <w:noWrap/>
            <w:vAlign w:val="center"/>
            <w:hideMark/>
          </w:tcPr>
          <w:p w14:paraId="0259084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2C9F60EA"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5</w:t>
            </w:r>
          </w:p>
        </w:tc>
        <w:tc>
          <w:tcPr>
            <w:tcW w:w="1285" w:type="dxa"/>
            <w:tcBorders>
              <w:top w:val="nil"/>
              <w:left w:val="nil"/>
              <w:bottom w:val="single" w:sz="4" w:space="0" w:color="auto"/>
              <w:right w:val="single" w:sz="4" w:space="0" w:color="auto"/>
            </w:tcBorders>
            <w:shd w:val="clear" w:color="auto" w:fill="auto"/>
            <w:noWrap/>
            <w:vAlign w:val="center"/>
            <w:hideMark/>
          </w:tcPr>
          <w:p w14:paraId="7955B1A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678DFAF5"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6</w:t>
            </w:r>
          </w:p>
        </w:tc>
        <w:tc>
          <w:tcPr>
            <w:tcW w:w="1285" w:type="dxa"/>
            <w:tcBorders>
              <w:top w:val="nil"/>
              <w:left w:val="nil"/>
              <w:bottom w:val="single" w:sz="4" w:space="0" w:color="auto"/>
              <w:right w:val="single" w:sz="4" w:space="0" w:color="auto"/>
            </w:tcBorders>
            <w:shd w:val="clear" w:color="auto" w:fill="auto"/>
            <w:noWrap/>
            <w:vAlign w:val="center"/>
            <w:hideMark/>
          </w:tcPr>
          <w:p w14:paraId="4CE1835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6776CD" w:rsidRPr="000551AC" w14:paraId="30096F2A"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14:paraId="034C250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1B34E1D3"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483" w:type="dxa"/>
            <w:tcBorders>
              <w:top w:val="nil"/>
              <w:left w:val="nil"/>
              <w:bottom w:val="single" w:sz="4" w:space="0" w:color="auto"/>
              <w:right w:val="single" w:sz="4" w:space="0" w:color="auto"/>
            </w:tcBorders>
            <w:shd w:val="clear" w:color="auto" w:fill="auto"/>
            <w:noWrap/>
            <w:vAlign w:val="center"/>
            <w:hideMark/>
          </w:tcPr>
          <w:p w14:paraId="56C81E2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03</w:t>
            </w:r>
          </w:p>
        </w:tc>
        <w:tc>
          <w:tcPr>
            <w:tcW w:w="467" w:type="dxa"/>
            <w:tcBorders>
              <w:top w:val="nil"/>
              <w:left w:val="nil"/>
              <w:bottom w:val="single" w:sz="4" w:space="0" w:color="auto"/>
              <w:right w:val="single" w:sz="4" w:space="0" w:color="auto"/>
            </w:tcBorders>
            <w:shd w:val="clear" w:color="auto" w:fill="auto"/>
            <w:noWrap/>
            <w:vAlign w:val="center"/>
            <w:hideMark/>
          </w:tcPr>
          <w:p w14:paraId="563ACEA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14</w:t>
            </w:r>
          </w:p>
        </w:tc>
        <w:tc>
          <w:tcPr>
            <w:tcW w:w="1216" w:type="dxa"/>
            <w:tcBorders>
              <w:top w:val="nil"/>
              <w:left w:val="nil"/>
              <w:bottom w:val="single" w:sz="4" w:space="0" w:color="auto"/>
              <w:right w:val="single" w:sz="4" w:space="0" w:color="auto"/>
            </w:tcBorders>
            <w:shd w:val="clear" w:color="auto" w:fill="auto"/>
            <w:noWrap/>
            <w:vAlign w:val="center"/>
            <w:hideMark/>
          </w:tcPr>
          <w:p w14:paraId="2916FE3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440 00 20440</w:t>
            </w:r>
          </w:p>
        </w:tc>
        <w:tc>
          <w:tcPr>
            <w:tcW w:w="542" w:type="dxa"/>
            <w:tcBorders>
              <w:top w:val="nil"/>
              <w:left w:val="nil"/>
              <w:bottom w:val="single" w:sz="4" w:space="0" w:color="auto"/>
              <w:right w:val="single" w:sz="4" w:space="0" w:color="auto"/>
            </w:tcBorders>
            <w:shd w:val="clear" w:color="auto" w:fill="auto"/>
            <w:noWrap/>
            <w:vAlign w:val="center"/>
            <w:hideMark/>
          </w:tcPr>
          <w:p w14:paraId="72234F2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4F9FAC4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5</w:t>
            </w:r>
          </w:p>
        </w:tc>
        <w:tc>
          <w:tcPr>
            <w:tcW w:w="1285" w:type="dxa"/>
            <w:tcBorders>
              <w:top w:val="nil"/>
              <w:left w:val="nil"/>
              <w:bottom w:val="single" w:sz="4" w:space="0" w:color="auto"/>
              <w:right w:val="single" w:sz="4" w:space="0" w:color="auto"/>
            </w:tcBorders>
            <w:shd w:val="clear" w:color="auto" w:fill="auto"/>
            <w:noWrap/>
            <w:vAlign w:val="center"/>
            <w:hideMark/>
          </w:tcPr>
          <w:p w14:paraId="3BA22E5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57D878B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6</w:t>
            </w:r>
          </w:p>
        </w:tc>
        <w:tc>
          <w:tcPr>
            <w:tcW w:w="1285" w:type="dxa"/>
            <w:tcBorders>
              <w:top w:val="nil"/>
              <w:left w:val="nil"/>
              <w:bottom w:val="single" w:sz="4" w:space="0" w:color="auto"/>
              <w:right w:val="single" w:sz="4" w:space="0" w:color="auto"/>
            </w:tcBorders>
            <w:shd w:val="clear" w:color="auto" w:fill="auto"/>
            <w:noWrap/>
            <w:vAlign w:val="center"/>
            <w:hideMark/>
          </w:tcPr>
          <w:p w14:paraId="269B549A"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6776CD" w:rsidRPr="000551AC" w14:paraId="3F5E8DE5" w14:textId="77777777" w:rsidTr="009D7BF4">
        <w:trPr>
          <w:gridAfter w:val="1"/>
          <w:wAfter w:w="33" w:type="dxa"/>
          <w:trHeight w:val="589"/>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14:paraId="74FA623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4496CE8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и услуг для муниципальных нужд в рамках МП "Формирование законопослушного поведения участников дорожного движения на территории городского поселения Безенчук муниципального района Безенчукский Самарской области"</w:t>
            </w:r>
          </w:p>
        </w:tc>
        <w:tc>
          <w:tcPr>
            <w:tcW w:w="483" w:type="dxa"/>
            <w:tcBorders>
              <w:top w:val="nil"/>
              <w:left w:val="nil"/>
              <w:bottom w:val="single" w:sz="4" w:space="0" w:color="auto"/>
              <w:right w:val="single" w:sz="4" w:space="0" w:color="auto"/>
            </w:tcBorders>
            <w:shd w:val="clear" w:color="auto" w:fill="auto"/>
            <w:noWrap/>
            <w:vAlign w:val="center"/>
            <w:hideMark/>
          </w:tcPr>
          <w:p w14:paraId="687D859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03</w:t>
            </w:r>
          </w:p>
        </w:tc>
        <w:tc>
          <w:tcPr>
            <w:tcW w:w="467" w:type="dxa"/>
            <w:tcBorders>
              <w:top w:val="nil"/>
              <w:left w:val="nil"/>
              <w:bottom w:val="single" w:sz="4" w:space="0" w:color="auto"/>
              <w:right w:val="single" w:sz="4" w:space="0" w:color="auto"/>
            </w:tcBorders>
            <w:shd w:val="clear" w:color="auto" w:fill="auto"/>
            <w:noWrap/>
            <w:vAlign w:val="center"/>
            <w:hideMark/>
          </w:tcPr>
          <w:p w14:paraId="327A60A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14</w:t>
            </w:r>
          </w:p>
        </w:tc>
        <w:tc>
          <w:tcPr>
            <w:tcW w:w="1216" w:type="dxa"/>
            <w:tcBorders>
              <w:top w:val="nil"/>
              <w:left w:val="nil"/>
              <w:bottom w:val="single" w:sz="4" w:space="0" w:color="auto"/>
              <w:right w:val="single" w:sz="4" w:space="0" w:color="auto"/>
            </w:tcBorders>
            <w:shd w:val="clear" w:color="auto" w:fill="auto"/>
            <w:noWrap/>
            <w:vAlign w:val="center"/>
            <w:hideMark/>
          </w:tcPr>
          <w:p w14:paraId="1BD9962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440 00 20440</w:t>
            </w:r>
          </w:p>
        </w:tc>
        <w:tc>
          <w:tcPr>
            <w:tcW w:w="542" w:type="dxa"/>
            <w:tcBorders>
              <w:top w:val="nil"/>
              <w:left w:val="nil"/>
              <w:bottom w:val="single" w:sz="4" w:space="0" w:color="auto"/>
              <w:right w:val="single" w:sz="4" w:space="0" w:color="auto"/>
            </w:tcBorders>
            <w:shd w:val="clear" w:color="auto" w:fill="auto"/>
            <w:noWrap/>
            <w:vAlign w:val="center"/>
            <w:hideMark/>
          </w:tcPr>
          <w:p w14:paraId="0561CFE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67" w:type="dxa"/>
            <w:tcBorders>
              <w:top w:val="nil"/>
              <w:left w:val="nil"/>
              <w:bottom w:val="single" w:sz="4" w:space="0" w:color="auto"/>
              <w:right w:val="single" w:sz="4" w:space="0" w:color="auto"/>
            </w:tcBorders>
            <w:shd w:val="clear" w:color="auto" w:fill="auto"/>
            <w:noWrap/>
            <w:vAlign w:val="center"/>
            <w:hideMark/>
          </w:tcPr>
          <w:p w14:paraId="1470945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5</w:t>
            </w:r>
          </w:p>
        </w:tc>
        <w:tc>
          <w:tcPr>
            <w:tcW w:w="1285" w:type="dxa"/>
            <w:tcBorders>
              <w:top w:val="nil"/>
              <w:left w:val="nil"/>
              <w:bottom w:val="single" w:sz="4" w:space="0" w:color="auto"/>
              <w:right w:val="single" w:sz="4" w:space="0" w:color="auto"/>
            </w:tcBorders>
            <w:shd w:val="clear" w:color="auto" w:fill="auto"/>
            <w:noWrap/>
            <w:vAlign w:val="center"/>
            <w:hideMark/>
          </w:tcPr>
          <w:p w14:paraId="3DF706B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48C9C77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6</w:t>
            </w:r>
          </w:p>
        </w:tc>
        <w:tc>
          <w:tcPr>
            <w:tcW w:w="1285" w:type="dxa"/>
            <w:tcBorders>
              <w:top w:val="nil"/>
              <w:left w:val="nil"/>
              <w:bottom w:val="single" w:sz="4" w:space="0" w:color="auto"/>
              <w:right w:val="single" w:sz="4" w:space="0" w:color="auto"/>
            </w:tcBorders>
            <w:shd w:val="clear" w:color="auto" w:fill="auto"/>
            <w:noWrap/>
            <w:vAlign w:val="center"/>
            <w:hideMark/>
          </w:tcPr>
          <w:p w14:paraId="7FF6EFE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6776CD" w:rsidRPr="000551AC" w14:paraId="078EBFFC" w14:textId="77777777" w:rsidTr="009D7BF4">
        <w:trPr>
          <w:gridAfter w:val="1"/>
          <w:wAfter w:w="33" w:type="dxa"/>
          <w:trHeight w:val="166"/>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2976525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3B41F71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МП "«Мероприятия по профилактике терроризма и экстремизма, а также минимизации и (или) ликвидации последствий проявлений терроризма и экстремизма на территории городского поселения Безенчук »</w:t>
            </w:r>
          </w:p>
        </w:tc>
        <w:tc>
          <w:tcPr>
            <w:tcW w:w="483" w:type="dxa"/>
            <w:tcBorders>
              <w:top w:val="nil"/>
              <w:left w:val="nil"/>
              <w:bottom w:val="single" w:sz="4" w:space="0" w:color="auto"/>
              <w:right w:val="single" w:sz="4" w:space="0" w:color="auto"/>
            </w:tcBorders>
            <w:shd w:val="clear" w:color="auto" w:fill="auto"/>
            <w:noWrap/>
            <w:vAlign w:val="center"/>
            <w:hideMark/>
          </w:tcPr>
          <w:p w14:paraId="6CB160F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467" w:type="dxa"/>
            <w:tcBorders>
              <w:top w:val="nil"/>
              <w:left w:val="nil"/>
              <w:bottom w:val="single" w:sz="4" w:space="0" w:color="auto"/>
              <w:right w:val="single" w:sz="4" w:space="0" w:color="auto"/>
            </w:tcBorders>
            <w:shd w:val="clear" w:color="auto" w:fill="auto"/>
            <w:noWrap/>
            <w:vAlign w:val="center"/>
            <w:hideMark/>
          </w:tcPr>
          <w:p w14:paraId="6BE17FE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14</w:t>
            </w:r>
          </w:p>
        </w:tc>
        <w:tc>
          <w:tcPr>
            <w:tcW w:w="1216" w:type="dxa"/>
            <w:tcBorders>
              <w:top w:val="nil"/>
              <w:left w:val="nil"/>
              <w:bottom w:val="single" w:sz="4" w:space="0" w:color="auto"/>
              <w:right w:val="single" w:sz="4" w:space="0" w:color="auto"/>
            </w:tcBorders>
            <w:shd w:val="clear" w:color="auto" w:fill="auto"/>
            <w:noWrap/>
            <w:vAlign w:val="center"/>
            <w:hideMark/>
          </w:tcPr>
          <w:p w14:paraId="44F4A62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790 00 00000</w:t>
            </w:r>
          </w:p>
        </w:tc>
        <w:tc>
          <w:tcPr>
            <w:tcW w:w="542" w:type="dxa"/>
            <w:tcBorders>
              <w:top w:val="nil"/>
              <w:left w:val="nil"/>
              <w:bottom w:val="single" w:sz="4" w:space="0" w:color="auto"/>
              <w:right w:val="single" w:sz="4" w:space="0" w:color="auto"/>
            </w:tcBorders>
            <w:shd w:val="clear" w:color="auto" w:fill="auto"/>
            <w:noWrap/>
            <w:vAlign w:val="center"/>
            <w:hideMark/>
          </w:tcPr>
          <w:p w14:paraId="7896C29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4AB3087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321</w:t>
            </w:r>
          </w:p>
        </w:tc>
        <w:tc>
          <w:tcPr>
            <w:tcW w:w="1285" w:type="dxa"/>
            <w:tcBorders>
              <w:top w:val="nil"/>
              <w:left w:val="nil"/>
              <w:bottom w:val="single" w:sz="4" w:space="0" w:color="auto"/>
              <w:right w:val="single" w:sz="4" w:space="0" w:color="auto"/>
            </w:tcBorders>
            <w:shd w:val="clear" w:color="auto" w:fill="auto"/>
            <w:noWrap/>
            <w:vAlign w:val="center"/>
            <w:hideMark/>
          </w:tcPr>
          <w:p w14:paraId="5157DA4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325CA51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321</w:t>
            </w:r>
          </w:p>
        </w:tc>
        <w:tc>
          <w:tcPr>
            <w:tcW w:w="1285" w:type="dxa"/>
            <w:tcBorders>
              <w:top w:val="nil"/>
              <w:left w:val="nil"/>
              <w:bottom w:val="single" w:sz="4" w:space="0" w:color="auto"/>
              <w:right w:val="single" w:sz="4" w:space="0" w:color="auto"/>
            </w:tcBorders>
            <w:shd w:val="clear" w:color="auto" w:fill="auto"/>
            <w:noWrap/>
            <w:vAlign w:val="bottom"/>
            <w:hideMark/>
          </w:tcPr>
          <w:p w14:paraId="2737178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6776CD" w:rsidRPr="000551AC" w14:paraId="64744163"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0A67D88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4CEA6C7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483" w:type="dxa"/>
            <w:tcBorders>
              <w:top w:val="nil"/>
              <w:left w:val="nil"/>
              <w:bottom w:val="single" w:sz="4" w:space="0" w:color="auto"/>
              <w:right w:val="single" w:sz="4" w:space="0" w:color="auto"/>
            </w:tcBorders>
            <w:shd w:val="clear" w:color="auto" w:fill="auto"/>
            <w:noWrap/>
            <w:vAlign w:val="center"/>
            <w:hideMark/>
          </w:tcPr>
          <w:p w14:paraId="584EE3C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467" w:type="dxa"/>
            <w:tcBorders>
              <w:top w:val="nil"/>
              <w:left w:val="nil"/>
              <w:bottom w:val="single" w:sz="4" w:space="0" w:color="auto"/>
              <w:right w:val="single" w:sz="4" w:space="0" w:color="auto"/>
            </w:tcBorders>
            <w:shd w:val="clear" w:color="auto" w:fill="auto"/>
            <w:noWrap/>
            <w:vAlign w:val="center"/>
            <w:hideMark/>
          </w:tcPr>
          <w:p w14:paraId="6584E9A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14</w:t>
            </w:r>
          </w:p>
        </w:tc>
        <w:tc>
          <w:tcPr>
            <w:tcW w:w="1216" w:type="dxa"/>
            <w:tcBorders>
              <w:top w:val="nil"/>
              <w:left w:val="nil"/>
              <w:bottom w:val="single" w:sz="4" w:space="0" w:color="auto"/>
              <w:right w:val="single" w:sz="4" w:space="0" w:color="auto"/>
            </w:tcBorders>
            <w:shd w:val="clear" w:color="auto" w:fill="auto"/>
            <w:noWrap/>
            <w:vAlign w:val="center"/>
            <w:hideMark/>
          </w:tcPr>
          <w:p w14:paraId="3704E43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790 00 20090</w:t>
            </w:r>
          </w:p>
        </w:tc>
        <w:tc>
          <w:tcPr>
            <w:tcW w:w="542" w:type="dxa"/>
            <w:tcBorders>
              <w:top w:val="nil"/>
              <w:left w:val="nil"/>
              <w:bottom w:val="single" w:sz="4" w:space="0" w:color="auto"/>
              <w:right w:val="single" w:sz="4" w:space="0" w:color="auto"/>
            </w:tcBorders>
            <w:shd w:val="clear" w:color="auto" w:fill="auto"/>
            <w:noWrap/>
            <w:vAlign w:val="center"/>
            <w:hideMark/>
          </w:tcPr>
          <w:p w14:paraId="51B3FA6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009B2FB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321</w:t>
            </w:r>
          </w:p>
        </w:tc>
        <w:tc>
          <w:tcPr>
            <w:tcW w:w="1285" w:type="dxa"/>
            <w:tcBorders>
              <w:top w:val="nil"/>
              <w:left w:val="nil"/>
              <w:bottom w:val="single" w:sz="4" w:space="0" w:color="auto"/>
              <w:right w:val="single" w:sz="4" w:space="0" w:color="auto"/>
            </w:tcBorders>
            <w:shd w:val="clear" w:color="auto" w:fill="auto"/>
            <w:noWrap/>
            <w:vAlign w:val="center"/>
            <w:hideMark/>
          </w:tcPr>
          <w:p w14:paraId="5C83676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3823FE3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321</w:t>
            </w:r>
          </w:p>
        </w:tc>
        <w:tc>
          <w:tcPr>
            <w:tcW w:w="1285" w:type="dxa"/>
            <w:tcBorders>
              <w:top w:val="nil"/>
              <w:left w:val="nil"/>
              <w:bottom w:val="single" w:sz="4" w:space="0" w:color="auto"/>
              <w:right w:val="single" w:sz="4" w:space="0" w:color="auto"/>
            </w:tcBorders>
            <w:shd w:val="clear" w:color="auto" w:fill="auto"/>
            <w:noWrap/>
            <w:vAlign w:val="bottom"/>
            <w:hideMark/>
          </w:tcPr>
          <w:p w14:paraId="57DD6B8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6776CD" w:rsidRPr="000551AC" w14:paraId="1C6D502E" w14:textId="77777777" w:rsidTr="009D7BF4">
        <w:trPr>
          <w:gridAfter w:val="1"/>
          <w:wAfter w:w="33" w:type="dxa"/>
          <w:trHeight w:val="18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5AFD572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4404FAA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83" w:type="dxa"/>
            <w:tcBorders>
              <w:top w:val="nil"/>
              <w:left w:val="nil"/>
              <w:bottom w:val="single" w:sz="4" w:space="0" w:color="auto"/>
              <w:right w:val="single" w:sz="4" w:space="0" w:color="auto"/>
            </w:tcBorders>
            <w:shd w:val="clear" w:color="auto" w:fill="auto"/>
            <w:noWrap/>
            <w:vAlign w:val="center"/>
            <w:hideMark/>
          </w:tcPr>
          <w:p w14:paraId="0E11058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467" w:type="dxa"/>
            <w:tcBorders>
              <w:top w:val="nil"/>
              <w:left w:val="nil"/>
              <w:bottom w:val="single" w:sz="4" w:space="0" w:color="auto"/>
              <w:right w:val="single" w:sz="4" w:space="0" w:color="auto"/>
            </w:tcBorders>
            <w:shd w:val="clear" w:color="auto" w:fill="auto"/>
            <w:noWrap/>
            <w:vAlign w:val="center"/>
            <w:hideMark/>
          </w:tcPr>
          <w:p w14:paraId="3E0DE79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14</w:t>
            </w:r>
          </w:p>
        </w:tc>
        <w:tc>
          <w:tcPr>
            <w:tcW w:w="1216" w:type="dxa"/>
            <w:tcBorders>
              <w:top w:val="nil"/>
              <w:left w:val="nil"/>
              <w:bottom w:val="single" w:sz="4" w:space="0" w:color="auto"/>
              <w:right w:val="single" w:sz="4" w:space="0" w:color="auto"/>
            </w:tcBorders>
            <w:shd w:val="clear" w:color="auto" w:fill="auto"/>
            <w:noWrap/>
            <w:vAlign w:val="center"/>
            <w:hideMark/>
          </w:tcPr>
          <w:p w14:paraId="367AFDC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790 00 20090</w:t>
            </w:r>
          </w:p>
        </w:tc>
        <w:tc>
          <w:tcPr>
            <w:tcW w:w="542" w:type="dxa"/>
            <w:tcBorders>
              <w:top w:val="nil"/>
              <w:left w:val="nil"/>
              <w:bottom w:val="single" w:sz="4" w:space="0" w:color="auto"/>
              <w:right w:val="single" w:sz="4" w:space="0" w:color="auto"/>
            </w:tcBorders>
            <w:shd w:val="clear" w:color="auto" w:fill="auto"/>
            <w:noWrap/>
            <w:vAlign w:val="center"/>
            <w:hideMark/>
          </w:tcPr>
          <w:p w14:paraId="276768C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67" w:type="dxa"/>
            <w:tcBorders>
              <w:top w:val="nil"/>
              <w:left w:val="nil"/>
              <w:bottom w:val="single" w:sz="4" w:space="0" w:color="auto"/>
              <w:right w:val="single" w:sz="4" w:space="0" w:color="auto"/>
            </w:tcBorders>
            <w:shd w:val="clear" w:color="auto" w:fill="auto"/>
            <w:noWrap/>
            <w:vAlign w:val="center"/>
            <w:hideMark/>
          </w:tcPr>
          <w:p w14:paraId="452C7DA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321</w:t>
            </w:r>
          </w:p>
        </w:tc>
        <w:tc>
          <w:tcPr>
            <w:tcW w:w="1285" w:type="dxa"/>
            <w:tcBorders>
              <w:top w:val="nil"/>
              <w:left w:val="nil"/>
              <w:bottom w:val="single" w:sz="4" w:space="0" w:color="auto"/>
              <w:right w:val="single" w:sz="4" w:space="0" w:color="auto"/>
            </w:tcBorders>
            <w:shd w:val="clear" w:color="auto" w:fill="auto"/>
            <w:noWrap/>
            <w:vAlign w:val="center"/>
            <w:hideMark/>
          </w:tcPr>
          <w:p w14:paraId="56DE43B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27D7C21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321</w:t>
            </w:r>
          </w:p>
        </w:tc>
        <w:tc>
          <w:tcPr>
            <w:tcW w:w="1285" w:type="dxa"/>
            <w:tcBorders>
              <w:top w:val="nil"/>
              <w:left w:val="nil"/>
              <w:bottom w:val="single" w:sz="4" w:space="0" w:color="auto"/>
              <w:right w:val="single" w:sz="4" w:space="0" w:color="auto"/>
            </w:tcBorders>
            <w:shd w:val="clear" w:color="auto" w:fill="auto"/>
            <w:noWrap/>
            <w:vAlign w:val="bottom"/>
            <w:hideMark/>
          </w:tcPr>
          <w:p w14:paraId="1B3D5ED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6776CD" w:rsidRPr="000551AC" w14:paraId="6701BDFC"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28A9ACE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105B22F7"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Национальная экономика</w:t>
            </w:r>
          </w:p>
        </w:tc>
        <w:tc>
          <w:tcPr>
            <w:tcW w:w="483" w:type="dxa"/>
            <w:tcBorders>
              <w:top w:val="nil"/>
              <w:left w:val="nil"/>
              <w:bottom w:val="single" w:sz="4" w:space="0" w:color="auto"/>
              <w:right w:val="single" w:sz="4" w:space="0" w:color="auto"/>
            </w:tcBorders>
            <w:shd w:val="clear" w:color="auto" w:fill="auto"/>
            <w:noWrap/>
            <w:vAlign w:val="center"/>
            <w:hideMark/>
          </w:tcPr>
          <w:p w14:paraId="135919A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467" w:type="dxa"/>
            <w:tcBorders>
              <w:top w:val="nil"/>
              <w:left w:val="nil"/>
              <w:bottom w:val="single" w:sz="4" w:space="0" w:color="auto"/>
              <w:right w:val="single" w:sz="4" w:space="0" w:color="auto"/>
            </w:tcBorders>
            <w:shd w:val="clear" w:color="auto" w:fill="auto"/>
            <w:noWrap/>
            <w:vAlign w:val="center"/>
            <w:hideMark/>
          </w:tcPr>
          <w:p w14:paraId="5C3AC14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1216" w:type="dxa"/>
            <w:tcBorders>
              <w:top w:val="nil"/>
              <w:left w:val="nil"/>
              <w:bottom w:val="single" w:sz="4" w:space="0" w:color="auto"/>
              <w:right w:val="single" w:sz="4" w:space="0" w:color="auto"/>
            </w:tcBorders>
            <w:shd w:val="clear" w:color="auto" w:fill="auto"/>
            <w:noWrap/>
            <w:vAlign w:val="center"/>
            <w:hideMark/>
          </w:tcPr>
          <w:p w14:paraId="5516EE2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542" w:type="dxa"/>
            <w:tcBorders>
              <w:top w:val="nil"/>
              <w:left w:val="nil"/>
              <w:bottom w:val="single" w:sz="4" w:space="0" w:color="auto"/>
              <w:right w:val="single" w:sz="4" w:space="0" w:color="auto"/>
            </w:tcBorders>
            <w:shd w:val="clear" w:color="auto" w:fill="auto"/>
            <w:noWrap/>
            <w:vAlign w:val="center"/>
            <w:hideMark/>
          </w:tcPr>
          <w:p w14:paraId="6BBA608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6816BEA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9 544</w:t>
            </w:r>
          </w:p>
        </w:tc>
        <w:tc>
          <w:tcPr>
            <w:tcW w:w="1285" w:type="dxa"/>
            <w:tcBorders>
              <w:top w:val="nil"/>
              <w:left w:val="nil"/>
              <w:bottom w:val="single" w:sz="4" w:space="0" w:color="auto"/>
              <w:right w:val="single" w:sz="4" w:space="0" w:color="auto"/>
            </w:tcBorders>
            <w:shd w:val="clear" w:color="auto" w:fill="auto"/>
            <w:noWrap/>
            <w:vAlign w:val="center"/>
            <w:hideMark/>
          </w:tcPr>
          <w:p w14:paraId="4B9D578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6E3297D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9 392</w:t>
            </w:r>
          </w:p>
        </w:tc>
        <w:tc>
          <w:tcPr>
            <w:tcW w:w="1285" w:type="dxa"/>
            <w:tcBorders>
              <w:top w:val="nil"/>
              <w:left w:val="nil"/>
              <w:bottom w:val="single" w:sz="4" w:space="0" w:color="auto"/>
              <w:right w:val="single" w:sz="4" w:space="0" w:color="auto"/>
            </w:tcBorders>
            <w:shd w:val="clear" w:color="auto" w:fill="auto"/>
            <w:noWrap/>
            <w:vAlign w:val="bottom"/>
            <w:hideMark/>
          </w:tcPr>
          <w:p w14:paraId="25F94611"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6776CD" w:rsidRPr="000551AC" w14:paraId="3FA540C1"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48E2552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2DE95C29"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Сельское хозяйство и рыболовство</w:t>
            </w:r>
          </w:p>
        </w:tc>
        <w:tc>
          <w:tcPr>
            <w:tcW w:w="483" w:type="dxa"/>
            <w:tcBorders>
              <w:top w:val="nil"/>
              <w:left w:val="nil"/>
              <w:bottom w:val="single" w:sz="4" w:space="0" w:color="auto"/>
              <w:right w:val="single" w:sz="4" w:space="0" w:color="auto"/>
            </w:tcBorders>
            <w:shd w:val="clear" w:color="auto" w:fill="auto"/>
            <w:noWrap/>
            <w:vAlign w:val="center"/>
            <w:hideMark/>
          </w:tcPr>
          <w:p w14:paraId="6C81641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04</w:t>
            </w:r>
          </w:p>
        </w:tc>
        <w:tc>
          <w:tcPr>
            <w:tcW w:w="467" w:type="dxa"/>
            <w:tcBorders>
              <w:top w:val="nil"/>
              <w:left w:val="nil"/>
              <w:bottom w:val="single" w:sz="4" w:space="0" w:color="auto"/>
              <w:right w:val="single" w:sz="4" w:space="0" w:color="auto"/>
            </w:tcBorders>
            <w:shd w:val="clear" w:color="auto" w:fill="auto"/>
            <w:noWrap/>
            <w:vAlign w:val="center"/>
            <w:hideMark/>
          </w:tcPr>
          <w:p w14:paraId="3AE8AB7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05</w:t>
            </w:r>
          </w:p>
        </w:tc>
        <w:tc>
          <w:tcPr>
            <w:tcW w:w="1216" w:type="dxa"/>
            <w:tcBorders>
              <w:top w:val="nil"/>
              <w:left w:val="nil"/>
              <w:bottom w:val="single" w:sz="4" w:space="0" w:color="auto"/>
              <w:right w:val="single" w:sz="4" w:space="0" w:color="auto"/>
            </w:tcBorders>
            <w:shd w:val="clear" w:color="auto" w:fill="auto"/>
            <w:noWrap/>
            <w:vAlign w:val="center"/>
            <w:hideMark/>
          </w:tcPr>
          <w:p w14:paraId="0B07564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542" w:type="dxa"/>
            <w:tcBorders>
              <w:top w:val="nil"/>
              <w:left w:val="nil"/>
              <w:bottom w:val="single" w:sz="4" w:space="0" w:color="auto"/>
              <w:right w:val="single" w:sz="4" w:space="0" w:color="auto"/>
            </w:tcBorders>
            <w:shd w:val="clear" w:color="auto" w:fill="auto"/>
            <w:noWrap/>
            <w:vAlign w:val="center"/>
            <w:hideMark/>
          </w:tcPr>
          <w:p w14:paraId="33862F1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3DC9A03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30</w:t>
            </w:r>
          </w:p>
        </w:tc>
        <w:tc>
          <w:tcPr>
            <w:tcW w:w="1285" w:type="dxa"/>
            <w:tcBorders>
              <w:top w:val="nil"/>
              <w:left w:val="nil"/>
              <w:bottom w:val="single" w:sz="4" w:space="0" w:color="auto"/>
              <w:right w:val="single" w:sz="4" w:space="0" w:color="auto"/>
            </w:tcBorders>
            <w:shd w:val="clear" w:color="auto" w:fill="auto"/>
            <w:noWrap/>
            <w:vAlign w:val="center"/>
            <w:hideMark/>
          </w:tcPr>
          <w:p w14:paraId="7B14E29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6B453E3A"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30</w:t>
            </w:r>
          </w:p>
        </w:tc>
        <w:tc>
          <w:tcPr>
            <w:tcW w:w="1285" w:type="dxa"/>
            <w:tcBorders>
              <w:top w:val="nil"/>
              <w:left w:val="nil"/>
              <w:bottom w:val="single" w:sz="4" w:space="0" w:color="auto"/>
              <w:right w:val="single" w:sz="4" w:space="0" w:color="auto"/>
            </w:tcBorders>
            <w:shd w:val="clear" w:color="auto" w:fill="auto"/>
            <w:noWrap/>
            <w:vAlign w:val="center"/>
            <w:hideMark/>
          </w:tcPr>
          <w:p w14:paraId="5A7117A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6776CD" w:rsidRPr="000551AC" w14:paraId="3308AF5A"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41B1F2D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62BE344A"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Непрограммное направление расходов в сфере национальной экономике</w:t>
            </w:r>
          </w:p>
        </w:tc>
        <w:tc>
          <w:tcPr>
            <w:tcW w:w="483" w:type="dxa"/>
            <w:tcBorders>
              <w:top w:val="nil"/>
              <w:left w:val="nil"/>
              <w:bottom w:val="single" w:sz="4" w:space="0" w:color="auto"/>
              <w:right w:val="single" w:sz="4" w:space="0" w:color="auto"/>
            </w:tcBorders>
            <w:shd w:val="clear" w:color="auto" w:fill="auto"/>
            <w:noWrap/>
            <w:vAlign w:val="center"/>
            <w:hideMark/>
          </w:tcPr>
          <w:p w14:paraId="35E8E35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467" w:type="dxa"/>
            <w:tcBorders>
              <w:top w:val="nil"/>
              <w:left w:val="nil"/>
              <w:bottom w:val="single" w:sz="4" w:space="0" w:color="auto"/>
              <w:right w:val="single" w:sz="4" w:space="0" w:color="auto"/>
            </w:tcBorders>
            <w:shd w:val="clear" w:color="auto" w:fill="auto"/>
            <w:noWrap/>
            <w:vAlign w:val="center"/>
            <w:hideMark/>
          </w:tcPr>
          <w:p w14:paraId="426615A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1216" w:type="dxa"/>
            <w:tcBorders>
              <w:top w:val="nil"/>
              <w:left w:val="nil"/>
              <w:bottom w:val="single" w:sz="4" w:space="0" w:color="auto"/>
              <w:right w:val="single" w:sz="4" w:space="0" w:color="auto"/>
            </w:tcBorders>
            <w:shd w:val="clear" w:color="auto" w:fill="auto"/>
            <w:noWrap/>
            <w:vAlign w:val="center"/>
            <w:hideMark/>
          </w:tcPr>
          <w:p w14:paraId="6159CFC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994 00 00000</w:t>
            </w:r>
          </w:p>
        </w:tc>
        <w:tc>
          <w:tcPr>
            <w:tcW w:w="542" w:type="dxa"/>
            <w:tcBorders>
              <w:top w:val="nil"/>
              <w:left w:val="nil"/>
              <w:bottom w:val="single" w:sz="4" w:space="0" w:color="auto"/>
              <w:right w:val="single" w:sz="4" w:space="0" w:color="auto"/>
            </w:tcBorders>
            <w:shd w:val="clear" w:color="auto" w:fill="auto"/>
            <w:noWrap/>
            <w:vAlign w:val="center"/>
            <w:hideMark/>
          </w:tcPr>
          <w:p w14:paraId="4D8602C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292475B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w:t>
            </w:r>
          </w:p>
        </w:tc>
        <w:tc>
          <w:tcPr>
            <w:tcW w:w="1285" w:type="dxa"/>
            <w:tcBorders>
              <w:top w:val="nil"/>
              <w:left w:val="nil"/>
              <w:bottom w:val="single" w:sz="4" w:space="0" w:color="auto"/>
              <w:right w:val="single" w:sz="4" w:space="0" w:color="auto"/>
            </w:tcBorders>
            <w:shd w:val="clear" w:color="auto" w:fill="auto"/>
            <w:noWrap/>
            <w:vAlign w:val="center"/>
            <w:hideMark/>
          </w:tcPr>
          <w:p w14:paraId="76C3B70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4D517C6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w:t>
            </w:r>
          </w:p>
        </w:tc>
        <w:tc>
          <w:tcPr>
            <w:tcW w:w="1285" w:type="dxa"/>
            <w:tcBorders>
              <w:top w:val="nil"/>
              <w:left w:val="nil"/>
              <w:bottom w:val="single" w:sz="4" w:space="0" w:color="auto"/>
              <w:right w:val="single" w:sz="4" w:space="0" w:color="auto"/>
            </w:tcBorders>
            <w:shd w:val="clear" w:color="auto" w:fill="auto"/>
            <w:noWrap/>
            <w:vAlign w:val="bottom"/>
            <w:hideMark/>
          </w:tcPr>
          <w:p w14:paraId="4A1F6F9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6776CD" w:rsidRPr="000551AC" w14:paraId="01699E75" w14:textId="77777777" w:rsidTr="009D7BF4">
        <w:trPr>
          <w:gridAfter w:val="1"/>
          <w:wAfter w:w="33" w:type="dxa"/>
          <w:trHeight w:val="104"/>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6F3BCBB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6402F1E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Предоставление субсидий бюджетным, автономным учреждениям, некоммерческим организациям и иным юридическим лицам, индивидуальным предпринимателям, физическим лицам</w:t>
            </w:r>
          </w:p>
        </w:tc>
        <w:tc>
          <w:tcPr>
            <w:tcW w:w="483" w:type="dxa"/>
            <w:tcBorders>
              <w:top w:val="nil"/>
              <w:left w:val="nil"/>
              <w:bottom w:val="single" w:sz="4" w:space="0" w:color="auto"/>
              <w:right w:val="single" w:sz="4" w:space="0" w:color="auto"/>
            </w:tcBorders>
            <w:shd w:val="clear" w:color="auto" w:fill="auto"/>
            <w:noWrap/>
            <w:vAlign w:val="center"/>
            <w:hideMark/>
          </w:tcPr>
          <w:p w14:paraId="60076DF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467" w:type="dxa"/>
            <w:tcBorders>
              <w:top w:val="nil"/>
              <w:left w:val="nil"/>
              <w:bottom w:val="single" w:sz="4" w:space="0" w:color="auto"/>
              <w:right w:val="single" w:sz="4" w:space="0" w:color="auto"/>
            </w:tcBorders>
            <w:shd w:val="clear" w:color="auto" w:fill="auto"/>
            <w:noWrap/>
            <w:vAlign w:val="center"/>
            <w:hideMark/>
          </w:tcPr>
          <w:p w14:paraId="1812229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1216" w:type="dxa"/>
            <w:tcBorders>
              <w:top w:val="nil"/>
              <w:left w:val="nil"/>
              <w:bottom w:val="single" w:sz="4" w:space="0" w:color="auto"/>
              <w:right w:val="single" w:sz="4" w:space="0" w:color="auto"/>
            </w:tcBorders>
            <w:shd w:val="clear" w:color="auto" w:fill="auto"/>
            <w:noWrap/>
            <w:vAlign w:val="center"/>
            <w:hideMark/>
          </w:tcPr>
          <w:p w14:paraId="0AC541B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994 00 60310</w:t>
            </w:r>
          </w:p>
        </w:tc>
        <w:tc>
          <w:tcPr>
            <w:tcW w:w="542" w:type="dxa"/>
            <w:tcBorders>
              <w:top w:val="nil"/>
              <w:left w:val="nil"/>
              <w:bottom w:val="single" w:sz="4" w:space="0" w:color="auto"/>
              <w:right w:val="single" w:sz="4" w:space="0" w:color="auto"/>
            </w:tcBorders>
            <w:shd w:val="clear" w:color="auto" w:fill="auto"/>
            <w:noWrap/>
            <w:vAlign w:val="center"/>
            <w:hideMark/>
          </w:tcPr>
          <w:p w14:paraId="4C75C01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5C56692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w:t>
            </w:r>
          </w:p>
        </w:tc>
        <w:tc>
          <w:tcPr>
            <w:tcW w:w="1285" w:type="dxa"/>
            <w:tcBorders>
              <w:top w:val="nil"/>
              <w:left w:val="nil"/>
              <w:bottom w:val="single" w:sz="4" w:space="0" w:color="auto"/>
              <w:right w:val="single" w:sz="4" w:space="0" w:color="auto"/>
            </w:tcBorders>
            <w:shd w:val="clear" w:color="auto" w:fill="auto"/>
            <w:noWrap/>
            <w:vAlign w:val="center"/>
            <w:hideMark/>
          </w:tcPr>
          <w:p w14:paraId="7A0CC53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56F7F80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w:t>
            </w:r>
          </w:p>
        </w:tc>
        <w:tc>
          <w:tcPr>
            <w:tcW w:w="1285" w:type="dxa"/>
            <w:tcBorders>
              <w:top w:val="nil"/>
              <w:left w:val="nil"/>
              <w:bottom w:val="single" w:sz="4" w:space="0" w:color="auto"/>
              <w:right w:val="single" w:sz="4" w:space="0" w:color="auto"/>
            </w:tcBorders>
            <w:shd w:val="clear" w:color="auto" w:fill="auto"/>
            <w:noWrap/>
            <w:vAlign w:val="bottom"/>
            <w:hideMark/>
          </w:tcPr>
          <w:p w14:paraId="01F3CF7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5888E1F1"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4BF0ACC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6B20F03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Расходы местного бюджета, направленные на развитие сельского хозяйства в области животноводства</w:t>
            </w:r>
          </w:p>
        </w:tc>
        <w:tc>
          <w:tcPr>
            <w:tcW w:w="483" w:type="dxa"/>
            <w:tcBorders>
              <w:top w:val="nil"/>
              <w:left w:val="nil"/>
              <w:bottom w:val="single" w:sz="4" w:space="0" w:color="auto"/>
              <w:right w:val="single" w:sz="4" w:space="0" w:color="auto"/>
            </w:tcBorders>
            <w:shd w:val="clear" w:color="auto" w:fill="auto"/>
            <w:noWrap/>
            <w:vAlign w:val="center"/>
            <w:hideMark/>
          </w:tcPr>
          <w:p w14:paraId="69ACD90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467" w:type="dxa"/>
            <w:tcBorders>
              <w:top w:val="nil"/>
              <w:left w:val="nil"/>
              <w:bottom w:val="single" w:sz="4" w:space="0" w:color="auto"/>
              <w:right w:val="single" w:sz="4" w:space="0" w:color="auto"/>
            </w:tcBorders>
            <w:shd w:val="clear" w:color="auto" w:fill="auto"/>
            <w:noWrap/>
            <w:vAlign w:val="center"/>
            <w:hideMark/>
          </w:tcPr>
          <w:p w14:paraId="270EDA6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1216" w:type="dxa"/>
            <w:tcBorders>
              <w:top w:val="nil"/>
              <w:left w:val="nil"/>
              <w:bottom w:val="single" w:sz="4" w:space="0" w:color="auto"/>
              <w:right w:val="single" w:sz="4" w:space="0" w:color="auto"/>
            </w:tcBorders>
            <w:shd w:val="clear" w:color="auto" w:fill="auto"/>
            <w:noWrap/>
            <w:vAlign w:val="center"/>
            <w:hideMark/>
          </w:tcPr>
          <w:p w14:paraId="7FDD7AB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994 00 60310</w:t>
            </w:r>
          </w:p>
        </w:tc>
        <w:tc>
          <w:tcPr>
            <w:tcW w:w="542" w:type="dxa"/>
            <w:tcBorders>
              <w:top w:val="nil"/>
              <w:left w:val="nil"/>
              <w:bottom w:val="single" w:sz="4" w:space="0" w:color="auto"/>
              <w:right w:val="single" w:sz="4" w:space="0" w:color="auto"/>
            </w:tcBorders>
            <w:shd w:val="clear" w:color="auto" w:fill="auto"/>
            <w:noWrap/>
            <w:vAlign w:val="center"/>
            <w:hideMark/>
          </w:tcPr>
          <w:p w14:paraId="6EBA458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810</w:t>
            </w:r>
          </w:p>
        </w:tc>
        <w:tc>
          <w:tcPr>
            <w:tcW w:w="767" w:type="dxa"/>
            <w:tcBorders>
              <w:top w:val="nil"/>
              <w:left w:val="nil"/>
              <w:bottom w:val="single" w:sz="4" w:space="0" w:color="auto"/>
              <w:right w:val="single" w:sz="4" w:space="0" w:color="auto"/>
            </w:tcBorders>
            <w:shd w:val="clear" w:color="000000" w:fill="FFFFFF"/>
            <w:noWrap/>
            <w:vAlign w:val="center"/>
            <w:hideMark/>
          </w:tcPr>
          <w:p w14:paraId="7B0B288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w:t>
            </w:r>
          </w:p>
        </w:tc>
        <w:tc>
          <w:tcPr>
            <w:tcW w:w="1285" w:type="dxa"/>
            <w:tcBorders>
              <w:top w:val="nil"/>
              <w:left w:val="nil"/>
              <w:bottom w:val="single" w:sz="4" w:space="0" w:color="auto"/>
              <w:right w:val="single" w:sz="4" w:space="0" w:color="auto"/>
            </w:tcBorders>
            <w:shd w:val="clear" w:color="000000" w:fill="FFFFFF"/>
            <w:noWrap/>
            <w:vAlign w:val="center"/>
            <w:hideMark/>
          </w:tcPr>
          <w:p w14:paraId="761EE26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19E0E3D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w:t>
            </w:r>
          </w:p>
        </w:tc>
        <w:tc>
          <w:tcPr>
            <w:tcW w:w="1285" w:type="dxa"/>
            <w:tcBorders>
              <w:top w:val="nil"/>
              <w:left w:val="nil"/>
              <w:bottom w:val="single" w:sz="4" w:space="0" w:color="auto"/>
              <w:right w:val="single" w:sz="4" w:space="0" w:color="auto"/>
            </w:tcBorders>
            <w:shd w:val="clear" w:color="auto" w:fill="auto"/>
            <w:noWrap/>
            <w:vAlign w:val="bottom"/>
            <w:hideMark/>
          </w:tcPr>
          <w:p w14:paraId="63914ECC"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40781998"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14:paraId="1650C1B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3691" w:type="dxa"/>
            <w:tcBorders>
              <w:top w:val="nil"/>
              <w:left w:val="nil"/>
              <w:bottom w:val="single" w:sz="4" w:space="0" w:color="auto"/>
              <w:right w:val="single" w:sz="4" w:space="0" w:color="auto"/>
            </w:tcBorders>
            <w:shd w:val="clear" w:color="auto" w:fill="auto"/>
            <w:vAlign w:val="center"/>
            <w:hideMark/>
          </w:tcPr>
          <w:p w14:paraId="3324DAFB"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Дорожное хозяйство (Дорожные фонды)</w:t>
            </w:r>
          </w:p>
        </w:tc>
        <w:tc>
          <w:tcPr>
            <w:tcW w:w="483" w:type="dxa"/>
            <w:tcBorders>
              <w:top w:val="nil"/>
              <w:left w:val="nil"/>
              <w:bottom w:val="single" w:sz="4" w:space="0" w:color="auto"/>
              <w:right w:val="single" w:sz="4" w:space="0" w:color="auto"/>
            </w:tcBorders>
            <w:shd w:val="clear" w:color="auto" w:fill="auto"/>
            <w:noWrap/>
            <w:vAlign w:val="center"/>
            <w:hideMark/>
          </w:tcPr>
          <w:p w14:paraId="27F1A3E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467" w:type="dxa"/>
            <w:tcBorders>
              <w:top w:val="nil"/>
              <w:left w:val="nil"/>
              <w:bottom w:val="single" w:sz="4" w:space="0" w:color="auto"/>
              <w:right w:val="single" w:sz="4" w:space="0" w:color="auto"/>
            </w:tcBorders>
            <w:shd w:val="clear" w:color="auto" w:fill="auto"/>
            <w:noWrap/>
            <w:vAlign w:val="center"/>
            <w:hideMark/>
          </w:tcPr>
          <w:p w14:paraId="7C2AA5A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09</w:t>
            </w:r>
          </w:p>
        </w:tc>
        <w:tc>
          <w:tcPr>
            <w:tcW w:w="1216" w:type="dxa"/>
            <w:tcBorders>
              <w:top w:val="nil"/>
              <w:left w:val="nil"/>
              <w:bottom w:val="single" w:sz="4" w:space="0" w:color="auto"/>
              <w:right w:val="single" w:sz="4" w:space="0" w:color="auto"/>
            </w:tcBorders>
            <w:shd w:val="clear" w:color="auto" w:fill="auto"/>
            <w:noWrap/>
            <w:vAlign w:val="center"/>
            <w:hideMark/>
          </w:tcPr>
          <w:p w14:paraId="0B21900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542" w:type="dxa"/>
            <w:tcBorders>
              <w:top w:val="nil"/>
              <w:left w:val="nil"/>
              <w:bottom w:val="single" w:sz="4" w:space="0" w:color="auto"/>
              <w:right w:val="single" w:sz="4" w:space="0" w:color="auto"/>
            </w:tcBorders>
            <w:shd w:val="clear" w:color="auto" w:fill="auto"/>
            <w:noWrap/>
            <w:vAlign w:val="center"/>
            <w:hideMark/>
          </w:tcPr>
          <w:p w14:paraId="219EEB0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68AA616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9 514</w:t>
            </w:r>
          </w:p>
        </w:tc>
        <w:tc>
          <w:tcPr>
            <w:tcW w:w="1285" w:type="dxa"/>
            <w:tcBorders>
              <w:top w:val="nil"/>
              <w:left w:val="nil"/>
              <w:bottom w:val="single" w:sz="4" w:space="0" w:color="auto"/>
              <w:right w:val="single" w:sz="4" w:space="0" w:color="auto"/>
            </w:tcBorders>
            <w:shd w:val="clear" w:color="000000" w:fill="FFFFFF"/>
            <w:noWrap/>
            <w:vAlign w:val="center"/>
            <w:hideMark/>
          </w:tcPr>
          <w:p w14:paraId="6B667BC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55A8AF8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9 362</w:t>
            </w:r>
          </w:p>
        </w:tc>
        <w:tc>
          <w:tcPr>
            <w:tcW w:w="1285" w:type="dxa"/>
            <w:tcBorders>
              <w:top w:val="nil"/>
              <w:left w:val="nil"/>
              <w:bottom w:val="single" w:sz="4" w:space="0" w:color="auto"/>
              <w:right w:val="single" w:sz="4" w:space="0" w:color="auto"/>
            </w:tcBorders>
            <w:shd w:val="clear" w:color="auto" w:fill="auto"/>
            <w:noWrap/>
            <w:vAlign w:val="bottom"/>
            <w:hideMark/>
          </w:tcPr>
          <w:p w14:paraId="4362CDA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4A3495D2" w14:textId="77777777" w:rsidTr="009D7BF4">
        <w:trPr>
          <w:gridAfter w:val="1"/>
          <w:wAfter w:w="33" w:type="dxa"/>
          <w:trHeight w:val="216"/>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5A7AB03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2FC6F936"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МП "Модернизация  и развитие сети автомобильных дорог местного значения в границах населенных пунктов городского поселения Безенчук ."</w:t>
            </w:r>
          </w:p>
        </w:tc>
        <w:tc>
          <w:tcPr>
            <w:tcW w:w="483" w:type="dxa"/>
            <w:tcBorders>
              <w:top w:val="nil"/>
              <w:left w:val="nil"/>
              <w:bottom w:val="single" w:sz="4" w:space="0" w:color="auto"/>
              <w:right w:val="single" w:sz="4" w:space="0" w:color="auto"/>
            </w:tcBorders>
            <w:shd w:val="clear" w:color="auto" w:fill="auto"/>
            <w:noWrap/>
            <w:vAlign w:val="center"/>
            <w:hideMark/>
          </w:tcPr>
          <w:p w14:paraId="7F534E2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04</w:t>
            </w:r>
          </w:p>
        </w:tc>
        <w:tc>
          <w:tcPr>
            <w:tcW w:w="467" w:type="dxa"/>
            <w:tcBorders>
              <w:top w:val="nil"/>
              <w:left w:val="nil"/>
              <w:bottom w:val="single" w:sz="4" w:space="0" w:color="auto"/>
              <w:right w:val="single" w:sz="4" w:space="0" w:color="auto"/>
            </w:tcBorders>
            <w:shd w:val="clear" w:color="auto" w:fill="auto"/>
            <w:noWrap/>
            <w:vAlign w:val="center"/>
            <w:hideMark/>
          </w:tcPr>
          <w:p w14:paraId="39EB121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09</w:t>
            </w:r>
          </w:p>
        </w:tc>
        <w:tc>
          <w:tcPr>
            <w:tcW w:w="1216" w:type="dxa"/>
            <w:tcBorders>
              <w:top w:val="nil"/>
              <w:left w:val="nil"/>
              <w:bottom w:val="single" w:sz="4" w:space="0" w:color="auto"/>
              <w:right w:val="single" w:sz="4" w:space="0" w:color="auto"/>
            </w:tcBorders>
            <w:shd w:val="clear" w:color="auto" w:fill="auto"/>
            <w:noWrap/>
            <w:vAlign w:val="center"/>
            <w:hideMark/>
          </w:tcPr>
          <w:p w14:paraId="0A215B5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740 00 00000</w:t>
            </w:r>
          </w:p>
        </w:tc>
        <w:tc>
          <w:tcPr>
            <w:tcW w:w="542" w:type="dxa"/>
            <w:tcBorders>
              <w:top w:val="nil"/>
              <w:left w:val="nil"/>
              <w:bottom w:val="single" w:sz="4" w:space="0" w:color="auto"/>
              <w:right w:val="single" w:sz="4" w:space="0" w:color="auto"/>
            </w:tcBorders>
            <w:shd w:val="clear" w:color="auto" w:fill="auto"/>
            <w:noWrap/>
            <w:vAlign w:val="center"/>
            <w:hideMark/>
          </w:tcPr>
          <w:p w14:paraId="3CB8E1E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1BC0477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9 514</w:t>
            </w:r>
          </w:p>
        </w:tc>
        <w:tc>
          <w:tcPr>
            <w:tcW w:w="1285" w:type="dxa"/>
            <w:tcBorders>
              <w:top w:val="nil"/>
              <w:left w:val="nil"/>
              <w:bottom w:val="single" w:sz="4" w:space="0" w:color="auto"/>
              <w:right w:val="single" w:sz="4" w:space="0" w:color="auto"/>
            </w:tcBorders>
            <w:shd w:val="clear" w:color="000000" w:fill="FFFFFF"/>
            <w:noWrap/>
            <w:vAlign w:val="center"/>
            <w:hideMark/>
          </w:tcPr>
          <w:p w14:paraId="3A81AE0A"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1BFE965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9 362</w:t>
            </w:r>
          </w:p>
        </w:tc>
        <w:tc>
          <w:tcPr>
            <w:tcW w:w="1285" w:type="dxa"/>
            <w:tcBorders>
              <w:top w:val="nil"/>
              <w:left w:val="nil"/>
              <w:bottom w:val="single" w:sz="4" w:space="0" w:color="auto"/>
              <w:right w:val="single" w:sz="4" w:space="0" w:color="auto"/>
            </w:tcBorders>
            <w:shd w:val="clear" w:color="auto" w:fill="auto"/>
            <w:noWrap/>
            <w:vAlign w:val="bottom"/>
            <w:hideMark/>
          </w:tcPr>
          <w:p w14:paraId="10DB5ABC"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6776CD" w:rsidRPr="000551AC" w14:paraId="70ACE129"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5E64639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4C4E856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Закупка </w:t>
            </w:r>
            <w:proofErr w:type="spellStart"/>
            <w:r w:rsidRPr="000551AC">
              <w:rPr>
                <w:rFonts w:ascii="Times New Roman" w:eastAsia="Times New Roman" w:hAnsi="Times New Roman" w:cs="Times New Roman"/>
                <w:sz w:val="16"/>
                <w:szCs w:val="16"/>
                <w:lang w:eastAsia="ru-RU"/>
              </w:rPr>
              <w:t>товарорв</w:t>
            </w:r>
            <w:proofErr w:type="spellEnd"/>
            <w:r w:rsidRPr="000551AC">
              <w:rPr>
                <w:rFonts w:ascii="Times New Roman" w:eastAsia="Times New Roman" w:hAnsi="Times New Roman" w:cs="Times New Roman"/>
                <w:sz w:val="16"/>
                <w:szCs w:val="16"/>
                <w:lang w:eastAsia="ru-RU"/>
              </w:rPr>
              <w:t xml:space="preserve"> работ для муниципальных нужд</w:t>
            </w:r>
          </w:p>
        </w:tc>
        <w:tc>
          <w:tcPr>
            <w:tcW w:w="483" w:type="dxa"/>
            <w:tcBorders>
              <w:top w:val="nil"/>
              <w:left w:val="nil"/>
              <w:bottom w:val="single" w:sz="4" w:space="0" w:color="auto"/>
              <w:right w:val="single" w:sz="4" w:space="0" w:color="auto"/>
            </w:tcBorders>
            <w:shd w:val="clear" w:color="auto" w:fill="auto"/>
            <w:noWrap/>
            <w:vAlign w:val="center"/>
            <w:hideMark/>
          </w:tcPr>
          <w:p w14:paraId="7B61AF6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467" w:type="dxa"/>
            <w:tcBorders>
              <w:top w:val="nil"/>
              <w:left w:val="nil"/>
              <w:bottom w:val="single" w:sz="4" w:space="0" w:color="auto"/>
              <w:right w:val="single" w:sz="4" w:space="0" w:color="auto"/>
            </w:tcBorders>
            <w:shd w:val="clear" w:color="auto" w:fill="auto"/>
            <w:noWrap/>
            <w:vAlign w:val="center"/>
            <w:hideMark/>
          </w:tcPr>
          <w:p w14:paraId="6D93694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09</w:t>
            </w:r>
          </w:p>
        </w:tc>
        <w:tc>
          <w:tcPr>
            <w:tcW w:w="1216" w:type="dxa"/>
            <w:tcBorders>
              <w:top w:val="nil"/>
              <w:left w:val="nil"/>
              <w:bottom w:val="single" w:sz="4" w:space="0" w:color="auto"/>
              <w:right w:val="single" w:sz="4" w:space="0" w:color="auto"/>
            </w:tcBorders>
            <w:shd w:val="clear" w:color="auto" w:fill="auto"/>
            <w:noWrap/>
            <w:vAlign w:val="center"/>
            <w:hideMark/>
          </w:tcPr>
          <w:p w14:paraId="4B3A6E5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740 00 20040</w:t>
            </w:r>
          </w:p>
        </w:tc>
        <w:tc>
          <w:tcPr>
            <w:tcW w:w="542" w:type="dxa"/>
            <w:tcBorders>
              <w:top w:val="nil"/>
              <w:left w:val="nil"/>
              <w:bottom w:val="single" w:sz="4" w:space="0" w:color="auto"/>
              <w:right w:val="single" w:sz="4" w:space="0" w:color="auto"/>
            </w:tcBorders>
            <w:shd w:val="clear" w:color="auto" w:fill="auto"/>
            <w:noWrap/>
            <w:vAlign w:val="center"/>
            <w:hideMark/>
          </w:tcPr>
          <w:p w14:paraId="1BA78CD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05D4004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9 514</w:t>
            </w:r>
          </w:p>
        </w:tc>
        <w:tc>
          <w:tcPr>
            <w:tcW w:w="1285" w:type="dxa"/>
            <w:tcBorders>
              <w:top w:val="nil"/>
              <w:left w:val="nil"/>
              <w:bottom w:val="single" w:sz="4" w:space="0" w:color="auto"/>
              <w:right w:val="single" w:sz="4" w:space="0" w:color="auto"/>
            </w:tcBorders>
            <w:shd w:val="clear" w:color="auto" w:fill="auto"/>
            <w:noWrap/>
            <w:vAlign w:val="center"/>
            <w:hideMark/>
          </w:tcPr>
          <w:p w14:paraId="311AB52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68A35B9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9 362</w:t>
            </w:r>
          </w:p>
        </w:tc>
        <w:tc>
          <w:tcPr>
            <w:tcW w:w="1285" w:type="dxa"/>
            <w:tcBorders>
              <w:top w:val="nil"/>
              <w:left w:val="nil"/>
              <w:bottom w:val="single" w:sz="4" w:space="0" w:color="auto"/>
              <w:right w:val="single" w:sz="4" w:space="0" w:color="auto"/>
            </w:tcBorders>
            <w:shd w:val="clear" w:color="auto" w:fill="auto"/>
            <w:noWrap/>
            <w:vAlign w:val="bottom"/>
            <w:hideMark/>
          </w:tcPr>
          <w:p w14:paraId="5DFDE7A7"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6776CD" w:rsidRPr="000551AC" w14:paraId="18AA149B" w14:textId="77777777" w:rsidTr="009D7BF4">
        <w:trPr>
          <w:gridAfter w:val="1"/>
          <w:wAfter w:w="33" w:type="dxa"/>
          <w:trHeight w:val="19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3346C68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3D3ADA6C"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83" w:type="dxa"/>
            <w:tcBorders>
              <w:top w:val="nil"/>
              <w:left w:val="nil"/>
              <w:bottom w:val="single" w:sz="4" w:space="0" w:color="auto"/>
              <w:right w:val="single" w:sz="4" w:space="0" w:color="auto"/>
            </w:tcBorders>
            <w:shd w:val="clear" w:color="auto" w:fill="auto"/>
            <w:noWrap/>
            <w:vAlign w:val="center"/>
            <w:hideMark/>
          </w:tcPr>
          <w:p w14:paraId="15DA2F9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04</w:t>
            </w:r>
          </w:p>
        </w:tc>
        <w:tc>
          <w:tcPr>
            <w:tcW w:w="467" w:type="dxa"/>
            <w:tcBorders>
              <w:top w:val="nil"/>
              <w:left w:val="nil"/>
              <w:bottom w:val="single" w:sz="4" w:space="0" w:color="auto"/>
              <w:right w:val="single" w:sz="4" w:space="0" w:color="auto"/>
            </w:tcBorders>
            <w:shd w:val="clear" w:color="auto" w:fill="auto"/>
            <w:noWrap/>
            <w:vAlign w:val="center"/>
            <w:hideMark/>
          </w:tcPr>
          <w:p w14:paraId="6E614D5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09</w:t>
            </w:r>
          </w:p>
        </w:tc>
        <w:tc>
          <w:tcPr>
            <w:tcW w:w="1216" w:type="dxa"/>
            <w:tcBorders>
              <w:top w:val="nil"/>
              <w:left w:val="nil"/>
              <w:bottom w:val="single" w:sz="4" w:space="0" w:color="auto"/>
              <w:right w:val="single" w:sz="4" w:space="0" w:color="auto"/>
            </w:tcBorders>
            <w:shd w:val="clear" w:color="auto" w:fill="auto"/>
            <w:noWrap/>
            <w:vAlign w:val="center"/>
            <w:hideMark/>
          </w:tcPr>
          <w:p w14:paraId="25E1AC8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740 00 20040</w:t>
            </w:r>
          </w:p>
        </w:tc>
        <w:tc>
          <w:tcPr>
            <w:tcW w:w="542" w:type="dxa"/>
            <w:tcBorders>
              <w:top w:val="nil"/>
              <w:left w:val="nil"/>
              <w:bottom w:val="single" w:sz="4" w:space="0" w:color="auto"/>
              <w:right w:val="single" w:sz="4" w:space="0" w:color="auto"/>
            </w:tcBorders>
            <w:shd w:val="clear" w:color="auto" w:fill="auto"/>
            <w:noWrap/>
            <w:vAlign w:val="center"/>
            <w:hideMark/>
          </w:tcPr>
          <w:p w14:paraId="5DA44BF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67" w:type="dxa"/>
            <w:tcBorders>
              <w:top w:val="nil"/>
              <w:left w:val="nil"/>
              <w:bottom w:val="single" w:sz="4" w:space="0" w:color="auto"/>
              <w:right w:val="single" w:sz="4" w:space="0" w:color="auto"/>
            </w:tcBorders>
            <w:shd w:val="clear" w:color="auto" w:fill="auto"/>
            <w:noWrap/>
            <w:vAlign w:val="center"/>
            <w:hideMark/>
          </w:tcPr>
          <w:p w14:paraId="030276C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9 514</w:t>
            </w:r>
          </w:p>
        </w:tc>
        <w:tc>
          <w:tcPr>
            <w:tcW w:w="1285" w:type="dxa"/>
            <w:tcBorders>
              <w:top w:val="nil"/>
              <w:left w:val="nil"/>
              <w:bottom w:val="single" w:sz="4" w:space="0" w:color="auto"/>
              <w:right w:val="single" w:sz="4" w:space="0" w:color="auto"/>
            </w:tcBorders>
            <w:shd w:val="clear" w:color="auto" w:fill="auto"/>
            <w:noWrap/>
            <w:vAlign w:val="center"/>
            <w:hideMark/>
          </w:tcPr>
          <w:p w14:paraId="10929CE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639A657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9 362</w:t>
            </w:r>
          </w:p>
        </w:tc>
        <w:tc>
          <w:tcPr>
            <w:tcW w:w="1285" w:type="dxa"/>
            <w:tcBorders>
              <w:top w:val="nil"/>
              <w:left w:val="nil"/>
              <w:bottom w:val="single" w:sz="4" w:space="0" w:color="auto"/>
              <w:right w:val="single" w:sz="4" w:space="0" w:color="auto"/>
            </w:tcBorders>
            <w:shd w:val="clear" w:color="auto" w:fill="auto"/>
            <w:noWrap/>
            <w:vAlign w:val="bottom"/>
            <w:hideMark/>
          </w:tcPr>
          <w:p w14:paraId="3533A0BC"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6776CD" w:rsidRPr="000551AC" w14:paraId="109A5511"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4FE53CA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28548AF1"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Жилищно-коммунальное хозяйство</w:t>
            </w:r>
          </w:p>
        </w:tc>
        <w:tc>
          <w:tcPr>
            <w:tcW w:w="483" w:type="dxa"/>
            <w:tcBorders>
              <w:top w:val="nil"/>
              <w:left w:val="nil"/>
              <w:bottom w:val="single" w:sz="4" w:space="0" w:color="auto"/>
              <w:right w:val="single" w:sz="4" w:space="0" w:color="auto"/>
            </w:tcBorders>
            <w:shd w:val="clear" w:color="auto" w:fill="auto"/>
            <w:noWrap/>
            <w:vAlign w:val="center"/>
            <w:hideMark/>
          </w:tcPr>
          <w:p w14:paraId="4E6302D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4770A9E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00</w:t>
            </w:r>
          </w:p>
        </w:tc>
        <w:tc>
          <w:tcPr>
            <w:tcW w:w="1216" w:type="dxa"/>
            <w:tcBorders>
              <w:top w:val="nil"/>
              <w:left w:val="nil"/>
              <w:bottom w:val="single" w:sz="4" w:space="0" w:color="auto"/>
              <w:right w:val="single" w:sz="4" w:space="0" w:color="auto"/>
            </w:tcBorders>
            <w:shd w:val="clear" w:color="auto" w:fill="auto"/>
            <w:noWrap/>
            <w:vAlign w:val="center"/>
            <w:hideMark/>
          </w:tcPr>
          <w:p w14:paraId="4833CF4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542" w:type="dxa"/>
            <w:tcBorders>
              <w:top w:val="nil"/>
              <w:left w:val="nil"/>
              <w:bottom w:val="single" w:sz="4" w:space="0" w:color="auto"/>
              <w:right w:val="single" w:sz="4" w:space="0" w:color="auto"/>
            </w:tcBorders>
            <w:shd w:val="clear" w:color="auto" w:fill="auto"/>
            <w:noWrap/>
            <w:vAlign w:val="center"/>
            <w:hideMark/>
          </w:tcPr>
          <w:p w14:paraId="06A48D8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71D60B45"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72 831</w:t>
            </w:r>
          </w:p>
        </w:tc>
        <w:tc>
          <w:tcPr>
            <w:tcW w:w="1285" w:type="dxa"/>
            <w:tcBorders>
              <w:top w:val="nil"/>
              <w:left w:val="nil"/>
              <w:bottom w:val="single" w:sz="4" w:space="0" w:color="auto"/>
              <w:right w:val="single" w:sz="4" w:space="0" w:color="auto"/>
            </w:tcBorders>
            <w:shd w:val="clear" w:color="auto" w:fill="auto"/>
            <w:noWrap/>
            <w:vAlign w:val="center"/>
            <w:hideMark/>
          </w:tcPr>
          <w:p w14:paraId="3B7B3BB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01AFD49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57 981</w:t>
            </w:r>
          </w:p>
        </w:tc>
        <w:tc>
          <w:tcPr>
            <w:tcW w:w="1285" w:type="dxa"/>
            <w:tcBorders>
              <w:top w:val="nil"/>
              <w:left w:val="nil"/>
              <w:bottom w:val="single" w:sz="4" w:space="0" w:color="auto"/>
              <w:right w:val="single" w:sz="4" w:space="0" w:color="auto"/>
            </w:tcBorders>
            <w:shd w:val="clear" w:color="auto" w:fill="auto"/>
            <w:noWrap/>
            <w:vAlign w:val="bottom"/>
            <w:hideMark/>
          </w:tcPr>
          <w:p w14:paraId="517BACA0"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6776CD" w:rsidRPr="000551AC" w14:paraId="65E49D82"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14:paraId="0BBE169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3691" w:type="dxa"/>
            <w:tcBorders>
              <w:top w:val="nil"/>
              <w:left w:val="nil"/>
              <w:bottom w:val="single" w:sz="4" w:space="0" w:color="auto"/>
              <w:right w:val="single" w:sz="4" w:space="0" w:color="auto"/>
            </w:tcBorders>
            <w:shd w:val="clear" w:color="auto" w:fill="auto"/>
            <w:hideMark/>
          </w:tcPr>
          <w:p w14:paraId="167649AC"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Жилищное хозяйство</w:t>
            </w:r>
          </w:p>
        </w:tc>
        <w:tc>
          <w:tcPr>
            <w:tcW w:w="483" w:type="dxa"/>
            <w:tcBorders>
              <w:top w:val="nil"/>
              <w:left w:val="nil"/>
              <w:bottom w:val="single" w:sz="4" w:space="0" w:color="auto"/>
              <w:right w:val="single" w:sz="4" w:space="0" w:color="auto"/>
            </w:tcBorders>
            <w:shd w:val="clear" w:color="auto" w:fill="auto"/>
            <w:noWrap/>
            <w:vAlign w:val="center"/>
            <w:hideMark/>
          </w:tcPr>
          <w:p w14:paraId="52F50DA5"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1E195BB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01</w:t>
            </w:r>
          </w:p>
        </w:tc>
        <w:tc>
          <w:tcPr>
            <w:tcW w:w="1216" w:type="dxa"/>
            <w:tcBorders>
              <w:top w:val="nil"/>
              <w:left w:val="nil"/>
              <w:bottom w:val="single" w:sz="4" w:space="0" w:color="auto"/>
              <w:right w:val="single" w:sz="4" w:space="0" w:color="auto"/>
            </w:tcBorders>
            <w:shd w:val="clear" w:color="auto" w:fill="auto"/>
            <w:noWrap/>
            <w:vAlign w:val="center"/>
            <w:hideMark/>
          </w:tcPr>
          <w:p w14:paraId="4DDF6C9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542" w:type="dxa"/>
            <w:tcBorders>
              <w:top w:val="nil"/>
              <w:left w:val="nil"/>
              <w:bottom w:val="single" w:sz="4" w:space="0" w:color="auto"/>
              <w:right w:val="single" w:sz="4" w:space="0" w:color="auto"/>
            </w:tcBorders>
            <w:shd w:val="clear" w:color="auto" w:fill="auto"/>
            <w:noWrap/>
            <w:vAlign w:val="center"/>
            <w:hideMark/>
          </w:tcPr>
          <w:p w14:paraId="0F55CE2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69D253D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1 000</w:t>
            </w:r>
          </w:p>
        </w:tc>
        <w:tc>
          <w:tcPr>
            <w:tcW w:w="1285" w:type="dxa"/>
            <w:tcBorders>
              <w:top w:val="nil"/>
              <w:left w:val="nil"/>
              <w:bottom w:val="single" w:sz="4" w:space="0" w:color="auto"/>
              <w:right w:val="single" w:sz="4" w:space="0" w:color="auto"/>
            </w:tcBorders>
            <w:shd w:val="clear" w:color="auto" w:fill="auto"/>
            <w:noWrap/>
            <w:vAlign w:val="center"/>
            <w:hideMark/>
          </w:tcPr>
          <w:p w14:paraId="44E7E06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0E98EC8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1 000</w:t>
            </w:r>
          </w:p>
        </w:tc>
        <w:tc>
          <w:tcPr>
            <w:tcW w:w="1285" w:type="dxa"/>
            <w:tcBorders>
              <w:top w:val="nil"/>
              <w:left w:val="nil"/>
              <w:bottom w:val="single" w:sz="4" w:space="0" w:color="auto"/>
              <w:right w:val="single" w:sz="4" w:space="0" w:color="auto"/>
            </w:tcBorders>
            <w:shd w:val="clear" w:color="auto" w:fill="auto"/>
            <w:noWrap/>
            <w:vAlign w:val="center"/>
            <w:hideMark/>
          </w:tcPr>
          <w:p w14:paraId="1BB7668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0551AC" w:rsidRPr="000551AC" w14:paraId="0194DB06" w14:textId="77777777" w:rsidTr="009E41F0">
        <w:trPr>
          <w:gridAfter w:val="1"/>
          <w:wAfter w:w="33" w:type="dxa"/>
          <w:trHeight w:val="495"/>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0E7B6FF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308384F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МП "Повышение эффективности управления муниципальным имуществом городского поселения Безенчук на 2022-2024гг"</w:t>
            </w:r>
          </w:p>
        </w:tc>
        <w:tc>
          <w:tcPr>
            <w:tcW w:w="483" w:type="dxa"/>
            <w:tcBorders>
              <w:top w:val="nil"/>
              <w:left w:val="nil"/>
              <w:bottom w:val="single" w:sz="4" w:space="0" w:color="auto"/>
              <w:right w:val="single" w:sz="4" w:space="0" w:color="auto"/>
            </w:tcBorders>
            <w:shd w:val="clear" w:color="auto" w:fill="auto"/>
            <w:noWrap/>
            <w:vAlign w:val="center"/>
            <w:hideMark/>
          </w:tcPr>
          <w:p w14:paraId="408FD11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68553A6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1216" w:type="dxa"/>
            <w:tcBorders>
              <w:top w:val="nil"/>
              <w:left w:val="nil"/>
              <w:bottom w:val="single" w:sz="4" w:space="0" w:color="auto"/>
              <w:right w:val="single" w:sz="4" w:space="0" w:color="auto"/>
            </w:tcBorders>
            <w:shd w:val="clear" w:color="auto" w:fill="auto"/>
            <w:noWrap/>
            <w:vAlign w:val="center"/>
            <w:hideMark/>
          </w:tcPr>
          <w:p w14:paraId="28AE02C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710 00 00000</w:t>
            </w:r>
          </w:p>
        </w:tc>
        <w:tc>
          <w:tcPr>
            <w:tcW w:w="542" w:type="dxa"/>
            <w:tcBorders>
              <w:top w:val="nil"/>
              <w:left w:val="nil"/>
              <w:bottom w:val="single" w:sz="4" w:space="0" w:color="auto"/>
              <w:right w:val="single" w:sz="4" w:space="0" w:color="auto"/>
            </w:tcBorders>
            <w:shd w:val="clear" w:color="auto" w:fill="auto"/>
            <w:noWrap/>
            <w:vAlign w:val="center"/>
            <w:hideMark/>
          </w:tcPr>
          <w:p w14:paraId="36ACFD6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25816CD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1 000</w:t>
            </w:r>
          </w:p>
        </w:tc>
        <w:tc>
          <w:tcPr>
            <w:tcW w:w="1285" w:type="dxa"/>
            <w:tcBorders>
              <w:top w:val="nil"/>
              <w:left w:val="nil"/>
              <w:bottom w:val="single" w:sz="4" w:space="0" w:color="auto"/>
              <w:right w:val="single" w:sz="4" w:space="0" w:color="auto"/>
            </w:tcBorders>
            <w:shd w:val="clear" w:color="000000" w:fill="FFFFFF"/>
            <w:noWrap/>
            <w:vAlign w:val="center"/>
            <w:hideMark/>
          </w:tcPr>
          <w:p w14:paraId="7138946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22A2CEC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1 000</w:t>
            </w:r>
          </w:p>
        </w:tc>
        <w:tc>
          <w:tcPr>
            <w:tcW w:w="1285" w:type="dxa"/>
            <w:tcBorders>
              <w:top w:val="nil"/>
              <w:left w:val="nil"/>
              <w:bottom w:val="single" w:sz="4" w:space="0" w:color="auto"/>
              <w:right w:val="single" w:sz="4" w:space="0" w:color="auto"/>
            </w:tcBorders>
            <w:shd w:val="clear" w:color="auto" w:fill="auto"/>
            <w:noWrap/>
            <w:vAlign w:val="bottom"/>
            <w:hideMark/>
          </w:tcPr>
          <w:p w14:paraId="5AE440C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769C09C7" w14:textId="77777777" w:rsidTr="009E41F0">
        <w:trPr>
          <w:gridAfter w:val="1"/>
          <w:wAfter w:w="33" w:type="dxa"/>
          <w:trHeight w:val="30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46A31D6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7AAC5A1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483" w:type="dxa"/>
            <w:tcBorders>
              <w:top w:val="nil"/>
              <w:left w:val="nil"/>
              <w:bottom w:val="single" w:sz="4" w:space="0" w:color="auto"/>
              <w:right w:val="single" w:sz="4" w:space="0" w:color="auto"/>
            </w:tcBorders>
            <w:shd w:val="clear" w:color="auto" w:fill="auto"/>
            <w:noWrap/>
            <w:vAlign w:val="center"/>
            <w:hideMark/>
          </w:tcPr>
          <w:p w14:paraId="410980A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249914A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1216" w:type="dxa"/>
            <w:tcBorders>
              <w:top w:val="nil"/>
              <w:left w:val="nil"/>
              <w:bottom w:val="single" w:sz="4" w:space="0" w:color="auto"/>
              <w:right w:val="single" w:sz="4" w:space="0" w:color="auto"/>
            </w:tcBorders>
            <w:shd w:val="clear" w:color="auto" w:fill="auto"/>
            <w:noWrap/>
            <w:vAlign w:val="center"/>
            <w:hideMark/>
          </w:tcPr>
          <w:p w14:paraId="1FBB2FC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71 0 00 20010</w:t>
            </w:r>
          </w:p>
        </w:tc>
        <w:tc>
          <w:tcPr>
            <w:tcW w:w="542" w:type="dxa"/>
            <w:tcBorders>
              <w:top w:val="nil"/>
              <w:left w:val="nil"/>
              <w:bottom w:val="single" w:sz="4" w:space="0" w:color="auto"/>
              <w:right w:val="single" w:sz="4" w:space="0" w:color="auto"/>
            </w:tcBorders>
            <w:shd w:val="clear" w:color="auto" w:fill="auto"/>
            <w:noWrap/>
            <w:vAlign w:val="center"/>
            <w:hideMark/>
          </w:tcPr>
          <w:p w14:paraId="6B24B39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7A0AA0F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1 000</w:t>
            </w:r>
          </w:p>
        </w:tc>
        <w:tc>
          <w:tcPr>
            <w:tcW w:w="1285" w:type="dxa"/>
            <w:tcBorders>
              <w:top w:val="nil"/>
              <w:left w:val="nil"/>
              <w:bottom w:val="single" w:sz="4" w:space="0" w:color="auto"/>
              <w:right w:val="single" w:sz="4" w:space="0" w:color="auto"/>
            </w:tcBorders>
            <w:shd w:val="clear" w:color="000000" w:fill="FFFFFF"/>
            <w:noWrap/>
            <w:vAlign w:val="center"/>
            <w:hideMark/>
          </w:tcPr>
          <w:p w14:paraId="04CD056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4855481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1 000</w:t>
            </w:r>
          </w:p>
        </w:tc>
        <w:tc>
          <w:tcPr>
            <w:tcW w:w="1285" w:type="dxa"/>
            <w:tcBorders>
              <w:top w:val="nil"/>
              <w:left w:val="nil"/>
              <w:bottom w:val="single" w:sz="4" w:space="0" w:color="auto"/>
              <w:right w:val="single" w:sz="4" w:space="0" w:color="auto"/>
            </w:tcBorders>
            <w:shd w:val="clear" w:color="auto" w:fill="auto"/>
            <w:noWrap/>
            <w:vAlign w:val="bottom"/>
            <w:hideMark/>
          </w:tcPr>
          <w:p w14:paraId="0ABC588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6635A753" w14:textId="77777777" w:rsidTr="009E41F0">
        <w:trPr>
          <w:gridAfter w:val="1"/>
          <w:wAfter w:w="33" w:type="dxa"/>
          <w:trHeight w:val="48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5B300AF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5D222A6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83" w:type="dxa"/>
            <w:tcBorders>
              <w:top w:val="nil"/>
              <w:left w:val="nil"/>
              <w:bottom w:val="single" w:sz="4" w:space="0" w:color="auto"/>
              <w:right w:val="single" w:sz="4" w:space="0" w:color="auto"/>
            </w:tcBorders>
            <w:shd w:val="clear" w:color="auto" w:fill="auto"/>
            <w:noWrap/>
            <w:vAlign w:val="center"/>
            <w:hideMark/>
          </w:tcPr>
          <w:p w14:paraId="02C1AED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5B5D973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01</w:t>
            </w:r>
          </w:p>
        </w:tc>
        <w:tc>
          <w:tcPr>
            <w:tcW w:w="1216" w:type="dxa"/>
            <w:tcBorders>
              <w:top w:val="nil"/>
              <w:left w:val="nil"/>
              <w:bottom w:val="single" w:sz="4" w:space="0" w:color="auto"/>
              <w:right w:val="single" w:sz="4" w:space="0" w:color="auto"/>
            </w:tcBorders>
            <w:shd w:val="clear" w:color="auto" w:fill="auto"/>
            <w:noWrap/>
            <w:vAlign w:val="center"/>
            <w:hideMark/>
          </w:tcPr>
          <w:p w14:paraId="307F17C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71 0 00 20010</w:t>
            </w:r>
          </w:p>
        </w:tc>
        <w:tc>
          <w:tcPr>
            <w:tcW w:w="542" w:type="dxa"/>
            <w:tcBorders>
              <w:top w:val="nil"/>
              <w:left w:val="nil"/>
              <w:bottom w:val="single" w:sz="4" w:space="0" w:color="auto"/>
              <w:right w:val="single" w:sz="4" w:space="0" w:color="auto"/>
            </w:tcBorders>
            <w:shd w:val="clear" w:color="auto" w:fill="auto"/>
            <w:noWrap/>
            <w:vAlign w:val="center"/>
            <w:hideMark/>
          </w:tcPr>
          <w:p w14:paraId="16BF6B3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67" w:type="dxa"/>
            <w:tcBorders>
              <w:top w:val="nil"/>
              <w:left w:val="nil"/>
              <w:bottom w:val="single" w:sz="4" w:space="0" w:color="auto"/>
              <w:right w:val="single" w:sz="4" w:space="0" w:color="auto"/>
            </w:tcBorders>
            <w:shd w:val="clear" w:color="000000" w:fill="FFFFFF"/>
            <w:noWrap/>
            <w:vAlign w:val="center"/>
            <w:hideMark/>
          </w:tcPr>
          <w:p w14:paraId="4880A22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1 000</w:t>
            </w:r>
          </w:p>
        </w:tc>
        <w:tc>
          <w:tcPr>
            <w:tcW w:w="1285" w:type="dxa"/>
            <w:tcBorders>
              <w:top w:val="nil"/>
              <w:left w:val="nil"/>
              <w:bottom w:val="single" w:sz="4" w:space="0" w:color="auto"/>
              <w:right w:val="single" w:sz="4" w:space="0" w:color="auto"/>
            </w:tcBorders>
            <w:shd w:val="clear" w:color="000000" w:fill="FFFFFF"/>
            <w:noWrap/>
            <w:vAlign w:val="center"/>
            <w:hideMark/>
          </w:tcPr>
          <w:p w14:paraId="09D97A1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772DF94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1 000</w:t>
            </w:r>
          </w:p>
        </w:tc>
        <w:tc>
          <w:tcPr>
            <w:tcW w:w="1285" w:type="dxa"/>
            <w:tcBorders>
              <w:top w:val="nil"/>
              <w:left w:val="nil"/>
              <w:bottom w:val="single" w:sz="4" w:space="0" w:color="auto"/>
              <w:right w:val="single" w:sz="4" w:space="0" w:color="auto"/>
            </w:tcBorders>
            <w:shd w:val="clear" w:color="auto" w:fill="auto"/>
            <w:noWrap/>
            <w:vAlign w:val="bottom"/>
            <w:hideMark/>
          </w:tcPr>
          <w:p w14:paraId="39C2189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481ED4D9" w14:textId="77777777" w:rsidTr="009E41F0">
        <w:trPr>
          <w:gridAfter w:val="1"/>
          <w:wAfter w:w="33" w:type="dxa"/>
          <w:trHeight w:val="255"/>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14:paraId="336118E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3691" w:type="dxa"/>
            <w:tcBorders>
              <w:top w:val="nil"/>
              <w:left w:val="nil"/>
              <w:bottom w:val="single" w:sz="4" w:space="0" w:color="auto"/>
              <w:right w:val="single" w:sz="4" w:space="0" w:color="auto"/>
            </w:tcBorders>
            <w:shd w:val="clear" w:color="auto" w:fill="auto"/>
            <w:hideMark/>
          </w:tcPr>
          <w:p w14:paraId="2F046800"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Коммунальное хозяйство</w:t>
            </w:r>
          </w:p>
        </w:tc>
        <w:tc>
          <w:tcPr>
            <w:tcW w:w="483" w:type="dxa"/>
            <w:tcBorders>
              <w:top w:val="nil"/>
              <w:left w:val="nil"/>
              <w:bottom w:val="single" w:sz="4" w:space="0" w:color="auto"/>
              <w:right w:val="single" w:sz="4" w:space="0" w:color="auto"/>
            </w:tcBorders>
            <w:shd w:val="clear" w:color="auto" w:fill="auto"/>
            <w:noWrap/>
            <w:vAlign w:val="center"/>
            <w:hideMark/>
          </w:tcPr>
          <w:p w14:paraId="57168FE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179C85B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02</w:t>
            </w:r>
          </w:p>
        </w:tc>
        <w:tc>
          <w:tcPr>
            <w:tcW w:w="1216" w:type="dxa"/>
            <w:tcBorders>
              <w:top w:val="nil"/>
              <w:left w:val="nil"/>
              <w:bottom w:val="single" w:sz="4" w:space="0" w:color="auto"/>
              <w:right w:val="single" w:sz="4" w:space="0" w:color="auto"/>
            </w:tcBorders>
            <w:shd w:val="clear" w:color="auto" w:fill="auto"/>
            <w:noWrap/>
            <w:vAlign w:val="center"/>
            <w:hideMark/>
          </w:tcPr>
          <w:p w14:paraId="6AC17DD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542" w:type="dxa"/>
            <w:tcBorders>
              <w:top w:val="nil"/>
              <w:left w:val="nil"/>
              <w:bottom w:val="single" w:sz="4" w:space="0" w:color="auto"/>
              <w:right w:val="single" w:sz="4" w:space="0" w:color="auto"/>
            </w:tcBorders>
            <w:shd w:val="clear" w:color="auto" w:fill="auto"/>
            <w:noWrap/>
            <w:vAlign w:val="center"/>
            <w:hideMark/>
          </w:tcPr>
          <w:p w14:paraId="1C047C5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7322DF0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2 500</w:t>
            </w:r>
          </w:p>
        </w:tc>
        <w:tc>
          <w:tcPr>
            <w:tcW w:w="1285" w:type="dxa"/>
            <w:tcBorders>
              <w:top w:val="nil"/>
              <w:left w:val="nil"/>
              <w:bottom w:val="single" w:sz="4" w:space="0" w:color="auto"/>
              <w:right w:val="single" w:sz="4" w:space="0" w:color="auto"/>
            </w:tcBorders>
            <w:shd w:val="clear" w:color="000000" w:fill="FFFFFF"/>
            <w:noWrap/>
            <w:vAlign w:val="center"/>
            <w:hideMark/>
          </w:tcPr>
          <w:p w14:paraId="1BD3366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10DB216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2 500</w:t>
            </w:r>
          </w:p>
        </w:tc>
        <w:tc>
          <w:tcPr>
            <w:tcW w:w="1285" w:type="dxa"/>
            <w:tcBorders>
              <w:top w:val="nil"/>
              <w:left w:val="nil"/>
              <w:bottom w:val="single" w:sz="4" w:space="0" w:color="auto"/>
              <w:right w:val="single" w:sz="4" w:space="0" w:color="auto"/>
            </w:tcBorders>
            <w:shd w:val="clear" w:color="000000" w:fill="FFFFFF"/>
            <w:noWrap/>
            <w:vAlign w:val="center"/>
            <w:hideMark/>
          </w:tcPr>
          <w:p w14:paraId="419D3C4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0551AC" w:rsidRPr="000551AC" w14:paraId="5783FBFE" w14:textId="77777777" w:rsidTr="009E41F0">
        <w:trPr>
          <w:gridAfter w:val="1"/>
          <w:wAfter w:w="33" w:type="dxa"/>
          <w:trHeight w:val="465"/>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61D86D3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lastRenderedPageBreak/>
              <w:t> </w:t>
            </w:r>
          </w:p>
        </w:tc>
        <w:tc>
          <w:tcPr>
            <w:tcW w:w="3691" w:type="dxa"/>
            <w:tcBorders>
              <w:top w:val="nil"/>
              <w:left w:val="nil"/>
              <w:bottom w:val="single" w:sz="4" w:space="0" w:color="auto"/>
              <w:right w:val="single" w:sz="4" w:space="0" w:color="auto"/>
            </w:tcBorders>
            <w:shd w:val="clear" w:color="auto" w:fill="auto"/>
            <w:hideMark/>
          </w:tcPr>
          <w:p w14:paraId="46E37FEC"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МП "Развитие систем коммунальной инфраструктуры городского поселения Безенчук "</w:t>
            </w:r>
          </w:p>
        </w:tc>
        <w:tc>
          <w:tcPr>
            <w:tcW w:w="483" w:type="dxa"/>
            <w:tcBorders>
              <w:top w:val="nil"/>
              <w:left w:val="nil"/>
              <w:bottom w:val="single" w:sz="4" w:space="0" w:color="auto"/>
              <w:right w:val="single" w:sz="4" w:space="0" w:color="auto"/>
            </w:tcBorders>
            <w:shd w:val="clear" w:color="auto" w:fill="auto"/>
            <w:noWrap/>
            <w:vAlign w:val="center"/>
            <w:hideMark/>
          </w:tcPr>
          <w:p w14:paraId="20AF548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0149B58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02</w:t>
            </w:r>
          </w:p>
        </w:tc>
        <w:tc>
          <w:tcPr>
            <w:tcW w:w="1216" w:type="dxa"/>
            <w:tcBorders>
              <w:top w:val="nil"/>
              <w:left w:val="nil"/>
              <w:bottom w:val="single" w:sz="4" w:space="0" w:color="auto"/>
              <w:right w:val="single" w:sz="4" w:space="0" w:color="auto"/>
            </w:tcBorders>
            <w:shd w:val="clear" w:color="auto" w:fill="auto"/>
            <w:noWrap/>
            <w:vAlign w:val="center"/>
            <w:hideMark/>
          </w:tcPr>
          <w:p w14:paraId="03C6B02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750 00 00050</w:t>
            </w:r>
          </w:p>
        </w:tc>
        <w:tc>
          <w:tcPr>
            <w:tcW w:w="542" w:type="dxa"/>
            <w:tcBorders>
              <w:top w:val="nil"/>
              <w:left w:val="nil"/>
              <w:bottom w:val="single" w:sz="4" w:space="0" w:color="auto"/>
              <w:right w:val="single" w:sz="4" w:space="0" w:color="auto"/>
            </w:tcBorders>
            <w:shd w:val="clear" w:color="auto" w:fill="auto"/>
            <w:noWrap/>
            <w:vAlign w:val="center"/>
            <w:hideMark/>
          </w:tcPr>
          <w:p w14:paraId="7860780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27EA4C5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2 500</w:t>
            </w:r>
          </w:p>
        </w:tc>
        <w:tc>
          <w:tcPr>
            <w:tcW w:w="1285" w:type="dxa"/>
            <w:tcBorders>
              <w:top w:val="nil"/>
              <w:left w:val="nil"/>
              <w:bottom w:val="single" w:sz="4" w:space="0" w:color="auto"/>
              <w:right w:val="single" w:sz="4" w:space="0" w:color="auto"/>
            </w:tcBorders>
            <w:shd w:val="clear" w:color="000000" w:fill="FFFFFF"/>
            <w:noWrap/>
            <w:vAlign w:val="center"/>
            <w:hideMark/>
          </w:tcPr>
          <w:p w14:paraId="627EA5D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2FAD81A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2 500</w:t>
            </w:r>
          </w:p>
        </w:tc>
        <w:tc>
          <w:tcPr>
            <w:tcW w:w="1285" w:type="dxa"/>
            <w:tcBorders>
              <w:top w:val="nil"/>
              <w:left w:val="nil"/>
              <w:bottom w:val="single" w:sz="4" w:space="0" w:color="auto"/>
              <w:right w:val="single" w:sz="4" w:space="0" w:color="auto"/>
            </w:tcBorders>
            <w:shd w:val="clear" w:color="auto" w:fill="auto"/>
            <w:noWrap/>
            <w:vAlign w:val="bottom"/>
            <w:hideMark/>
          </w:tcPr>
          <w:p w14:paraId="2E5394E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526E23EA" w14:textId="77777777" w:rsidTr="009D7BF4">
        <w:trPr>
          <w:gridAfter w:val="1"/>
          <w:wAfter w:w="33" w:type="dxa"/>
          <w:trHeight w:val="168"/>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7D67213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7871B13D"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в рамках МП "Развитие систем коммунальной инфраструктуры городского поселения Безенчук "</w:t>
            </w:r>
          </w:p>
        </w:tc>
        <w:tc>
          <w:tcPr>
            <w:tcW w:w="483" w:type="dxa"/>
            <w:tcBorders>
              <w:top w:val="nil"/>
              <w:left w:val="nil"/>
              <w:bottom w:val="single" w:sz="4" w:space="0" w:color="auto"/>
              <w:right w:val="single" w:sz="4" w:space="0" w:color="auto"/>
            </w:tcBorders>
            <w:shd w:val="clear" w:color="auto" w:fill="auto"/>
            <w:noWrap/>
            <w:vAlign w:val="center"/>
            <w:hideMark/>
          </w:tcPr>
          <w:p w14:paraId="3CA959F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47EDF6E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02</w:t>
            </w:r>
          </w:p>
        </w:tc>
        <w:tc>
          <w:tcPr>
            <w:tcW w:w="1216" w:type="dxa"/>
            <w:tcBorders>
              <w:top w:val="nil"/>
              <w:left w:val="nil"/>
              <w:bottom w:val="single" w:sz="4" w:space="0" w:color="auto"/>
              <w:right w:val="single" w:sz="4" w:space="0" w:color="auto"/>
            </w:tcBorders>
            <w:shd w:val="clear" w:color="auto" w:fill="auto"/>
            <w:noWrap/>
            <w:vAlign w:val="center"/>
            <w:hideMark/>
          </w:tcPr>
          <w:p w14:paraId="0F2509E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750 00 20050</w:t>
            </w:r>
          </w:p>
        </w:tc>
        <w:tc>
          <w:tcPr>
            <w:tcW w:w="542" w:type="dxa"/>
            <w:tcBorders>
              <w:top w:val="nil"/>
              <w:left w:val="nil"/>
              <w:bottom w:val="single" w:sz="4" w:space="0" w:color="auto"/>
              <w:right w:val="single" w:sz="4" w:space="0" w:color="auto"/>
            </w:tcBorders>
            <w:shd w:val="clear" w:color="auto" w:fill="auto"/>
            <w:noWrap/>
            <w:vAlign w:val="center"/>
            <w:hideMark/>
          </w:tcPr>
          <w:p w14:paraId="1AF8C50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54AC1BB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2 500</w:t>
            </w:r>
          </w:p>
        </w:tc>
        <w:tc>
          <w:tcPr>
            <w:tcW w:w="1285" w:type="dxa"/>
            <w:tcBorders>
              <w:top w:val="nil"/>
              <w:left w:val="nil"/>
              <w:bottom w:val="single" w:sz="4" w:space="0" w:color="auto"/>
              <w:right w:val="single" w:sz="4" w:space="0" w:color="auto"/>
            </w:tcBorders>
            <w:shd w:val="clear" w:color="000000" w:fill="FFFFFF"/>
            <w:noWrap/>
            <w:vAlign w:val="center"/>
            <w:hideMark/>
          </w:tcPr>
          <w:p w14:paraId="69AF80A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0CE7BD0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2 500</w:t>
            </w:r>
          </w:p>
        </w:tc>
        <w:tc>
          <w:tcPr>
            <w:tcW w:w="1285" w:type="dxa"/>
            <w:tcBorders>
              <w:top w:val="nil"/>
              <w:left w:val="nil"/>
              <w:bottom w:val="single" w:sz="4" w:space="0" w:color="auto"/>
              <w:right w:val="single" w:sz="4" w:space="0" w:color="auto"/>
            </w:tcBorders>
            <w:shd w:val="clear" w:color="auto" w:fill="auto"/>
            <w:noWrap/>
            <w:vAlign w:val="bottom"/>
            <w:hideMark/>
          </w:tcPr>
          <w:p w14:paraId="314C2D2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6B8AA55A" w14:textId="77777777" w:rsidTr="009E41F0">
        <w:trPr>
          <w:gridAfter w:val="1"/>
          <w:wAfter w:w="33" w:type="dxa"/>
          <w:trHeight w:val="54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6664988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3C3D638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83" w:type="dxa"/>
            <w:tcBorders>
              <w:top w:val="nil"/>
              <w:left w:val="nil"/>
              <w:bottom w:val="single" w:sz="4" w:space="0" w:color="auto"/>
              <w:right w:val="single" w:sz="4" w:space="0" w:color="auto"/>
            </w:tcBorders>
            <w:shd w:val="clear" w:color="auto" w:fill="auto"/>
            <w:noWrap/>
            <w:vAlign w:val="center"/>
            <w:hideMark/>
          </w:tcPr>
          <w:p w14:paraId="1A208AD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6D7A13B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02</w:t>
            </w:r>
          </w:p>
        </w:tc>
        <w:tc>
          <w:tcPr>
            <w:tcW w:w="1216" w:type="dxa"/>
            <w:tcBorders>
              <w:top w:val="nil"/>
              <w:left w:val="nil"/>
              <w:bottom w:val="single" w:sz="4" w:space="0" w:color="auto"/>
              <w:right w:val="single" w:sz="4" w:space="0" w:color="auto"/>
            </w:tcBorders>
            <w:shd w:val="clear" w:color="auto" w:fill="auto"/>
            <w:noWrap/>
            <w:vAlign w:val="center"/>
            <w:hideMark/>
          </w:tcPr>
          <w:p w14:paraId="7F526E1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750 00 20050</w:t>
            </w:r>
          </w:p>
        </w:tc>
        <w:tc>
          <w:tcPr>
            <w:tcW w:w="542" w:type="dxa"/>
            <w:tcBorders>
              <w:top w:val="nil"/>
              <w:left w:val="nil"/>
              <w:bottom w:val="single" w:sz="4" w:space="0" w:color="auto"/>
              <w:right w:val="single" w:sz="4" w:space="0" w:color="auto"/>
            </w:tcBorders>
            <w:shd w:val="clear" w:color="auto" w:fill="auto"/>
            <w:noWrap/>
            <w:vAlign w:val="center"/>
            <w:hideMark/>
          </w:tcPr>
          <w:p w14:paraId="1856BE9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67" w:type="dxa"/>
            <w:tcBorders>
              <w:top w:val="nil"/>
              <w:left w:val="nil"/>
              <w:bottom w:val="single" w:sz="4" w:space="0" w:color="auto"/>
              <w:right w:val="single" w:sz="4" w:space="0" w:color="auto"/>
            </w:tcBorders>
            <w:shd w:val="clear" w:color="000000" w:fill="FFFFFF"/>
            <w:noWrap/>
            <w:vAlign w:val="center"/>
            <w:hideMark/>
          </w:tcPr>
          <w:p w14:paraId="52D9F33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2 500</w:t>
            </w:r>
          </w:p>
        </w:tc>
        <w:tc>
          <w:tcPr>
            <w:tcW w:w="1285" w:type="dxa"/>
            <w:tcBorders>
              <w:top w:val="nil"/>
              <w:left w:val="nil"/>
              <w:bottom w:val="single" w:sz="4" w:space="0" w:color="auto"/>
              <w:right w:val="single" w:sz="4" w:space="0" w:color="auto"/>
            </w:tcBorders>
            <w:shd w:val="clear" w:color="000000" w:fill="FFFFFF"/>
            <w:noWrap/>
            <w:vAlign w:val="center"/>
            <w:hideMark/>
          </w:tcPr>
          <w:p w14:paraId="0E54F28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6BE8110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2 500</w:t>
            </w:r>
          </w:p>
        </w:tc>
        <w:tc>
          <w:tcPr>
            <w:tcW w:w="1285" w:type="dxa"/>
            <w:tcBorders>
              <w:top w:val="nil"/>
              <w:left w:val="nil"/>
              <w:bottom w:val="single" w:sz="4" w:space="0" w:color="auto"/>
              <w:right w:val="single" w:sz="4" w:space="0" w:color="auto"/>
            </w:tcBorders>
            <w:shd w:val="clear" w:color="auto" w:fill="auto"/>
            <w:noWrap/>
            <w:vAlign w:val="bottom"/>
            <w:hideMark/>
          </w:tcPr>
          <w:p w14:paraId="40E3504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709F172E"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40F6626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3691" w:type="dxa"/>
            <w:tcBorders>
              <w:top w:val="nil"/>
              <w:left w:val="nil"/>
              <w:bottom w:val="single" w:sz="4" w:space="0" w:color="auto"/>
              <w:right w:val="single" w:sz="4" w:space="0" w:color="auto"/>
            </w:tcBorders>
            <w:shd w:val="clear" w:color="auto" w:fill="auto"/>
            <w:hideMark/>
          </w:tcPr>
          <w:p w14:paraId="472B162A"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Благоустройство</w:t>
            </w:r>
          </w:p>
        </w:tc>
        <w:tc>
          <w:tcPr>
            <w:tcW w:w="483" w:type="dxa"/>
            <w:tcBorders>
              <w:top w:val="nil"/>
              <w:left w:val="nil"/>
              <w:bottom w:val="single" w:sz="4" w:space="0" w:color="auto"/>
              <w:right w:val="single" w:sz="4" w:space="0" w:color="auto"/>
            </w:tcBorders>
            <w:shd w:val="clear" w:color="auto" w:fill="auto"/>
            <w:noWrap/>
            <w:vAlign w:val="center"/>
            <w:hideMark/>
          </w:tcPr>
          <w:p w14:paraId="5AFE1AE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615BF5D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03</w:t>
            </w:r>
          </w:p>
        </w:tc>
        <w:tc>
          <w:tcPr>
            <w:tcW w:w="1216" w:type="dxa"/>
            <w:tcBorders>
              <w:top w:val="nil"/>
              <w:left w:val="nil"/>
              <w:bottom w:val="single" w:sz="4" w:space="0" w:color="auto"/>
              <w:right w:val="single" w:sz="4" w:space="0" w:color="auto"/>
            </w:tcBorders>
            <w:shd w:val="clear" w:color="auto" w:fill="auto"/>
            <w:noWrap/>
            <w:vAlign w:val="center"/>
            <w:hideMark/>
          </w:tcPr>
          <w:p w14:paraId="1FF37A6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542" w:type="dxa"/>
            <w:tcBorders>
              <w:top w:val="nil"/>
              <w:left w:val="nil"/>
              <w:bottom w:val="single" w:sz="4" w:space="0" w:color="auto"/>
              <w:right w:val="single" w:sz="4" w:space="0" w:color="auto"/>
            </w:tcBorders>
            <w:shd w:val="clear" w:color="auto" w:fill="auto"/>
            <w:noWrap/>
            <w:vAlign w:val="center"/>
            <w:hideMark/>
          </w:tcPr>
          <w:p w14:paraId="5AAC4CF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67" w:type="dxa"/>
            <w:tcBorders>
              <w:top w:val="nil"/>
              <w:left w:val="nil"/>
              <w:bottom w:val="single" w:sz="4" w:space="0" w:color="auto"/>
              <w:right w:val="single" w:sz="4" w:space="0" w:color="auto"/>
            </w:tcBorders>
            <w:shd w:val="clear" w:color="000000" w:fill="FFFFFF"/>
            <w:noWrap/>
            <w:vAlign w:val="center"/>
            <w:hideMark/>
          </w:tcPr>
          <w:p w14:paraId="1F1251E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69 331</w:t>
            </w:r>
          </w:p>
        </w:tc>
        <w:tc>
          <w:tcPr>
            <w:tcW w:w="1285" w:type="dxa"/>
            <w:tcBorders>
              <w:top w:val="nil"/>
              <w:left w:val="nil"/>
              <w:bottom w:val="single" w:sz="4" w:space="0" w:color="auto"/>
              <w:right w:val="single" w:sz="4" w:space="0" w:color="auto"/>
            </w:tcBorders>
            <w:shd w:val="clear" w:color="000000" w:fill="FFFFFF"/>
            <w:noWrap/>
            <w:vAlign w:val="center"/>
            <w:hideMark/>
          </w:tcPr>
          <w:p w14:paraId="1CDC525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15 976</w:t>
            </w:r>
          </w:p>
        </w:tc>
        <w:tc>
          <w:tcPr>
            <w:tcW w:w="767" w:type="dxa"/>
            <w:tcBorders>
              <w:top w:val="nil"/>
              <w:left w:val="nil"/>
              <w:bottom w:val="single" w:sz="4" w:space="0" w:color="auto"/>
              <w:right w:val="single" w:sz="4" w:space="0" w:color="auto"/>
            </w:tcBorders>
            <w:shd w:val="clear" w:color="000000" w:fill="FFFFFF"/>
            <w:noWrap/>
            <w:vAlign w:val="center"/>
            <w:hideMark/>
          </w:tcPr>
          <w:p w14:paraId="4B4FF4DA"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54 481</w:t>
            </w:r>
          </w:p>
        </w:tc>
        <w:tc>
          <w:tcPr>
            <w:tcW w:w="1285" w:type="dxa"/>
            <w:tcBorders>
              <w:top w:val="nil"/>
              <w:left w:val="nil"/>
              <w:bottom w:val="single" w:sz="4" w:space="0" w:color="auto"/>
              <w:right w:val="single" w:sz="4" w:space="0" w:color="auto"/>
            </w:tcBorders>
            <w:shd w:val="clear" w:color="000000" w:fill="FFFFFF"/>
            <w:noWrap/>
            <w:vAlign w:val="center"/>
            <w:hideMark/>
          </w:tcPr>
          <w:p w14:paraId="557124D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6776CD" w:rsidRPr="000551AC" w14:paraId="1AA0DE75" w14:textId="77777777" w:rsidTr="009D7BF4">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2249401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6F2B857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МП «Формирование современной городской среды на территории городских и сельских поселений муниципального района Безенчукский Самарской области »</w:t>
            </w:r>
          </w:p>
        </w:tc>
        <w:tc>
          <w:tcPr>
            <w:tcW w:w="483" w:type="dxa"/>
            <w:tcBorders>
              <w:top w:val="nil"/>
              <w:left w:val="nil"/>
              <w:bottom w:val="single" w:sz="4" w:space="0" w:color="auto"/>
              <w:right w:val="single" w:sz="4" w:space="0" w:color="auto"/>
            </w:tcBorders>
            <w:shd w:val="clear" w:color="auto" w:fill="auto"/>
            <w:noWrap/>
            <w:vAlign w:val="center"/>
            <w:hideMark/>
          </w:tcPr>
          <w:p w14:paraId="73AD314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5647557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216" w:type="dxa"/>
            <w:tcBorders>
              <w:top w:val="nil"/>
              <w:left w:val="nil"/>
              <w:bottom w:val="single" w:sz="4" w:space="0" w:color="auto"/>
              <w:right w:val="single" w:sz="4" w:space="0" w:color="auto"/>
            </w:tcBorders>
            <w:shd w:val="clear" w:color="auto" w:fill="auto"/>
            <w:noWrap/>
            <w:vAlign w:val="center"/>
            <w:hideMark/>
          </w:tcPr>
          <w:p w14:paraId="09A6A1C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450 00 00000</w:t>
            </w:r>
          </w:p>
        </w:tc>
        <w:tc>
          <w:tcPr>
            <w:tcW w:w="542" w:type="dxa"/>
            <w:tcBorders>
              <w:top w:val="nil"/>
              <w:left w:val="nil"/>
              <w:bottom w:val="single" w:sz="4" w:space="0" w:color="auto"/>
              <w:right w:val="single" w:sz="4" w:space="0" w:color="auto"/>
            </w:tcBorders>
            <w:shd w:val="clear" w:color="auto" w:fill="auto"/>
            <w:noWrap/>
            <w:vAlign w:val="center"/>
            <w:hideMark/>
          </w:tcPr>
          <w:p w14:paraId="589835B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6250933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21 010</w:t>
            </w:r>
          </w:p>
        </w:tc>
        <w:tc>
          <w:tcPr>
            <w:tcW w:w="1285" w:type="dxa"/>
            <w:tcBorders>
              <w:top w:val="nil"/>
              <w:left w:val="nil"/>
              <w:bottom w:val="single" w:sz="4" w:space="0" w:color="auto"/>
              <w:right w:val="single" w:sz="4" w:space="0" w:color="auto"/>
            </w:tcBorders>
            <w:shd w:val="clear" w:color="auto" w:fill="auto"/>
            <w:noWrap/>
            <w:vAlign w:val="center"/>
            <w:hideMark/>
          </w:tcPr>
          <w:p w14:paraId="482C0BC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15 976</w:t>
            </w:r>
          </w:p>
        </w:tc>
        <w:tc>
          <w:tcPr>
            <w:tcW w:w="767" w:type="dxa"/>
            <w:tcBorders>
              <w:top w:val="nil"/>
              <w:left w:val="nil"/>
              <w:bottom w:val="single" w:sz="4" w:space="0" w:color="auto"/>
              <w:right w:val="single" w:sz="4" w:space="0" w:color="auto"/>
            </w:tcBorders>
            <w:shd w:val="clear" w:color="auto" w:fill="auto"/>
            <w:noWrap/>
            <w:vAlign w:val="center"/>
            <w:hideMark/>
          </w:tcPr>
          <w:p w14:paraId="5CCDB67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w:t>
            </w:r>
          </w:p>
        </w:tc>
        <w:tc>
          <w:tcPr>
            <w:tcW w:w="1285" w:type="dxa"/>
            <w:tcBorders>
              <w:top w:val="nil"/>
              <w:left w:val="nil"/>
              <w:bottom w:val="single" w:sz="4" w:space="0" w:color="auto"/>
              <w:right w:val="single" w:sz="4" w:space="0" w:color="auto"/>
            </w:tcBorders>
            <w:shd w:val="clear" w:color="auto" w:fill="auto"/>
            <w:noWrap/>
            <w:vAlign w:val="center"/>
            <w:hideMark/>
          </w:tcPr>
          <w:p w14:paraId="5ADE3B9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3B6A8A7D" w14:textId="77777777" w:rsidTr="009E41F0">
        <w:trPr>
          <w:gridAfter w:val="1"/>
          <w:wAfter w:w="33" w:type="dxa"/>
          <w:trHeight w:val="1125"/>
        </w:trPr>
        <w:tc>
          <w:tcPr>
            <w:tcW w:w="522" w:type="dxa"/>
            <w:tcBorders>
              <w:top w:val="nil"/>
              <w:left w:val="single" w:sz="4" w:space="0" w:color="auto"/>
              <w:bottom w:val="single" w:sz="4" w:space="0" w:color="auto"/>
              <w:right w:val="single" w:sz="4" w:space="0" w:color="auto"/>
            </w:tcBorders>
            <w:shd w:val="clear" w:color="000000" w:fill="FFFFFF"/>
            <w:noWrap/>
            <w:vAlign w:val="bottom"/>
            <w:hideMark/>
          </w:tcPr>
          <w:p w14:paraId="2882F6B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000000" w:fill="FFFFFF"/>
            <w:hideMark/>
          </w:tcPr>
          <w:p w14:paraId="4340680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и услуг для муниципальных нужд в рамках МП «Формирование современной городской среды на территории городских и сельских поселений муниципального района Безенчукский Самарской области »</w:t>
            </w:r>
          </w:p>
        </w:tc>
        <w:tc>
          <w:tcPr>
            <w:tcW w:w="483" w:type="dxa"/>
            <w:tcBorders>
              <w:top w:val="nil"/>
              <w:left w:val="nil"/>
              <w:bottom w:val="single" w:sz="4" w:space="0" w:color="auto"/>
              <w:right w:val="single" w:sz="4" w:space="0" w:color="auto"/>
            </w:tcBorders>
            <w:shd w:val="clear" w:color="auto" w:fill="auto"/>
            <w:noWrap/>
            <w:vAlign w:val="center"/>
            <w:hideMark/>
          </w:tcPr>
          <w:p w14:paraId="18E3DDA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78BB85A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216" w:type="dxa"/>
            <w:tcBorders>
              <w:top w:val="nil"/>
              <w:left w:val="nil"/>
              <w:bottom w:val="single" w:sz="4" w:space="0" w:color="auto"/>
              <w:right w:val="single" w:sz="4" w:space="0" w:color="auto"/>
            </w:tcBorders>
            <w:shd w:val="clear" w:color="auto" w:fill="auto"/>
            <w:noWrap/>
            <w:vAlign w:val="center"/>
            <w:hideMark/>
          </w:tcPr>
          <w:p w14:paraId="4D03D2D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450 F2 55551</w:t>
            </w:r>
          </w:p>
        </w:tc>
        <w:tc>
          <w:tcPr>
            <w:tcW w:w="542" w:type="dxa"/>
            <w:tcBorders>
              <w:top w:val="nil"/>
              <w:left w:val="nil"/>
              <w:bottom w:val="single" w:sz="4" w:space="0" w:color="auto"/>
              <w:right w:val="single" w:sz="4" w:space="0" w:color="auto"/>
            </w:tcBorders>
            <w:shd w:val="clear" w:color="auto" w:fill="auto"/>
            <w:noWrap/>
            <w:vAlign w:val="center"/>
            <w:hideMark/>
          </w:tcPr>
          <w:p w14:paraId="26BBE37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1111F48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11 455</w:t>
            </w:r>
          </w:p>
        </w:tc>
        <w:tc>
          <w:tcPr>
            <w:tcW w:w="1285" w:type="dxa"/>
            <w:tcBorders>
              <w:top w:val="nil"/>
              <w:left w:val="nil"/>
              <w:bottom w:val="single" w:sz="4" w:space="0" w:color="auto"/>
              <w:right w:val="single" w:sz="4" w:space="0" w:color="auto"/>
            </w:tcBorders>
            <w:shd w:val="clear" w:color="auto" w:fill="auto"/>
            <w:noWrap/>
            <w:vAlign w:val="center"/>
            <w:hideMark/>
          </w:tcPr>
          <w:p w14:paraId="78DF47B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6 899</w:t>
            </w:r>
          </w:p>
        </w:tc>
        <w:tc>
          <w:tcPr>
            <w:tcW w:w="767" w:type="dxa"/>
            <w:tcBorders>
              <w:top w:val="nil"/>
              <w:left w:val="nil"/>
              <w:bottom w:val="single" w:sz="4" w:space="0" w:color="auto"/>
              <w:right w:val="single" w:sz="4" w:space="0" w:color="auto"/>
            </w:tcBorders>
            <w:shd w:val="clear" w:color="auto" w:fill="auto"/>
            <w:noWrap/>
            <w:vAlign w:val="center"/>
            <w:hideMark/>
          </w:tcPr>
          <w:p w14:paraId="28CE514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w:t>
            </w:r>
          </w:p>
        </w:tc>
        <w:tc>
          <w:tcPr>
            <w:tcW w:w="1285" w:type="dxa"/>
            <w:tcBorders>
              <w:top w:val="nil"/>
              <w:left w:val="nil"/>
              <w:bottom w:val="single" w:sz="4" w:space="0" w:color="auto"/>
              <w:right w:val="single" w:sz="4" w:space="0" w:color="auto"/>
            </w:tcBorders>
            <w:shd w:val="clear" w:color="auto" w:fill="auto"/>
            <w:noWrap/>
            <w:vAlign w:val="center"/>
            <w:hideMark/>
          </w:tcPr>
          <w:p w14:paraId="0E10F3E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2550BF1A" w14:textId="77777777" w:rsidTr="009E41F0">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000000" w:fill="FFFFFF"/>
            <w:noWrap/>
            <w:vAlign w:val="bottom"/>
            <w:hideMark/>
          </w:tcPr>
          <w:p w14:paraId="014FAA8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000000" w:fill="FFFFFF"/>
            <w:hideMark/>
          </w:tcPr>
          <w:p w14:paraId="684D39E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и услуг для муниципальных нужд (благоустройство дворовых территорий)</w:t>
            </w:r>
          </w:p>
        </w:tc>
        <w:tc>
          <w:tcPr>
            <w:tcW w:w="483" w:type="dxa"/>
            <w:tcBorders>
              <w:top w:val="nil"/>
              <w:left w:val="nil"/>
              <w:bottom w:val="single" w:sz="4" w:space="0" w:color="auto"/>
              <w:right w:val="single" w:sz="4" w:space="0" w:color="auto"/>
            </w:tcBorders>
            <w:shd w:val="clear" w:color="auto" w:fill="auto"/>
            <w:noWrap/>
            <w:vAlign w:val="center"/>
            <w:hideMark/>
          </w:tcPr>
          <w:p w14:paraId="75B35CB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7CF898D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216" w:type="dxa"/>
            <w:tcBorders>
              <w:top w:val="nil"/>
              <w:left w:val="nil"/>
              <w:bottom w:val="single" w:sz="4" w:space="0" w:color="auto"/>
              <w:right w:val="single" w:sz="4" w:space="0" w:color="auto"/>
            </w:tcBorders>
            <w:shd w:val="clear" w:color="auto" w:fill="auto"/>
            <w:noWrap/>
            <w:vAlign w:val="center"/>
            <w:hideMark/>
          </w:tcPr>
          <w:p w14:paraId="680C718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450 F2 55551</w:t>
            </w:r>
          </w:p>
        </w:tc>
        <w:tc>
          <w:tcPr>
            <w:tcW w:w="542" w:type="dxa"/>
            <w:tcBorders>
              <w:top w:val="nil"/>
              <w:left w:val="nil"/>
              <w:bottom w:val="single" w:sz="4" w:space="0" w:color="auto"/>
              <w:right w:val="single" w:sz="4" w:space="0" w:color="auto"/>
            </w:tcBorders>
            <w:shd w:val="clear" w:color="auto" w:fill="auto"/>
            <w:noWrap/>
            <w:vAlign w:val="center"/>
            <w:hideMark/>
          </w:tcPr>
          <w:p w14:paraId="406B566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67" w:type="dxa"/>
            <w:tcBorders>
              <w:top w:val="nil"/>
              <w:left w:val="nil"/>
              <w:bottom w:val="single" w:sz="4" w:space="0" w:color="auto"/>
              <w:right w:val="single" w:sz="4" w:space="0" w:color="auto"/>
            </w:tcBorders>
            <w:shd w:val="clear" w:color="auto" w:fill="auto"/>
            <w:noWrap/>
            <w:vAlign w:val="center"/>
            <w:hideMark/>
          </w:tcPr>
          <w:p w14:paraId="70DD8C0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11 455</w:t>
            </w:r>
          </w:p>
        </w:tc>
        <w:tc>
          <w:tcPr>
            <w:tcW w:w="1285" w:type="dxa"/>
            <w:tcBorders>
              <w:top w:val="nil"/>
              <w:left w:val="nil"/>
              <w:bottom w:val="single" w:sz="4" w:space="0" w:color="auto"/>
              <w:right w:val="single" w:sz="4" w:space="0" w:color="auto"/>
            </w:tcBorders>
            <w:shd w:val="clear" w:color="auto" w:fill="auto"/>
            <w:noWrap/>
            <w:vAlign w:val="center"/>
            <w:hideMark/>
          </w:tcPr>
          <w:p w14:paraId="7E51924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6 899</w:t>
            </w:r>
          </w:p>
        </w:tc>
        <w:tc>
          <w:tcPr>
            <w:tcW w:w="767" w:type="dxa"/>
            <w:tcBorders>
              <w:top w:val="nil"/>
              <w:left w:val="nil"/>
              <w:bottom w:val="single" w:sz="4" w:space="0" w:color="auto"/>
              <w:right w:val="single" w:sz="4" w:space="0" w:color="auto"/>
            </w:tcBorders>
            <w:shd w:val="clear" w:color="auto" w:fill="auto"/>
            <w:noWrap/>
            <w:vAlign w:val="center"/>
            <w:hideMark/>
          </w:tcPr>
          <w:p w14:paraId="1A658E6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w:t>
            </w:r>
          </w:p>
        </w:tc>
        <w:tc>
          <w:tcPr>
            <w:tcW w:w="1285" w:type="dxa"/>
            <w:tcBorders>
              <w:top w:val="nil"/>
              <w:left w:val="nil"/>
              <w:bottom w:val="single" w:sz="4" w:space="0" w:color="auto"/>
              <w:right w:val="single" w:sz="4" w:space="0" w:color="auto"/>
            </w:tcBorders>
            <w:shd w:val="clear" w:color="auto" w:fill="auto"/>
            <w:noWrap/>
            <w:vAlign w:val="center"/>
            <w:hideMark/>
          </w:tcPr>
          <w:p w14:paraId="4513D7F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2A07C2D9" w14:textId="77777777" w:rsidTr="009E41F0">
        <w:trPr>
          <w:gridAfter w:val="1"/>
          <w:wAfter w:w="33" w:type="dxa"/>
          <w:trHeight w:val="1125"/>
        </w:trPr>
        <w:tc>
          <w:tcPr>
            <w:tcW w:w="522" w:type="dxa"/>
            <w:tcBorders>
              <w:top w:val="nil"/>
              <w:left w:val="single" w:sz="4" w:space="0" w:color="auto"/>
              <w:bottom w:val="single" w:sz="4" w:space="0" w:color="auto"/>
              <w:right w:val="single" w:sz="4" w:space="0" w:color="auto"/>
            </w:tcBorders>
            <w:shd w:val="clear" w:color="000000" w:fill="FFFFFF"/>
            <w:noWrap/>
            <w:vAlign w:val="bottom"/>
            <w:hideMark/>
          </w:tcPr>
          <w:p w14:paraId="25C00DE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000000" w:fill="FFFFFF"/>
            <w:hideMark/>
          </w:tcPr>
          <w:p w14:paraId="53E23F5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и услуг для муниципальных нужд в рамках МП «Формирование современной городской среды на территории городских и сельских поселений муниципального района Безенчукский Самарской области »</w:t>
            </w:r>
          </w:p>
        </w:tc>
        <w:tc>
          <w:tcPr>
            <w:tcW w:w="483" w:type="dxa"/>
            <w:tcBorders>
              <w:top w:val="nil"/>
              <w:left w:val="nil"/>
              <w:bottom w:val="single" w:sz="4" w:space="0" w:color="auto"/>
              <w:right w:val="single" w:sz="4" w:space="0" w:color="auto"/>
            </w:tcBorders>
            <w:shd w:val="clear" w:color="auto" w:fill="auto"/>
            <w:noWrap/>
            <w:vAlign w:val="center"/>
            <w:hideMark/>
          </w:tcPr>
          <w:p w14:paraId="29A5DAE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5ACCB7D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216" w:type="dxa"/>
            <w:tcBorders>
              <w:top w:val="nil"/>
              <w:left w:val="nil"/>
              <w:bottom w:val="single" w:sz="4" w:space="0" w:color="auto"/>
              <w:right w:val="single" w:sz="4" w:space="0" w:color="auto"/>
            </w:tcBorders>
            <w:shd w:val="clear" w:color="auto" w:fill="auto"/>
            <w:noWrap/>
            <w:vAlign w:val="center"/>
            <w:hideMark/>
          </w:tcPr>
          <w:p w14:paraId="7AB6D6E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450 F2 55552</w:t>
            </w:r>
          </w:p>
        </w:tc>
        <w:tc>
          <w:tcPr>
            <w:tcW w:w="542" w:type="dxa"/>
            <w:tcBorders>
              <w:top w:val="nil"/>
              <w:left w:val="nil"/>
              <w:bottom w:val="single" w:sz="4" w:space="0" w:color="auto"/>
              <w:right w:val="single" w:sz="4" w:space="0" w:color="auto"/>
            </w:tcBorders>
            <w:shd w:val="clear" w:color="auto" w:fill="auto"/>
            <w:noWrap/>
            <w:vAlign w:val="center"/>
            <w:hideMark/>
          </w:tcPr>
          <w:p w14:paraId="5360380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2D52878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9 555</w:t>
            </w:r>
          </w:p>
        </w:tc>
        <w:tc>
          <w:tcPr>
            <w:tcW w:w="1285" w:type="dxa"/>
            <w:tcBorders>
              <w:top w:val="nil"/>
              <w:left w:val="nil"/>
              <w:bottom w:val="single" w:sz="4" w:space="0" w:color="auto"/>
              <w:right w:val="single" w:sz="4" w:space="0" w:color="auto"/>
            </w:tcBorders>
            <w:shd w:val="clear" w:color="auto" w:fill="auto"/>
            <w:noWrap/>
            <w:vAlign w:val="center"/>
            <w:hideMark/>
          </w:tcPr>
          <w:p w14:paraId="5225890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9 077</w:t>
            </w:r>
          </w:p>
        </w:tc>
        <w:tc>
          <w:tcPr>
            <w:tcW w:w="767" w:type="dxa"/>
            <w:tcBorders>
              <w:top w:val="nil"/>
              <w:left w:val="nil"/>
              <w:bottom w:val="single" w:sz="4" w:space="0" w:color="auto"/>
              <w:right w:val="single" w:sz="4" w:space="0" w:color="auto"/>
            </w:tcBorders>
            <w:shd w:val="clear" w:color="auto" w:fill="auto"/>
            <w:noWrap/>
            <w:vAlign w:val="center"/>
            <w:hideMark/>
          </w:tcPr>
          <w:p w14:paraId="0507971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285" w:type="dxa"/>
            <w:tcBorders>
              <w:top w:val="nil"/>
              <w:left w:val="nil"/>
              <w:bottom w:val="single" w:sz="4" w:space="0" w:color="auto"/>
              <w:right w:val="single" w:sz="4" w:space="0" w:color="auto"/>
            </w:tcBorders>
            <w:shd w:val="clear" w:color="auto" w:fill="auto"/>
            <w:noWrap/>
            <w:vAlign w:val="center"/>
            <w:hideMark/>
          </w:tcPr>
          <w:p w14:paraId="0F3CC96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0551AC" w:rsidRPr="000551AC" w14:paraId="003E3A9F" w14:textId="77777777" w:rsidTr="009E41F0">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000000" w:fill="FFFFFF"/>
            <w:noWrap/>
            <w:vAlign w:val="bottom"/>
            <w:hideMark/>
          </w:tcPr>
          <w:p w14:paraId="06CAC26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000000" w:fill="FFFFFF"/>
            <w:hideMark/>
          </w:tcPr>
          <w:p w14:paraId="2B91569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и услуг для муниципальных нужд (благоустройство общественных территорий)</w:t>
            </w:r>
          </w:p>
        </w:tc>
        <w:tc>
          <w:tcPr>
            <w:tcW w:w="483" w:type="dxa"/>
            <w:tcBorders>
              <w:top w:val="nil"/>
              <w:left w:val="nil"/>
              <w:bottom w:val="single" w:sz="4" w:space="0" w:color="auto"/>
              <w:right w:val="single" w:sz="4" w:space="0" w:color="auto"/>
            </w:tcBorders>
            <w:shd w:val="clear" w:color="auto" w:fill="auto"/>
            <w:noWrap/>
            <w:vAlign w:val="center"/>
            <w:hideMark/>
          </w:tcPr>
          <w:p w14:paraId="01B2CE6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43A4CAB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216" w:type="dxa"/>
            <w:tcBorders>
              <w:top w:val="nil"/>
              <w:left w:val="nil"/>
              <w:bottom w:val="single" w:sz="4" w:space="0" w:color="auto"/>
              <w:right w:val="single" w:sz="4" w:space="0" w:color="auto"/>
            </w:tcBorders>
            <w:shd w:val="clear" w:color="auto" w:fill="auto"/>
            <w:noWrap/>
            <w:vAlign w:val="center"/>
            <w:hideMark/>
          </w:tcPr>
          <w:p w14:paraId="24028A8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450 F2 55552</w:t>
            </w:r>
          </w:p>
        </w:tc>
        <w:tc>
          <w:tcPr>
            <w:tcW w:w="542" w:type="dxa"/>
            <w:tcBorders>
              <w:top w:val="nil"/>
              <w:left w:val="nil"/>
              <w:bottom w:val="single" w:sz="4" w:space="0" w:color="auto"/>
              <w:right w:val="single" w:sz="4" w:space="0" w:color="auto"/>
            </w:tcBorders>
            <w:shd w:val="clear" w:color="auto" w:fill="auto"/>
            <w:noWrap/>
            <w:vAlign w:val="center"/>
            <w:hideMark/>
          </w:tcPr>
          <w:p w14:paraId="1089540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67" w:type="dxa"/>
            <w:tcBorders>
              <w:top w:val="nil"/>
              <w:left w:val="nil"/>
              <w:bottom w:val="single" w:sz="4" w:space="0" w:color="auto"/>
              <w:right w:val="single" w:sz="4" w:space="0" w:color="auto"/>
            </w:tcBorders>
            <w:shd w:val="clear" w:color="auto" w:fill="auto"/>
            <w:noWrap/>
            <w:vAlign w:val="center"/>
            <w:hideMark/>
          </w:tcPr>
          <w:p w14:paraId="7F697B7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9 555</w:t>
            </w:r>
          </w:p>
        </w:tc>
        <w:tc>
          <w:tcPr>
            <w:tcW w:w="1285" w:type="dxa"/>
            <w:tcBorders>
              <w:top w:val="nil"/>
              <w:left w:val="nil"/>
              <w:bottom w:val="single" w:sz="4" w:space="0" w:color="auto"/>
              <w:right w:val="single" w:sz="4" w:space="0" w:color="auto"/>
            </w:tcBorders>
            <w:shd w:val="clear" w:color="auto" w:fill="auto"/>
            <w:noWrap/>
            <w:vAlign w:val="center"/>
            <w:hideMark/>
          </w:tcPr>
          <w:p w14:paraId="0CB265C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9 077</w:t>
            </w:r>
          </w:p>
        </w:tc>
        <w:tc>
          <w:tcPr>
            <w:tcW w:w="767" w:type="dxa"/>
            <w:tcBorders>
              <w:top w:val="nil"/>
              <w:left w:val="nil"/>
              <w:bottom w:val="single" w:sz="4" w:space="0" w:color="auto"/>
              <w:right w:val="single" w:sz="4" w:space="0" w:color="auto"/>
            </w:tcBorders>
            <w:shd w:val="clear" w:color="auto" w:fill="auto"/>
            <w:noWrap/>
            <w:vAlign w:val="center"/>
            <w:hideMark/>
          </w:tcPr>
          <w:p w14:paraId="32F7BD0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285" w:type="dxa"/>
            <w:tcBorders>
              <w:top w:val="nil"/>
              <w:left w:val="nil"/>
              <w:bottom w:val="single" w:sz="4" w:space="0" w:color="auto"/>
              <w:right w:val="single" w:sz="4" w:space="0" w:color="auto"/>
            </w:tcBorders>
            <w:shd w:val="clear" w:color="auto" w:fill="auto"/>
            <w:noWrap/>
            <w:vAlign w:val="center"/>
            <w:hideMark/>
          </w:tcPr>
          <w:p w14:paraId="651C0D7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6776CD" w:rsidRPr="000551AC" w14:paraId="0279B8AA" w14:textId="77777777" w:rsidTr="009E41F0">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6E5BA0C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4C34DDC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МП "Благоустройство, озеленение и обеспечение безопасности дорожного движения территории городского поселения Безенчук "</w:t>
            </w:r>
          </w:p>
        </w:tc>
        <w:tc>
          <w:tcPr>
            <w:tcW w:w="483" w:type="dxa"/>
            <w:tcBorders>
              <w:top w:val="nil"/>
              <w:left w:val="nil"/>
              <w:bottom w:val="single" w:sz="4" w:space="0" w:color="auto"/>
              <w:right w:val="single" w:sz="4" w:space="0" w:color="auto"/>
            </w:tcBorders>
            <w:shd w:val="clear" w:color="auto" w:fill="auto"/>
            <w:noWrap/>
            <w:vAlign w:val="center"/>
            <w:hideMark/>
          </w:tcPr>
          <w:p w14:paraId="232CBC3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063C4D5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216" w:type="dxa"/>
            <w:tcBorders>
              <w:top w:val="nil"/>
              <w:left w:val="nil"/>
              <w:bottom w:val="single" w:sz="4" w:space="0" w:color="auto"/>
              <w:right w:val="single" w:sz="4" w:space="0" w:color="auto"/>
            </w:tcBorders>
            <w:shd w:val="clear" w:color="auto" w:fill="auto"/>
            <w:noWrap/>
            <w:vAlign w:val="center"/>
            <w:hideMark/>
          </w:tcPr>
          <w:p w14:paraId="526EC1A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760 00 00000</w:t>
            </w:r>
          </w:p>
        </w:tc>
        <w:tc>
          <w:tcPr>
            <w:tcW w:w="542" w:type="dxa"/>
            <w:tcBorders>
              <w:top w:val="nil"/>
              <w:left w:val="nil"/>
              <w:bottom w:val="single" w:sz="4" w:space="0" w:color="auto"/>
              <w:right w:val="single" w:sz="4" w:space="0" w:color="auto"/>
            </w:tcBorders>
            <w:shd w:val="clear" w:color="auto" w:fill="auto"/>
            <w:noWrap/>
            <w:vAlign w:val="center"/>
            <w:hideMark/>
          </w:tcPr>
          <w:p w14:paraId="7E087B2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2669BD0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42 221</w:t>
            </w:r>
          </w:p>
        </w:tc>
        <w:tc>
          <w:tcPr>
            <w:tcW w:w="1285" w:type="dxa"/>
            <w:tcBorders>
              <w:top w:val="nil"/>
              <w:left w:val="nil"/>
              <w:bottom w:val="single" w:sz="4" w:space="0" w:color="auto"/>
              <w:right w:val="single" w:sz="4" w:space="0" w:color="auto"/>
            </w:tcBorders>
            <w:shd w:val="clear" w:color="auto" w:fill="auto"/>
            <w:noWrap/>
            <w:vAlign w:val="center"/>
            <w:hideMark/>
          </w:tcPr>
          <w:p w14:paraId="41853CA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2F75030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48 381</w:t>
            </w:r>
          </w:p>
        </w:tc>
        <w:tc>
          <w:tcPr>
            <w:tcW w:w="1285" w:type="dxa"/>
            <w:tcBorders>
              <w:top w:val="nil"/>
              <w:left w:val="nil"/>
              <w:bottom w:val="single" w:sz="4" w:space="0" w:color="auto"/>
              <w:right w:val="single" w:sz="4" w:space="0" w:color="auto"/>
            </w:tcBorders>
            <w:shd w:val="clear" w:color="auto" w:fill="auto"/>
            <w:noWrap/>
            <w:vAlign w:val="bottom"/>
            <w:hideMark/>
          </w:tcPr>
          <w:p w14:paraId="3702D387"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6776CD" w:rsidRPr="000551AC" w14:paraId="159ACC4F" w14:textId="77777777" w:rsidTr="009E41F0">
        <w:trPr>
          <w:gridAfter w:val="1"/>
          <w:wAfter w:w="33" w:type="dxa"/>
          <w:trHeight w:val="675"/>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12AE045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38E9220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Предоставление субсидий МБУ городского поселения безенчук муниципального района Безенчукский Самарской области "Благоустройство"</w:t>
            </w:r>
          </w:p>
        </w:tc>
        <w:tc>
          <w:tcPr>
            <w:tcW w:w="483" w:type="dxa"/>
            <w:tcBorders>
              <w:top w:val="nil"/>
              <w:left w:val="nil"/>
              <w:bottom w:val="single" w:sz="4" w:space="0" w:color="auto"/>
              <w:right w:val="single" w:sz="4" w:space="0" w:color="auto"/>
            </w:tcBorders>
            <w:shd w:val="clear" w:color="auto" w:fill="auto"/>
            <w:noWrap/>
            <w:vAlign w:val="center"/>
            <w:hideMark/>
          </w:tcPr>
          <w:p w14:paraId="62CB154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23FCEBA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216" w:type="dxa"/>
            <w:tcBorders>
              <w:top w:val="nil"/>
              <w:left w:val="nil"/>
              <w:bottom w:val="single" w:sz="4" w:space="0" w:color="auto"/>
              <w:right w:val="single" w:sz="4" w:space="0" w:color="auto"/>
            </w:tcBorders>
            <w:shd w:val="clear" w:color="auto" w:fill="auto"/>
            <w:noWrap/>
            <w:vAlign w:val="center"/>
            <w:hideMark/>
          </w:tcPr>
          <w:p w14:paraId="38E89CB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760 00 60060</w:t>
            </w:r>
          </w:p>
        </w:tc>
        <w:tc>
          <w:tcPr>
            <w:tcW w:w="542" w:type="dxa"/>
            <w:tcBorders>
              <w:top w:val="nil"/>
              <w:left w:val="nil"/>
              <w:bottom w:val="single" w:sz="4" w:space="0" w:color="auto"/>
              <w:right w:val="single" w:sz="4" w:space="0" w:color="auto"/>
            </w:tcBorders>
            <w:shd w:val="clear" w:color="auto" w:fill="auto"/>
            <w:noWrap/>
            <w:vAlign w:val="center"/>
            <w:hideMark/>
          </w:tcPr>
          <w:p w14:paraId="4ECFE8E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19278F8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39 505</w:t>
            </w:r>
          </w:p>
        </w:tc>
        <w:tc>
          <w:tcPr>
            <w:tcW w:w="1285" w:type="dxa"/>
            <w:tcBorders>
              <w:top w:val="nil"/>
              <w:left w:val="nil"/>
              <w:bottom w:val="single" w:sz="4" w:space="0" w:color="auto"/>
              <w:right w:val="single" w:sz="4" w:space="0" w:color="auto"/>
            </w:tcBorders>
            <w:shd w:val="clear" w:color="auto" w:fill="auto"/>
            <w:noWrap/>
            <w:vAlign w:val="center"/>
            <w:hideMark/>
          </w:tcPr>
          <w:p w14:paraId="1DBA408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0D4A590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39 505</w:t>
            </w:r>
          </w:p>
        </w:tc>
        <w:tc>
          <w:tcPr>
            <w:tcW w:w="1285" w:type="dxa"/>
            <w:tcBorders>
              <w:top w:val="nil"/>
              <w:left w:val="nil"/>
              <w:bottom w:val="single" w:sz="4" w:space="0" w:color="auto"/>
              <w:right w:val="single" w:sz="4" w:space="0" w:color="auto"/>
            </w:tcBorders>
            <w:shd w:val="clear" w:color="auto" w:fill="auto"/>
            <w:noWrap/>
            <w:vAlign w:val="bottom"/>
            <w:hideMark/>
          </w:tcPr>
          <w:p w14:paraId="78454CA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6776CD" w:rsidRPr="000551AC" w14:paraId="55CA98B9" w14:textId="77777777" w:rsidTr="009E41F0">
        <w:trPr>
          <w:gridAfter w:val="1"/>
          <w:wAfter w:w="33" w:type="dxa"/>
          <w:trHeight w:val="90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6E9CAF2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0BF8CE8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83" w:type="dxa"/>
            <w:tcBorders>
              <w:top w:val="nil"/>
              <w:left w:val="nil"/>
              <w:bottom w:val="single" w:sz="4" w:space="0" w:color="auto"/>
              <w:right w:val="single" w:sz="4" w:space="0" w:color="auto"/>
            </w:tcBorders>
            <w:shd w:val="clear" w:color="auto" w:fill="auto"/>
            <w:noWrap/>
            <w:vAlign w:val="center"/>
            <w:hideMark/>
          </w:tcPr>
          <w:p w14:paraId="6316E23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7FF1FA8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216" w:type="dxa"/>
            <w:tcBorders>
              <w:top w:val="nil"/>
              <w:left w:val="nil"/>
              <w:bottom w:val="single" w:sz="4" w:space="0" w:color="auto"/>
              <w:right w:val="single" w:sz="4" w:space="0" w:color="auto"/>
            </w:tcBorders>
            <w:shd w:val="clear" w:color="auto" w:fill="auto"/>
            <w:noWrap/>
            <w:vAlign w:val="center"/>
            <w:hideMark/>
          </w:tcPr>
          <w:p w14:paraId="0125DC8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760 00 60060</w:t>
            </w:r>
          </w:p>
        </w:tc>
        <w:tc>
          <w:tcPr>
            <w:tcW w:w="542" w:type="dxa"/>
            <w:tcBorders>
              <w:top w:val="nil"/>
              <w:left w:val="nil"/>
              <w:bottom w:val="single" w:sz="4" w:space="0" w:color="auto"/>
              <w:right w:val="single" w:sz="4" w:space="0" w:color="auto"/>
            </w:tcBorders>
            <w:shd w:val="clear" w:color="auto" w:fill="auto"/>
            <w:noWrap/>
            <w:vAlign w:val="center"/>
            <w:hideMark/>
          </w:tcPr>
          <w:p w14:paraId="2488D5E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611</w:t>
            </w:r>
          </w:p>
        </w:tc>
        <w:tc>
          <w:tcPr>
            <w:tcW w:w="767" w:type="dxa"/>
            <w:tcBorders>
              <w:top w:val="nil"/>
              <w:left w:val="nil"/>
              <w:bottom w:val="single" w:sz="4" w:space="0" w:color="auto"/>
              <w:right w:val="single" w:sz="4" w:space="0" w:color="auto"/>
            </w:tcBorders>
            <w:shd w:val="clear" w:color="auto" w:fill="auto"/>
            <w:noWrap/>
            <w:vAlign w:val="center"/>
            <w:hideMark/>
          </w:tcPr>
          <w:p w14:paraId="308373C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39 505</w:t>
            </w:r>
          </w:p>
        </w:tc>
        <w:tc>
          <w:tcPr>
            <w:tcW w:w="1285" w:type="dxa"/>
            <w:tcBorders>
              <w:top w:val="nil"/>
              <w:left w:val="nil"/>
              <w:bottom w:val="single" w:sz="4" w:space="0" w:color="auto"/>
              <w:right w:val="single" w:sz="4" w:space="0" w:color="auto"/>
            </w:tcBorders>
            <w:shd w:val="clear" w:color="auto" w:fill="auto"/>
            <w:noWrap/>
            <w:vAlign w:val="center"/>
            <w:hideMark/>
          </w:tcPr>
          <w:p w14:paraId="3DFDBC1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4A25032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39 505</w:t>
            </w:r>
          </w:p>
        </w:tc>
        <w:tc>
          <w:tcPr>
            <w:tcW w:w="1285" w:type="dxa"/>
            <w:tcBorders>
              <w:top w:val="nil"/>
              <w:left w:val="nil"/>
              <w:bottom w:val="single" w:sz="4" w:space="0" w:color="auto"/>
              <w:right w:val="single" w:sz="4" w:space="0" w:color="auto"/>
            </w:tcBorders>
            <w:shd w:val="clear" w:color="auto" w:fill="auto"/>
            <w:noWrap/>
            <w:vAlign w:val="bottom"/>
            <w:hideMark/>
          </w:tcPr>
          <w:p w14:paraId="08F5B91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6776CD" w:rsidRPr="000551AC" w14:paraId="6DCB5332" w14:textId="77777777" w:rsidTr="009E41F0">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5851C43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53E1C8CD"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услуг для муниципальных нужд</w:t>
            </w:r>
          </w:p>
        </w:tc>
        <w:tc>
          <w:tcPr>
            <w:tcW w:w="483" w:type="dxa"/>
            <w:tcBorders>
              <w:top w:val="nil"/>
              <w:left w:val="nil"/>
              <w:bottom w:val="single" w:sz="4" w:space="0" w:color="auto"/>
              <w:right w:val="single" w:sz="4" w:space="0" w:color="auto"/>
            </w:tcBorders>
            <w:shd w:val="clear" w:color="auto" w:fill="auto"/>
            <w:noWrap/>
            <w:vAlign w:val="center"/>
            <w:hideMark/>
          </w:tcPr>
          <w:p w14:paraId="17E1314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352B106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216" w:type="dxa"/>
            <w:tcBorders>
              <w:top w:val="nil"/>
              <w:left w:val="nil"/>
              <w:bottom w:val="single" w:sz="4" w:space="0" w:color="auto"/>
              <w:right w:val="single" w:sz="4" w:space="0" w:color="auto"/>
            </w:tcBorders>
            <w:shd w:val="clear" w:color="auto" w:fill="auto"/>
            <w:noWrap/>
            <w:vAlign w:val="center"/>
            <w:hideMark/>
          </w:tcPr>
          <w:p w14:paraId="502058E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760 00 20060</w:t>
            </w:r>
          </w:p>
        </w:tc>
        <w:tc>
          <w:tcPr>
            <w:tcW w:w="542" w:type="dxa"/>
            <w:tcBorders>
              <w:top w:val="nil"/>
              <w:left w:val="nil"/>
              <w:bottom w:val="single" w:sz="4" w:space="0" w:color="auto"/>
              <w:right w:val="single" w:sz="4" w:space="0" w:color="auto"/>
            </w:tcBorders>
            <w:shd w:val="clear" w:color="auto" w:fill="auto"/>
            <w:noWrap/>
            <w:vAlign w:val="center"/>
            <w:hideMark/>
          </w:tcPr>
          <w:p w14:paraId="03FFF6A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0DA54E5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2 716</w:t>
            </w:r>
          </w:p>
        </w:tc>
        <w:tc>
          <w:tcPr>
            <w:tcW w:w="1285" w:type="dxa"/>
            <w:tcBorders>
              <w:top w:val="nil"/>
              <w:left w:val="nil"/>
              <w:bottom w:val="single" w:sz="4" w:space="0" w:color="auto"/>
              <w:right w:val="single" w:sz="4" w:space="0" w:color="auto"/>
            </w:tcBorders>
            <w:shd w:val="clear" w:color="auto" w:fill="auto"/>
            <w:noWrap/>
            <w:vAlign w:val="center"/>
            <w:hideMark/>
          </w:tcPr>
          <w:p w14:paraId="19BC116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5EF3E75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8 876</w:t>
            </w:r>
          </w:p>
        </w:tc>
        <w:tc>
          <w:tcPr>
            <w:tcW w:w="1285" w:type="dxa"/>
            <w:tcBorders>
              <w:top w:val="nil"/>
              <w:left w:val="nil"/>
              <w:bottom w:val="single" w:sz="4" w:space="0" w:color="auto"/>
              <w:right w:val="single" w:sz="4" w:space="0" w:color="auto"/>
            </w:tcBorders>
            <w:shd w:val="clear" w:color="auto" w:fill="auto"/>
            <w:noWrap/>
            <w:vAlign w:val="bottom"/>
            <w:hideMark/>
          </w:tcPr>
          <w:p w14:paraId="4DFFEA4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6776CD" w:rsidRPr="000551AC" w14:paraId="11A55B1A" w14:textId="77777777" w:rsidTr="009E41F0">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2C43A83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3A9913F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Иные закупки товаров, работ и услуг для обеспечения </w:t>
            </w:r>
            <w:proofErr w:type="spellStart"/>
            <w:r w:rsidRPr="000551AC">
              <w:rPr>
                <w:rFonts w:ascii="Times New Roman" w:eastAsia="Times New Roman" w:hAnsi="Times New Roman" w:cs="Times New Roman"/>
                <w:sz w:val="16"/>
                <w:szCs w:val="16"/>
                <w:lang w:eastAsia="ru-RU"/>
              </w:rPr>
              <w:t>государствеенных</w:t>
            </w:r>
            <w:proofErr w:type="spellEnd"/>
            <w:r w:rsidRPr="000551AC">
              <w:rPr>
                <w:rFonts w:ascii="Times New Roman" w:eastAsia="Times New Roman" w:hAnsi="Times New Roman" w:cs="Times New Roman"/>
                <w:sz w:val="16"/>
                <w:szCs w:val="16"/>
                <w:lang w:eastAsia="ru-RU"/>
              </w:rPr>
              <w:t xml:space="preserve"> (муниципальных) нужд</w:t>
            </w:r>
          </w:p>
        </w:tc>
        <w:tc>
          <w:tcPr>
            <w:tcW w:w="483" w:type="dxa"/>
            <w:tcBorders>
              <w:top w:val="nil"/>
              <w:left w:val="nil"/>
              <w:bottom w:val="single" w:sz="4" w:space="0" w:color="auto"/>
              <w:right w:val="single" w:sz="4" w:space="0" w:color="auto"/>
            </w:tcBorders>
            <w:shd w:val="clear" w:color="auto" w:fill="auto"/>
            <w:noWrap/>
            <w:vAlign w:val="center"/>
            <w:hideMark/>
          </w:tcPr>
          <w:p w14:paraId="1DA0616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2CC5380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216" w:type="dxa"/>
            <w:tcBorders>
              <w:top w:val="nil"/>
              <w:left w:val="nil"/>
              <w:bottom w:val="single" w:sz="4" w:space="0" w:color="auto"/>
              <w:right w:val="single" w:sz="4" w:space="0" w:color="auto"/>
            </w:tcBorders>
            <w:shd w:val="clear" w:color="auto" w:fill="auto"/>
            <w:noWrap/>
            <w:vAlign w:val="center"/>
            <w:hideMark/>
          </w:tcPr>
          <w:p w14:paraId="25036AA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760 00 20060</w:t>
            </w:r>
          </w:p>
        </w:tc>
        <w:tc>
          <w:tcPr>
            <w:tcW w:w="542" w:type="dxa"/>
            <w:tcBorders>
              <w:top w:val="nil"/>
              <w:left w:val="nil"/>
              <w:bottom w:val="single" w:sz="4" w:space="0" w:color="auto"/>
              <w:right w:val="single" w:sz="4" w:space="0" w:color="auto"/>
            </w:tcBorders>
            <w:shd w:val="clear" w:color="auto" w:fill="auto"/>
            <w:noWrap/>
            <w:vAlign w:val="center"/>
            <w:hideMark/>
          </w:tcPr>
          <w:p w14:paraId="0F1FDAD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67" w:type="dxa"/>
            <w:tcBorders>
              <w:top w:val="nil"/>
              <w:left w:val="nil"/>
              <w:bottom w:val="single" w:sz="4" w:space="0" w:color="auto"/>
              <w:right w:val="single" w:sz="4" w:space="0" w:color="auto"/>
            </w:tcBorders>
            <w:shd w:val="clear" w:color="auto" w:fill="auto"/>
            <w:noWrap/>
            <w:vAlign w:val="center"/>
            <w:hideMark/>
          </w:tcPr>
          <w:p w14:paraId="541B573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2 716</w:t>
            </w:r>
          </w:p>
        </w:tc>
        <w:tc>
          <w:tcPr>
            <w:tcW w:w="1285" w:type="dxa"/>
            <w:tcBorders>
              <w:top w:val="nil"/>
              <w:left w:val="nil"/>
              <w:bottom w:val="single" w:sz="4" w:space="0" w:color="auto"/>
              <w:right w:val="single" w:sz="4" w:space="0" w:color="auto"/>
            </w:tcBorders>
            <w:shd w:val="clear" w:color="auto" w:fill="auto"/>
            <w:noWrap/>
            <w:vAlign w:val="center"/>
            <w:hideMark/>
          </w:tcPr>
          <w:p w14:paraId="37ED2B5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20A4DDC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8 876</w:t>
            </w:r>
          </w:p>
        </w:tc>
        <w:tc>
          <w:tcPr>
            <w:tcW w:w="1285" w:type="dxa"/>
            <w:tcBorders>
              <w:top w:val="nil"/>
              <w:left w:val="nil"/>
              <w:bottom w:val="single" w:sz="4" w:space="0" w:color="auto"/>
              <w:right w:val="single" w:sz="4" w:space="0" w:color="auto"/>
            </w:tcBorders>
            <w:shd w:val="clear" w:color="auto" w:fill="auto"/>
            <w:noWrap/>
            <w:vAlign w:val="bottom"/>
            <w:hideMark/>
          </w:tcPr>
          <w:p w14:paraId="6FDD236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6776CD" w:rsidRPr="000551AC" w14:paraId="27C4ABBC" w14:textId="77777777" w:rsidTr="009E41F0">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0FA4BF0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3E403293"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МП "Энергосбережение и повышение  энергетической эффективности в городском поселении Безенчук "</w:t>
            </w:r>
          </w:p>
        </w:tc>
        <w:tc>
          <w:tcPr>
            <w:tcW w:w="483" w:type="dxa"/>
            <w:tcBorders>
              <w:top w:val="nil"/>
              <w:left w:val="nil"/>
              <w:bottom w:val="single" w:sz="4" w:space="0" w:color="auto"/>
              <w:right w:val="single" w:sz="4" w:space="0" w:color="auto"/>
            </w:tcBorders>
            <w:shd w:val="clear" w:color="auto" w:fill="auto"/>
            <w:noWrap/>
            <w:vAlign w:val="center"/>
            <w:hideMark/>
          </w:tcPr>
          <w:p w14:paraId="3FE1077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36E961A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216" w:type="dxa"/>
            <w:tcBorders>
              <w:top w:val="nil"/>
              <w:left w:val="nil"/>
              <w:bottom w:val="single" w:sz="4" w:space="0" w:color="auto"/>
              <w:right w:val="single" w:sz="4" w:space="0" w:color="auto"/>
            </w:tcBorders>
            <w:shd w:val="clear" w:color="auto" w:fill="auto"/>
            <w:noWrap/>
            <w:vAlign w:val="center"/>
            <w:hideMark/>
          </w:tcPr>
          <w:p w14:paraId="3254780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700 00 00000</w:t>
            </w:r>
          </w:p>
        </w:tc>
        <w:tc>
          <w:tcPr>
            <w:tcW w:w="542" w:type="dxa"/>
            <w:tcBorders>
              <w:top w:val="nil"/>
              <w:left w:val="nil"/>
              <w:bottom w:val="single" w:sz="4" w:space="0" w:color="auto"/>
              <w:right w:val="single" w:sz="4" w:space="0" w:color="auto"/>
            </w:tcBorders>
            <w:shd w:val="clear" w:color="auto" w:fill="auto"/>
            <w:noWrap/>
            <w:vAlign w:val="center"/>
            <w:hideMark/>
          </w:tcPr>
          <w:p w14:paraId="6D8D39A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5DEA5DD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5 800</w:t>
            </w:r>
          </w:p>
        </w:tc>
        <w:tc>
          <w:tcPr>
            <w:tcW w:w="1285" w:type="dxa"/>
            <w:tcBorders>
              <w:top w:val="nil"/>
              <w:left w:val="nil"/>
              <w:bottom w:val="single" w:sz="4" w:space="0" w:color="auto"/>
              <w:right w:val="single" w:sz="4" w:space="0" w:color="auto"/>
            </w:tcBorders>
            <w:shd w:val="clear" w:color="auto" w:fill="auto"/>
            <w:noWrap/>
            <w:vAlign w:val="center"/>
            <w:hideMark/>
          </w:tcPr>
          <w:p w14:paraId="031FD42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771AD97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5 800</w:t>
            </w:r>
          </w:p>
        </w:tc>
        <w:tc>
          <w:tcPr>
            <w:tcW w:w="1285" w:type="dxa"/>
            <w:tcBorders>
              <w:top w:val="nil"/>
              <w:left w:val="nil"/>
              <w:bottom w:val="single" w:sz="4" w:space="0" w:color="auto"/>
              <w:right w:val="single" w:sz="4" w:space="0" w:color="auto"/>
            </w:tcBorders>
            <w:shd w:val="clear" w:color="auto" w:fill="auto"/>
            <w:noWrap/>
            <w:vAlign w:val="bottom"/>
            <w:hideMark/>
          </w:tcPr>
          <w:p w14:paraId="5C14DF3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6776CD" w:rsidRPr="000551AC" w14:paraId="571C4692" w14:textId="77777777" w:rsidTr="009E41F0">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3EFD01D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0B3C9E4D"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услуг для муниципальных нужд</w:t>
            </w:r>
          </w:p>
        </w:tc>
        <w:tc>
          <w:tcPr>
            <w:tcW w:w="483" w:type="dxa"/>
            <w:tcBorders>
              <w:top w:val="nil"/>
              <w:left w:val="nil"/>
              <w:bottom w:val="single" w:sz="4" w:space="0" w:color="auto"/>
              <w:right w:val="single" w:sz="4" w:space="0" w:color="auto"/>
            </w:tcBorders>
            <w:shd w:val="clear" w:color="auto" w:fill="auto"/>
            <w:noWrap/>
            <w:vAlign w:val="center"/>
            <w:hideMark/>
          </w:tcPr>
          <w:p w14:paraId="2F91B9D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0493BDC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216" w:type="dxa"/>
            <w:tcBorders>
              <w:top w:val="nil"/>
              <w:left w:val="nil"/>
              <w:bottom w:val="single" w:sz="4" w:space="0" w:color="auto"/>
              <w:right w:val="single" w:sz="4" w:space="0" w:color="auto"/>
            </w:tcBorders>
            <w:shd w:val="clear" w:color="auto" w:fill="auto"/>
            <w:noWrap/>
            <w:vAlign w:val="center"/>
            <w:hideMark/>
          </w:tcPr>
          <w:p w14:paraId="32E4767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700 00 20010</w:t>
            </w:r>
          </w:p>
        </w:tc>
        <w:tc>
          <w:tcPr>
            <w:tcW w:w="542" w:type="dxa"/>
            <w:tcBorders>
              <w:top w:val="nil"/>
              <w:left w:val="nil"/>
              <w:bottom w:val="single" w:sz="4" w:space="0" w:color="auto"/>
              <w:right w:val="single" w:sz="4" w:space="0" w:color="auto"/>
            </w:tcBorders>
            <w:shd w:val="clear" w:color="auto" w:fill="auto"/>
            <w:noWrap/>
            <w:vAlign w:val="center"/>
            <w:hideMark/>
          </w:tcPr>
          <w:p w14:paraId="01A1F17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3CB98FE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5 800</w:t>
            </w:r>
          </w:p>
        </w:tc>
        <w:tc>
          <w:tcPr>
            <w:tcW w:w="1285" w:type="dxa"/>
            <w:tcBorders>
              <w:top w:val="nil"/>
              <w:left w:val="nil"/>
              <w:bottom w:val="single" w:sz="4" w:space="0" w:color="auto"/>
              <w:right w:val="single" w:sz="4" w:space="0" w:color="auto"/>
            </w:tcBorders>
            <w:shd w:val="clear" w:color="auto" w:fill="auto"/>
            <w:noWrap/>
            <w:vAlign w:val="center"/>
            <w:hideMark/>
          </w:tcPr>
          <w:p w14:paraId="35D2DF7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75D4E81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5 800</w:t>
            </w:r>
          </w:p>
        </w:tc>
        <w:tc>
          <w:tcPr>
            <w:tcW w:w="1285" w:type="dxa"/>
            <w:tcBorders>
              <w:top w:val="nil"/>
              <w:left w:val="nil"/>
              <w:bottom w:val="single" w:sz="4" w:space="0" w:color="auto"/>
              <w:right w:val="single" w:sz="4" w:space="0" w:color="auto"/>
            </w:tcBorders>
            <w:shd w:val="clear" w:color="auto" w:fill="auto"/>
            <w:noWrap/>
            <w:vAlign w:val="bottom"/>
            <w:hideMark/>
          </w:tcPr>
          <w:p w14:paraId="03D9D71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6776CD" w:rsidRPr="000551AC" w14:paraId="6B6C55FE" w14:textId="77777777" w:rsidTr="009E41F0">
        <w:trPr>
          <w:gridAfter w:val="1"/>
          <w:wAfter w:w="33" w:type="dxa"/>
          <w:trHeight w:val="48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72CC2CF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1DE72A4D"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83" w:type="dxa"/>
            <w:tcBorders>
              <w:top w:val="nil"/>
              <w:left w:val="nil"/>
              <w:bottom w:val="single" w:sz="4" w:space="0" w:color="auto"/>
              <w:right w:val="single" w:sz="4" w:space="0" w:color="auto"/>
            </w:tcBorders>
            <w:shd w:val="clear" w:color="auto" w:fill="auto"/>
            <w:noWrap/>
            <w:vAlign w:val="center"/>
            <w:hideMark/>
          </w:tcPr>
          <w:p w14:paraId="484E829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06F4EB0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216" w:type="dxa"/>
            <w:tcBorders>
              <w:top w:val="nil"/>
              <w:left w:val="nil"/>
              <w:bottom w:val="single" w:sz="4" w:space="0" w:color="auto"/>
              <w:right w:val="single" w:sz="4" w:space="0" w:color="auto"/>
            </w:tcBorders>
            <w:shd w:val="clear" w:color="auto" w:fill="auto"/>
            <w:noWrap/>
            <w:vAlign w:val="center"/>
            <w:hideMark/>
          </w:tcPr>
          <w:p w14:paraId="7CE8E49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700 00 20010</w:t>
            </w:r>
          </w:p>
        </w:tc>
        <w:tc>
          <w:tcPr>
            <w:tcW w:w="542" w:type="dxa"/>
            <w:tcBorders>
              <w:top w:val="nil"/>
              <w:left w:val="nil"/>
              <w:bottom w:val="single" w:sz="4" w:space="0" w:color="auto"/>
              <w:right w:val="single" w:sz="4" w:space="0" w:color="auto"/>
            </w:tcBorders>
            <w:shd w:val="clear" w:color="auto" w:fill="auto"/>
            <w:noWrap/>
            <w:vAlign w:val="center"/>
            <w:hideMark/>
          </w:tcPr>
          <w:p w14:paraId="0D95B95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67" w:type="dxa"/>
            <w:tcBorders>
              <w:top w:val="nil"/>
              <w:left w:val="nil"/>
              <w:bottom w:val="single" w:sz="4" w:space="0" w:color="auto"/>
              <w:right w:val="single" w:sz="4" w:space="0" w:color="auto"/>
            </w:tcBorders>
            <w:shd w:val="clear" w:color="auto" w:fill="auto"/>
            <w:noWrap/>
            <w:vAlign w:val="center"/>
            <w:hideMark/>
          </w:tcPr>
          <w:p w14:paraId="43F4F63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5 800</w:t>
            </w:r>
          </w:p>
        </w:tc>
        <w:tc>
          <w:tcPr>
            <w:tcW w:w="1285" w:type="dxa"/>
            <w:tcBorders>
              <w:top w:val="nil"/>
              <w:left w:val="nil"/>
              <w:bottom w:val="single" w:sz="4" w:space="0" w:color="auto"/>
              <w:right w:val="single" w:sz="4" w:space="0" w:color="auto"/>
            </w:tcBorders>
            <w:shd w:val="clear" w:color="auto" w:fill="auto"/>
            <w:noWrap/>
            <w:vAlign w:val="center"/>
            <w:hideMark/>
          </w:tcPr>
          <w:p w14:paraId="2797204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6BBE44B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5 800</w:t>
            </w:r>
          </w:p>
        </w:tc>
        <w:tc>
          <w:tcPr>
            <w:tcW w:w="1285" w:type="dxa"/>
            <w:tcBorders>
              <w:top w:val="nil"/>
              <w:left w:val="nil"/>
              <w:bottom w:val="single" w:sz="4" w:space="0" w:color="auto"/>
              <w:right w:val="single" w:sz="4" w:space="0" w:color="auto"/>
            </w:tcBorders>
            <w:shd w:val="clear" w:color="auto" w:fill="auto"/>
            <w:noWrap/>
            <w:vAlign w:val="bottom"/>
            <w:hideMark/>
          </w:tcPr>
          <w:p w14:paraId="7D601E03"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6776CD" w:rsidRPr="000551AC" w14:paraId="378845EE" w14:textId="77777777" w:rsidTr="009E41F0">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362BE9A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4DB0B48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Подпрограмма "Содержание мест захоронений на территории городского поселения Безенчук "</w:t>
            </w:r>
          </w:p>
        </w:tc>
        <w:tc>
          <w:tcPr>
            <w:tcW w:w="483" w:type="dxa"/>
            <w:tcBorders>
              <w:top w:val="nil"/>
              <w:left w:val="nil"/>
              <w:bottom w:val="single" w:sz="4" w:space="0" w:color="auto"/>
              <w:right w:val="single" w:sz="4" w:space="0" w:color="auto"/>
            </w:tcBorders>
            <w:shd w:val="clear" w:color="auto" w:fill="auto"/>
            <w:noWrap/>
            <w:vAlign w:val="center"/>
            <w:hideMark/>
          </w:tcPr>
          <w:p w14:paraId="0F0A12E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108417C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216" w:type="dxa"/>
            <w:tcBorders>
              <w:top w:val="nil"/>
              <w:left w:val="nil"/>
              <w:bottom w:val="single" w:sz="4" w:space="0" w:color="auto"/>
              <w:right w:val="single" w:sz="4" w:space="0" w:color="auto"/>
            </w:tcBorders>
            <w:shd w:val="clear" w:color="auto" w:fill="auto"/>
            <w:noWrap/>
            <w:vAlign w:val="center"/>
            <w:hideMark/>
          </w:tcPr>
          <w:p w14:paraId="36915B2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761 00 00000</w:t>
            </w:r>
          </w:p>
        </w:tc>
        <w:tc>
          <w:tcPr>
            <w:tcW w:w="542" w:type="dxa"/>
            <w:tcBorders>
              <w:top w:val="nil"/>
              <w:left w:val="nil"/>
              <w:bottom w:val="single" w:sz="4" w:space="0" w:color="auto"/>
              <w:right w:val="single" w:sz="4" w:space="0" w:color="auto"/>
            </w:tcBorders>
            <w:shd w:val="clear" w:color="auto" w:fill="auto"/>
            <w:noWrap/>
            <w:vAlign w:val="center"/>
            <w:hideMark/>
          </w:tcPr>
          <w:p w14:paraId="0161C40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1EAAF00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300</w:t>
            </w:r>
          </w:p>
        </w:tc>
        <w:tc>
          <w:tcPr>
            <w:tcW w:w="1285" w:type="dxa"/>
            <w:tcBorders>
              <w:top w:val="nil"/>
              <w:left w:val="nil"/>
              <w:bottom w:val="single" w:sz="4" w:space="0" w:color="auto"/>
              <w:right w:val="single" w:sz="4" w:space="0" w:color="auto"/>
            </w:tcBorders>
            <w:shd w:val="clear" w:color="auto" w:fill="auto"/>
            <w:noWrap/>
            <w:vAlign w:val="center"/>
            <w:hideMark/>
          </w:tcPr>
          <w:p w14:paraId="1EC6229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3228EF9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300</w:t>
            </w:r>
          </w:p>
        </w:tc>
        <w:tc>
          <w:tcPr>
            <w:tcW w:w="1285" w:type="dxa"/>
            <w:tcBorders>
              <w:top w:val="nil"/>
              <w:left w:val="nil"/>
              <w:bottom w:val="single" w:sz="4" w:space="0" w:color="auto"/>
              <w:right w:val="single" w:sz="4" w:space="0" w:color="auto"/>
            </w:tcBorders>
            <w:shd w:val="clear" w:color="auto" w:fill="auto"/>
            <w:noWrap/>
            <w:vAlign w:val="bottom"/>
            <w:hideMark/>
          </w:tcPr>
          <w:p w14:paraId="677CBDB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6776CD" w:rsidRPr="000551AC" w14:paraId="7B4CA4D1" w14:textId="77777777" w:rsidTr="009E41F0">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01EF8F1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5E50E76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услуг для муниципальных нужд</w:t>
            </w:r>
          </w:p>
        </w:tc>
        <w:tc>
          <w:tcPr>
            <w:tcW w:w="483" w:type="dxa"/>
            <w:tcBorders>
              <w:top w:val="nil"/>
              <w:left w:val="nil"/>
              <w:bottom w:val="single" w:sz="4" w:space="0" w:color="auto"/>
              <w:right w:val="single" w:sz="4" w:space="0" w:color="auto"/>
            </w:tcBorders>
            <w:shd w:val="clear" w:color="auto" w:fill="auto"/>
            <w:noWrap/>
            <w:vAlign w:val="center"/>
            <w:hideMark/>
          </w:tcPr>
          <w:p w14:paraId="60C94A6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2538644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216" w:type="dxa"/>
            <w:tcBorders>
              <w:top w:val="nil"/>
              <w:left w:val="nil"/>
              <w:bottom w:val="single" w:sz="4" w:space="0" w:color="auto"/>
              <w:right w:val="single" w:sz="4" w:space="0" w:color="auto"/>
            </w:tcBorders>
            <w:shd w:val="clear" w:color="auto" w:fill="auto"/>
            <w:noWrap/>
            <w:vAlign w:val="center"/>
            <w:hideMark/>
          </w:tcPr>
          <w:p w14:paraId="7F6BD23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761 00 20610</w:t>
            </w:r>
          </w:p>
        </w:tc>
        <w:tc>
          <w:tcPr>
            <w:tcW w:w="542" w:type="dxa"/>
            <w:tcBorders>
              <w:top w:val="nil"/>
              <w:left w:val="nil"/>
              <w:bottom w:val="single" w:sz="4" w:space="0" w:color="auto"/>
              <w:right w:val="single" w:sz="4" w:space="0" w:color="auto"/>
            </w:tcBorders>
            <w:shd w:val="clear" w:color="auto" w:fill="auto"/>
            <w:noWrap/>
            <w:vAlign w:val="center"/>
            <w:hideMark/>
          </w:tcPr>
          <w:p w14:paraId="666D047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7F520E5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300</w:t>
            </w:r>
          </w:p>
        </w:tc>
        <w:tc>
          <w:tcPr>
            <w:tcW w:w="1285" w:type="dxa"/>
            <w:tcBorders>
              <w:top w:val="nil"/>
              <w:left w:val="nil"/>
              <w:bottom w:val="single" w:sz="4" w:space="0" w:color="auto"/>
              <w:right w:val="single" w:sz="4" w:space="0" w:color="auto"/>
            </w:tcBorders>
            <w:shd w:val="clear" w:color="auto" w:fill="auto"/>
            <w:noWrap/>
            <w:vAlign w:val="center"/>
            <w:hideMark/>
          </w:tcPr>
          <w:p w14:paraId="09FD252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4F8630D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300</w:t>
            </w:r>
          </w:p>
        </w:tc>
        <w:tc>
          <w:tcPr>
            <w:tcW w:w="1285" w:type="dxa"/>
            <w:tcBorders>
              <w:top w:val="nil"/>
              <w:left w:val="nil"/>
              <w:bottom w:val="single" w:sz="4" w:space="0" w:color="auto"/>
              <w:right w:val="single" w:sz="4" w:space="0" w:color="auto"/>
            </w:tcBorders>
            <w:shd w:val="clear" w:color="auto" w:fill="auto"/>
            <w:noWrap/>
            <w:vAlign w:val="bottom"/>
            <w:hideMark/>
          </w:tcPr>
          <w:p w14:paraId="6A0C776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6776CD" w:rsidRPr="000551AC" w14:paraId="3A49BEF3" w14:textId="77777777" w:rsidTr="009E41F0">
        <w:trPr>
          <w:gridAfter w:val="1"/>
          <w:wAfter w:w="33" w:type="dxa"/>
          <w:trHeight w:val="465"/>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465BEB4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hideMark/>
          </w:tcPr>
          <w:p w14:paraId="4F5EA8BC"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83" w:type="dxa"/>
            <w:tcBorders>
              <w:top w:val="nil"/>
              <w:left w:val="nil"/>
              <w:bottom w:val="single" w:sz="4" w:space="0" w:color="auto"/>
              <w:right w:val="single" w:sz="4" w:space="0" w:color="auto"/>
            </w:tcBorders>
            <w:shd w:val="clear" w:color="auto" w:fill="auto"/>
            <w:noWrap/>
            <w:vAlign w:val="center"/>
            <w:hideMark/>
          </w:tcPr>
          <w:p w14:paraId="7D7C243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05</w:t>
            </w:r>
          </w:p>
        </w:tc>
        <w:tc>
          <w:tcPr>
            <w:tcW w:w="467" w:type="dxa"/>
            <w:tcBorders>
              <w:top w:val="nil"/>
              <w:left w:val="nil"/>
              <w:bottom w:val="single" w:sz="4" w:space="0" w:color="auto"/>
              <w:right w:val="single" w:sz="4" w:space="0" w:color="auto"/>
            </w:tcBorders>
            <w:shd w:val="clear" w:color="auto" w:fill="auto"/>
            <w:noWrap/>
            <w:vAlign w:val="center"/>
            <w:hideMark/>
          </w:tcPr>
          <w:p w14:paraId="1E87203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03</w:t>
            </w:r>
          </w:p>
        </w:tc>
        <w:tc>
          <w:tcPr>
            <w:tcW w:w="1216" w:type="dxa"/>
            <w:tcBorders>
              <w:top w:val="nil"/>
              <w:left w:val="nil"/>
              <w:bottom w:val="single" w:sz="4" w:space="0" w:color="auto"/>
              <w:right w:val="single" w:sz="4" w:space="0" w:color="auto"/>
            </w:tcBorders>
            <w:shd w:val="clear" w:color="auto" w:fill="auto"/>
            <w:noWrap/>
            <w:vAlign w:val="center"/>
            <w:hideMark/>
          </w:tcPr>
          <w:p w14:paraId="40EC832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761 00 20610</w:t>
            </w:r>
          </w:p>
        </w:tc>
        <w:tc>
          <w:tcPr>
            <w:tcW w:w="542" w:type="dxa"/>
            <w:tcBorders>
              <w:top w:val="nil"/>
              <w:left w:val="nil"/>
              <w:bottom w:val="single" w:sz="4" w:space="0" w:color="auto"/>
              <w:right w:val="single" w:sz="4" w:space="0" w:color="auto"/>
            </w:tcBorders>
            <w:shd w:val="clear" w:color="auto" w:fill="auto"/>
            <w:noWrap/>
            <w:vAlign w:val="center"/>
            <w:hideMark/>
          </w:tcPr>
          <w:p w14:paraId="4C7125F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767" w:type="dxa"/>
            <w:tcBorders>
              <w:top w:val="nil"/>
              <w:left w:val="nil"/>
              <w:bottom w:val="single" w:sz="4" w:space="0" w:color="auto"/>
              <w:right w:val="single" w:sz="4" w:space="0" w:color="auto"/>
            </w:tcBorders>
            <w:shd w:val="clear" w:color="auto" w:fill="auto"/>
            <w:noWrap/>
            <w:vAlign w:val="center"/>
            <w:hideMark/>
          </w:tcPr>
          <w:p w14:paraId="2BCA860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300</w:t>
            </w:r>
          </w:p>
        </w:tc>
        <w:tc>
          <w:tcPr>
            <w:tcW w:w="1285" w:type="dxa"/>
            <w:tcBorders>
              <w:top w:val="nil"/>
              <w:left w:val="nil"/>
              <w:bottom w:val="single" w:sz="4" w:space="0" w:color="auto"/>
              <w:right w:val="single" w:sz="4" w:space="0" w:color="auto"/>
            </w:tcBorders>
            <w:shd w:val="clear" w:color="auto" w:fill="auto"/>
            <w:noWrap/>
            <w:vAlign w:val="center"/>
            <w:hideMark/>
          </w:tcPr>
          <w:p w14:paraId="1384290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50261E9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300</w:t>
            </w:r>
          </w:p>
        </w:tc>
        <w:tc>
          <w:tcPr>
            <w:tcW w:w="1285" w:type="dxa"/>
            <w:tcBorders>
              <w:top w:val="nil"/>
              <w:left w:val="nil"/>
              <w:bottom w:val="single" w:sz="4" w:space="0" w:color="auto"/>
              <w:right w:val="single" w:sz="4" w:space="0" w:color="auto"/>
            </w:tcBorders>
            <w:shd w:val="clear" w:color="auto" w:fill="auto"/>
            <w:noWrap/>
            <w:vAlign w:val="bottom"/>
            <w:hideMark/>
          </w:tcPr>
          <w:p w14:paraId="6170AA7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6776CD" w:rsidRPr="000551AC" w14:paraId="6EBA38BD" w14:textId="77777777" w:rsidTr="009E41F0">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3A2F50E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noWrap/>
            <w:vAlign w:val="bottom"/>
            <w:hideMark/>
          </w:tcPr>
          <w:p w14:paraId="4440C6CD" w14:textId="77777777" w:rsidR="000551AC" w:rsidRPr="000551AC" w:rsidRDefault="000551AC" w:rsidP="000551AC">
            <w:pPr>
              <w:spacing w:after="0" w:line="240" w:lineRule="auto"/>
              <w:jc w:val="right"/>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Всего расходов</w:t>
            </w:r>
          </w:p>
        </w:tc>
        <w:tc>
          <w:tcPr>
            <w:tcW w:w="483" w:type="dxa"/>
            <w:tcBorders>
              <w:top w:val="nil"/>
              <w:left w:val="nil"/>
              <w:bottom w:val="single" w:sz="4" w:space="0" w:color="auto"/>
              <w:right w:val="single" w:sz="4" w:space="0" w:color="auto"/>
            </w:tcBorders>
            <w:shd w:val="clear" w:color="auto" w:fill="auto"/>
            <w:noWrap/>
            <w:vAlign w:val="bottom"/>
            <w:hideMark/>
          </w:tcPr>
          <w:p w14:paraId="0417887C"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67" w:type="dxa"/>
            <w:tcBorders>
              <w:top w:val="nil"/>
              <w:left w:val="nil"/>
              <w:bottom w:val="single" w:sz="4" w:space="0" w:color="auto"/>
              <w:right w:val="single" w:sz="4" w:space="0" w:color="auto"/>
            </w:tcBorders>
            <w:shd w:val="clear" w:color="auto" w:fill="auto"/>
            <w:noWrap/>
            <w:vAlign w:val="bottom"/>
            <w:hideMark/>
          </w:tcPr>
          <w:p w14:paraId="15DBA0A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216" w:type="dxa"/>
            <w:tcBorders>
              <w:top w:val="nil"/>
              <w:left w:val="nil"/>
              <w:bottom w:val="single" w:sz="4" w:space="0" w:color="auto"/>
              <w:right w:val="single" w:sz="4" w:space="0" w:color="auto"/>
            </w:tcBorders>
            <w:shd w:val="clear" w:color="auto" w:fill="auto"/>
            <w:noWrap/>
            <w:vAlign w:val="bottom"/>
            <w:hideMark/>
          </w:tcPr>
          <w:p w14:paraId="25AE71C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542" w:type="dxa"/>
            <w:tcBorders>
              <w:top w:val="nil"/>
              <w:left w:val="nil"/>
              <w:bottom w:val="single" w:sz="4" w:space="0" w:color="auto"/>
              <w:right w:val="single" w:sz="4" w:space="0" w:color="auto"/>
            </w:tcBorders>
            <w:shd w:val="clear" w:color="auto" w:fill="auto"/>
            <w:noWrap/>
            <w:vAlign w:val="bottom"/>
            <w:hideMark/>
          </w:tcPr>
          <w:p w14:paraId="304F634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bottom"/>
            <w:hideMark/>
          </w:tcPr>
          <w:p w14:paraId="709FF33A"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97 225</w:t>
            </w:r>
          </w:p>
        </w:tc>
        <w:tc>
          <w:tcPr>
            <w:tcW w:w="1285" w:type="dxa"/>
            <w:tcBorders>
              <w:top w:val="nil"/>
              <w:left w:val="nil"/>
              <w:bottom w:val="single" w:sz="4" w:space="0" w:color="auto"/>
              <w:right w:val="single" w:sz="4" w:space="0" w:color="auto"/>
            </w:tcBorders>
            <w:shd w:val="clear" w:color="auto" w:fill="auto"/>
            <w:noWrap/>
            <w:vAlign w:val="bottom"/>
            <w:hideMark/>
          </w:tcPr>
          <w:p w14:paraId="4342FBD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15 976</w:t>
            </w:r>
          </w:p>
        </w:tc>
        <w:tc>
          <w:tcPr>
            <w:tcW w:w="767" w:type="dxa"/>
            <w:tcBorders>
              <w:top w:val="nil"/>
              <w:left w:val="nil"/>
              <w:bottom w:val="single" w:sz="4" w:space="0" w:color="auto"/>
              <w:right w:val="single" w:sz="4" w:space="0" w:color="auto"/>
            </w:tcBorders>
            <w:shd w:val="clear" w:color="auto" w:fill="auto"/>
            <w:noWrap/>
            <w:vAlign w:val="bottom"/>
            <w:hideMark/>
          </w:tcPr>
          <w:p w14:paraId="7BC560F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82 274</w:t>
            </w:r>
          </w:p>
        </w:tc>
        <w:tc>
          <w:tcPr>
            <w:tcW w:w="1285" w:type="dxa"/>
            <w:tcBorders>
              <w:top w:val="nil"/>
              <w:left w:val="nil"/>
              <w:bottom w:val="single" w:sz="4" w:space="0" w:color="auto"/>
              <w:right w:val="single" w:sz="4" w:space="0" w:color="auto"/>
            </w:tcBorders>
            <w:shd w:val="clear" w:color="auto" w:fill="auto"/>
            <w:noWrap/>
            <w:vAlign w:val="bottom"/>
            <w:hideMark/>
          </w:tcPr>
          <w:p w14:paraId="5E25E475"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6776CD" w:rsidRPr="000551AC" w14:paraId="03FE5EFA" w14:textId="77777777" w:rsidTr="009E41F0">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791F9B8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noWrap/>
            <w:vAlign w:val="bottom"/>
            <w:hideMark/>
          </w:tcPr>
          <w:p w14:paraId="4C9D6C9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Условно утвержденные расходы</w:t>
            </w:r>
          </w:p>
        </w:tc>
        <w:tc>
          <w:tcPr>
            <w:tcW w:w="483" w:type="dxa"/>
            <w:tcBorders>
              <w:top w:val="nil"/>
              <w:left w:val="nil"/>
              <w:bottom w:val="single" w:sz="4" w:space="0" w:color="auto"/>
              <w:right w:val="single" w:sz="4" w:space="0" w:color="auto"/>
            </w:tcBorders>
            <w:shd w:val="clear" w:color="auto" w:fill="auto"/>
            <w:noWrap/>
            <w:vAlign w:val="center"/>
            <w:hideMark/>
          </w:tcPr>
          <w:p w14:paraId="4E5CD1A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67" w:type="dxa"/>
            <w:tcBorders>
              <w:top w:val="nil"/>
              <w:left w:val="nil"/>
              <w:bottom w:val="single" w:sz="4" w:space="0" w:color="auto"/>
              <w:right w:val="single" w:sz="4" w:space="0" w:color="auto"/>
            </w:tcBorders>
            <w:shd w:val="clear" w:color="auto" w:fill="auto"/>
            <w:noWrap/>
            <w:vAlign w:val="center"/>
            <w:hideMark/>
          </w:tcPr>
          <w:p w14:paraId="59E2B40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216" w:type="dxa"/>
            <w:tcBorders>
              <w:top w:val="nil"/>
              <w:left w:val="nil"/>
              <w:bottom w:val="single" w:sz="4" w:space="0" w:color="auto"/>
              <w:right w:val="single" w:sz="4" w:space="0" w:color="auto"/>
            </w:tcBorders>
            <w:shd w:val="clear" w:color="auto" w:fill="auto"/>
            <w:noWrap/>
            <w:vAlign w:val="center"/>
            <w:hideMark/>
          </w:tcPr>
          <w:p w14:paraId="69204BC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542" w:type="dxa"/>
            <w:tcBorders>
              <w:top w:val="nil"/>
              <w:left w:val="nil"/>
              <w:bottom w:val="single" w:sz="4" w:space="0" w:color="auto"/>
              <w:right w:val="single" w:sz="4" w:space="0" w:color="auto"/>
            </w:tcBorders>
            <w:shd w:val="clear" w:color="auto" w:fill="auto"/>
            <w:noWrap/>
            <w:vAlign w:val="center"/>
            <w:hideMark/>
          </w:tcPr>
          <w:p w14:paraId="1707DAB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center"/>
            <w:hideMark/>
          </w:tcPr>
          <w:p w14:paraId="235EC55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2 086</w:t>
            </w:r>
          </w:p>
        </w:tc>
        <w:tc>
          <w:tcPr>
            <w:tcW w:w="1285" w:type="dxa"/>
            <w:tcBorders>
              <w:top w:val="nil"/>
              <w:left w:val="nil"/>
              <w:bottom w:val="single" w:sz="4" w:space="0" w:color="auto"/>
              <w:right w:val="single" w:sz="4" w:space="0" w:color="auto"/>
            </w:tcBorders>
            <w:shd w:val="clear" w:color="auto" w:fill="auto"/>
            <w:noWrap/>
            <w:vAlign w:val="center"/>
            <w:hideMark/>
          </w:tcPr>
          <w:p w14:paraId="05C5AE85"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w:t>
            </w:r>
          </w:p>
        </w:tc>
        <w:tc>
          <w:tcPr>
            <w:tcW w:w="767" w:type="dxa"/>
            <w:tcBorders>
              <w:top w:val="nil"/>
              <w:left w:val="nil"/>
              <w:bottom w:val="single" w:sz="4" w:space="0" w:color="auto"/>
              <w:right w:val="single" w:sz="4" w:space="0" w:color="auto"/>
            </w:tcBorders>
            <w:shd w:val="clear" w:color="auto" w:fill="auto"/>
            <w:noWrap/>
            <w:vAlign w:val="center"/>
            <w:hideMark/>
          </w:tcPr>
          <w:p w14:paraId="0BC4C6D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4 333</w:t>
            </w:r>
          </w:p>
        </w:tc>
        <w:tc>
          <w:tcPr>
            <w:tcW w:w="1285" w:type="dxa"/>
            <w:tcBorders>
              <w:top w:val="nil"/>
              <w:left w:val="nil"/>
              <w:bottom w:val="single" w:sz="4" w:space="0" w:color="auto"/>
              <w:right w:val="single" w:sz="4" w:space="0" w:color="auto"/>
            </w:tcBorders>
            <w:shd w:val="clear" w:color="auto" w:fill="auto"/>
            <w:noWrap/>
            <w:vAlign w:val="bottom"/>
            <w:hideMark/>
          </w:tcPr>
          <w:p w14:paraId="170DB5A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6776CD" w:rsidRPr="000551AC" w14:paraId="06138F1D" w14:textId="77777777" w:rsidTr="009E41F0">
        <w:trPr>
          <w:gridAfter w:val="1"/>
          <w:wAfter w:w="33" w:type="dxa"/>
          <w:trHeight w:val="70"/>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14:paraId="508E3CBD"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3691" w:type="dxa"/>
            <w:tcBorders>
              <w:top w:val="nil"/>
              <w:left w:val="nil"/>
              <w:bottom w:val="single" w:sz="4" w:space="0" w:color="auto"/>
              <w:right w:val="single" w:sz="4" w:space="0" w:color="auto"/>
            </w:tcBorders>
            <w:shd w:val="clear" w:color="auto" w:fill="auto"/>
            <w:noWrap/>
            <w:vAlign w:val="bottom"/>
            <w:hideMark/>
          </w:tcPr>
          <w:p w14:paraId="7BBD0708" w14:textId="77777777" w:rsidR="000551AC" w:rsidRPr="000551AC" w:rsidRDefault="000551AC" w:rsidP="000551AC">
            <w:pPr>
              <w:spacing w:after="0" w:line="240" w:lineRule="auto"/>
              <w:jc w:val="right"/>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Всего расходов</w:t>
            </w:r>
          </w:p>
        </w:tc>
        <w:tc>
          <w:tcPr>
            <w:tcW w:w="483" w:type="dxa"/>
            <w:tcBorders>
              <w:top w:val="nil"/>
              <w:left w:val="nil"/>
              <w:bottom w:val="single" w:sz="4" w:space="0" w:color="auto"/>
              <w:right w:val="single" w:sz="4" w:space="0" w:color="auto"/>
            </w:tcBorders>
            <w:shd w:val="clear" w:color="auto" w:fill="auto"/>
            <w:noWrap/>
            <w:vAlign w:val="bottom"/>
            <w:hideMark/>
          </w:tcPr>
          <w:p w14:paraId="1DC3BF1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67" w:type="dxa"/>
            <w:tcBorders>
              <w:top w:val="nil"/>
              <w:left w:val="nil"/>
              <w:bottom w:val="single" w:sz="4" w:space="0" w:color="auto"/>
              <w:right w:val="single" w:sz="4" w:space="0" w:color="auto"/>
            </w:tcBorders>
            <w:shd w:val="clear" w:color="auto" w:fill="auto"/>
            <w:noWrap/>
            <w:vAlign w:val="bottom"/>
            <w:hideMark/>
          </w:tcPr>
          <w:p w14:paraId="7986682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216" w:type="dxa"/>
            <w:tcBorders>
              <w:top w:val="nil"/>
              <w:left w:val="nil"/>
              <w:bottom w:val="single" w:sz="4" w:space="0" w:color="auto"/>
              <w:right w:val="single" w:sz="4" w:space="0" w:color="auto"/>
            </w:tcBorders>
            <w:shd w:val="clear" w:color="auto" w:fill="auto"/>
            <w:noWrap/>
            <w:vAlign w:val="bottom"/>
            <w:hideMark/>
          </w:tcPr>
          <w:p w14:paraId="3456DD7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542" w:type="dxa"/>
            <w:tcBorders>
              <w:top w:val="nil"/>
              <w:left w:val="nil"/>
              <w:bottom w:val="single" w:sz="4" w:space="0" w:color="auto"/>
              <w:right w:val="single" w:sz="4" w:space="0" w:color="auto"/>
            </w:tcBorders>
            <w:shd w:val="clear" w:color="auto" w:fill="auto"/>
            <w:noWrap/>
            <w:vAlign w:val="bottom"/>
            <w:hideMark/>
          </w:tcPr>
          <w:p w14:paraId="0379E4F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67" w:type="dxa"/>
            <w:tcBorders>
              <w:top w:val="nil"/>
              <w:left w:val="nil"/>
              <w:bottom w:val="single" w:sz="4" w:space="0" w:color="auto"/>
              <w:right w:val="single" w:sz="4" w:space="0" w:color="auto"/>
            </w:tcBorders>
            <w:shd w:val="clear" w:color="auto" w:fill="auto"/>
            <w:noWrap/>
            <w:vAlign w:val="bottom"/>
            <w:hideMark/>
          </w:tcPr>
          <w:p w14:paraId="7650771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99 311</w:t>
            </w:r>
          </w:p>
        </w:tc>
        <w:tc>
          <w:tcPr>
            <w:tcW w:w="1285" w:type="dxa"/>
            <w:tcBorders>
              <w:top w:val="nil"/>
              <w:left w:val="nil"/>
              <w:bottom w:val="single" w:sz="4" w:space="0" w:color="auto"/>
              <w:right w:val="single" w:sz="4" w:space="0" w:color="auto"/>
            </w:tcBorders>
            <w:shd w:val="clear" w:color="auto" w:fill="auto"/>
            <w:noWrap/>
            <w:vAlign w:val="bottom"/>
            <w:hideMark/>
          </w:tcPr>
          <w:p w14:paraId="07F5BE7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15 976</w:t>
            </w:r>
          </w:p>
        </w:tc>
        <w:tc>
          <w:tcPr>
            <w:tcW w:w="767" w:type="dxa"/>
            <w:tcBorders>
              <w:top w:val="nil"/>
              <w:left w:val="nil"/>
              <w:bottom w:val="single" w:sz="4" w:space="0" w:color="auto"/>
              <w:right w:val="single" w:sz="4" w:space="0" w:color="auto"/>
            </w:tcBorders>
            <w:shd w:val="clear" w:color="auto" w:fill="auto"/>
            <w:noWrap/>
            <w:vAlign w:val="bottom"/>
            <w:hideMark/>
          </w:tcPr>
          <w:p w14:paraId="7999BB7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86 607</w:t>
            </w:r>
          </w:p>
        </w:tc>
        <w:tc>
          <w:tcPr>
            <w:tcW w:w="1285" w:type="dxa"/>
            <w:tcBorders>
              <w:top w:val="nil"/>
              <w:left w:val="nil"/>
              <w:bottom w:val="single" w:sz="4" w:space="0" w:color="auto"/>
              <w:right w:val="single" w:sz="4" w:space="0" w:color="auto"/>
            </w:tcBorders>
            <w:shd w:val="clear" w:color="auto" w:fill="auto"/>
            <w:noWrap/>
            <w:vAlign w:val="bottom"/>
            <w:hideMark/>
          </w:tcPr>
          <w:p w14:paraId="19B9C05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bl>
    <w:p w14:paraId="094D87FF" w14:textId="6DF822AA" w:rsidR="00A53113" w:rsidRPr="009A6924" w:rsidRDefault="00A53113" w:rsidP="00A53113">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Приложение № </w:t>
      </w:r>
      <w:r>
        <w:rPr>
          <w:rFonts w:ascii="Times New Roman" w:eastAsia="Times New Roman" w:hAnsi="Times New Roman" w:cs="Times New Roman"/>
          <w:sz w:val="20"/>
          <w:szCs w:val="20"/>
          <w:lang w:eastAsia="ru-RU"/>
        </w:rPr>
        <w:t>5</w:t>
      </w:r>
    </w:p>
    <w:p w14:paraId="7E6701D9" w14:textId="77777777" w:rsidR="00A53113" w:rsidRPr="009A6924" w:rsidRDefault="00A53113" w:rsidP="00A53113">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реш</w:t>
      </w:r>
      <w:r w:rsidRPr="009A6924">
        <w:rPr>
          <w:rFonts w:ascii="Times New Roman" w:eastAsia="Times New Roman" w:hAnsi="Times New Roman" w:cs="Times New Roman"/>
          <w:sz w:val="20"/>
          <w:szCs w:val="20"/>
          <w:lang w:eastAsia="ru-RU"/>
        </w:rPr>
        <w:t xml:space="preserve">ению </w:t>
      </w:r>
      <w:r>
        <w:rPr>
          <w:rFonts w:ascii="Times New Roman" w:eastAsia="Times New Roman" w:hAnsi="Times New Roman" w:cs="Times New Roman"/>
          <w:sz w:val="20"/>
          <w:szCs w:val="20"/>
          <w:lang w:eastAsia="ru-RU"/>
        </w:rPr>
        <w:t>Собрания представителей</w:t>
      </w:r>
      <w:r w:rsidRPr="009A6924">
        <w:rPr>
          <w:rFonts w:ascii="Times New Roman" w:eastAsia="Times New Roman" w:hAnsi="Times New Roman" w:cs="Times New Roman"/>
          <w:sz w:val="20"/>
          <w:szCs w:val="20"/>
          <w:lang w:eastAsia="ru-RU"/>
        </w:rPr>
        <w:t xml:space="preserve"> городского поселения Безенчук</w:t>
      </w:r>
    </w:p>
    <w:p w14:paraId="50BED539" w14:textId="77777777" w:rsidR="00A53113" w:rsidRPr="009A6924" w:rsidRDefault="00A53113" w:rsidP="00A53113">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10</w:t>
      </w:r>
      <w:r w:rsidRPr="009A692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11</w:t>
      </w:r>
      <w:r w:rsidRPr="009A6924">
        <w:rPr>
          <w:rFonts w:ascii="Times New Roman" w:eastAsia="Times New Roman" w:hAnsi="Times New Roman" w:cs="Times New Roman"/>
          <w:sz w:val="20"/>
          <w:szCs w:val="20"/>
          <w:lang w:eastAsia="ru-RU"/>
        </w:rPr>
        <w:t>.2022г №</w:t>
      </w:r>
      <w:r>
        <w:rPr>
          <w:rFonts w:ascii="Times New Roman" w:eastAsia="Times New Roman" w:hAnsi="Times New Roman" w:cs="Times New Roman"/>
          <w:sz w:val="20"/>
          <w:szCs w:val="20"/>
          <w:lang w:eastAsia="ru-RU"/>
        </w:rPr>
        <w:t>120/27</w:t>
      </w:r>
    </w:p>
    <w:tbl>
      <w:tblPr>
        <w:tblW w:w="10926" w:type="dxa"/>
        <w:tblInd w:w="108" w:type="dxa"/>
        <w:tblLook w:val="04A0" w:firstRow="1" w:lastRow="0" w:firstColumn="1" w:lastColumn="0" w:noHBand="0" w:noVBand="1"/>
      </w:tblPr>
      <w:tblGrid>
        <w:gridCol w:w="568"/>
        <w:gridCol w:w="4819"/>
        <w:gridCol w:w="1142"/>
        <w:gridCol w:w="456"/>
        <w:gridCol w:w="669"/>
        <w:gridCol w:w="1285"/>
        <w:gridCol w:w="700"/>
        <w:gridCol w:w="1287"/>
      </w:tblGrid>
      <w:tr w:rsidR="000551AC" w:rsidRPr="000551AC" w14:paraId="71B9AEF3" w14:textId="77777777" w:rsidTr="00DB033D">
        <w:trPr>
          <w:trHeight w:val="990"/>
        </w:trPr>
        <w:tc>
          <w:tcPr>
            <w:tcW w:w="10926" w:type="dxa"/>
            <w:gridSpan w:val="8"/>
            <w:tcBorders>
              <w:top w:val="nil"/>
              <w:left w:val="nil"/>
              <w:bottom w:val="single" w:sz="4" w:space="0" w:color="auto"/>
              <w:right w:val="nil"/>
            </w:tcBorders>
            <w:shd w:val="clear" w:color="auto" w:fill="auto"/>
            <w:vAlign w:val="center"/>
            <w:hideMark/>
          </w:tcPr>
          <w:p w14:paraId="3F38664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lang w:eastAsia="ru-RU"/>
              </w:rPr>
              <w:t>Распределение бюджетных ассигнований по целевым статьям (муниципальным программам городского поселения  Безенчук  и непрограммным направлениям деятельности), группам и подгруппам видов расходов классификации расходов бюджета городского поселения Безенчук муниципального района Безенчукский Самарской области на плановый период 2023-2024 годы</w:t>
            </w:r>
          </w:p>
        </w:tc>
      </w:tr>
      <w:tr w:rsidR="00DB033D" w:rsidRPr="000551AC" w14:paraId="7B637E03" w14:textId="77777777" w:rsidTr="00957D1E">
        <w:trPr>
          <w:trHeight w:val="70"/>
        </w:trPr>
        <w:tc>
          <w:tcPr>
            <w:tcW w:w="568" w:type="dxa"/>
            <w:vMerge w:val="restart"/>
            <w:tcBorders>
              <w:top w:val="nil"/>
              <w:left w:val="single" w:sz="4" w:space="0" w:color="auto"/>
              <w:bottom w:val="single" w:sz="4" w:space="0" w:color="000000"/>
              <w:right w:val="single" w:sz="4" w:space="0" w:color="auto"/>
            </w:tcBorders>
            <w:shd w:val="clear" w:color="auto" w:fill="auto"/>
            <w:vAlign w:val="center"/>
            <w:hideMark/>
          </w:tcPr>
          <w:p w14:paraId="7B79A0B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код ГРБ</w:t>
            </w:r>
          </w:p>
        </w:tc>
        <w:tc>
          <w:tcPr>
            <w:tcW w:w="4819" w:type="dxa"/>
            <w:vMerge w:val="restart"/>
            <w:tcBorders>
              <w:top w:val="nil"/>
              <w:left w:val="single" w:sz="4" w:space="0" w:color="auto"/>
              <w:bottom w:val="single" w:sz="4" w:space="0" w:color="auto"/>
              <w:right w:val="single" w:sz="4" w:space="0" w:color="auto"/>
            </w:tcBorders>
            <w:shd w:val="clear" w:color="auto" w:fill="auto"/>
            <w:vAlign w:val="center"/>
            <w:hideMark/>
          </w:tcPr>
          <w:p w14:paraId="0417001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xml:space="preserve">Наименование главного распорядителя средств бюджета поселения, раздела, подраздела, целевой статьи, вида расходов классификации расходов  бюджета </w:t>
            </w:r>
          </w:p>
        </w:tc>
        <w:tc>
          <w:tcPr>
            <w:tcW w:w="1142" w:type="dxa"/>
            <w:vMerge w:val="restart"/>
            <w:tcBorders>
              <w:top w:val="nil"/>
              <w:left w:val="single" w:sz="4" w:space="0" w:color="auto"/>
              <w:bottom w:val="single" w:sz="4" w:space="0" w:color="auto"/>
              <w:right w:val="single" w:sz="4" w:space="0" w:color="auto"/>
            </w:tcBorders>
            <w:shd w:val="clear" w:color="auto" w:fill="auto"/>
            <w:vAlign w:val="center"/>
            <w:hideMark/>
          </w:tcPr>
          <w:p w14:paraId="016C59F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ЦСР</w:t>
            </w:r>
          </w:p>
        </w:tc>
        <w:tc>
          <w:tcPr>
            <w:tcW w:w="456" w:type="dxa"/>
            <w:vMerge w:val="restart"/>
            <w:tcBorders>
              <w:top w:val="nil"/>
              <w:left w:val="single" w:sz="4" w:space="0" w:color="auto"/>
              <w:bottom w:val="single" w:sz="4" w:space="0" w:color="auto"/>
              <w:right w:val="single" w:sz="4" w:space="0" w:color="auto"/>
            </w:tcBorders>
            <w:shd w:val="clear" w:color="auto" w:fill="auto"/>
            <w:vAlign w:val="center"/>
            <w:hideMark/>
          </w:tcPr>
          <w:p w14:paraId="34C31A4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ВР</w:t>
            </w:r>
          </w:p>
        </w:tc>
        <w:tc>
          <w:tcPr>
            <w:tcW w:w="1954" w:type="dxa"/>
            <w:gridSpan w:val="2"/>
            <w:tcBorders>
              <w:top w:val="single" w:sz="4" w:space="0" w:color="auto"/>
              <w:left w:val="nil"/>
              <w:bottom w:val="single" w:sz="4" w:space="0" w:color="auto"/>
              <w:right w:val="single" w:sz="4" w:space="0" w:color="auto"/>
            </w:tcBorders>
            <w:shd w:val="clear" w:color="auto" w:fill="auto"/>
            <w:vAlign w:val="bottom"/>
            <w:hideMark/>
          </w:tcPr>
          <w:p w14:paraId="3BD36085"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2023 год                      сумма  тыс. руб.</w:t>
            </w:r>
          </w:p>
        </w:tc>
        <w:tc>
          <w:tcPr>
            <w:tcW w:w="1985" w:type="dxa"/>
            <w:gridSpan w:val="2"/>
            <w:tcBorders>
              <w:top w:val="single" w:sz="4" w:space="0" w:color="auto"/>
              <w:left w:val="nil"/>
              <w:bottom w:val="single" w:sz="4" w:space="0" w:color="auto"/>
              <w:right w:val="single" w:sz="4" w:space="0" w:color="auto"/>
            </w:tcBorders>
            <w:shd w:val="clear" w:color="auto" w:fill="auto"/>
            <w:vAlign w:val="bottom"/>
            <w:hideMark/>
          </w:tcPr>
          <w:p w14:paraId="372AAE0A"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2024 год                  сумма  тыс. руб.</w:t>
            </w:r>
          </w:p>
        </w:tc>
      </w:tr>
      <w:tr w:rsidR="00DB033D" w:rsidRPr="000551AC" w14:paraId="6F81A447" w14:textId="77777777" w:rsidTr="003B458A">
        <w:trPr>
          <w:trHeight w:val="70"/>
        </w:trPr>
        <w:tc>
          <w:tcPr>
            <w:tcW w:w="568" w:type="dxa"/>
            <w:vMerge/>
            <w:tcBorders>
              <w:top w:val="nil"/>
              <w:left w:val="single" w:sz="4" w:space="0" w:color="auto"/>
              <w:bottom w:val="single" w:sz="4" w:space="0" w:color="000000"/>
              <w:right w:val="single" w:sz="4" w:space="0" w:color="auto"/>
            </w:tcBorders>
            <w:vAlign w:val="center"/>
            <w:hideMark/>
          </w:tcPr>
          <w:p w14:paraId="32E624C3"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p>
        </w:tc>
        <w:tc>
          <w:tcPr>
            <w:tcW w:w="4819" w:type="dxa"/>
            <w:vMerge/>
            <w:tcBorders>
              <w:top w:val="nil"/>
              <w:left w:val="single" w:sz="4" w:space="0" w:color="auto"/>
              <w:bottom w:val="single" w:sz="4" w:space="0" w:color="auto"/>
              <w:right w:val="single" w:sz="4" w:space="0" w:color="auto"/>
            </w:tcBorders>
            <w:vAlign w:val="center"/>
            <w:hideMark/>
          </w:tcPr>
          <w:p w14:paraId="421D276E"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p>
        </w:tc>
        <w:tc>
          <w:tcPr>
            <w:tcW w:w="1142" w:type="dxa"/>
            <w:vMerge/>
            <w:tcBorders>
              <w:top w:val="nil"/>
              <w:left w:val="single" w:sz="4" w:space="0" w:color="auto"/>
              <w:bottom w:val="single" w:sz="4" w:space="0" w:color="auto"/>
              <w:right w:val="single" w:sz="4" w:space="0" w:color="auto"/>
            </w:tcBorders>
            <w:vAlign w:val="center"/>
            <w:hideMark/>
          </w:tcPr>
          <w:p w14:paraId="737E7196"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p>
        </w:tc>
        <w:tc>
          <w:tcPr>
            <w:tcW w:w="456" w:type="dxa"/>
            <w:vMerge/>
            <w:tcBorders>
              <w:top w:val="nil"/>
              <w:left w:val="single" w:sz="4" w:space="0" w:color="auto"/>
              <w:bottom w:val="single" w:sz="4" w:space="0" w:color="auto"/>
              <w:right w:val="single" w:sz="4" w:space="0" w:color="auto"/>
            </w:tcBorders>
            <w:vAlign w:val="center"/>
            <w:hideMark/>
          </w:tcPr>
          <w:p w14:paraId="54D88466"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p>
        </w:tc>
        <w:tc>
          <w:tcPr>
            <w:tcW w:w="669" w:type="dxa"/>
            <w:tcBorders>
              <w:top w:val="nil"/>
              <w:left w:val="nil"/>
              <w:bottom w:val="single" w:sz="4" w:space="0" w:color="auto"/>
              <w:right w:val="single" w:sz="4" w:space="0" w:color="auto"/>
            </w:tcBorders>
            <w:shd w:val="clear" w:color="auto" w:fill="auto"/>
            <w:vAlign w:val="center"/>
            <w:hideMark/>
          </w:tcPr>
          <w:p w14:paraId="115C0F1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Всего</w:t>
            </w:r>
          </w:p>
        </w:tc>
        <w:tc>
          <w:tcPr>
            <w:tcW w:w="1285" w:type="dxa"/>
            <w:tcBorders>
              <w:top w:val="nil"/>
              <w:left w:val="nil"/>
              <w:bottom w:val="single" w:sz="4" w:space="0" w:color="auto"/>
              <w:right w:val="single" w:sz="4" w:space="0" w:color="auto"/>
            </w:tcBorders>
            <w:shd w:val="clear" w:color="auto" w:fill="auto"/>
            <w:vAlign w:val="center"/>
            <w:hideMark/>
          </w:tcPr>
          <w:p w14:paraId="13BC2E51"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в том числе за счет безвозмездных поступлений</w:t>
            </w:r>
          </w:p>
        </w:tc>
        <w:tc>
          <w:tcPr>
            <w:tcW w:w="700" w:type="dxa"/>
            <w:tcBorders>
              <w:top w:val="nil"/>
              <w:left w:val="nil"/>
              <w:bottom w:val="single" w:sz="4" w:space="0" w:color="auto"/>
              <w:right w:val="single" w:sz="4" w:space="0" w:color="auto"/>
            </w:tcBorders>
            <w:shd w:val="clear" w:color="auto" w:fill="auto"/>
            <w:vAlign w:val="center"/>
            <w:hideMark/>
          </w:tcPr>
          <w:p w14:paraId="3549930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Всего</w:t>
            </w:r>
          </w:p>
        </w:tc>
        <w:tc>
          <w:tcPr>
            <w:tcW w:w="1285" w:type="dxa"/>
            <w:tcBorders>
              <w:top w:val="nil"/>
              <w:left w:val="nil"/>
              <w:bottom w:val="single" w:sz="4" w:space="0" w:color="auto"/>
              <w:right w:val="single" w:sz="4" w:space="0" w:color="auto"/>
            </w:tcBorders>
            <w:shd w:val="clear" w:color="auto" w:fill="auto"/>
            <w:vAlign w:val="center"/>
            <w:hideMark/>
          </w:tcPr>
          <w:p w14:paraId="629B00FC"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в том числе за счет безвозмездных поступлений</w:t>
            </w:r>
          </w:p>
        </w:tc>
      </w:tr>
      <w:tr w:rsidR="00DB033D" w:rsidRPr="000551AC" w14:paraId="55BF357D"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5B8824BD"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4819" w:type="dxa"/>
            <w:tcBorders>
              <w:top w:val="nil"/>
              <w:left w:val="nil"/>
              <w:bottom w:val="single" w:sz="4" w:space="0" w:color="auto"/>
              <w:right w:val="single" w:sz="4" w:space="0" w:color="auto"/>
            </w:tcBorders>
            <w:shd w:val="clear" w:color="auto" w:fill="auto"/>
            <w:hideMark/>
          </w:tcPr>
          <w:p w14:paraId="10F644B3"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Муниципальная программа "Нулевой травматизм в Администрации поселения Безенчук"</w:t>
            </w:r>
          </w:p>
        </w:tc>
        <w:tc>
          <w:tcPr>
            <w:tcW w:w="1142" w:type="dxa"/>
            <w:tcBorders>
              <w:top w:val="nil"/>
              <w:left w:val="nil"/>
              <w:bottom w:val="single" w:sz="4" w:space="0" w:color="auto"/>
              <w:right w:val="single" w:sz="4" w:space="0" w:color="auto"/>
            </w:tcBorders>
            <w:shd w:val="clear" w:color="auto" w:fill="auto"/>
            <w:noWrap/>
            <w:vAlign w:val="center"/>
            <w:hideMark/>
          </w:tcPr>
          <w:p w14:paraId="52B638E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360 00 00000</w:t>
            </w:r>
          </w:p>
        </w:tc>
        <w:tc>
          <w:tcPr>
            <w:tcW w:w="456" w:type="dxa"/>
            <w:tcBorders>
              <w:top w:val="nil"/>
              <w:left w:val="nil"/>
              <w:bottom w:val="single" w:sz="4" w:space="0" w:color="auto"/>
              <w:right w:val="single" w:sz="4" w:space="0" w:color="auto"/>
            </w:tcBorders>
            <w:shd w:val="clear" w:color="auto" w:fill="auto"/>
            <w:noWrap/>
            <w:vAlign w:val="center"/>
            <w:hideMark/>
          </w:tcPr>
          <w:p w14:paraId="33B2DB4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6F92097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36</w:t>
            </w:r>
          </w:p>
        </w:tc>
        <w:tc>
          <w:tcPr>
            <w:tcW w:w="1285" w:type="dxa"/>
            <w:tcBorders>
              <w:top w:val="nil"/>
              <w:left w:val="nil"/>
              <w:bottom w:val="single" w:sz="4" w:space="0" w:color="auto"/>
              <w:right w:val="single" w:sz="4" w:space="0" w:color="auto"/>
            </w:tcBorders>
            <w:shd w:val="clear" w:color="auto" w:fill="auto"/>
            <w:noWrap/>
            <w:vAlign w:val="center"/>
            <w:hideMark/>
          </w:tcPr>
          <w:p w14:paraId="508193D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16124E5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36</w:t>
            </w:r>
          </w:p>
        </w:tc>
        <w:tc>
          <w:tcPr>
            <w:tcW w:w="1285" w:type="dxa"/>
            <w:tcBorders>
              <w:top w:val="nil"/>
              <w:left w:val="nil"/>
              <w:bottom w:val="single" w:sz="4" w:space="0" w:color="auto"/>
              <w:right w:val="single" w:sz="4" w:space="0" w:color="auto"/>
            </w:tcBorders>
            <w:shd w:val="clear" w:color="auto" w:fill="auto"/>
            <w:noWrap/>
            <w:vAlign w:val="center"/>
            <w:hideMark/>
          </w:tcPr>
          <w:p w14:paraId="57543D4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DB033D" w:rsidRPr="000551AC" w14:paraId="09A68BA7"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2373E9C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30DD652B"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1142" w:type="dxa"/>
            <w:tcBorders>
              <w:top w:val="nil"/>
              <w:left w:val="nil"/>
              <w:bottom w:val="single" w:sz="4" w:space="0" w:color="auto"/>
              <w:right w:val="single" w:sz="4" w:space="0" w:color="auto"/>
            </w:tcBorders>
            <w:shd w:val="clear" w:color="auto" w:fill="auto"/>
            <w:noWrap/>
            <w:vAlign w:val="center"/>
            <w:hideMark/>
          </w:tcPr>
          <w:p w14:paraId="387EFA9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360 00 20360</w:t>
            </w:r>
          </w:p>
        </w:tc>
        <w:tc>
          <w:tcPr>
            <w:tcW w:w="456" w:type="dxa"/>
            <w:tcBorders>
              <w:top w:val="nil"/>
              <w:left w:val="nil"/>
              <w:bottom w:val="single" w:sz="4" w:space="0" w:color="auto"/>
              <w:right w:val="single" w:sz="4" w:space="0" w:color="auto"/>
            </w:tcBorders>
            <w:shd w:val="clear" w:color="auto" w:fill="auto"/>
            <w:noWrap/>
            <w:vAlign w:val="center"/>
            <w:hideMark/>
          </w:tcPr>
          <w:p w14:paraId="7A602FC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57158C4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36</w:t>
            </w:r>
          </w:p>
        </w:tc>
        <w:tc>
          <w:tcPr>
            <w:tcW w:w="1285" w:type="dxa"/>
            <w:tcBorders>
              <w:top w:val="nil"/>
              <w:left w:val="nil"/>
              <w:bottom w:val="single" w:sz="4" w:space="0" w:color="auto"/>
              <w:right w:val="single" w:sz="4" w:space="0" w:color="auto"/>
            </w:tcBorders>
            <w:shd w:val="clear" w:color="auto" w:fill="auto"/>
            <w:noWrap/>
            <w:vAlign w:val="center"/>
            <w:hideMark/>
          </w:tcPr>
          <w:p w14:paraId="70B284D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0B9EDCD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36</w:t>
            </w:r>
          </w:p>
        </w:tc>
        <w:tc>
          <w:tcPr>
            <w:tcW w:w="1285" w:type="dxa"/>
            <w:tcBorders>
              <w:top w:val="nil"/>
              <w:left w:val="nil"/>
              <w:bottom w:val="single" w:sz="4" w:space="0" w:color="auto"/>
              <w:right w:val="single" w:sz="4" w:space="0" w:color="auto"/>
            </w:tcBorders>
            <w:shd w:val="clear" w:color="auto" w:fill="auto"/>
            <w:noWrap/>
            <w:vAlign w:val="center"/>
            <w:hideMark/>
          </w:tcPr>
          <w:p w14:paraId="6889CDB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400A9429"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55483DC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lastRenderedPageBreak/>
              <w:t> </w:t>
            </w:r>
          </w:p>
        </w:tc>
        <w:tc>
          <w:tcPr>
            <w:tcW w:w="4819" w:type="dxa"/>
            <w:tcBorders>
              <w:top w:val="nil"/>
              <w:left w:val="nil"/>
              <w:bottom w:val="single" w:sz="4" w:space="0" w:color="auto"/>
              <w:right w:val="single" w:sz="4" w:space="0" w:color="auto"/>
            </w:tcBorders>
            <w:shd w:val="clear" w:color="auto" w:fill="auto"/>
            <w:hideMark/>
          </w:tcPr>
          <w:p w14:paraId="4F774A18"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142" w:type="dxa"/>
            <w:tcBorders>
              <w:top w:val="nil"/>
              <w:left w:val="nil"/>
              <w:bottom w:val="single" w:sz="4" w:space="0" w:color="auto"/>
              <w:right w:val="single" w:sz="4" w:space="0" w:color="auto"/>
            </w:tcBorders>
            <w:shd w:val="clear" w:color="auto" w:fill="auto"/>
            <w:noWrap/>
            <w:vAlign w:val="center"/>
            <w:hideMark/>
          </w:tcPr>
          <w:p w14:paraId="2E62612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360 00 20360</w:t>
            </w:r>
          </w:p>
        </w:tc>
        <w:tc>
          <w:tcPr>
            <w:tcW w:w="456" w:type="dxa"/>
            <w:tcBorders>
              <w:top w:val="nil"/>
              <w:left w:val="nil"/>
              <w:bottom w:val="single" w:sz="4" w:space="0" w:color="auto"/>
              <w:right w:val="single" w:sz="4" w:space="0" w:color="auto"/>
            </w:tcBorders>
            <w:shd w:val="clear" w:color="auto" w:fill="auto"/>
            <w:noWrap/>
            <w:vAlign w:val="center"/>
            <w:hideMark/>
          </w:tcPr>
          <w:p w14:paraId="0F35ADE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69" w:type="dxa"/>
            <w:tcBorders>
              <w:top w:val="nil"/>
              <w:left w:val="nil"/>
              <w:bottom w:val="single" w:sz="4" w:space="0" w:color="auto"/>
              <w:right w:val="single" w:sz="4" w:space="0" w:color="auto"/>
            </w:tcBorders>
            <w:shd w:val="clear" w:color="auto" w:fill="auto"/>
            <w:noWrap/>
            <w:vAlign w:val="center"/>
            <w:hideMark/>
          </w:tcPr>
          <w:p w14:paraId="195D01C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36</w:t>
            </w:r>
          </w:p>
        </w:tc>
        <w:tc>
          <w:tcPr>
            <w:tcW w:w="1285" w:type="dxa"/>
            <w:tcBorders>
              <w:top w:val="nil"/>
              <w:left w:val="nil"/>
              <w:bottom w:val="single" w:sz="4" w:space="0" w:color="auto"/>
              <w:right w:val="single" w:sz="4" w:space="0" w:color="auto"/>
            </w:tcBorders>
            <w:shd w:val="clear" w:color="auto" w:fill="auto"/>
            <w:noWrap/>
            <w:vAlign w:val="center"/>
            <w:hideMark/>
          </w:tcPr>
          <w:p w14:paraId="201A3C7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298E367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36</w:t>
            </w:r>
          </w:p>
        </w:tc>
        <w:tc>
          <w:tcPr>
            <w:tcW w:w="1285" w:type="dxa"/>
            <w:tcBorders>
              <w:top w:val="nil"/>
              <w:left w:val="nil"/>
              <w:bottom w:val="single" w:sz="4" w:space="0" w:color="auto"/>
              <w:right w:val="single" w:sz="4" w:space="0" w:color="auto"/>
            </w:tcBorders>
            <w:shd w:val="clear" w:color="auto" w:fill="auto"/>
            <w:noWrap/>
            <w:vAlign w:val="center"/>
            <w:hideMark/>
          </w:tcPr>
          <w:p w14:paraId="4FCB29A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1D509C7E"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70E2B937"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44E86865"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МП "Формирование законопослушного поведения участников дорожного движения на территории городского поселения Безенчук муниципального района Безенчукский Самарской области"</w:t>
            </w:r>
          </w:p>
        </w:tc>
        <w:tc>
          <w:tcPr>
            <w:tcW w:w="1142" w:type="dxa"/>
            <w:tcBorders>
              <w:top w:val="nil"/>
              <w:left w:val="nil"/>
              <w:bottom w:val="single" w:sz="4" w:space="0" w:color="auto"/>
              <w:right w:val="single" w:sz="4" w:space="0" w:color="auto"/>
            </w:tcBorders>
            <w:shd w:val="clear" w:color="auto" w:fill="auto"/>
            <w:noWrap/>
            <w:vAlign w:val="center"/>
            <w:hideMark/>
          </w:tcPr>
          <w:p w14:paraId="22F9B67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440 00 00000</w:t>
            </w:r>
          </w:p>
        </w:tc>
        <w:tc>
          <w:tcPr>
            <w:tcW w:w="456" w:type="dxa"/>
            <w:tcBorders>
              <w:top w:val="nil"/>
              <w:left w:val="nil"/>
              <w:bottom w:val="single" w:sz="4" w:space="0" w:color="000000"/>
              <w:right w:val="nil"/>
            </w:tcBorders>
            <w:shd w:val="clear" w:color="auto" w:fill="auto"/>
            <w:noWrap/>
            <w:vAlign w:val="center"/>
            <w:hideMark/>
          </w:tcPr>
          <w:p w14:paraId="60D8FF6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69" w:type="dxa"/>
            <w:tcBorders>
              <w:top w:val="nil"/>
              <w:left w:val="single" w:sz="4" w:space="0" w:color="auto"/>
              <w:bottom w:val="single" w:sz="4" w:space="0" w:color="auto"/>
              <w:right w:val="single" w:sz="4" w:space="0" w:color="auto"/>
            </w:tcBorders>
            <w:shd w:val="clear" w:color="auto" w:fill="auto"/>
            <w:noWrap/>
            <w:vAlign w:val="center"/>
            <w:hideMark/>
          </w:tcPr>
          <w:p w14:paraId="7FCA8035"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5</w:t>
            </w:r>
          </w:p>
        </w:tc>
        <w:tc>
          <w:tcPr>
            <w:tcW w:w="1285" w:type="dxa"/>
            <w:tcBorders>
              <w:top w:val="nil"/>
              <w:left w:val="nil"/>
              <w:bottom w:val="single" w:sz="4" w:space="0" w:color="auto"/>
              <w:right w:val="single" w:sz="4" w:space="0" w:color="auto"/>
            </w:tcBorders>
            <w:shd w:val="clear" w:color="auto" w:fill="auto"/>
            <w:noWrap/>
            <w:vAlign w:val="center"/>
            <w:hideMark/>
          </w:tcPr>
          <w:p w14:paraId="16A56C2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6332505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6</w:t>
            </w:r>
          </w:p>
        </w:tc>
        <w:tc>
          <w:tcPr>
            <w:tcW w:w="1285" w:type="dxa"/>
            <w:tcBorders>
              <w:top w:val="nil"/>
              <w:left w:val="nil"/>
              <w:bottom w:val="single" w:sz="4" w:space="0" w:color="auto"/>
              <w:right w:val="single" w:sz="4" w:space="0" w:color="auto"/>
            </w:tcBorders>
            <w:shd w:val="clear" w:color="auto" w:fill="auto"/>
            <w:noWrap/>
            <w:vAlign w:val="center"/>
            <w:hideMark/>
          </w:tcPr>
          <w:p w14:paraId="1C41A48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7B02EC1B"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3890470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12015BF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1142" w:type="dxa"/>
            <w:tcBorders>
              <w:top w:val="nil"/>
              <w:left w:val="nil"/>
              <w:bottom w:val="single" w:sz="4" w:space="0" w:color="auto"/>
              <w:right w:val="single" w:sz="4" w:space="0" w:color="auto"/>
            </w:tcBorders>
            <w:shd w:val="clear" w:color="auto" w:fill="auto"/>
            <w:noWrap/>
            <w:vAlign w:val="center"/>
            <w:hideMark/>
          </w:tcPr>
          <w:p w14:paraId="5931E1B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440 00 20440</w:t>
            </w:r>
          </w:p>
        </w:tc>
        <w:tc>
          <w:tcPr>
            <w:tcW w:w="456" w:type="dxa"/>
            <w:tcBorders>
              <w:top w:val="nil"/>
              <w:left w:val="nil"/>
              <w:bottom w:val="single" w:sz="4" w:space="0" w:color="000000"/>
              <w:right w:val="nil"/>
            </w:tcBorders>
            <w:shd w:val="clear" w:color="auto" w:fill="auto"/>
            <w:noWrap/>
            <w:vAlign w:val="center"/>
            <w:hideMark/>
          </w:tcPr>
          <w:p w14:paraId="69ACA17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69" w:type="dxa"/>
            <w:tcBorders>
              <w:top w:val="nil"/>
              <w:left w:val="single" w:sz="4" w:space="0" w:color="auto"/>
              <w:bottom w:val="single" w:sz="4" w:space="0" w:color="auto"/>
              <w:right w:val="single" w:sz="4" w:space="0" w:color="auto"/>
            </w:tcBorders>
            <w:shd w:val="clear" w:color="auto" w:fill="auto"/>
            <w:noWrap/>
            <w:vAlign w:val="center"/>
            <w:hideMark/>
          </w:tcPr>
          <w:p w14:paraId="1EBB1B5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w:t>
            </w:r>
          </w:p>
        </w:tc>
        <w:tc>
          <w:tcPr>
            <w:tcW w:w="1285" w:type="dxa"/>
            <w:tcBorders>
              <w:top w:val="nil"/>
              <w:left w:val="nil"/>
              <w:bottom w:val="single" w:sz="4" w:space="0" w:color="auto"/>
              <w:right w:val="single" w:sz="4" w:space="0" w:color="auto"/>
            </w:tcBorders>
            <w:shd w:val="clear" w:color="auto" w:fill="auto"/>
            <w:noWrap/>
            <w:vAlign w:val="center"/>
            <w:hideMark/>
          </w:tcPr>
          <w:p w14:paraId="0B157D0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526B336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6</w:t>
            </w:r>
          </w:p>
        </w:tc>
        <w:tc>
          <w:tcPr>
            <w:tcW w:w="1285" w:type="dxa"/>
            <w:tcBorders>
              <w:top w:val="nil"/>
              <w:left w:val="nil"/>
              <w:bottom w:val="single" w:sz="4" w:space="0" w:color="auto"/>
              <w:right w:val="single" w:sz="4" w:space="0" w:color="auto"/>
            </w:tcBorders>
            <w:shd w:val="clear" w:color="auto" w:fill="auto"/>
            <w:noWrap/>
            <w:vAlign w:val="center"/>
            <w:hideMark/>
          </w:tcPr>
          <w:p w14:paraId="759F4AB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0EB077E4"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3A28B18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462F93A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и услуг для муниципальных нужд в рамках МП "Формирование законопослушного поведения участников дорожного движения на территории городского поселения Безенчук муниципального района Безенчукский Самарской области"</w:t>
            </w:r>
          </w:p>
        </w:tc>
        <w:tc>
          <w:tcPr>
            <w:tcW w:w="1142" w:type="dxa"/>
            <w:tcBorders>
              <w:top w:val="nil"/>
              <w:left w:val="nil"/>
              <w:bottom w:val="single" w:sz="4" w:space="0" w:color="auto"/>
              <w:right w:val="single" w:sz="4" w:space="0" w:color="auto"/>
            </w:tcBorders>
            <w:shd w:val="clear" w:color="auto" w:fill="auto"/>
            <w:noWrap/>
            <w:vAlign w:val="center"/>
            <w:hideMark/>
          </w:tcPr>
          <w:p w14:paraId="2A3F96E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440 00 20440</w:t>
            </w:r>
          </w:p>
        </w:tc>
        <w:tc>
          <w:tcPr>
            <w:tcW w:w="456" w:type="dxa"/>
            <w:tcBorders>
              <w:top w:val="nil"/>
              <w:left w:val="nil"/>
              <w:bottom w:val="single" w:sz="4" w:space="0" w:color="000000"/>
              <w:right w:val="nil"/>
            </w:tcBorders>
            <w:shd w:val="clear" w:color="auto" w:fill="auto"/>
            <w:noWrap/>
            <w:vAlign w:val="center"/>
            <w:hideMark/>
          </w:tcPr>
          <w:p w14:paraId="648CE8B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69" w:type="dxa"/>
            <w:tcBorders>
              <w:top w:val="nil"/>
              <w:left w:val="single" w:sz="4" w:space="0" w:color="auto"/>
              <w:bottom w:val="single" w:sz="4" w:space="0" w:color="auto"/>
              <w:right w:val="single" w:sz="4" w:space="0" w:color="auto"/>
            </w:tcBorders>
            <w:shd w:val="clear" w:color="auto" w:fill="auto"/>
            <w:noWrap/>
            <w:vAlign w:val="center"/>
            <w:hideMark/>
          </w:tcPr>
          <w:p w14:paraId="0CC8BBA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w:t>
            </w:r>
          </w:p>
        </w:tc>
        <w:tc>
          <w:tcPr>
            <w:tcW w:w="1285" w:type="dxa"/>
            <w:tcBorders>
              <w:top w:val="nil"/>
              <w:left w:val="nil"/>
              <w:bottom w:val="single" w:sz="4" w:space="0" w:color="auto"/>
              <w:right w:val="single" w:sz="4" w:space="0" w:color="auto"/>
            </w:tcBorders>
            <w:shd w:val="clear" w:color="auto" w:fill="auto"/>
            <w:noWrap/>
            <w:vAlign w:val="center"/>
            <w:hideMark/>
          </w:tcPr>
          <w:p w14:paraId="0BD3C33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55F5151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6</w:t>
            </w:r>
          </w:p>
        </w:tc>
        <w:tc>
          <w:tcPr>
            <w:tcW w:w="1285" w:type="dxa"/>
            <w:tcBorders>
              <w:top w:val="nil"/>
              <w:left w:val="nil"/>
              <w:bottom w:val="single" w:sz="4" w:space="0" w:color="auto"/>
              <w:right w:val="single" w:sz="4" w:space="0" w:color="auto"/>
            </w:tcBorders>
            <w:shd w:val="clear" w:color="auto" w:fill="auto"/>
            <w:noWrap/>
            <w:vAlign w:val="center"/>
            <w:hideMark/>
          </w:tcPr>
          <w:p w14:paraId="36379DE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62F6DED3"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22F40D5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07AFABB4"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МП «Формирование современной городской среды на территории городских и сельских поселений муниципального района Безенчукский Самарской области "</w:t>
            </w:r>
          </w:p>
        </w:tc>
        <w:tc>
          <w:tcPr>
            <w:tcW w:w="1142" w:type="dxa"/>
            <w:tcBorders>
              <w:top w:val="nil"/>
              <w:left w:val="nil"/>
              <w:bottom w:val="single" w:sz="4" w:space="0" w:color="auto"/>
              <w:right w:val="single" w:sz="4" w:space="0" w:color="auto"/>
            </w:tcBorders>
            <w:shd w:val="clear" w:color="auto" w:fill="auto"/>
            <w:noWrap/>
            <w:vAlign w:val="center"/>
            <w:hideMark/>
          </w:tcPr>
          <w:p w14:paraId="795AD29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450 00 00000</w:t>
            </w:r>
          </w:p>
        </w:tc>
        <w:tc>
          <w:tcPr>
            <w:tcW w:w="456" w:type="dxa"/>
            <w:tcBorders>
              <w:top w:val="nil"/>
              <w:left w:val="nil"/>
              <w:bottom w:val="single" w:sz="4" w:space="0" w:color="auto"/>
              <w:right w:val="single" w:sz="4" w:space="0" w:color="auto"/>
            </w:tcBorders>
            <w:shd w:val="clear" w:color="auto" w:fill="auto"/>
            <w:noWrap/>
            <w:vAlign w:val="center"/>
            <w:hideMark/>
          </w:tcPr>
          <w:p w14:paraId="2C4E89A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5C04BE5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21 010</w:t>
            </w:r>
          </w:p>
        </w:tc>
        <w:tc>
          <w:tcPr>
            <w:tcW w:w="1285" w:type="dxa"/>
            <w:tcBorders>
              <w:top w:val="nil"/>
              <w:left w:val="nil"/>
              <w:bottom w:val="single" w:sz="4" w:space="0" w:color="auto"/>
              <w:right w:val="single" w:sz="4" w:space="0" w:color="auto"/>
            </w:tcBorders>
            <w:shd w:val="clear" w:color="auto" w:fill="auto"/>
            <w:noWrap/>
            <w:vAlign w:val="center"/>
            <w:hideMark/>
          </w:tcPr>
          <w:p w14:paraId="3D06D93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15 976</w:t>
            </w:r>
          </w:p>
        </w:tc>
        <w:tc>
          <w:tcPr>
            <w:tcW w:w="700" w:type="dxa"/>
            <w:tcBorders>
              <w:top w:val="nil"/>
              <w:left w:val="nil"/>
              <w:bottom w:val="single" w:sz="4" w:space="0" w:color="auto"/>
              <w:right w:val="single" w:sz="4" w:space="0" w:color="auto"/>
            </w:tcBorders>
            <w:shd w:val="clear" w:color="auto" w:fill="auto"/>
            <w:noWrap/>
            <w:vAlign w:val="center"/>
            <w:hideMark/>
          </w:tcPr>
          <w:p w14:paraId="4AC6C82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w:t>
            </w:r>
          </w:p>
        </w:tc>
        <w:tc>
          <w:tcPr>
            <w:tcW w:w="1285" w:type="dxa"/>
            <w:tcBorders>
              <w:top w:val="nil"/>
              <w:left w:val="nil"/>
              <w:bottom w:val="single" w:sz="4" w:space="0" w:color="auto"/>
              <w:right w:val="single" w:sz="4" w:space="0" w:color="auto"/>
            </w:tcBorders>
            <w:shd w:val="clear" w:color="auto" w:fill="auto"/>
            <w:noWrap/>
            <w:vAlign w:val="center"/>
            <w:hideMark/>
          </w:tcPr>
          <w:p w14:paraId="46F93F1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7DCDB457" w14:textId="77777777" w:rsidTr="00DB033D">
        <w:trPr>
          <w:trHeight w:val="45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33CF33B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2EFF14D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МП «Формирование современной городской среды на территории городских и сельских поселений муниципального района Безенчукский Самарской области»</w:t>
            </w:r>
          </w:p>
        </w:tc>
        <w:tc>
          <w:tcPr>
            <w:tcW w:w="1142" w:type="dxa"/>
            <w:tcBorders>
              <w:top w:val="nil"/>
              <w:left w:val="nil"/>
              <w:bottom w:val="single" w:sz="4" w:space="0" w:color="auto"/>
              <w:right w:val="single" w:sz="4" w:space="0" w:color="auto"/>
            </w:tcBorders>
            <w:shd w:val="clear" w:color="auto" w:fill="auto"/>
            <w:noWrap/>
            <w:vAlign w:val="center"/>
            <w:hideMark/>
          </w:tcPr>
          <w:p w14:paraId="0ACF92D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450 00 00000</w:t>
            </w:r>
          </w:p>
        </w:tc>
        <w:tc>
          <w:tcPr>
            <w:tcW w:w="456" w:type="dxa"/>
            <w:tcBorders>
              <w:top w:val="nil"/>
              <w:left w:val="nil"/>
              <w:bottom w:val="single" w:sz="4" w:space="0" w:color="auto"/>
              <w:right w:val="single" w:sz="4" w:space="0" w:color="auto"/>
            </w:tcBorders>
            <w:shd w:val="clear" w:color="auto" w:fill="auto"/>
            <w:noWrap/>
            <w:vAlign w:val="center"/>
            <w:hideMark/>
          </w:tcPr>
          <w:p w14:paraId="5841ED7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743EFAF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21 010</w:t>
            </w:r>
          </w:p>
        </w:tc>
        <w:tc>
          <w:tcPr>
            <w:tcW w:w="1285" w:type="dxa"/>
            <w:tcBorders>
              <w:top w:val="nil"/>
              <w:left w:val="nil"/>
              <w:bottom w:val="single" w:sz="4" w:space="0" w:color="auto"/>
              <w:right w:val="single" w:sz="4" w:space="0" w:color="auto"/>
            </w:tcBorders>
            <w:shd w:val="clear" w:color="auto" w:fill="auto"/>
            <w:noWrap/>
            <w:vAlign w:val="center"/>
            <w:hideMark/>
          </w:tcPr>
          <w:p w14:paraId="2F2FAE2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15 976</w:t>
            </w:r>
          </w:p>
        </w:tc>
        <w:tc>
          <w:tcPr>
            <w:tcW w:w="700" w:type="dxa"/>
            <w:tcBorders>
              <w:top w:val="nil"/>
              <w:left w:val="nil"/>
              <w:bottom w:val="single" w:sz="4" w:space="0" w:color="auto"/>
              <w:right w:val="single" w:sz="4" w:space="0" w:color="auto"/>
            </w:tcBorders>
            <w:shd w:val="clear" w:color="auto" w:fill="auto"/>
            <w:noWrap/>
            <w:vAlign w:val="center"/>
            <w:hideMark/>
          </w:tcPr>
          <w:p w14:paraId="5339CE5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w:t>
            </w:r>
          </w:p>
        </w:tc>
        <w:tc>
          <w:tcPr>
            <w:tcW w:w="1285" w:type="dxa"/>
            <w:tcBorders>
              <w:top w:val="nil"/>
              <w:left w:val="nil"/>
              <w:bottom w:val="single" w:sz="4" w:space="0" w:color="auto"/>
              <w:right w:val="single" w:sz="4" w:space="0" w:color="auto"/>
            </w:tcBorders>
            <w:shd w:val="clear" w:color="auto" w:fill="auto"/>
            <w:noWrap/>
            <w:vAlign w:val="center"/>
            <w:hideMark/>
          </w:tcPr>
          <w:p w14:paraId="6BAD98D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3D0E4F89" w14:textId="77777777" w:rsidTr="00DB033D">
        <w:trPr>
          <w:trHeight w:val="675"/>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578C630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3FBF829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и услуг для муниципальных нужд в рамках МП «Формирование современной городской среды на территории городских и сельских поселений муниципального района Безенчукский Самарской области »</w:t>
            </w:r>
          </w:p>
        </w:tc>
        <w:tc>
          <w:tcPr>
            <w:tcW w:w="1142" w:type="dxa"/>
            <w:tcBorders>
              <w:top w:val="nil"/>
              <w:left w:val="nil"/>
              <w:bottom w:val="single" w:sz="4" w:space="0" w:color="auto"/>
              <w:right w:val="single" w:sz="4" w:space="0" w:color="auto"/>
            </w:tcBorders>
            <w:shd w:val="clear" w:color="auto" w:fill="auto"/>
            <w:noWrap/>
            <w:vAlign w:val="center"/>
            <w:hideMark/>
          </w:tcPr>
          <w:p w14:paraId="3100E70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450 F2 55551</w:t>
            </w:r>
          </w:p>
        </w:tc>
        <w:tc>
          <w:tcPr>
            <w:tcW w:w="456" w:type="dxa"/>
            <w:tcBorders>
              <w:top w:val="nil"/>
              <w:left w:val="nil"/>
              <w:bottom w:val="single" w:sz="4" w:space="0" w:color="auto"/>
              <w:right w:val="single" w:sz="4" w:space="0" w:color="auto"/>
            </w:tcBorders>
            <w:shd w:val="clear" w:color="auto" w:fill="auto"/>
            <w:noWrap/>
            <w:vAlign w:val="center"/>
            <w:hideMark/>
          </w:tcPr>
          <w:p w14:paraId="0AAB655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6C5B68C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11 455</w:t>
            </w:r>
          </w:p>
        </w:tc>
        <w:tc>
          <w:tcPr>
            <w:tcW w:w="1285" w:type="dxa"/>
            <w:tcBorders>
              <w:top w:val="nil"/>
              <w:left w:val="nil"/>
              <w:bottom w:val="single" w:sz="4" w:space="0" w:color="auto"/>
              <w:right w:val="single" w:sz="4" w:space="0" w:color="auto"/>
            </w:tcBorders>
            <w:shd w:val="clear" w:color="auto" w:fill="auto"/>
            <w:noWrap/>
            <w:vAlign w:val="center"/>
            <w:hideMark/>
          </w:tcPr>
          <w:p w14:paraId="09CED67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6 899</w:t>
            </w:r>
          </w:p>
        </w:tc>
        <w:tc>
          <w:tcPr>
            <w:tcW w:w="700" w:type="dxa"/>
            <w:tcBorders>
              <w:top w:val="nil"/>
              <w:left w:val="nil"/>
              <w:bottom w:val="single" w:sz="4" w:space="0" w:color="auto"/>
              <w:right w:val="single" w:sz="4" w:space="0" w:color="auto"/>
            </w:tcBorders>
            <w:shd w:val="clear" w:color="auto" w:fill="auto"/>
            <w:noWrap/>
            <w:vAlign w:val="center"/>
            <w:hideMark/>
          </w:tcPr>
          <w:p w14:paraId="5F071E3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w:t>
            </w:r>
          </w:p>
        </w:tc>
        <w:tc>
          <w:tcPr>
            <w:tcW w:w="1285" w:type="dxa"/>
            <w:tcBorders>
              <w:top w:val="nil"/>
              <w:left w:val="nil"/>
              <w:bottom w:val="single" w:sz="4" w:space="0" w:color="auto"/>
              <w:right w:val="single" w:sz="4" w:space="0" w:color="auto"/>
            </w:tcBorders>
            <w:shd w:val="clear" w:color="auto" w:fill="auto"/>
            <w:noWrap/>
            <w:vAlign w:val="center"/>
            <w:hideMark/>
          </w:tcPr>
          <w:p w14:paraId="2F1E6B7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5F3DB6F9"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690E0C4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5AFA64B3"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и услуг для муниципальных нужд (благоустройство дворовых территорий)</w:t>
            </w:r>
          </w:p>
        </w:tc>
        <w:tc>
          <w:tcPr>
            <w:tcW w:w="1142" w:type="dxa"/>
            <w:tcBorders>
              <w:top w:val="nil"/>
              <w:left w:val="nil"/>
              <w:bottom w:val="single" w:sz="4" w:space="0" w:color="auto"/>
              <w:right w:val="single" w:sz="4" w:space="0" w:color="auto"/>
            </w:tcBorders>
            <w:shd w:val="clear" w:color="auto" w:fill="auto"/>
            <w:noWrap/>
            <w:vAlign w:val="center"/>
            <w:hideMark/>
          </w:tcPr>
          <w:p w14:paraId="52F5FD7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450 F2 55551</w:t>
            </w:r>
          </w:p>
        </w:tc>
        <w:tc>
          <w:tcPr>
            <w:tcW w:w="456" w:type="dxa"/>
            <w:tcBorders>
              <w:top w:val="nil"/>
              <w:left w:val="nil"/>
              <w:bottom w:val="single" w:sz="4" w:space="0" w:color="auto"/>
              <w:right w:val="single" w:sz="4" w:space="0" w:color="auto"/>
            </w:tcBorders>
            <w:shd w:val="clear" w:color="auto" w:fill="auto"/>
            <w:noWrap/>
            <w:vAlign w:val="center"/>
            <w:hideMark/>
          </w:tcPr>
          <w:p w14:paraId="420ABC2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69" w:type="dxa"/>
            <w:tcBorders>
              <w:top w:val="nil"/>
              <w:left w:val="nil"/>
              <w:bottom w:val="single" w:sz="4" w:space="0" w:color="auto"/>
              <w:right w:val="single" w:sz="4" w:space="0" w:color="auto"/>
            </w:tcBorders>
            <w:shd w:val="clear" w:color="auto" w:fill="auto"/>
            <w:noWrap/>
            <w:vAlign w:val="center"/>
            <w:hideMark/>
          </w:tcPr>
          <w:p w14:paraId="30E0841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11 455</w:t>
            </w:r>
          </w:p>
        </w:tc>
        <w:tc>
          <w:tcPr>
            <w:tcW w:w="1285" w:type="dxa"/>
            <w:tcBorders>
              <w:top w:val="nil"/>
              <w:left w:val="nil"/>
              <w:bottom w:val="single" w:sz="4" w:space="0" w:color="auto"/>
              <w:right w:val="single" w:sz="4" w:space="0" w:color="auto"/>
            </w:tcBorders>
            <w:shd w:val="clear" w:color="auto" w:fill="auto"/>
            <w:noWrap/>
            <w:vAlign w:val="center"/>
            <w:hideMark/>
          </w:tcPr>
          <w:p w14:paraId="303896D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6 899</w:t>
            </w:r>
          </w:p>
        </w:tc>
        <w:tc>
          <w:tcPr>
            <w:tcW w:w="700" w:type="dxa"/>
            <w:tcBorders>
              <w:top w:val="nil"/>
              <w:left w:val="nil"/>
              <w:bottom w:val="single" w:sz="4" w:space="0" w:color="auto"/>
              <w:right w:val="single" w:sz="4" w:space="0" w:color="auto"/>
            </w:tcBorders>
            <w:shd w:val="clear" w:color="auto" w:fill="auto"/>
            <w:noWrap/>
            <w:vAlign w:val="center"/>
            <w:hideMark/>
          </w:tcPr>
          <w:p w14:paraId="05FE7A5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285" w:type="dxa"/>
            <w:tcBorders>
              <w:top w:val="nil"/>
              <w:left w:val="nil"/>
              <w:bottom w:val="single" w:sz="4" w:space="0" w:color="auto"/>
              <w:right w:val="single" w:sz="4" w:space="0" w:color="auto"/>
            </w:tcBorders>
            <w:shd w:val="clear" w:color="auto" w:fill="auto"/>
            <w:noWrap/>
            <w:vAlign w:val="center"/>
            <w:hideMark/>
          </w:tcPr>
          <w:p w14:paraId="0EA807B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5BB256D9" w14:textId="77777777" w:rsidTr="00DB033D">
        <w:trPr>
          <w:trHeight w:val="675"/>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5DA15C13"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12563B2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и услуг для муниципальных нужд в рамках МП «Формирование современной городской среды на территории городских и сельских поселений муниципального района Безенчукский Самарской области »</w:t>
            </w:r>
          </w:p>
        </w:tc>
        <w:tc>
          <w:tcPr>
            <w:tcW w:w="1142" w:type="dxa"/>
            <w:tcBorders>
              <w:top w:val="nil"/>
              <w:left w:val="nil"/>
              <w:bottom w:val="single" w:sz="4" w:space="0" w:color="auto"/>
              <w:right w:val="single" w:sz="4" w:space="0" w:color="auto"/>
            </w:tcBorders>
            <w:shd w:val="clear" w:color="auto" w:fill="auto"/>
            <w:noWrap/>
            <w:vAlign w:val="center"/>
            <w:hideMark/>
          </w:tcPr>
          <w:p w14:paraId="11279FA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450 F2 55552</w:t>
            </w:r>
          </w:p>
        </w:tc>
        <w:tc>
          <w:tcPr>
            <w:tcW w:w="456" w:type="dxa"/>
            <w:tcBorders>
              <w:top w:val="nil"/>
              <w:left w:val="nil"/>
              <w:bottom w:val="single" w:sz="4" w:space="0" w:color="auto"/>
              <w:right w:val="single" w:sz="4" w:space="0" w:color="auto"/>
            </w:tcBorders>
            <w:shd w:val="clear" w:color="auto" w:fill="auto"/>
            <w:noWrap/>
            <w:vAlign w:val="center"/>
            <w:hideMark/>
          </w:tcPr>
          <w:p w14:paraId="3825BA9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1A75022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9 555</w:t>
            </w:r>
          </w:p>
        </w:tc>
        <w:tc>
          <w:tcPr>
            <w:tcW w:w="1285" w:type="dxa"/>
            <w:tcBorders>
              <w:top w:val="nil"/>
              <w:left w:val="nil"/>
              <w:bottom w:val="single" w:sz="4" w:space="0" w:color="auto"/>
              <w:right w:val="single" w:sz="4" w:space="0" w:color="auto"/>
            </w:tcBorders>
            <w:shd w:val="clear" w:color="auto" w:fill="auto"/>
            <w:noWrap/>
            <w:vAlign w:val="center"/>
            <w:hideMark/>
          </w:tcPr>
          <w:p w14:paraId="15E0B2A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9 077</w:t>
            </w:r>
          </w:p>
        </w:tc>
        <w:tc>
          <w:tcPr>
            <w:tcW w:w="700" w:type="dxa"/>
            <w:tcBorders>
              <w:top w:val="nil"/>
              <w:left w:val="nil"/>
              <w:bottom w:val="single" w:sz="4" w:space="0" w:color="auto"/>
              <w:right w:val="single" w:sz="4" w:space="0" w:color="auto"/>
            </w:tcBorders>
            <w:shd w:val="clear" w:color="auto" w:fill="auto"/>
            <w:noWrap/>
            <w:vAlign w:val="center"/>
            <w:hideMark/>
          </w:tcPr>
          <w:p w14:paraId="6833007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285" w:type="dxa"/>
            <w:tcBorders>
              <w:top w:val="nil"/>
              <w:left w:val="nil"/>
              <w:bottom w:val="single" w:sz="4" w:space="0" w:color="auto"/>
              <w:right w:val="single" w:sz="4" w:space="0" w:color="auto"/>
            </w:tcBorders>
            <w:shd w:val="clear" w:color="auto" w:fill="auto"/>
            <w:noWrap/>
            <w:vAlign w:val="center"/>
            <w:hideMark/>
          </w:tcPr>
          <w:p w14:paraId="07A4E35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3B17D785"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63BA9F4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097DDFA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и услуг для муниципальных нужд (благоустройство общественных территорий)</w:t>
            </w:r>
          </w:p>
        </w:tc>
        <w:tc>
          <w:tcPr>
            <w:tcW w:w="1142" w:type="dxa"/>
            <w:tcBorders>
              <w:top w:val="nil"/>
              <w:left w:val="nil"/>
              <w:bottom w:val="single" w:sz="4" w:space="0" w:color="auto"/>
              <w:right w:val="single" w:sz="4" w:space="0" w:color="auto"/>
            </w:tcBorders>
            <w:shd w:val="clear" w:color="auto" w:fill="auto"/>
            <w:noWrap/>
            <w:vAlign w:val="center"/>
            <w:hideMark/>
          </w:tcPr>
          <w:p w14:paraId="3CF9061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450 F2 55552</w:t>
            </w:r>
          </w:p>
        </w:tc>
        <w:tc>
          <w:tcPr>
            <w:tcW w:w="456" w:type="dxa"/>
            <w:tcBorders>
              <w:top w:val="nil"/>
              <w:left w:val="nil"/>
              <w:bottom w:val="single" w:sz="4" w:space="0" w:color="auto"/>
              <w:right w:val="single" w:sz="4" w:space="0" w:color="auto"/>
            </w:tcBorders>
            <w:shd w:val="clear" w:color="auto" w:fill="auto"/>
            <w:noWrap/>
            <w:vAlign w:val="center"/>
            <w:hideMark/>
          </w:tcPr>
          <w:p w14:paraId="386BA20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69" w:type="dxa"/>
            <w:tcBorders>
              <w:top w:val="nil"/>
              <w:left w:val="nil"/>
              <w:bottom w:val="single" w:sz="4" w:space="0" w:color="auto"/>
              <w:right w:val="single" w:sz="4" w:space="0" w:color="auto"/>
            </w:tcBorders>
            <w:shd w:val="clear" w:color="auto" w:fill="auto"/>
            <w:noWrap/>
            <w:vAlign w:val="center"/>
            <w:hideMark/>
          </w:tcPr>
          <w:p w14:paraId="1434DD0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9 555</w:t>
            </w:r>
          </w:p>
        </w:tc>
        <w:tc>
          <w:tcPr>
            <w:tcW w:w="1285" w:type="dxa"/>
            <w:tcBorders>
              <w:top w:val="nil"/>
              <w:left w:val="nil"/>
              <w:bottom w:val="single" w:sz="4" w:space="0" w:color="auto"/>
              <w:right w:val="single" w:sz="4" w:space="0" w:color="auto"/>
            </w:tcBorders>
            <w:shd w:val="clear" w:color="auto" w:fill="auto"/>
            <w:noWrap/>
            <w:vAlign w:val="center"/>
            <w:hideMark/>
          </w:tcPr>
          <w:p w14:paraId="4B1075F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9 077</w:t>
            </w:r>
          </w:p>
        </w:tc>
        <w:tc>
          <w:tcPr>
            <w:tcW w:w="700" w:type="dxa"/>
            <w:tcBorders>
              <w:top w:val="nil"/>
              <w:left w:val="nil"/>
              <w:bottom w:val="single" w:sz="4" w:space="0" w:color="auto"/>
              <w:right w:val="single" w:sz="4" w:space="0" w:color="auto"/>
            </w:tcBorders>
            <w:shd w:val="clear" w:color="auto" w:fill="auto"/>
            <w:noWrap/>
            <w:vAlign w:val="center"/>
            <w:hideMark/>
          </w:tcPr>
          <w:p w14:paraId="518A5A7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285" w:type="dxa"/>
            <w:tcBorders>
              <w:top w:val="nil"/>
              <w:left w:val="nil"/>
              <w:bottom w:val="single" w:sz="4" w:space="0" w:color="auto"/>
              <w:right w:val="single" w:sz="4" w:space="0" w:color="auto"/>
            </w:tcBorders>
            <w:shd w:val="clear" w:color="auto" w:fill="auto"/>
            <w:noWrap/>
            <w:vAlign w:val="center"/>
            <w:hideMark/>
          </w:tcPr>
          <w:p w14:paraId="43BCBFD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617FFC27"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1CB3E94D"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4819" w:type="dxa"/>
            <w:tcBorders>
              <w:top w:val="nil"/>
              <w:left w:val="nil"/>
              <w:bottom w:val="single" w:sz="4" w:space="0" w:color="auto"/>
              <w:right w:val="single" w:sz="4" w:space="0" w:color="auto"/>
            </w:tcBorders>
            <w:shd w:val="clear" w:color="auto" w:fill="auto"/>
            <w:hideMark/>
          </w:tcPr>
          <w:p w14:paraId="3D09FC99"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Муниципальная программа "Энергосбережение и повышение  энергетической эффективности в городском поселении Безенчук"</w:t>
            </w:r>
          </w:p>
        </w:tc>
        <w:tc>
          <w:tcPr>
            <w:tcW w:w="1142" w:type="dxa"/>
            <w:tcBorders>
              <w:top w:val="nil"/>
              <w:left w:val="nil"/>
              <w:bottom w:val="single" w:sz="4" w:space="0" w:color="auto"/>
              <w:right w:val="single" w:sz="4" w:space="0" w:color="auto"/>
            </w:tcBorders>
            <w:shd w:val="clear" w:color="auto" w:fill="auto"/>
            <w:noWrap/>
            <w:vAlign w:val="center"/>
            <w:hideMark/>
          </w:tcPr>
          <w:p w14:paraId="432C5A5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700 00 00000</w:t>
            </w:r>
          </w:p>
        </w:tc>
        <w:tc>
          <w:tcPr>
            <w:tcW w:w="456" w:type="dxa"/>
            <w:tcBorders>
              <w:top w:val="nil"/>
              <w:left w:val="nil"/>
              <w:bottom w:val="single" w:sz="4" w:space="0" w:color="auto"/>
              <w:right w:val="single" w:sz="4" w:space="0" w:color="auto"/>
            </w:tcBorders>
            <w:shd w:val="clear" w:color="auto" w:fill="auto"/>
            <w:noWrap/>
            <w:vAlign w:val="center"/>
            <w:hideMark/>
          </w:tcPr>
          <w:p w14:paraId="17919C0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481AD69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5 800</w:t>
            </w:r>
          </w:p>
        </w:tc>
        <w:tc>
          <w:tcPr>
            <w:tcW w:w="1285" w:type="dxa"/>
            <w:tcBorders>
              <w:top w:val="nil"/>
              <w:left w:val="nil"/>
              <w:bottom w:val="single" w:sz="4" w:space="0" w:color="auto"/>
              <w:right w:val="single" w:sz="4" w:space="0" w:color="auto"/>
            </w:tcBorders>
            <w:shd w:val="clear" w:color="auto" w:fill="auto"/>
            <w:noWrap/>
            <w:vAlign w:val="center"/>
            <w:hideMark/>
          </w:tcPr>
          <w:p w14:paraId="48A80F5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726243D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5 800</w:t>
            </w:r>
          </w:p>
        </w:tc>
        <w:tc>
          <w:tcPr>
            <w:tcW w:w="1285" w:type="dxa"/>
            <w:tcBorders>
              <w:top w:val="nil"/>
              <w:left w:val="nil"/>
              <w:bottom w:val="single" w:sz="4" w:space="0" w:color="auto"/>
              <w:right w:val="single" w:sz="4" w:space="0" w:color="auto"/>
            </w:tcBorders>
            <w:shd w:val="clear" w:color="auto" w:fill="auto"/>
            <w:noWrap/>
            <w:vAlign w:val="center"/>
            <w:hideMark/>
          </w:tcPr>
          <w:p w14:paraId="3ED08B6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DB033D" w:rsidRPr="000551AC" w14:paraId="30718DE3"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05F93DF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45C9C487"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услуг для муниципальных нужд</w:t>
            </w:r>
          </w:p>
        </w:tc>
        <w:tc>
          <w:tcPr>
            <w:tcW w:w="1142" w:type="dxa"/>
            <w:tcBorders>
              <w:top w:val="nil"/>
              <w:left w:val="nil"/>
              <w:bottom w:val="single" w:sz="4" w:space="0" w:color="auto"/>
              <w:right w:val="single" w:sz="4" w:space="0" w:color="auto"/>
            </w:tcBorders>
            <w:shd w:val="clear" w:color="auto" w:fill="auto"/>
            <w:noWrap/>
            <w:vAlign w:val="center"/>
            <w:hideMark/>
          </w:tcPr>
          <w:p w14:paraId="68854C8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700 00 20010</w:t>
            </w:r>
          </w:p>
        </w:tc>
        <w:tc>
          <w:tcPr>
            <w:tcW w:w="456" w:type="dxa"/>
            <w:tcBorders>
              <w:top w:val="nil"/>
              <w:left w:val="nil"/>
              <w:bottom w:val="single" w:sz="4" w:space="0" w:color="auto"/>
              <w:right w:val="single" w:sz="4" w:space="0" w:color="auto"/>
            </w:tcBorders>
            <w:shd w:val="clear" w:color="auto" w:fill="auto"/>
            <w:noWrap/>
            <w:vAlign w:val="center"/>
            <w:hideMark/>
          </w:tcPr>
          <w:p w14:paraId="5CD6B16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3361E4F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5 800</w:t>
            </w:r>
          </w:p>
        </w:tc>
        <w:tc>
          <w:tcPr>
            <w:tcW w:w="1285" w:type="dxa"/>
            <w:tcBorders>
              <w:top w:val="nil"/>
              <w:left w:val="nil"/>
              <w:bottom w:val="single" w:sz="4" w:space="0" w:color="auto"/>
              <w:right w:val="single" w:sz="4" w:space="0" w:color="auto"/>
            </w:tcBorders>
            <w:shd w:val="clear" w:color="auto" w:fill="auto"/>
            <w:noWrap/>
            <w:vAlign w:val="center"/>
            <w:hideMark/>
          </w:tcPr>
          <w:p w14:paraId="4D9991F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1780F64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5 800</w:t>
            </w:r>
          </w:p>
        </w:tc>
        <w:tc>
          <w:tcPr>
            <w:tcW w:w="1285" w:type="dxa"/>
            <w:tcBorders>
              <w:top w:val="nil"/>
              <w:left w:val="nil"/>
              <w:bottom w:val="single" w:sz="4" w:space="0" w:color="auto"/>
              <w:right w:val="single" w:sz="4" w:space="0" w:color="auto"/>
            </w:tcBorders>
            <w:shd w:val="clear" w:color="auto" w:fill="auto"/>
            <w:noWrap/>
            <w:vAlign w:val="center"/>
            <w:hideMark/>
          </w:tcPr>
          <w:p w14:paraId="497534A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52EB747C"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0F5CFF2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7DB646A6"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Иные закупки </w:t>
            </w:r>
            <w:proofErr w:type="spellStart"/>
            <w:r w:rsidRPr="000551AC">
              <w:rPr>
                <w:rFonts w:ascii="Times New Roman" w:eastAsia="Times New Roman" w:hAnsi="Times New Roman" w:cs="Times New Roman"/>
                <w:sz w:val="16"/>
                <w:szCs w:val="16"/>
                <w:lang w:eastAsia="ru-RU"/>
              </w:rPr>
              <w:t>товарорв</w:t>
            </w:r>
            <w:proofErr w:type="spellEnd"/>
            <w:r w:rsidRPr="000551AC">
              <w:rPr>
                <w:rFonts w:ascii="Times New Roman" w:eastAsia="Times New Roman" w:hAnsi="Times New Roman" w:cs="Times New Roman"/>
                <w:sz w:val="16"/>
                <w:szCs w:val="16"/>
                <w:lang w:eastAsia="ru-RU"/>
              </w:rPr>
              <w:t xml:space="preserve">, работ и услуг для обеспечения </w:t>
            </w:r>
            <w:proofErr w:type="spellStart"/>
            <w:r w:rsidRPr="000551AC">
              <w:rPr>
                <w:rFonts w:ascii="Times New Roman" w:eastAsia="Times New Roman" w:hAnsi="Times New Roman" w:cs="Times New Roman"/>
                <w:sz w:val="16"/>
                <w:szCs w:val="16"/>
                <w:lang w:eastAsia="ru-RU"/>
              </w:rPr>
              <w:t>государсвтенных</w:t>
            </w:r>
            <w:proofErr w:type="spellEnd"/>
            <w:r w:rsidRPr="000551AC">
              <w:rPr>
                <w:rFonts w:ascii="Times New Roman" w:eastAsia="Times New Roman" w:hAnsi="Times New Roman" w:cs="Times New Roman"/>
                <w:sz w:val="16"/>
                <w:szCs w:val="16"/>
                <w:lang w:eastAsia="ru-RU"/>
              </w:rPr>
              <w:t xml:space="preserve"> (муниципальных) нужд</w:t>
            </w:r>
          </w:p>
        </w:tc>
        <w:tc>
          <w:tcPr>
            <w:tcW w:w="1142" w:type="dxa"/>
            <w:tcBorders>
              <w:top w:val="nil"/>
              <w:left w:val="nil"/>
              <w:bottom w:val="single" w:sz="4" w:space="0" w:color="auto"/>
              <w:right w:val="single" w:sz="4" w:space="0" w:color="auto"/>
            </w:tcBorders>
            <w:shd w:val="clear" w:color="auto" w:fill="auto"/>
            <w:noWrap/>
            <w:vAlign w:val="center"/>
            <w:hideMark/>
          </w:tcPr>
          <w:p w14:paraId="54C13E5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700 00 20010</w:t>
            </w:r>
          </w:p>
        </w:tc>
        <w:tc>
          <w:tcPr>
            <w:tcW w:w="456" w:type="dxa"/>
            <w:tcBorders>
              <w:top w:val="nil"/>
              <w:left w:val="nil"/>
              <w:bottom w:val="single" w:sz="4" w:space="0" w:color="auto"/>
              <w:right w:val="single" w:sz="4" w:space="0" w:color="auto"/>
            </w:tcBorders>
            <w:shd w:val="clear" w:color="auto" w:fill="auto"/>
            <w:noWrap/>
            <w:vAlign w:val="center"/>
            <w:hideMark/>
          </w:tcPr>
          <w:p w14:paraId="1480BEE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69" w:type="dxa"/>
            <w:tcBorders>
              <w:top w:val="nil"/>
              <w:left w:val="nil"/>
              <w:bottom w:val="single" w:sz="4" w:space="0" w:color="auto"/>
              <w:right w:val="single" w:sz="4" w:space="0" w:color="auto"/>
            </w:tcBorders>
            <w:shd w:val="clear" w:color="auto" w:fill="auto"/>
            <w:noWrap/>
            <w:vAlign w:val="center"/>
            <w:hideMark/>
          </w:tcPr>
          <w:p w14:paraId="2A28B26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5 800</w:t>
            </w:r>
          </w:p>
        </w:tc>
        <w:tc>
          <w:tcPr>
            <w:tcW w:w="1285" w:type="dxa"/>
            <w:tcBorders>
              <w:top w:val="nil"/>
              <w:left w:val="nil"/>
              <w:bottom w:val="single" w:sz="4" w:space="0" w:color="auto"/>
              <w:right w:val="single" w:sz="4" w:space="0" w:color="auto"/>
            </w:tcBorders>
            <w:shd w:val="clear" w:color="auto" w:fill="auto"/>
            <w:noWrap/>
            <w:vAlign w:val="center"/>
            <w:hideMark/>
          </w:tcPr>
          <w:p w14:paraId="7652123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45924D5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5 800</w:t>
            </w:r>
          </w:p>
        </w:tc>
        <w:tc>
          <w:tcPr>
            <w:tcW w:w="1285" w:type="dxa"/>
            <w:tcBorders>
              <w:top w:val="nil"/>
              <w:left w:val="nil"/>
              <w:bottom w:val="single" w:sz="4" w:space="0" w:color="auto"/>
              <w:right w:val="single" w:sz="4" w:space="0" w:color="auto"/>
            </w:tcBorders>
            <w:shd w:val="clear" w:color="auto" w:fill="auto"/>
            <w:noWrap/>
            <w:vAlign w:val="center"/>
            <w:hideMark/>
          </w:tcPr>
          <w:p w14:paraId="18AD7EF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4B9103EE"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2DE094D6"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4819" w:type="dxa"/>
            <w:tcBorders>
              <w:top w:val="nil"/>
              <w:left w:val="nil"/>
              <w:bottom w:val="single" w:sz="4" w:space="0" w:color="auto"/>
              <w:right w:val="single" w:sz="4" w:space="0" w:color="auto"/>
            </w:tcBorders>
            <w:shd w:val="clear" w:color="auto" w:fill="auto"/>
            <w:hideMark/>
          </w:tcPr>
          <w:p w14:paraId="1BBA9CC7"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Муниципальная программа "Повышение эффективности управления муниципальным имуществом городского поселения Безенчук "</w:t>
            </w:r>
          </w:p>
        </w:tc>
        <w:tc>
          <w:tcPr>
            <w:tcW w:w="1142" w:type="dxa"/>
            <w:tcBorders>
              <w:top w:val="nil"/>
              <w:left w:val="nil"/>
              <w:bottom w:val="single" w:sz="4" w:space="0" w:color="auto"/>
              <w:right w:val="single" w:sz="4" w:space="0" w:color="auto"/>
            </w:tcBorders>
            <w:shd w:val="clear" w:color="auto" w:fill="auto"/>
            <w:noWrap/>
            <w:vAlign w:val="center"/>
            <w:hideMark/>
          </w:tcPr>
          <w:p w14:paraId="611D394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710 00 00000</w:t>
            </w:r>
          </w:p>
        </w:tc>
        <w:tc>
          <w:tcPr>
            <w:tcW w:w="456" w:type="dxa"/>
            <w:tcBorders>
              <w:top w:val="nil"/>
              <w:left w:val="nil"/>
              <w:bottom w:val="single" w:sz="4" w:space="0" w:color="auto"/>
              <w:right w:val="single" w:sz="4" w:space="0" w:color="auto"/>
            </w:tcBorders>
            <w:shd w:val="clear" w:color="auto" w:fill="auto"/>
            <w:noWrap/>
            <w:vAlign w:val="center"/>
            <w:hideMark/>
          </w:tcPr>
          <w:p w14:paraId="392A974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31FB6E9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3 004</w:t>
            </w:r>
          </w:p>
        </w:tc>
        <w:tc>
          <w:tcPr>
            <w:tcW w:w="1285" w:type="dxa"/>
            <w:tcBorders>
              <w:top w:val="nil"/>
              <w:left w:val="nil"/>
              <w:bottom w:val="single" w:sz="4" w:space="0" w:color="auto"/>
              <w:right w:val="single" w:sz="4" w:space="0" w:color="auto"/>
            </w:tcBorders>
            <w:shd w:val="clear" w:color="auto" w:fill="auto"/>
            <w:noWrap/>
            <w:vAlign w:val="center"/>
            <w:hideMark/>
          </w:tcPr>
          <w:p w14:paraId="15CF70BA"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5224546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3 004</w:t>
            </w:r>
          </w:p>
        </w:tc>
        <w:tc>
          <w:tcPr>
            <w:tcW w:w="1285" w:type="dxa"/>
            <w:tcBorders>
              <w:top w:val="nil"/>
              <w:left w:val="nil"/>
              <w:bottom w:val="single" w:sz="4" w:space="0" w:color="auto"/>
              <w:right w:val="single" w:sz="4" w:space="0" w:color="auto"/>
            </w:tcBorders>
            <w:shd w:val="clear" w:color="auto" w:fill="auto"/>
            <w:noWrap/>
            <w:vAlign w:val="center"/>
            <w:hideMark/>
          </w:tcPr>
          <w:p w14:paraId="56C7D70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DB033D" w:rsidRPr="000551AC" w14:paraId="5AA559B1"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155099E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502C0D1A"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услуг для муниципальных нужд</w:t>
            </w:r>
          </w:p>
        </w:tc>
        <w:tc>
          <w:tcPr>
            <w:tcW w:w="1142" w:type="dxa"/>
            <w:tcBorders>
              <w:top w:val="nil"/>
              <w:left w:val="nil"/>
              <w:bottom w:val="single" w:sz="4" w:space="0" w:color="auto"/>
              <w:right w:val="single" w:sz="4" w:space="0" w:color="auto"/>
            </w:tcBorders>
            <w:shd w:val="clear" w:color="auto" w:fill="auto"/>
            <w:noWrap/>
            <w:vAlign w:val="center"/>
            <w:hideMark/>
          </w:tcPr>
          <w:p w14:paraId="44FF796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710 00 20010</w:t>
            </w:r>
          </w:p>
        </w:tc>
        <w:tc>
          <w:tcPr>
            <w:tcW w:w="456" w:type="dxa"/>
            <w:tcBorders>
              <w:top w:val="nil"/>
              <w:left w:val="nil"/>
              <w:bottom w:val="single" w:sz="4" w:space="0" w:color="auto"/>
              <w:right w:val="single" w:sz="4" w:space="0" w:color="auto"/>
            </w:tcBorders>
            <w:shd w:val="clear" w:color="auto" w:fill="auto"/>
            <w:noWrap/>
            <w:vAlign w:val="center"/>
            <w:hideMark/>
          </w:tcPr>
          <w:p w14:paraId="17E1784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3FCF178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2 904</w:t>
            </w:r>
          </w:p>
        </w:tc>
        <w:tc>
          <w:tcPr>
            <w:tcW w:w="1285" w:type="dxa"/>
            <w:tcBorders>
              <w:top w:val="nil"/>
              <w:left w:val="nil"/>
              <w:bottom w:val="single" w:sz="4" w:space="0" w:color="auto"/>
              <w:right w:val="single" w:sz="4" w:space="0" w:color="auto"/>
            </w:tcBorders>
            <w:shd w:val="clear" w:color="auto" w:fill="auto"/>
            <w:noWrap/>
            <w:vAlign w:val="center"/>
            <w:hideMark/>
          </w:tcPr>
          <w:p w14:paraId="06C7501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27577FD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2 904</w:t>
            </w:r>
          </w:p>
        </w:tc>
        <w:tc>
          <w:tcPr>
            <w:tcW w:w="1285" w:type="dxa"/>
            <w:tcBorders>
              <w:top w:val="nil"/>
              <w:left w:val="nil"/>
              <w:bottom w:val="single" w:sz="4" w:space="0" w:color="auto"/>
              <w:right w:val="single" w:sz="4" w:space="0" w:color="auto"/>
            </w:tcBorders>
            <w:shd w:val="clear" w:color="auto" w:fill="auto"/>
            <w:noWrap/>
            <w:vAlign w:val="center"/>
            <w:hideMark/>
          </w:tcPr>
          <w:p w14:paraId="62CFD82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2A108D66"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146EB43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7605794D"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Иные закупки товаров, работ и услуг для обеспечения государственных (муниципальных) нужд                                    </w:t>
            </w:r>
          </w:p>
        </w:tc>
        <w:tc>
          <w:tcPr>
            <w:tcW w:w="1142" w:type="dxa"/>
            <w:tcBorders>
              <w:top w:val="nil"/>
              <w:left w:val="nil"/>
              <w:bottom w:val="single" w:sz="4" w:space="0" w:color="auto"/>
              <w:right w:val="single" w:sz="4" w:space="0" w:color="auto"/>
            </w:tcBorders>
            <w:shd w:val="clear" w:color="auto" w:fill="auto"/>
            <w:noWrap/>
            <w:vAlign w:val="center"/>
            <w:hideMark/>
          </w:tcPr>
          <w:p w14:paraId="4B0B637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710 00 20010</w:t>
            </w:r>
          </w:p>
        </w:tc>
        <w:tc>
          <w:tcPr>
            <w:tcW w:w="456" w:type="dxa"/>
            <w:tcBorders>
              <w:top w:val="nil"/>
              <w:left w:val="nil"/>
              <w:bottom w:val="single" w:sz="4" w:space="0" w:color="auto"/>
              <w:right w:val="single" w:sz="4" w:space="0" w:color="auto"/>
            </w:tcBorders>
            <w:shd w:val="clear" w:color="auto" w:fill="auto"/>
            <w:noWrap/>
            <w:vAlign w:val="center"/>
            <w:hideMark/>
          </w:tcPr>
          <w:p w14:paraId="0EF322F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69" w:type="dxa"/>
            <w:tcBorders>
              <w:top w:val="nil"/>
              <w:left w:val="nil"/>
              <w:bottom w:val="single" w:sz="4" w:space="0" w:color="auto"/>
              <w:right w:val="single" w:sz="4" w:space="0" w:color="auto"/>
            </w:tcBorders>
            <w:shd w:val="clear" w:color="auto" w:fill="auto"/>
            <w:noWrap/>
            <w:vAlign w:val="center"/>
            <w:hideMark/>
          </w:tcPr>
          <w:p w14:paraId="2090748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2 904</w:t>
            </w:r>
          </w:p>
        </w:tc>
        <w:tc>
          <w:tcPr>
            <w:tcW w:w="1285" w:type="dxa"/>
            <w:tcBorders>
              <w:top w:val="nil"/>
              <w:left w:val="nil"/>
              <w:bottom w:val="single" w:sz="4" w:space="0" w:color="auto"/>
              <w:right w:val="single" w:sz="4" w:space="0" w:color="auto"/>
            </w:tcBorders>
            <w:shd w:val="clear" w:color="auto" w:fill="auto"/>
            <w:noWrap/>
            <w:vAlign w:val="center"/>
            <w:hideMark/>
          </w:tcPr>
          <w:p w14:paraId="60D35E5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27D7471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2 904</w:t>
            </w:r>
          </w:p>
        </w:tc>
        <w:tc>
          <w:tcPr>
            <w:tcW w:w="1285" w:type="dxa"/>
            <w:tcBorders>
              <w:top w:val="nil"/>
              <w:left w:val="nil"/>
              <w:bottom w:val="single" w:sz="4" w:space="0" w:color="auto"/>
              <w:right w:val="single" w:sz="4" w:space="0" w:color="auto"/>
            </w:tcBorders>
            <w:shd w:val="clear" w:color="auto" w:fill="auto"/>
            <w:noWrap/>
            <w:vAlign w:val="center"/>
            <w:hideMark/>
          </w:tcPr>
          <w:p w14:paraId="08CFE1A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503DB2F0"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580D51B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12044374"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направления расходов</w:t>
            </w:r>
          </w:p>
        </w:tc>
        <w:tc>
          <w:tcPr>
            <w:tcW w:w="1142" w:type="dxa"/>
            <w:tcBorders>
              <w:top w:val="nil"/>
              <w:left w:val="nil"/>
              <w:bottom w:val="single" w:sz="4" w:space="0" w:color="auto"/>
              <w:right w:val="single" w:sz="4" w:space="0" w:color="auto"/>
            </w:tcBorders>
            <w:shd w:val="clear" w:color="auto" w:fill="auto"/>
            <w:noWrap/>
            <w:vAlign w:val="center"/>
            <w:hideMark/>
          </w:tcPr>
          <w:p w14:paraId="489C838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710 00 00000</w:t>
            </w:r>
          </w:p>
        </w:tc>
        <w:tc>
          <w:tcPr>
            <w:tcW w:w="456" w:type="dxa"/>
            <w:tcBorders>
              <w:top w:val="nil"/>
              <w:left w:val="nil"/>
              <w:bottom w:val="single" w:sz="4" w:space="0" w:color="auto"/>
              <w:right w:val="single" w:sz="4" w:space="0" w:color="auto"/>
            </w:tcBorders>
            <w:shd w:val="clear" w:color="auto" w:fill="auto"/>
            <w:noWrap/>
            <w:vAlign w:val="center"/>
            <w:hideMark/>
          </w:tcPr>
          <w:p w14:paraId="376F537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44E30D7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auto" w:fill="auto"/>
            <w:noWrap/>
            <w:vAlign w:val="center"/>
            <w:hideMark/>
          </w:tcPr>
          <w:p w14:paraId="5588A8B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76BDFC9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auto" w:fill="auto"/>
            <w:noWrap/>
            <w:vAlign w:val="center"/>
            <w:hideMark/>
          </w:tcPr>
          <w:p w14:paraId="719084A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6295A92B"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6A068AE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180BF1CD"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Уплата налогов, сборов и иных платежей</w:t>
            </w:r>
          </w:p>
        </w:tc>
        <w:tc>
          <w:tcPr>
            <w:tcW w:w="1142" w:type="dxa"/>
            <w:tcBorders>
              <w:top w:val="nil"/>
              <w:left w:val="nil"/>
              <w:bottom w:val="single" w:sz="4" w:space="0" w:color="auto"/>
              <w:right w:val="single" w:sz="4" w:space="0" w:color="auto"/>
            </w:tcBorders>
            <w:shd w:val="clear" w:color="auto" w:fill="auto"/>
            <w:noWrap/>
            <w:vAlign w:val="center"/>
            <w:hideMark/>
          </w:tcPr>
          <w:p w14:paraId="1D48013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710 00 90010</w:t>
            </w:r>
          </w:p>
        </w:tc>
        <w:tc>
          <w:tcPr>
            <w:tcW w:w="456" w:type="dxa"/>
            <w:tcBorders>
              <w:top w:val="nil"/>
              <w:left w:val="nil"/>
              <w:bottom w:val="single" w:sz="4" w:space="0" w:color="auto"/>
              <w:right w:val="single" w:sz="4" w:space="0" w:color="auto"/>
            </w:tcBorders>
            <w:shd w:val="clear" w:color="auto" w:fill="auto"/>
            <w:noWrap/>
            <w:vAlign w:val="center"/>
            <w:hideMark/>
          </w:tcPr>
          <w:p w14:paraId="6E6285B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850</w:t>
            </w:r>
          </w:p>
        </w:tc>
        <w:tc>
          <w:tcPr>
            <w:tcW w:w="669" w:type="dxa"/>
            <w:tcBorders>
              <w:top w:val="nil"/>
              <w:left w:val="nil"/>
              <w:bottom w:val="single" w:sz="4" w:space="0" w:color="auto"/>
              <w:right w:val="single" w:sz="4" w:space="0" w:color="auto"/>
            </w:tcBorders>
            <w:shd w:val="clear" w:color="auto" w:fill="auto"/>
            <w:noWrap/>
            <w:vAlign w:val="center"/>
            <w:hideMark/>
          </w:tcPr>
          <w:p w14:paraId="54B0EAA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auto" w:fill="auto"/>
            <w:noWrap/>
            <w:vAlign w:val="center"/>
            <w:hideMark/>
          </w:tcPr>
          <w:p w14:paraId="222666B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363FBC8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auto" w:fill="auto"/>
            <w:noWrap/>
            <w:vAlign w:val="center"/>
            <w:hideMark/>
          </w:tcPr>
          <w:p w14:paraId="46310B9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5618654E"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2287BB40"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4819" w:type="dxa"/>
            <w:tcBorders>
              <w:top w:val="nil"/>
              <w:left w:val="nil"/>
              <w:bottom w:val="single" w:sz="4" w:space="0" w:color="auto"/>
              <w:right w:val="single" w:sz="4" w:space="0" w:color="auto"/>
            </w:tcBorders>
            <w:shd w:val="clear" w:color="auto" w:fill="auto"/>
            <w:hideMark/>
          </w:tcPr>
          <w:p w14:paraId="4C275DEA"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Муниципальная программа "Защита населения и территории от ЧС, обеспечение пожарной безопасности и безопасности людей на водных объектах в городском поселении Безенчук"</w:t>
            </w:r>
          </w:p>
        </w:tc>
        <w:tc>
          <w:tcPr>
            <w:tcW w:w="1142" w:type="dxa"/>
            <w:tcBorders>
              <w:top w:val="nil"/>
              <w:left w:val="nil"/>
              <w:bottom w:val="single" w:sz="4" w:space="0" w:color="auto"/>
              <w:right w:val="single" w:sz="4" w:space="0" w:color="auto"/>
            </w:tcBorders>
            <w:shd w:val="clear" w:color="auto" w:fill="auto"/>
            <w:noWrap/>
            <w:vAlign w:val="center"/>
            <w:hideMark/>
          </w:tcPr>
          <w:p w14:paraId="1D4AC7C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730 00 00000</w:t>
            </w:r>
          </w:p>
        </w:tc>
        <w:tc>
          <w:tcPr>
            <w:tcW w:w="456" w:type="dxa"/>
            <w:tcBorders>
              <w:top w:val="nil"/>
              <w:left w:val="nil"/>
              <w:bottom w:val="single" w:sz="4" w:space="0" w:color="auto"/>
              <w:right w:val="single" w:sz="4" w:space="0" w:color="auto"/>
            </w:tcBorders>
            <w:shd w:val="clear" w:color="auto" w:fill="auto"/>
            <w:noWrap/>
            <w:vAlign w:val="center"/>
            <w:hideMark/>
          </w:tcPr>
          <w:p w14:paraId="58DEFB1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7D53FE2A"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480</w:t>
            </w:r>
          </w:p>
        </w:tc>
        <w:tc>
          <w:tcPr>
            <w:tcW w:w="1285" w:type="dxa"/>
            <w:tcBorders>
              <w:top w:val="nil"/>
              <w:left w:val="nil"/>
              <w:bottom w:val="single" w:sz="4" w:space="0" w:color="auto"/>
              <w:right w:val="single" w:sz="4" w:space="0" w:color="auto"/>
            </w:tcBorders>
            <w:shd w:val="clear" w:color="auto" w:fill="auto"/>
            <w:noWrap/>
            <w:vAlign w:val="center"/>
            <w:hideMark/>
          </w:tcPr>
          <w:p w14:paraId="1A4A9CC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3B6D3A2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480</w:t>
            </w:r>
          </w:p>
        </w:tc>
        <w:tc>
          <w:tcPr>
            <w:tcW w:w="1285" w:type="dxa"/>
            <w:tcBorders>
              <w:top w:val="nil"/>
              <w:left w:val="nil"/>
              <w:bottom w:val="single" w:sz="4" w:space="0" w:color="auto"/>
              <w:right w:val="single" w:sz="4" w:space="0" w:color="auto"/>
            </w:tcBorders>
            <w:shd w:val="clear" w:color="auto" w:fill="auto"/>
            <w:noWrap/>
            <w:vAlign w:val="center"/>
            <w:hideMark/>
          </w:tcPr>
          <w:p w14:paraId="685D15C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DB033D" w:rsidRPr="000551AC" w14:paraId="3F6CDD65"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00F3332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0CFE6CDC"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Закупка </w:t>
            </w:r>
            <w:proofErr w:type="spellStart"/>
            <w:r w:rsidRPr="000551AC">
              <w:rPr>
                <w:rFonts w:ascii="Times New Roman" w:eastAsia="Times New Roman" w:hAnsi="Times New Roman" w:cs="Times New Roman"/>
                <w:sz w:val="16"/>
                <w:szCs w:val="16"/>
                <w:lang w:eastAsia="ru-RU"/>
              </w:rPr>
              <w:t>товарорв</w:t>
            </w:r>
            <w:proofErr w:type="spellEnd"/>
            <w:r w:rsidRPr="000551AC">
              <w:rPr>
                <w:rFonts w:ascii="Times New Roman" w:eastAsia="Times New Roman" w:hAnsi="Times New Roman" w:cs="Times New Roman"/>
                <w:sz w:val="16"/>
                <w:szCs w:val="16"/>
                <w:lang w:eastAsia="ru-RU"/>
              </w:rPr>
              <w:t xml:space="preserve">, работ и услуг для </w:t>
            </w:r>
            <w:proofErr w:type="spellStart"/>
            <w:r w:rsidRPr="000551AC">
              <w:rPr>
                <w:rFonts w:ascii="Times New Roman" w:eastAsia="Times New Roman" w:hAnsi="Times New Roman" w:cs="Times New Roman"/>
                <w:sz w:val="16"/>
                <w:szCs w:val="16"/>
                <w:lang w:eastAsia="ru-RU"/>
              </w:rPr>
              <w:t>государсвтенных</w:t>
            </w:r>
            <w:proofErr w:type="spellEnd"/>
            <w:r w:rsidRPr="000551AC">
              <w:rPr>
                <w:rFonts w:ascii="Times New Roman" w:eastAsia="Times New Roman" w:hAnsi="Times New Roman" w:cs="Times New Roman"/>
                <w:sz w:val="16"/>
                <w:szCs w:val="16"/>
                <w:lang w:eastAsia="ru-RU"/>
              </w:rPr>
              <w:t xml:space="preserve"> нужд</w:t>
            </w:r>
          </w:p>
        </w:tc>
        <w:tc>
          <w:tcPr>
            <w:tcW w:w="1142" w:type="dxa"/>
            <w:tcBorders>
              <w:top w:val="nil"/>
              <w:left w:val="nil"/>
              <w:bottom w:val="single" w:sz="4" w:space="0" w:color="auto"/>
              <w:right w:val="single" w:sz="4" w:space="0" w:color="auto"/>
            </w:tcBorders>
            <w:shd w:val="clear" w:color="auto" w:fill="auto"/>
            <w:noWrap/>
            <w:vAlign w:val="center"/>
            <w:hideMark/>
          </w:tcPr>
          <w:p w14:paraId="17A2F9E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730 00 20030</w:t>
            </w:r>
          </w:p>
        </w:tc>
        <w:tc>
          <w:tcPr>
            <w:tcW w:w="456" w:type="dxa"/>
            <w:tcBorders>
              <w:top w:val="nil"/>
              <w:left w:val="nil"/>
              <w:bottom w:val="single" w:sz="4" w:space="0" w:color="auto"/>
              <w:right w:val="single" w:sz="4" w:space="0" w:color="auto"/>
            </w:tcBorders>
            <w:shd w:val="clear" w:color="auto" w:fill="auto"/>
            <w:noWrap/>
            <w:vAlign w:val="center"/>
            <w:hideMark/>
          </w:tcPr>
          <w:p w14:paraId="625A114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3455F11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480</w:t>
            </w:r>
          </w:p>
        </w:tc>
        <w:tc>
          <w:tcPr>
            <w:tcW w:w="1285" w:type="dxa"/>
            <w:tcBorders>
              <w:top w:val="nil"/>
              <w:left w:val="nil"/>
              <w:bottom w:val="single" w:sz="4" w:space="0" w:color="auto"/>
              <w:right w:val="single" w:sz="4" w:space="0" w:color="auto"/>
            </w:tcBorders>
            <w:shd w:val="clear" w:color="auto" w:fill="auto"/>
            <w:noWrap/>
            <w:vAlign w:val="center"/>
            <w:hideMark/>
          </w:tcPr>
          <w:p w14:paraId="600F50D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469DB64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480</w:t>
            </w:r>
          </w:p>
        </w:tc>
        <w:tc>
          <w:tcPr>
            <w:tcW w:w="1285" w:type="dxa"/>
            <w:tcBorders>
              <w:top w:val="nil"/>
              <w:left w:val="nil"/>
              <w:bottom w:val="single" w:sz="4" w:space="0" w:color="auto"/>
              <w:right w:val="single" w:sz="4" w:space="0" w:color="auto"/>
            </w:tcBorders>
            <w:shd w:val="clear" w:color="auto" w:fill="auto"/>
            <w:noWrap/>
            <w:vAlign w:val="center"/>
            <w:hideMark/>
          </w:tcPr>
          <w:p w14:paraId="2B67928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53904142"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4E7646C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2A8721E2"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Иные закупки товаров, работ и услуг для обеспечения государственных (муниципальных) нужд </w:t>
            </w:r>
          </w:p>
        </w:tc>
        <w:tc>
          <w:tcPr>
            <w:tcW w:w="1142" w:type="dxa"/>
            <w:tcBorders>
              <w:top w:val="nil"/>
              <w:left w:val="nil"/>
              <w:bottom w:val="single" w:sz="4" w:space="0" w:color="auto"/>
              <w:right w:val="single" w:sz="4" w:space="0" w:color="auto"/>
            </w:tcBorders>
            <w:shd w:val="clear" w:color="auto" w:fill="auto"/>
            <w:noWrap/>
            <w:vAlign w:val="center"/>
            <w:hideMark/>
          </w:tcPr>
          <w:p w14:paraId="1D2B94C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730 00 20030</w:t>
            </w:r>
          </w:p>
        </w:tc>
        <w:tc>
          <w:tcPr>
            <w:tcW w:w="456" w:type="dxa"/>
            <w:tcBorders>
              <w:top w:val="nil"/>
              <w:left w:val="nil"/>
              <w:bottom w:val="single" w:sz="4" w:space="0" w:color="auto"/>
              <w:right w:val="single" w:sz="4" w:space="0" w:color="auto"/>
            </w:tcBorders>
            <w:shd w:val="clear" w:color="auto" w:fill="auto"/>
            <w:noWrap/>
            <w:vAlign w:val="center"/>
            <w:hideMark/>
          </w:tcPr>
          <w:p w14:paraId="2BF82AB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69" w:type="dxa"/>
            <w:tcBorders>
              <w:top w:val="nil"/>
              <w:left w:val="nil"/>
              <w:bottom w:val="single" w:sz="4" w:space="0" w:color="auto"/>
              <w:right w:val="single" w:sz="4" w:space="0" w:color="auto"/>
            </w:tcBorders>
            <w:shd w:val="clear" w:color="auto" w:fill="auto"/>
            <w:noWrap/>
            <w:vAlign w:val="center"/>
            <w:hideMark/>
          </w:tcPr>
          <w:p w14:paraId="6A8B180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480</w:t>
            </w:r>
          </w:p>
        </w:tc>
        <w:tc>
          <w:tcPr>
            <w:tcW w:w="1285" w:type="dxa"/>
            <w:tcBorders>
              <w:top w:val="nil"/>
              <w:left w:val="nil"/>
              <w:bottom w:val="single" w:sz="4" w:space="0" w:color="auto"/>
              <w:right w:val="single" w:sz="4" w:space="0" w:color="auto"/>
            </w:tcBorders>
            <w:shd w:val="clear" w:color="auto" w:fill="auto"/>
            <w:noWrap/>
            <w:vAlign w:val="center"/>
            <w:hideMark/>
          </w:tcPr>
          <w:p w14:paraId="7524A55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19E7152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480</w:t>
            </w:r>
          </w:p>
        </w:tc>
        <w:tc>
          <w:tcPr>
            <w:tcW w:w="1285" w:type="dxa"/>
            <w:tcBorders>
              <w:top w:val="nil"/>
              <w:left w:val="nil"/>
              <w:bottom w:val="single" w:sz="4" w:space="0" w:color="auto"/>
              <w:right w:val="single" w:sz="4" w:space="0" w:color="auto"/>
            </w:tcBorders>
            <w:shd w:val="clear" w:color="auto" w:fill="auto"/>
            <w:noWrap/>
            <w:vAlign w:val="center"/>
            <w:hideMark/>
          </w:tcPr>
          <w:p w14:paraId="5123556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188D7722"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60246FF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70E77120"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Муниципальная программа "Модернизация  и развитие сети автомобильных дорог местного значения в границах населенных пунктов городского поселения Безенчук"</w:t>
            </w:r>
          </w:p>
        </w:tc>
        <w:tc>
          <w:tcPr>
            <w:tcW w:w="1142" w:type="dxa"/>
            <w:tcBorders>
              <w:top w:val="nil"/>
              <w:left w:val="nil"/>
              <w:bottom w:val="single" w:sz="4" w:space="0" w:color="auto"/>
              <w:right w:val="single" w:sz="4" w:space="0" w:color="auto"/>
            </w:tcBorders>
            <w:shd w:val="clear" w:color="auto" w:fill="auto"/>
            <w:noWrap/>
            <w:vAlign w:val="center"/>
            <w:hideMark/>
          </w:tcPr>
          <w:p w14:paraId="79EBCD2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740 00 00000</w:t>
            </w:r>
          </w:p>
        </w:tc>
        <w:tc>
          <w:tcPr>
            <w:tcW w:w="456" w:type="dxa"/>
            <w:tcBorders>
              <w:top w:val="nil"/>
              <w:left w:val="nil"/>
              <w:bottom w:val="single" w:sz="4" w:space="0" w:color="auto"/>
              <w:right w:val="single" w:sz="4" w:space="0" w:color="auto"/>
            </w:tcBorders>
            <w:shd w:val="clear" w:color="auto" w:fill="auto"/>
            <w:noWrap/>
            <w:vAlign w:val="center"/>
            <w:hideMark/>
          </w:tcPr>
          <w:p w14:paraId="6629A2E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665CA85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9 514</w:t>
            </w:r>
          </w:p>
        </w:tc>
        <w:tc>
          <w:tcPr>
            <w:tcW w:w="1285" w:type="dxa"/>
            <w:tcBorders>
              <w:top w:val="nil"/>
              <w:left w:val="nil"/>
              <w:bottom w:val="single" w:sz="4" w:space="0" w:color="auto"/>
              <w:right w:val="single" w:sz="4" w:space="0" w:color="auto"/>
            </w:tcBorders>
            <w:shd w:val="clear" w:color="auto" w:fill="auto"/>
            <w:noWrap/>
            <w:vAlign w:val="center"/>
            <w:hideMark/>
          </w:tcPr>
          <w:p w14:paraId="0BB281E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5A2D1C4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9 362</w:t>
            </w:r>
          </w:p>
        </w:tc>
        <w:tc>
          <w:tcPr>
            <w:tcW w:w="1285" w:type="dxa"/>
            <w:tcBorders>
              <w:top w:val="nil"/>
              <w:left w:val="nil"/>
              <w:bottom w:val="single" w:sz="4" w:space="0" w:color="auto"/>
              <w:right w:val="single" w:sz="4" w:space="0" w:color="auto"/>
            </w:tcBorders>
            <w:shd w:val="clear" w:color="auto" w:fill="auto"/>
            <w:noWrap/>
            <w:vAlign w:val="center"/>
            <w:hideMark/>
          </w:tcPr>
          <w:p w14:paraId="0FA3C37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DB033D" w:rsidRPr="000551AC" w14:paraId="238F1BC0"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062005D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158D665F"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Закупка </w:t>
            </w:r>
            <w:proofErr w:type="spellStart"/>
            <w:r w:rsidRPr="000551AC">
              <w:rPr>
                <w:rFonts w:ascii="Times New Roman" w:eastAsia="Times New Roman" w:hAnsi="Times New Roman" w:cs="Times New Roman"/>
                <w:sz w:val="16"/>
                <w:szCs w:val="16"/>
                <w:lang w:eastAsia="ru-RU"/>
              </w:rPr>
              <w:t>товарорв</w:t>
            </w:r>
            <w:proofErr w:type="spellEnd"/>
            <w:r w:rsidRPr="000551AC">
              <w:rPr>
                <w:rFonts w:ascii="Times New Roman" w:eastAsia="Times New Roman" w:hAnsi="Times New Roman" w:cs="Times New Roman"/>
                <w:sz w:val="16"/>
                <w:szCs w:val="16"/>
                <w:lang w:eastAsia="ru-RU"/>
              </w:rPr>
              <w:t xml:space="preserve"> работ для муниципальных нужд</w:t>
            </w:r>
          </w:p>
        </w:tc>
        <w:tc>
          <w:tcPr>
            <w:tcW w:w="1142" w:type="dxa"/>
            <w:tcBorders>
              <w:top w:val="nil"/>
              <w:left w:val="nil"/>
              <w:bottom w:val="single" w:sz="4" w:space="0" w:color="auto"/>
              <w:right w:val="single" w:sz="4" w:space="0" w:color="auto"/>
            </w:tcBorders>
            <w:shd w:val="clear" w:color="auto" w:fill="auto"/>
            <w:noWrap/>
            <w:vAlign w:val="center"/>
            <w:hideMark/>
          </w:tcPr>
          <w:p w14:paraId="6C9D0CB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740 00 20040</w:t>
            </w:r>
          </w:p>
        </w:tc>
        <w:tc>
          <w:tcPr>
            <w:tcW w:w="456" w:type="dxa"/>
            <w:tcBorders>
              <w:top w:val="nil"/>
              <w:left w:val="nil"/>
              <w:bottom w:val="single" w:sz="4" w:space="0" w:color="auto"/>
              <w:right w:val="single" w:sz="4" w:space="0" w:color="auto"/>
            </w:tcBorders>
            <w:shd w:val="clear" w:color="auto" w:fill="auto"/>
            <w:noWrap/>
            <w:vAlign w:val="center"/>
            <w:hideMark/>
          </w:tcPr>
          <w:p w14:paraId="5FFEEB1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518E3E0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9 514</w:t>
            </w:r>
          </w:p>
        </w:tc>
        <w:tc>
          <w:tcPr>
            <w:tcW w:w="1285" w:type="dxa"/>
            <w:tcBorders>
              <w:top w:val="nil"/>
              <w:left w:val="nil"/>
              <w:bottom w:val="single" w:sz="4" w:space="0" w:color="auto"/>
              <w:right w:val="single" w:sz="4" w:space="0" w:color="auto"/>
            </w:tcBorders>
            <w:shd w:val="clear" w:color="auto" w:fill="auto"/>
            <w:noWrap/>
            <w:vAlign w:val="center"/>
            <w:hideMark/>
          </w:tcPr>
          <w:p w14:paraId="58EF715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74DC9AD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9 362</w:t>
            </w:r>
          </w:p>
        </w:tc>
        <w:tc>
          <w:tcPr>
            <w:tcW w:w="1285" w:type="dxa"/>
            <w:tcBorders>
              <w:top w:val="nil"/>
              <w:left w:val="nil"/>
              <w:bottom w:val="single" w:sz="4" w:space="0" w:color="auto"/>
              <w:right w:val="single" w:sz="4" w:space="0" w:color="auto"/>
            </w:tcBorders>
            <w:shd w:val="clear" w:color="auto" w:fill="auto"/>
            <w:noWrap/>
            <w:vAlign w:val="center"/>
            <w:hideMark/>
          </w:tcPr>
          <w:p w14:paraId="4E2CB10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7A7EBD4B"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44286AE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5D9A8EDD"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142" w:type="dxa"/>
            <w:tcBorders>
              <w:top w:val="nil"/>
              <w:left w:val="nil"/>
              <w:bottom w:val="single" w:sz="4" w:space="0" w:color="auto"/>
              <w:right w:val="single" w:sz="4" w:space="0" w:color="auto"/>
            </w:tcBorders>
            <w:shd w:val="clear" w:color="auto" w:fill="auto"/>
            <w:noWrap/>
            <w:vAlign w:val="center"/>
            <w:hideMark/>
          </w:tcPr>
          <w:p w14:paraId="0D6797C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741 00 20040</w:t>
            </w:r>
          </w:p>
        </w:tc>
        <w:tc>
          <w:tcPr>
            <w:tcW w:w="456" w:type="dxa"/>
            <w:tcBorders>
              <w:top w:val="nil"/>
              <w:left w:val="nil"/>
              <w:bottom w:val="single" w:sz="4" w:space="0" w:color="auto"/>
              <w:right w:val="single" w:sz="4" w:space="0" w:color="auto"/>
            </w:tcBorders>
            <w:shd w:val="clear" w:color="auto" w:fill="auto"/>
            <w:noWrap/>
            <w:vAlign w:val="center"/>
            <w:hideMark/>
          </w:tcPr>
          <w:p w14:paraId="5A37029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69" w:type="dxa"/>
            <w:tcBorders>
              <w:top w:val="nil"/>
              <w:left w:val="nil"/>
              <w:bottom w:val="single" w:sz="4" w:space="0" w:color="auto"/>
              <w:right w:val="single" w:sz="4" w:space="0" w:color="auto"/>
            </w:tcBorders>
            <w:shd w:val="clear" w:color="auto" w:fill="auto"/>
            <w:noWrap/>
            <w:vAlign w:val="center"/>
            <w:hideMark/>
          </w:tcPr>
          <w:p w14:paraId="0B6C1FE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9 514</w:t>
            </w:r>
          </w:p>
        </w:tc>
        <w:tc>
          <w:tcPr>
            <w:tcW w:w="1285" w:type="dxa"/>
            <w:tcBorders>
              <w:top w:val="nil"/>
              <w:left w:val="nil"/>
              <w:bottom w:val="single" w:sz="4" w:space="0" w:color="auto"/>
              <w:right w:val="single" w:sz="4" w:space="0" w:color="auto"/>
            </w:tcBorders>
            <w:shd w:val="clear" w:color="auto" w:fill="auto"/>
            <w:noWrap/>
            <w:vAlign w:val="center"/>
            <w:hideMark/>
          </w:tcPr>
          <w:p w14:paraId="4E106C6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671ABD6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9 362</w:t>
            </w:r>
          </w:p>
        </w:tc>
        <w:tc>
          <w:tcPr>
            <w:tcW w:w="1285" w:type="dxa"/>
            <w:tcBorders>
              <w:top w:val="nil"/>
              <w:left w:val="nil"/>
              <w:bottom w:val="single" w:sz="4" w:space="0" w:color="auto"/>
              <w:right w:val="single" w:sz="4" w:space="0" w:color="auto"/>
            </w:tcBorders>
            <w:shd w:val="clear" w:color="auto" w:fill="auto"/>
            <w:noWrap/>
            <w:vAlign w:val="center"/>
            <w:hideMark/>
          </w:tcPr>
          <w:p w14:paraId="07E1BF9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575133BE"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6B30D91C"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4819" w:type="dxa"/>
            <w:tcBorders>
              <w:top w:val="nil"/>
              <w:left w:val="nil"/>
              <w:bottom w:val="single" w:sz="4" w:space="0" w:color="auto"/>
              <w:right w:val="single" w:sz="4" w:space="0" w:color="auto"/>
            </w:tcBorders>
            <w:shd w:val="clear" w:color="auto" w:fill="auto"/>
            <w:hideMark/>
          </w:tcPr>
          <w:p w14:paraId="4C05F28B"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Муниципальная программа "Развитие систем коммунальной инфраструктуры городского поселения Безенчук"</w:t>
            </w:r>
          </w:p>
        </w:tc>
        <w:tc>
          <w:tcPr>
            <w:tcW w:w="1142" w:type="dxa"/>
            <w:tcBorders>
              <w:top w:val="nil"/>
              <w:left w:val="nil"/>
              <w:bottom w:val="single" w:sz="4" w:space="0" w:color="auto"/>
              <w:right w:val="single" w:sz="4" w:space="0" w:color="auto"/>
            </w:tcBorders>
            <w:shd w:val="clear" w:color="auto" w:fill="auto"/>
            <w:noWrap/>
            <w:vAlign w:val="center"/>
            <w:hideMark/>
          </w:tcPr>
          <w:p w14:paraId="1B36A39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750 00 00050</w:t>
            </w:r>
          </w:p>
        </w:tc>
        <w:tc>
          <w:tcPr>
            <w:tcW w:w="456" w:type="dxa"/>
            <w:tcBorders>
              <w:top w:val="nil"/>
              <w:left w:val="nil"/>
              <w:bottom w:val="single" w:sz="4" w:space="0" w:color="auto"/>
              <w:right w:val="single" w:sz="4" w:space="0" w:color="auto"/>
            </w:tcBorders>
            <w:shd w:val="clear" w:color="auto" w:fill="auto"/>
            <w:noWrap/>
            <w:vAlign w:val="center"/>
            <w:hideMark/>
          </w:tcPr>
          <w:p w14:paraId="1A2E1985"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7595B1F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2 500</w:t>
            </w:r>
          </w:p>
        </w:tc>
        <w:tc>
          <w:tcPr>
            <w:tcW w:w="1285" w:type="dxa"/>
            <w:tcBorders>
              <w:top w:val="nil"/>
              <w:left w:val="nil"/>
              <w:bottom w:val="single" w:sz="4" w:space="0" w:color="auto"/>
              <w:right w:val="single" w:sz="4" w:space="0" w:color="auto"/>
            </w:tcBorders>
            <w:shd w:val="clear" w:color="auto" w:fill="auto"/>
            <w:noWrap/>
            <w:vAlign w:val="center"/>
            <w:hideMark/>
          </w:tcPr>
          <w:p w14:paraId="0ADA63B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772F786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2 500</w:t>
            </w:r>
          </w:p>
        </w:tc>
        <w:tc>
          <w:tcPr>
            <w:tcW w:w="1285" w:type="dxa"/>
            <w:tcBorders>
              <w:top w:val="nil"/>
              <w:left w:val="nil"/>
              <w:bottom w:val="single" w:sz="4" w:space="0" w:color="auto"/>
              <w:right w:val="single" w:sz="4" w:space="0" w:color="auto"/>
            </w:tcBorders>
            <w:shd w:val="clear" w:color="auto" w:fill="auto"/>
            <w:noWrap/>
            <w:vAlign w:val="center"/>
            <w:hideMark/>
          </w:tcPr>
          <w:p w14:paraId="732B185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DB033D" w:rsidRPr="000551AC" w14:paraId="26BF3F0B"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613AE92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vAlign w:val="center"/>
            <w:hideMark/>
          </w:tcPr>
          <w:p w14:paraId="2C0F2A93"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в рамках МП "Развитие систем коммунальной инфраструктуры городского поселения Безенчук"</w:t>
            </w:r>
          </w:p>
        </w:tc>
        <w:tc>
          <w:tcPr>
            <w:tcW w:w="1142" w:type="dxa"/>
            <w:tcBorders>
              <w:top w:val="nil"/>
              <w:left w:val="nil"/>
              <w:bottom w:val="single" w:sz="4" w:space="0" w:color="auto"/>
              <w:right w:val="single" w:sz="4" w:space="0" w:color="auto"/>
            </w:tcBorders>
            <w:shd w:val="clear" w:color="auto" w:fill="auto"/>
            <w:noWrap/>
            <w:vAlign w:val="center"/>
            <w:hideMark/>
          </w:tcPr>
          <w:p w14:paraId="5CE1261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750 00 20050</w:t>
            </w:r>
          </w:p>
        </w:tc>
        <w:tc>
          <w:tcPr>
            <w:tcW w:w="456" w:type="dxa"/>
            <w:tcBorders>
              <w:top w:val="nil"/>
              <w:left w:val="nil"/>
              <w:bottom w:val="single" w:sz="4" w:space="0" w:color="auto"/>
              <w:right w:val="single" w:sz="4" w:space="0" w:color="auto"/>
            </w:tcBorders>
            <w:shd w:val="clear" w:color="auto" w:fill="auto"/>
            <w:noWrap/>
            <w:vAlign w:val="center"/>
            <w:hideMark/>
          </w:tcPr>
          <w:p w14:paraId="447F0E4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5953B66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2 500</w:t>
            </w:r>
          </w:p>
        </w:tc>
        <w:tc>
          <w:tcPr>
            <w:tcW w:w="1285" w:type="dxa"/>
            <w:tcBorders>
              <w:top w:val="nil"/>
              <w:left w:val="nil"/>
              <w:bottom w:val="single" w:sz="4" w:space="0" w:color="auto"/>
              <w:right w:val="single" w:sz="4" w:space="0" w:color="auto"/>
            </w:tcBorders>
            <w:shd w:val="clear" w:color="auto" w:fill="auto"/>
            <w:noWrap/>
            <w:vAlign w:val="center"/>
            <w:hideMark/>
          </w:tcPr>
          <w:p w14:paraId="7B89438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5BEFFE5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2 500</w:t>
            </w:r>
          </w:p>
        </w:tc>
        <w:tc>
          <w:tcPr>
            <w:tcW w:w="1285" w:type="dxa"/>
            <w:tcBorders>
              <w:top w:val="nil"/>
              <w:left w:val="nil"/>
              <w:bottom w:val="single" w:sz="4" w:space="0" w:color="auto"/>
              <w:right w:val="single" w:sz="4" w:space="0" w:color="auto"/>
            </w:tcBorders>
            <w:shd w:val="clear" w:color="auto" w:fill="auto"/>
            <w:noWrap/>
            <w:vAlign w:val="center"/>
            <w:hideMark/>
          </w:tcPr>
          <w:p w14:paraId="20FD0BE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28220F65"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11E24877"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vAlign w:val="center"/>
            <w:hideMark/>
          </w:tcPr>
          <w:p w14:paraId="3102AAF0"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Иные закупки </w:t>
            </w:r>
            <w:proofErr w:type="spellStart"/>
            <w:r w:rsidRPr="000551AC">
              <w:rPr>
                <w:rFonts w:ascii="Times New Roman" w:eastAsia="Times New Roman" w:hAnsi="Times New Roman" w:cs="Times New Roman"/>
                <w:sz w:val="16"/>
                <w:szCs w:val="16"/>
                <w:lang w:eastAsia="ru-RU"/>
              </w:rPr>
              <w:t>товарорв</w:t>
            </w:r>
            <w:proofErr w:type="spellEnd"/>
            <w:r w:rsidRPr="000551AC">
              <w:rPr>
                <w:rFonts w:ascii="Times New Roman" w:eastAsia="Times New Roman" w:hAnsi="Times New Roman" w:cs="Times New Roman"/>
                <w:sz w:val="16"/>
                <w:szCs w:val="16"/>
                <w:lang w:eastAsia="ru-RU"/>
              </w:rPr>
              <w:t>, работ и услуг для обеспечения государственных (муниципальных) нужд</w:t>
            </w:r>
          </w:p>
        </w:tc>
        <w:tc>
          <w:tcPr>
            <w:tcW w:w="1142" w:type="dxa"/>
            <w:tcBorders>
              <w:top w:val="nil"/>
              <w:left w:val="nil"/>
              <w:bottom w:val="single" w:sz="4" w:space="0" w:color="auto"/>
              <w:right w:val="single" w:sz="4" w:space="0" w:color="auto"/>
            </w:tcBorders>
            <w:shd w:val="clear" w:color="auto" w:fill="auto"/>
            <w:noWrap/>
            <w:vAlign w:val="center"/>
            <w:hideMark/>
          </w:tcPr>
          <w:p w14:paraId="4E648B6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750 00 20050</w:t>
            </w:r>
          </w:p>
        </w:tc>
        <w:tc>
          <w:tcPr>
            <w:tcW w:w="456" w:type="dxa"/>
            <w:tcBorders>
              <w:top w:val="nil"/>
              <w:left w:val="nil"/>
              <w:bottom w:val="single" w:sz="4" w:space="0" w:color="auto"/>
              <w:right w:val="single" w:sz="4" w:space="0" w:color="auto"/>
            </w:tcBorders>
            <w:shd w:val="clear" w:color="auto" w:fill="auto"/>
            <w:noWrap/>
            <w:vAlign w:val="center"/>
            <w:hideMark/>
          </w:tcPr>
          <w:p w14:paraId="0244126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69" w:type="dxa"/>
            <w:tcBorders>
              <w:top w:val="nil"/>
              <w:left w:val="nil"/>
              <w:bottom w:val="single" w:sz="4" w:space="0" w:color="auto"/>
              <w:right w:val="single" w:sz="4" w:space="0" w:color="auto"/>
            </w:tcBorders>
            <w:shd w:val="clear" w:color="auto" w:fill="auto"/>
            <w:noWrap/>
            <w:vAlign w:val="center"/>
            <w:hideMark/>
          </w:tcPr>
          <w:p w14:paraId="0882F78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2 500</w:t>
            </w:r>
          </w:p>
        </w:tc>
        <w:tc>
          <w:tcPr>
            <w:tcW w:w="1285" w:type="dxa"/>
            <w:tcBorders>
              <w:top w:val="nil"/>
              <w:left w:val="nil"/>
              <w:bottom w:val="single" w:sz="4" w:space="0" w:color="auto"/>
              <w:right w:val="single" w:sz="4" w:space="0" w:color="auto"/>
            </w:tcBorders>
            <w:shd w:val="clear" w:color="auto" w:fill="auto"/>
            <w:noWrap/>
            <w:vAlign w:val="center"/>
            <w:hideMark/>
          </w:tcPr>
          <w:p w14:paraId="235E9E0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7FE26FC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2 500</w:t>
            </w:r>
          </w:p>
        </w:tc>
        <w:tc>
          <w:tcPr>
            <w:tcW w:w="1285" w:type="dxa"/>
            <w:tcBorders>
              <w:top w:val="nil"/>
              <w:left w:val="nil"/>
              <w:bottom w:val="single" w:sz="4" w:space="0" w:color="auto"/>
              <w:right w:val="single" w:sz="4" w:space="0" w:color="auto"/>
            </w:tcBorders>
            <w:shd w:val="clear" w:color="auto" w:fill="auto"/>
            <w:noWrap/>
            <w:vAlign w:val="center"/>
            <w:hideMark/>
          </w:tcPr>
          <w:p w14:paraId="2CE6AA5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7505BB61"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3DB56138"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4819" w:type="dxa"/>
            <w:tcBorders>
              <w:top w:val="nil"/>
              <w:left w:val="nil"/>
              <w:bottom w:val="single" w:sz="4" w:space="0" w:color="auto"/>
              <w:right w:val="single" w:sz="4" w:space="0" w:color="auto"/>
            </w:tcBorders>
            <w:shd w:val="clear" w:color="auto" w:fill="auto"/>
            <w:hideMark/>
          </w:tcPr>
          <w:p w14:paraId="725F7EC7"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Муниципальная программа "Благоустройство, озеленение и обеспечение безопасности дорожного движения территории городского поселения Безенчук муниципального района Безенчукский Самарской области "</w:t>
            </w:r>
          </w:p>
        </w:tc>
        <w:tc>
          <w:tcPr>
            <w:tcW w:w="1142" w:type="dxa"/>
            <w:tcBorders>
              <w:top w:val="nil"/>
              <w:left w:val="nil"/>
              <w:bottom w:val="single" w:sz="4" w:space="0" w:color="auto"/>
              <w:right w:val="single" w:sz="4" w:space="0" w:color="auto"/>
            </w:tcBorders>
            <w:shd w:val="clear" w:color="auto" w:fill="auto"/>
            <w:noWrap/>
            <w:vAlign w:val="center"/>
            <w:hideMark/>
          </w:tcPr>
          <w:p w14:paraId="548F858A"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760 00 00000</w:t>
            </w:r>
          </w:p>
        </w:tc>
        <w:tc>
          <w:tcPr>
            <w:tcW w:w="456" w:type="dxa"/>
            <w:tcBorders>
              <w:top w:val="nil"/>
              <w:left w:val="nil"/>
              <w:bottom w:val="single" w:sz="4" w:space="0" w:color="auto"/>
              <w:right w:val="single" w:sz="4" w:space="0" w:color="auto"/>
            </w:tcBorders>
            <w:shd w:val="clear" w:color="auto" w:fill="auto"/>
            <w:noWrap/>
            <w:vAlign w:val="center"/>
            <w:hideMark/>
          </w:tcPr>
          <w:p w14:paraId="2102D2A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045924F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42 521</w:t>
            </w:r>
          </w:p>
        </w:tc>
        <w:tc>
          <w:tcPr>
            <w:tcW w:w="1285" w:type="dxa"/>
            <w:tcBorders>
              <w:top w:val="nil"/>
              <w:left w:val="nil"/>
              <w:bottom w:val="single" w:sz="4" w:space="0" w:color="auto"/>
              <w:right w:val="single" w:sz="4" w:space="0" w:color="auto"/>
            </w:tcBorders>
            <w:shd w:val="clear" w:color="auto" w:fill="auto"/>
            <w:noWrap/>
            <w:vAlign w:val="center"/>
            <w:hideMark/>
          </w:tcPr>
          <w:p w14:paraId="6AECFE8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20EEAF6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48 681</w:t>
            </w:r>
          </w:p>
        </w:tc>
        <w:tc>
          <w:tcPr>
            <w:tcW w:w="1285" w:type="dxa"/>
            <w:tcBorders>
              <w:top w:val="nil"/>
              <w:left w:val="nil"/>
              <w:bottom w:val="single" w:sz="4" w:space="0" w:color="auto"/>
              <w:right w:val="single" w:sz="4" w:space="0" w:color="auto"/>
            </w:tcBorders>
            <w:shd w:val="clear" w:color="auto" w:fill="auto"/>
            <w:noWrap/>
            <w:vAlign w:val="center"/>
            <w:hideMark/>
          </w:tcPr>
          <w:p w14:paraId="7FCCF5F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DB033D" w:rsidRPr="000551AC" w14:paraId="778CDEBF"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77F27BBC"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2C81D31C"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1142" w:type="dxa"/>
            <w:tcBorders>
              <w:top w:val="nil"/>
              <w:left w:val="nil"/>
              <w:bottom w:val="single" w:sz="4" w:space="0" w:color="auto"/>
              <w:right w:val="single" w:sz="4" w:space="0" w:color="auto"/>
            </w:tcBorders>
            <w:shd w:val="clear" w:color="auto" w:fill="auto"/>
            <w:noWrap/>
            <w:vAlign w:val="center"/>
            <w:hideMark/>
          </w:tcPr>
          <w:p w14:paraId="0B8C9DB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760 00 20060</w:t>
            </w:r>
          </w:p>
        </w:tc>
        <w:tc>
          <w:tcPr>
            <w:tcW w:w="456" w:type="dxa"/>
            <w:tcBorders>
              <w:top w:val="nil"/>
              <w:left w:val="nil"/>
              <w:bottom w:val="single" w:sz="4" w:space="0" w:color="auto"/>
              <w:right w:val="single" w:sz="4" w:space="0" w:color="auto"/>
            </w:tcBorders>
            <w:shd w:val="clear" w:color="auto" w:fill="auto"/>
            <w:noWrap/>
            <w:vAlign w:val="center"/>
            <w:hideMark/>
          </w:tcPr>
          <w:p w14:paraId="2C8BF07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0F95D84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2 716</w:t>
            </w:r>
          </w:p>
        </w:tc>
        <w:tc>
          <w:tcPr>
            <w:tcW w:w="1285" w:type="dxa"/>
            <w:tcBorders>
              <w:top w:val="nil"/>
              <w:left w:val="nil"/>
              <w:bottom w:val="single" w:sz="4" w:space="0" w:color="auto"/>
              <w:right w:val="single" w:sz="4" w:space="0" w:color="auto"/>
            </w:tcBorders>
            <w:shd w:val="clear" w:color="auto" w:fill="auto"/>
            <w:noWrap/>
            <w:vAlign w:val="center"/>
            <w:hideMark/>
          </w:tcPr>
          <w:p w14:paraId="0297191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79A9BC5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8 876</w:t>
            </w:r>
          </w:p>
        </w:tc>
        <w:tc>
          <w:tcPr>
            <w:tcW w:w="1285" w:type="dxa"/>
            <w:tcBorders>
              <w:top w:val="nil"/>
              <w:left w:val="nil"/>
              <w:bottom w:val="single" w:sz="4" w:space="0" w:color="auto"/>
              <w:right w:val="single" w:sz="4" w:space="0" w:color="auto"/>
            </w:tcBorders>
            <w:shd w:val="clear" w:color="auto" w:fill="auto"/>
            <w:noWrap/>
            <w:vAlign w:val="center"/>
            <w:hideMark/>
          </w:tcPr>
          <w:p w14:paraId="7FABA95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07DCF8E4"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724A4BB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27483900"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Иные закупки товаров, работ и услуг для обеспечения </w:t>
            </w:r>
            <w:proofErr w:type="spellStart"/>
            <w:r w:rsidRPr="000551AC">
              <w:rPr>
                <w:rFonts w:ascii="Times New Roman" w:eastAsia="Times New Roman" w:hAnsi="Times New Roman" w:cs="Times New Roman"/>
                <w:sz w:val="16"/>
                <w:szCs w:val="16"/>
                <w:lang w:eastAsia="ru-RU"/>
              </w:rPr>
              <w:t>государсвтенных</w:t>
            </w:r>
            <w:proofErr w:type="spellEnd"/>
            <w:r w:rsidRPr="000551AC">
              <w:rPr>
                <w:rFonts w:ascii="Times New Roman" w:eastAsia="Times New Roman" w:hAnsi="Times New Roman" w:cs="Times New Roman"/>
                <w:sz w:val="16"/>
                <w:szCs w:val="16"/>
                <w:lang w:eastAsia="ru-RU"/>
              </w:rPr>
              <w:t xml:space="preserve"> (муниципальных) нужд</w:t>
            </w:r>
          </w:p>
        </w:tc>
        <w:tc>
          <w:tcPr>
            <w:tcW w:w="1142" w:type="dxa"/>
            <w:tcBorders>
              <w:top w:val="nil"/>
              <w:left w:val="nil"/>
              <w:bottom w:val="single" w:sz="4" w:space="0" w:color="auto"/>
              <w:right w:val="single" w:sz="4" w:space="0" w:color="auto"/>
            </w:tcBorders>
            <w:shd w:val="clear" w:color="auto" w:fill="auto"/>
            <w:noWrap/>
            <w:vAlign w:val="center"/>
            <w:hideMark/>
          </w:tcPr>
          <w:p w14:paraId="18BF766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760 00 20060</w:t>
            </w:r>
          </w:p>
        </w:tc>
        <w:tc>
          <w:tcPr>
            <w:tcW w:w="456" w:type="dxa"/>
            <w:tcBorders>
              <w:top w:val="nil"/>
              <w:left w:val="nil"/>
              <w:bottom w:val="single" w:sz="4" w:space="0" w:color="auto"/>
              <w:right w:val="single" w:sz="4" w:space="0" w:color="auto"/>
            </w:tcBorders>
            <w:shd w:val="clear" w:color="auto" w:fill="auto"/>
            <w:noWrap/>
            <w:vAlign w:val="center"/>
            <w:hideMark/>
          </w:tcPr>
          <w:p w14:paraId="042E89F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69" w:type="dxa"/>
            <w:tcBorders>
              <w:top w:val="nil"/>
              <w:left w:val="nil"/>
              <w:bottom w:val="single" w:sz="4" w:space="0" w:color="auto"/>
              <w:right w:val="single" w:sz="4" w:space="0" w:color="auto"/>
            </w:tcBorders>
            <w:shd w:val="clear" w:color="auto" w:fill="auto"/>
            <w:noWrap/>
            <w:vAlign w:val="center"/>
            <w:hideMark/>
          </w:tcPr>
          <w:p w14:paraId="086E965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2 716</w:t>
            </w:r>
          </w:p>
        </w:tc>
        <w:tc>
          <w:tcPr>
            <w:tcW w:w="1285" w:type="dxa"/>
            <w:tcBorders>
              <w:top w:val="nil"/>
              <w:left w:val="nil"/>
              <w:bottom w:val="single" w:sz="4" w:space="0" w:color="auto"/>
              <w:right w:val="single" w:sz="4" w:space="0" w:color="auto"/>
            </w:tcBorders>
            <w:shd w:val="clear" w:color="auto" w:fill="auto"/>
            <w:noWrap/>
            <w:vAlign w:val="center"/>
            <w:hideMark/>
          </w:tcPr>
          <w:p w14:paraId="1589DBB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64BE2AE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8 876</w:t>
            </w:r>
          </w:p>
        </w:tc>
        <w:tc>
          <w:tcPr>
            <w:tcW w:w="1285" w:type="dxa"/>
            <w:tcBorders>
              <w:top w:val="nil"/>
              <w:left w:val="nil"/>
              <w:bottom w:val="single" w:sz="4" w:space="0" w:color="auto"/>
              <w:right w:val="single" w:sz="4" w:space="0" w:color="auto"/>
            </w:tcBorders>
            <w:shd w:val="clear" w:color="auto" w:fill="auto"/>
            <w:noWrap/>
            <w:vAlign w:val="center"/>
            <w:hideMark/>
          </w:tcPr>
          <w:p w14:paraId="6E81E28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7E1800BB"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4345093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4A7E3F6B"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Предоставление субсидий МБУ городского поселения Безенчук муниципального района Безенчукский Самарской области "Благоустройство"</w:t>
            </w:r>
          </w:p>
        </w:tc>
        <w:tc>
          <w:tcPr>
            <w:tcW w:w="1142" w:type="dxa"/>
            <w:tcBorders>
              <w:top w:val="nil"/>
              <w:left w:val="nil"/>
              <w:bottom w:val="single" w:sz="4" w:space="0" w:color="auto"/>
              <w:right w:val="single" w:sz="4" w:space="0" w:color="auto"/>
            </w:tcBorders>
            <w:shd w:val="clear" w:color="auto" w:fill="auto"/>
            <w:noWrap/>
            <w:vAlign w:val="center"/>
            <w:hideMark/>
          </w:tcPr>
          <w:p w14:paraId="6853C29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760 00 60000</w:t>
            </w:r>
          </w:p>
        </w:tc>
        <w:tc>
          <w:tcPr>
            <w:tcW w:w="456" w:type="dxa"/>
            <w:tcBorders>
              <w:top w:val="nil"/>
              <w:left w:val="nil"/>
              <w:bottom w:val="single" w:sz="4" w:space="0" w:color="auto"/>
              <w:right w:val="single" w:sz="4" w:space="0" w:color="auto"/>
            </w:tcBorders>
            <w:shd w:val="clear" w:color="auto" w:fill="auto"/>
            <w:noWrap/>
            <w:vAlign w:val="center"/>
            <w:hideMark/>
          </w:tcPr>
          <w:p w14:paraId="705BEE3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11CEC75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39 505</w:t>
            </w:r>
          </w:p>
        </w:tc>
        <w:tc>
          <w:tcPr>
            <w:tcW w:w="1285" w:type="dxa"/>
            <w:tcBorders>
              <w:top w:val="nil"/>
              <w:left w:val="nil"/>
              <w:bottom w:val="single" w:sz="4" w:space="0" w:color="auto"/>
              <w:right w:val="single" w:sz="4" w:space="0" w:color="auto"/>
            </w:tcBorders>
            <w:shd w:val="clear" w:color="auto" w:fill="auto"/>
            <w:noWrap/>
            <w:vAlign w:val="center"/>
            <w:hideMark/>
          </w:tcPr>
          <w:p w14:paraId="44C31FB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0CA47CA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39 505</w:t>
            </w:r>
          </w:p>
        </w:tc>
        <w:tc>
          <w:tcPr>
            <w:tcW w:w="1285" w:type="dxa"/>
            <w:tcBorders>
              <w:top w:val="nil"/>
              <w:left w:val="nil"/>
              <w:bottom w:val="single" w:sz="4" w:space="0" w:color="auto"/>
              <w:right w:val="single" w:sz="4" w:space="0" w:color="auto"/>
            </w:tcBorders>
            <w:shd w:val="clear" w:color="auto" w:fill="auto"/>
            <w:noWrap/>
            <w:vAlign w:val="center"/>
            <w:hideMark/>
          </w:tcPr>
          <w:p w14:paraId="1D4F165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630E70DD"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79E107E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48FA3B5C"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142" w:type="dxa"/>
            <w:tcBorders>
              <w:top w:val="nil"/>
              <w:left w:val="nil"/>
              <w:bottom w:val="single" w:sz="4" w:space="0" w:color="auto"/>
              <w:right w:val="single" w:sz="4" w:space="0" w:color="auto"/>
            </w:tcBorders>
            <w:shd w:val="clear" w:color="auto" w:fill="auto"/>
            <w:noWrap/>
            <w:vAlign w:val="center"/>
            <w:hideMark/>
          </w:tcPr>
          <w:p w14:paraId="42C402A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760 00 60060</w:t>
            </w:r>
          </w:p>
        </w:tc>
        <w:tc>
          <w:tcPr>
            <w:tcW w:w="456" w:type="dxa"/>
            <w:tcBorders>
              <w:top w:val="nil"/>
              <w:left w:val="nil"/>
              <w:bottom w:val="single" w:sz="4" w:space="0" w:color="auto"/>
              <w:right w:val="single" w:sz="4" w:space="0" w:color="auto"/>
            </w:tcBorders>
            <w:shd w:val="clear" w:color="auto" w:fill="auto"/>
            <w:noWrap/>
            <w:vAlign w:val="center"/>
            <w:hideMark/>
          </w:tcPr>
          <w:p w14:paraId="74A780E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611</w:t>
            </w:r>
          </w:p>
        </w:tc>
        <w:tc>
          <w:tcPr>
            <w:tcW w:w="669" w:type="dxa"/>
            <w:tcBorders>
              <w:top w:val="nil"/>
              <w:left w:val="nil"/>
              <w:bottom w:val="single" w:sz="4" w:space="0" w:color="auto"/>
              <w:right w:val="single" w:sz="4" w:space="0" w:color="auto"/>
            </w:tcBorders>
            <w:shd w:val="clear" w:color="auto" w:fill="auto"/>
            <w:noWrap/>
            <w:vAlign w:val="center"/>
            <w:hideMark/>
          </w:tcPr>
          <w:p w14:paraId="5909513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39 505</w:t>
            </w:r>
          </w:p>
        </w:tc>
        <w:tc>
          <w:tcPr>
            <w:tcW w:w="1285" w:type="dxa"/>
            <w:tcBorders>
              <w:top w:val="nil"/>
              <w:left w:val="nil"/>
              <w:bottom w:val="single" w:sz="4" w:space="0" w:color="auto"/>
              <w:right w:val="single" w:sz="4" w:space="0" w:color="auto"/>
            </w:tcBorders>
            <w:shd w:val="clear" w:color="auto" w:fill="auto"/>
            <w:noWrap/>
            <w:vAlign w:val="center"/>
            <w:hideMark/>
          </w:tcPr>
          <w:p w14:paraId="557DC4C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54F40F8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39 505</w:t>
            </w:r>
          </w:p>
        </w:tc>
        <w:tc>
          <w:tcPr>
            <w:tcW w:w="1285" w:type="dxa"/>
            <w:tcBorders>
              <w:top w:val="nil"/>
              <w:left w:val="nil"/>
              <w:bottom w:val="single" w:sz="4" w:space="0" w:color="auto"/>
              <w:right w:val="single" w:sz="4" w:space="0" w:color="auto"/>
            </w:tcBorders>
            <w:shd w:val="clear" w:color="auto" w:fill="auto"/>
            <w:noWrap/>
            <w:vAlign w:val="center"/>
            <w:hideMark/>
          </w:tcPr>
          <w:p w14:paraId="32041E6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390F8668"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3C0CB14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2C20C712" w14:textId="0B26CD0C" w:rsidR="000551AC" w:rsidRDefault="000551AC" w:rsidP="000551AC">
            <w:pPr>
              <w:spacing w:after="0" w:line="240" w:lineRule="auto"/>
              <w:jc w:val="both"/>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Подпрограмма "Содержание мест захоронений на территории городского поселения Безенчук "</w:t>
            </w:r>
          </w:p>
          <w:p w14:paraId="4DF95585" w14:textId="06ACBECF" w:rsidR="00957D1E" w:rsidRPr="000551AC" w:rsidRDefault="00957D1E" w:rsidP="000551AC">
            <w:pPr>
              <w:spacing w:after="0" w:line="240" w:lineRule="auto"/>
              <w:jc w:val="both"/>
              <w:rPr>
                <w:rFonts w:ascii="Times New Roman" w:eastAsia="Times New Roman" w:hAnsi="Times New Roman" w:cs="Times New Roman"/>
                <w:i/>
                <w:iCs/>
                <w:sz w:val="16"/>
                <w:szCs w:val="16"/>
                <w:lang w:eastAsia="ru-RU"/>
              </w:rPr>
            </w:pPr>
          </w:p>
        </w:tc>
        <w:tc>
          <w:tcPr>
            <w:tcW w:w="1142" w:type="dxa"/>
            <w:tcBorders>
              <w:top w:val="nil"/>
              <w:left w:val="nil"/>
              <w:bottom w:val="single" w:sz="4" w:space="0" w:color="auto"/>
              <w:right w:val="single" w:sz="4" w:space="0" w:color="auto"/>
            </w:tcBorders>
            <w:shd w:val="clear" w:color="auto" w:fill="auto"/>
            <w:noWrap/>
            <w:vAlign w:val="center"/>
            <w:hideMark/>
          </w:tcPr>
          <w:p w14:paraId="7152A4A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761 00 00000</w:t>
            </w:r>
          </w:p>
        </w:tc>
        <w:tc>
          <w:tcPr>
            <w:tcW w:w="456" w:type="dxa"/>
            <w:tcBorders>
              <w:top w:val="nil"/>
              <w:left w:val="nil"/>
              <w:bottom w:val="single" w:sz="4" w:space="0" w:color="auto"/>
              <w:right w:val="single" w:sz="4" w:space="0" w:color="auto"/>
            </w:tcBorders>
            <w:shd w:val="clear" w:color="auto" w:fill="auto"/>
            <w:noWrap/>
            <w:vAlign w:val="center"/>
            <w:hideMark/>
          </w:tcPr>
          <w:p w14:paraId="0A83BCF7" w14:textId="77777777" w:rsidR="000551AC" w:rsidRPr="000551AC" w:rsidRDefault="000551AC" w:rsidP="000551AC">
            <w:pPr>
              <w:spacing w:after="0" w:line="240" w:lineRule="auto"/>
              <w:jc w:val="center"/>
              <w:rPr>
                <w:rFonts w:ascii="Times New Roman" w:eastAsia="Times New Roman" w:hAnsi="Times New Roman" w:cs="Times New Roman"/>
                <w:i/>
                <w:iCs/>
                <w:sz w:val="16"/>
                <w:szCs w:val="16"/>
                <w:lang w:eastAsia="ru-RU"/>
              </w:rPr>
            </w:pPr>
            <w:r w:rsidRPr="000551AC">
              <w:rPr>
                <w:rFonts w:ascii="Times New Roman" w:eastAsia="Times New Roman" w:hAnsi="Times New Roman" w:cs="Times New Roman"/>
                <w:i/>
                <w:iCs/>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7AF513FD" w14:textId="77777777" w:rsidR="000551AC" w:rsidRPr="000551AC" w:rsidRDefault="000551AC" w:rsidP="000551AC">
            <w:pPr>
              <w:spacing w:after="0" w:line="240" w:lineRule="auto"/>
              <w:jc w:val="center"/>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300</w:t>
            </w:r>
          </w:p>
        </w:tc>
        <w:tc>
          <w:tcPr>
            <w:tcW w:w="1285" w:type="dxa"/>
            <w:tcBorders>
              <w:top w:val="nil"/>
              <w:left w:val="nil"/>
              <w:bottom w:val="single" w:sz="4" w:space="0" w:color="auto"/>
              <w:right w:val="single" w:sz="4" w:space="0" w:color="auto"/>
            </w:tcBorders>
            <w:shd w:val="clear" w:color="auto" w:fill="auto"/>
            <w:noWrap/>
            <w:vAlign w:val="center"/>
            <w:hideMark/>
          </w:tcPr>
          <w:p w14:paraId="270CBCF5" w14:textId="77777777" w:rsidR="000551AC" w:rsidRPr="000551AC" w:rsidRDefault="000551AC" w:rsidP="000551AC">
            <w:pPr>
              <w:spacing w:after="0" w:line="240" w:lineRule="auto"/>
              <w:jc w:val="center"/>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2EB9DA26" w14:textId="77777777" w:rsidR="000551AC" w:rsidRPr="000551AC" w:rsidRDefault="000551AC" w:rsidP="000551AC">
            <w:pPr>
              <w:spacing w:after="0" w:line="240" w:lineRule="auto"/>
              <w:jc w:val="center"/>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300</w:t>
            </w:r>
          </w:p>
        </w:tc>
        <w:tc>
          <w:tcPr>
            <w:tcW w:w="1285" w:type="dxa"/>
            <w:tcBorders>
              <w:top w:val="nil"/>
              <w:left w:val="nil"/>
              <w:bottom w:val="single" w:sz="4" w:space="0" w:color="auto"/>
              <w:right w:val="single" w:sz="4" w:space="0" w:color="auto"/>
            </w:tcBorders>
            <w:shd w:val="clear" w:color="auto" w:fill="auto"/>
            <w:noWrap/>
            <w:vAlign w:val="center"/>
            <w:hideMark/>
          </w:tcPr>
          <w:p w14:paraId="2AF2A0CC" w14:textId="77777777" w:rsidR="000551AC" w:rsidRPr="000551AC" w:rsidRDefault="000551AC" w:rsidP="000551AC">
            <w:pPr>
              <w:spacing w:after="0" w:line="240" w:lineRule="auto"/>
              <w:jc w:val="center"/>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 </w:t>
            </w:r>
          </w:p>
        </w:tc>
      </w:tr>
      <w:tr w:rsidR="00DB033D" w:rsidRPr="000551AC" w14:paraId="7F1DBE50"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23A4048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664E39C1"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Закупки товаров работ услуг для муниципальных нужд</w:t>
            </w:r>
          </w:p>
        </w:tc>
        <w:tc>
          <w:tcPr>
            <w:tcW w:w="1142" w:type="dxa"/>
            <w:tcBorders>
              <w:top w:val="nil"/>
              <w:left w:val="nil"/>
              <w:bottom w:val="single" w:sz="4" w:space="0" w:color="auto"/>
              <w:right w:val="single" w:sz="4" w:space="0" w:color="auto"/>
            </w:tcBorders>
            <w:shd w:val="clear" w:color="auto" w:fill="auto"/>
            <w:noWrap/>
            <w:vAlign w:val="center"/>
            <w:hideMark/>
          </w:tcPr>
          <w:p w14:paraId="620AA05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761 00 20610</w:t>
            </w:r>
          </w:p>
        </w:tc>
        <w:tc>
          <w:tcPr>
            <w:tcW w:w="456" w:type="dxa"/>
            <w:tcBorders>
              <w:top w:val="nil"/>
              <w:left w:val="nil"/>
              <w:bottom w:val="single" w:sz="4" w:space="0" w:color="auto"/>
              <w:right w:val="single" w:sz="4" w:space="0" w:color="auto"/>
            </w:tcBorders>
            <w:shd w:val="clear" w:color="auto" w:fill="auto"/>
            <w:noWrap/>
            <w:vAlign w:val="center"/>
            <w:hideMark/>
          </w:tcPr>
          <w:p w14:paraId="4CB613C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0021A1E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300</w:t>
            </w:r>
          </w:p>
        </w:tc>
        <w:tc>
          <w:tcPr>
            <w:tcW w:w="1285" w:type="dxa"/>
            <w:tcBorders>
              <w:top w:val="nil"/>
              <w:left w:val="nil"/>
              <w:bottom w:val="single" w:sz="4" w:space="0" w:color="auto"/>
              <w:right w:val="single" w:sz="4" w:space="0" w:color="auto"/>
            </w:tcBorders>
            <w:shd w:val="clear" w:color="auto" w:fill="auto"/>
            <w:noWrap/>
            <w:vAlign w:val="center"/>
            <w:hideMark/>
          </w:tcPr>
          <w:p w14:paraId="254C978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065EA90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300</w:t>
            </w:r>
          </w:p>
        </w:tc>
        <w:tc>
          <w:tcPr>
            <w:tcW w:w="1285" w:type="dxa"/>
            <w:tcBorders>
              <w:top w:val="nil"/>
              <w:left w:val="nil"/>
              <w:bottom w:val="single" w:sz="4" w:space="0" w:color="auto"/>
              <w:right w:val="single" w:sz="4" w:space="0" w:color="auto"/>
            </w:tcBorders>
            <w:shd w:val="clear" w:color="auto" w:fill="auto"/>
            <w:noWrap/>
            <w:vAlign w:val="center"/>
            <w:hideMark/>
          </w:tcPr>
          <w:p w14:paraId="7887719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72DDF153"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331B0B0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2F840C00"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142" w:type="dxa"/>
            <w:tcBorders>
              <w:top w:val="nil"/>
              <w:left w:val="nil"/>
              <w:bottom w:val="single" w:sz="4" w:space="0" w:color="auto"/>
              <w:right w:val="single" w:sz="4" w:space="0" w:color="auto"/>
            </w:tcBorders>
            <w:shd w:val="clear" w:color="auto" w:fill="auto"/>
            <w:noWrap/>
            <w:vAlign w:val="center"/>
            <w:hideMark/>
          </w:tcPr>
          <w:p w14:paraId="77CD35C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761 00 20610</w:t>
            </w:r>
          </w:p>
        </w:tc>
        <w:tc>
          <w:tcPr>
            <w:tcW w:w="456" w:type="dxa"/>
            <w:tcBorders>
              <w:top w:val="nil"/>
              <w:left w:val="nil"/>
              <w:bottom w:val="single" w:sz="4" w:space="0" w:color="auto"/>
              <w:right w:val="single" w:sz="4" w:space="0" w:color="auto"/>
            </w:tcBorders>
            <w:shd w:val="clear" w:color="auto" w:fill="auto"/>
            <w:noWrap/>
            <w:vAlign w:val="center"/>
            <w:hideMark/>
          </w:tcPr>
          <w:p w14:paraId="16946AE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69" w:type="dxa"/>
            <w:tcBorders>
              <w:top w:val="nil"/>
              <w:left w:val="nil"/>
              <w:bottom w:val="single" w:sz="4" w:space="0" w:color="auto"/>
              <w:right w:val="single" w:sz="4" w:space="0" w:color="auto"/>
            </w:tcBorders>
            <w:shd w:val="clear" w:color="auto" w:fill="auto"/>
            <w:noWrap/>
            <w:vAlign w:val="center"/>
            <w:hideMark/>
          </w:tcPr>
          <w:p w14:paraId="56D623D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300</w:t>
            </w:r>
          </w:p>
        </w:tc>
        <w:tc>
          <w:tcPr>
            <w:tcW w:w="1285" w:type="dxa"/>
            <w:tcBorders>
              <w:top w:val="nil"/>
              <w:left w:val="nil"/>
              <w:bottom w:val="single" w:sz="4" w:space="0" w:color="auto"/>
              <w:right w:val="single" w:sz="4" w:space="0" w:color="auto"/>
            </w:tcBorders>
            <w:shd w:val="clear" w:color="auto" w:fill="auto"/>
            <w:noWrap/>
            <w:vAlign w:val="center"/>
            <w:hideMark/>
          </w:tcPr>
          <w:p w14:paraId="702AD07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358C56B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300</w:t>
            </w:r>
          </w:p>
        </w:tc>
        <w:tc>
          <w:tcPr>
            <w:tcW w:w="1285" w:type="dxa"/>
            <w:tcBorders>
              <w:top w:val="nil"/>
              <w:left w:val="nil"/>
              <w:bottom w:val="single" w:sz="4" w:space="0" w:color="auto"/>
              <w:right w:val="single" w:sz="4" w:space="0" w:color="auto"/>
            </w:tcBorders>
            <w:shd w:val="clear" w:color="auto" w:fill="auto"/>
            <w:noWrap/>
            <w:vAlign w:val="center"/>
            <w:hideMark/>
          </w:tcPr>
          <w:p w14:paraId="63E8BE6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7BC38D23" w14:textId="77777777" w:rsidTr="00957D1E">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477FF0EB"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4819" w:type="dxa"/>
            <w:tcBorders>
              <w:top w:val="nil"/>
              <w:left w:val="nil"/>
              <w:bottom w:val="single" w:sz="4" w:space="0" w:color="auto"/>
              <w:right w:val="single" w:sz="4" w:space="0" w:color="auto"/>
            </w:tcBorders>
            <w:shd w:val="clear" w:color="auto" w:fill="auto"/>
            <w:hideMark/>
          </w:tcPr>
          <w:p w14:paraId="124A3347"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Муниципальная программа "Развитие муниципальной службы в городском поселении Безенчук "</w:t>
            </w:r>
          </w:p>
        </w:tc>
        <w:tc>
          <w:tcPr>
            <w:tcW w:w="1142" w:type="dxa"/>
            <w:tcBorders>
              <w:top w:val="nil"/>
              <w:left w:val="nil"/>
              <w:bottom w:val="single" w:sz="4" w:space="0" w:color="auto"/>
              <w:right w:val="single" w:sz="4" w:space="0" w:color="auto"/>
            </w:tcBorders>
            <w:shd w:val="clear" w:color="auto" w:fill="auto"/>
            <w:noWrap/>
            <w:vAlign w:val="center"/>
            <w:hideMark/>
          </w:tcPr>
          <w:p w14:paraId="439DDE5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780 00 00000</w:t>
            </w:r>
          </w:p>
        </w:tc>
        <w:tc>
          <w:tcPr>
            <w:tcW w:w="456" w:type="dxa"/>
            <w:tcBorders>
              <w:top w:val="nil"/>
              <w:left w:val="nil"/>
              <w:bottom w:val="single" w:sz="4" w:space="0" w:color="auto"/>
              <w:right w:val="single" w:sz="4" w:space="0" w:color="auto"/>
            </w:tcBorders>
            <w:shd w:val="clear" w:color="auto" w:fill="auto"/>
            <w:noWrap/>
            <w:hideMark/>
          </w:tcPr>
          <w:p w14:paraId="1A67AE9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16A26BF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100</w:t>
            </w:r>
          </w:p>
        </w:tc>
        <w:tc>
          <w:tcPr>
            <w:tcW w:w="1285" w:type="dxa"/>
            <w:tcBorders>
              <w:top w:val="nil"/>
              <w:left w:val="nil"/>
              <w:bottom w:val="single" w:sz="4" w:space="0" w:color="auto"/>
              <w:right w:val="single" w:sz="4" w:space="0" w:color="auto"/>
            </w:tcBorders>
            <w:shd w:val="clear" w:color="auto" w:fill="auto"/>
            <w:noWrap/>
            <w:vAlign w:val="center"/>
            <w:hideMark/>
          </w:tcPr>
          <w:p w14:paraId="7013CB2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42655F66"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100</w:t>
            </w:r>
          </w:p>
        </w:tc>
        <w:tc>
          <w:tcPr>
            <w:tcW w:w="1285" w:type="dxa"/>
            <w:tcBorders>
              <w:top w:val="nil"/>
              <w:left w:val="nil"/>
              <w:bottom w:val="single" w:sz="4" w:space="0" w:color="auto"/>
              <w:right w:val="single" w:sz="4" w:space="0" w:color="auto"/>
            </w:tcBorders>
            <w:shd w:val="clear" w:color="auto" w:fill="auto"/>
            <w:noWrap/>
            <w:vAlign w:val="center"/>
            <w:hideMark/>
          </w:tcPr>
          <w:p w14:paraId="4609A9CA"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DB033D" w:rsidRPr="000551AC" w14:paraId="33867602" w14:textId="77777777" w:rsidTr="00BB3311">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180A60F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6137ABB1"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Руководство и управление в сфере установленных функций органов местного самоуправления</w:t>
            </w:r>
          </w:p>
        </w:tc>
        <w:tc>
          <w:tcPr>
            <w:tcW w:w="1142" w:type="dxa"/>
            <w:tcBorders>
              <w:top w:val="nil"/>
              <w:left w:val="nil"/>
              <w:bottom w:val="single" w:sz="4" w:space="0" w:color="auto"/>
              <w:right w:val="single" w:sz="4" w:space="0" w:color="auto"/>
            </w:tcBorders>
            <w:shd w:val="clear" w:color="auto" w:fill="auto"/>
            <w:noWrap/>
            <w:vAlign w:val="center"/>
            <w:hideMark/>
          </w:tcPr>
          <w:p w14:paraId="2FC280B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780 00 11020</w:t>
            </w:r>
          </w:p>
        </w:tc>
        <w:tc>
          <w:tcPr>
            <w:tcW w:w="456" w:type="dxa"/>
            <w:tcBorders>
              <w:top w:val="nil"/>
              <w:left w:val="nil"/>
              <w:bottom w:val="single" w:sz="4" w:space="0" w:color="auto"/>
              <w:right w:val="single" w:sz="4" w:space="0" w:color="auto"/>
            </w:tcBorders>
            <w:shd w:val="clear" w:color="auto" w:fill="auto"/>
            <w:noWrap/>
            <w:vAlign w:val="center"/>
            <w:hideMark/>
          </w:tcPr>
          <w:p w14:paraId="53D0B70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090AA3D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auto" w:fill="auto"/>
            <w:noWrap/>
            <w:vAlign w:val="center"/>
            <w:hideMark/>
          </w:tcPr>
          <w:p w14:paraId="783C6B8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40F741D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auto" w:fill="auto"/>
            <w:noWrap/>
            <w:vAlign w:val="center"/>
            <w:hideMark/>
          </w:tcPr>
          <w:p w14:paraId="68A5965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6236434C" w14:textId="77777777" w:rsidTr="00BB3311">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4869E6B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21C5F3D2"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Иные закупки товаров, работ и услуг для обеспечения </w:t>
            </w:r>
            <w:r w:rsidRPr="000551AC">
              <w:rPr>
                <w:rFonts w:ascii="Times New Roman" w:eastAsia="Times New Roman" w:hAnsi="Times New Roman" w:cs="Times New Roman"/>
                <w:sz w:val="16"/>
                <w:szCs w:val="16"/>
                <w:lang w:eastAsia="ru-RU"/>
              </w:rPr>
              <w:lastRenderedPageBreak/>
              <w:t>государственных (муниципальных) нужд</w:t>
            </w:r>
          </w:p>
        </w:tc>
        <w:tc>
          <w:tcPr>
            <w:tcW w:w="1142" w:type="dxa"/>
            <w:tcBorders>
              <w:top w:val="nil"/>
              <w:left w:val="nil"/>
              <w:bottom w:val="single" w:sz="4" w:space="0" w:color="auto"/>
              <w:right w:val="single" w:sz="4" w:space="0" w:color="auto"/>
            </w:tcBorders>
            <w:shd w:val="clear" w:color="auto" w:fill="auto"/>
            <w:noWrap/>
            <w:vAlign w:val="center"/>
            <w:hideMark/>
          </w:tcPr>
          <w:p w14:paraId="42278F3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lastRenderedPageBreak/>
              <w:t>780 00 11020</w:t>
            </w:r>
          </w:p>
        </w:tc>
        <w:tc>
          <w:tcPr>
            <w:tcW w:w="456" w:type="dxa"/>
            <w:tcBorders>
              <w:top w:val="nil"/>
              <w:left w:val="nil"/>
              <w:bottom w:val="single" w:sz="4" w:space="0" w:color="auto"/>
              <w:right w:val="single" w:sz="4" w:space="0" w:color="auto"/>
            </w:tcBorders>
            <w:shd w:val="clear" w:color="auto" w:fill="auto"/>
            <w:noWrap/>
            <w:vAlign w:val="center"/>
            <w:hideMark/>
          </w:tcPr>
          <w:p w14:paraId="02AEE9B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69" w:type="dxa"/>
            <w:tcBorders>
              <w:top w:val="nil"/>
              <w:left w:val="nil"/>
              <w:bottom w:val="single" w:sz="4" w:space="0" w:color="auto"/>
              <w:right w:val="single" w:sz="4" w:space="0" w:color="auto"/>
            </w:tcBorders>
            <w:shd w:val="clear" w:color="auto" w:fill="auto"/>
            <w:noWrap/>
            <w:vAlign w:val="center"/>
            <w:hideMark/>
          </w:tcPr>
          <w:p w14:paraId="0B498B3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auto" w:fill="auto"/>
            <w:noWrap/>
            <w:vAlign w:val="center"/>
            <w:hideMark/>
          </w:tcPr>
          <w:p w14:paraId="1F6EA67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72F5A3E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100</w:t>
            </w:r>
          </w:p>
        </w:tc>
        <w:tc>
          <w:tcPr>
            <w:tcW w:w="1285" w:type="dxa"/>
            <w:tcBorders>
              <w:top w:val="nil"/>
              <w:left w:val="nil"/>
              <w:bottom w:val="single" w:sz="4" w:space="0" w:color="auto"/>
              <w:right w:val="single" w:sz="4" w:space="0" w:color="auto"/>
            </w:tcBorders>
            <w:shd w:val="clear" w:color="auto" w:fill="auto"/>
            <w:noWrap/>
            <w:vAlign w:val="center"/>
            <w:hideMark/>
          </w:tcPr>
          <w:p w14:paraId="549E913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550E61C8" w14:textId="77777777" w:rsidTr="00BB3311">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56C0A3A8"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4819" w:type="dxa"/>
            <w:tcBorders>
              <w:top w:val="nil"/>
              <w:left w:val="nil"/>
              <w:bottom w:val="single" w:sz="4" w:space="0" w:color="auto"/>
              <w:right w:val="single" w:sz="4" w:space="0" w:color="auto"/>
            </w:tcBorders>
            <w:shd w:val="clear" w:color="auto" w:fill="auto"/>
            <w:hideMark/>
          </w:tcPr>
          <w:p w14:paraId="37535732"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Муниципальная программа «Мероприятия по профилактике терроризма и экстремизма, а также минимизации и (или) ликвидации последствий проявлений терроризма и экстремизма на территории городского поселения Безенчук »</w:t>
            </w:r>
          </w:p>
        </w:tc>
        <w:tc>
          <w:tcPr>
            <w:tcW w:w="1142" w:type="dxa"/>
            <w:tcBorders>
              <w:top w:val="nil"/>
              <w:left w:val="nil"/>
              <w:bottom w:val="single" w:sz="4" w:space="0" w:color="auto"/>
              <w:right w:val="single" w:sz="4" w:space="0" w:color="auto"/>
            </w:tcBorders>
            <w:shd w:val="clear" w:color="auto" w:fill="auto"/>
            <w:noWrap/>
            <w:vAlign w:val="center"/>
            <w:hideMark/>
          </w:tcPr>
          <w:p w14:paraId="1344F9F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790 00 00000</w:t>
            </w:r>
          </w:p>
        </w:tc>
        <w:tc>
          <w:tcPr>
            <w:tcW w:w="456" w:type="dxa"/>
            <w:tcBorders>
              <w:top w:val="nil"/>
              <w:left w:val="nil"/>
              <w:bottom w:val="single" w:sz="4" w:space="0" w:color="auto"/>
              <w:right w:val="single" w:sz="4" w:space="0" w:color="auto"/>
            </w:tcBorders>
            <w:shd w:val="clear" w:color="auto" w:fill="auto"/>
            <w:noWrap/>
            <w:vAlign w:val="center"/>
            <w:hideMark/>
          </w:tcPr>
          <w:p w14:paraId="5836930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40B28D7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321</w:t>
            </w:r>
          </w:p>
        </w:tc>
        <w:tc>
          <w:tcPr>
            <w:tcW w:w="1285" w:type="dxa"/>
            <w:tcBorders>
              <w:top w:val="nil"/>
              <w:left w:val="nil"/>
              <w:bottom w:val="single" w:sz="4" w:space="0" w:color="auto"/>
              <w:right w:val="single" w:sz="4" w:space="0" w:color="auto"/>
            </w:tcBorders>
            <w:shd w:val="clear" w:color="auto" w:fill="auto"/>
            <w:noWrap/>
            <w:vAlign w:val="center"/>
            <w:hideMark/>
          </w:tcPr>
          <w:p w14:paraId="1CEAE57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7A7256D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321</w:t>
            </w:r>
          </w:p>
        </w:tc>
        <w:tc>
          <w:tcPr>
            <w:tcW w:w="1285" w:type="dxa"/>
            <w:tcBorders>
              <w:top w:val="nil"/>
              <w:left w:val="nil"/>
              <w:bottom w:val="single" w:sz="4" w:space="0" w:color="auto"/>
              <w:right w:val="single" w:sz="4" w:space="0" w:color="auto"/>
            </w:tcBorders>
            <w:shd w:val="clear" w:color="auto" w:fill="auto"/>
            <w:noWrap/>
            <w:vAlign w:val="center"/>
            <w:hideMark/>
          </w:tcPr>
          <w:p w14:paraId="0F79F73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DB033D" w:rsidRPr="000551AC" w14:paraId="13F761A3" w14:textId="77777777" w:rsidTr="00BB3311">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23CA1D3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1BCF5525"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Закупка товаров, работ и услуг для государственных нужд.</w:t>
            </w:r>
          </w:p>
        </w:tc>
        <w:tc>
          <w:tcPr>
            <w:tcW w:w="1142" w:type="dxa"/>
            <w:tcBorders>
              <w:top w:val="nil"/>
              <w:left w:val="nil"/>
              <w:bottom w:val="single" w:sz="4" w:space="0" w:color="auto"/>
              <w:right w:val="single" w:sz="4" w:space="0" w:color="auto"/>
            </w:tcBorders>
            <w:shd w:val="clear" w:color="auto" w:fill="auto"/>
            <w:noWrap/>
            <w:vAlign w:val="center"/>
            <w:hideMark/>
          </w:tcPr>
          <w:p w14:paraId="7C022C9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790 00 20090</w:t>
            </w:r>
          </w:p>
        </w:tc>
        <w:tc>
          <w:tcPr>
            <w:tcW w:w="456" w:type="dxa"/>
            <w:tcBorders>
              <w:top w:val="nil"/>
              <w:left w:val="nil"/>
              <w:bottom w:val="single" w:sz="4" w:space="0" w:color="auto"/>
              <w:right w:val="single" w:sz="4" w:space="0" w:color="auto"/>
            </w:tcBorders>
            <w:shd w:val="clear" w:color="auto" w:fill="auto"/>
            <w:noWrap/>
            <w:vAlign w:val="center"/>
            <w:hideMark/>
          </w:tcPr>
          <w:p w14:paraId="7A75162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78E102F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321</w:t>
            </w:r>
          </w:p>
        </w:tc>
        <w:tc>
          <w:tcPr>
            <w:tcW w:w="1285" w:type="dxa"/>
            <w:tcBorders>
              <w:top w:val="nil"/>
              <w:left w:val="nil"/>
              <w:bottom w:val="single" w:sz="4" w:space="0" w:color="auto"/>
              <w:right w:val="single" w:sz="4" w:space="0" w:color="auto"/>
            </w:tcBorders>
            <w:shd w:val="clear" w:color="auto" w:fill="auto"/>
            <w:noWrap/>
            <w:vAlign w:val="center"/>
            <w:hideMark/>
          </w:tcPr>
          <w:p w14:paraId="6B3C456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023F61C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321</w:t>
            </w:r>
          </w:p>
        </w:tc>
        <w:tc>
          <w:tcPr>
            <w:tcW w:w="1285" w:type="dxa"/>
            <w:tcBorders>
              <w:top w:val="nil"/>
              <w:left w:val="nil"/>
              <w:bottom w:val="single" w:sz="4" w:space="0" w:color="auto"/>
              <w:right w:val="single" w:sz="4" w:space="0" w:color="auto"/>
            </w:tcBorders>
            <w:shd w:val="clear" w:color="auto" w:fill="auto"/>
            <w:noWrap/>
            <w:vAlign w:val="center"/>
            <w:hideMark/>
          </w:tcPr>
          <w:p w14:paraId="5495DAC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43BD558E" w14:textId="77777777" w:rsidTr="00BB3311">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1469641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2A3075FB"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142" w:type="dxa"/>
            <w:tcBorders>
              <w:top w:val="nil"/>
              <w:left w:val="nil"/>
              <w:bottom w:val="single" w:sz="4" w:space="0" w:color="auto"/>
              <w:right w:val="single" w:sz="4" w:space="0" w:color="auto"/>
            </w:tcBorders>
            <w:shd w:val="clear" w:color="auto" w:fill="auto"/>
            <w:noWrap/>
            <w:vAlign w:val="center"/>
            <w:hideMark/>
          </w:tcPr>
          <w:p w14:paraId="202AF28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790 00 20090</w:t>
            </w:r>
          </w:p>
        </w:tc>
        <w:tc>
          <w:tcPr>
            <w:tcW w:w="456" w:type="dxa"/>
            <w:tcBorders>
              <w:top w:val="nil"/>
              <w:left w:val="nil"/>
              <w:bottom w:val="single" w:sz="4" w:space="0" w:color="auto"/>
              <w:right w:val="single" w:sz="4" w:space="0" w:color="auto"/>
            </w:tcBorders>
            <w:shd w:val="clear" w:color="auto" w:fill="auto"/>
            <w:noWrap/>
            <w:vAlign w:val="center"/>
            <w:hideMark/>
          </w:tcPr>
          <w:p w14:paraId="2AA7F94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69" w:type="dxa"/>
            <w:tcBorders>
              <w:top w:val="nil"/>
              <w:left w:val="nil"/>
              <w:bottom w:val="single" w:sz="4" w:space="0" w:color="auto"/>
              <w:right w:val="single" w:sz="4" w:space="0" w:color="auto"/>
            </w:tcBorders>
            <w:shd w:val="clear" w:color="auto" w:fill="auto"/>
            <w:noWrap/>
            <w:vAlign w:val="center"/>
            <w:hideMark/>
          </w:tcPr>
          <w:p w14:paraId="0913859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321</w:t>
            </w:r>
          </w:p>
        </w:tc>
        <w:tc>
          <w:tcPr>
            <w:tcW w:w="1285" w:type="dxa"/>
            <w:tcBorders>
              <w:top w:val="nil"/>
              <w:left w:val="nil"/>
              <w:bottom w:val="single" w:sz="4" w:space="0" w:color="auto"/>
              <w:right w:val="single" w:sz="4" w:space="0" w:color="auto"/>
            </w:tcBorders>
            <w:shd w:val="clear" w:color="auto" w:fill="auto"/>
            <w:noWrap/>
            <w:vAlign w:val="center"/>
            <w:hideMark/>
          </w:tcPr>
          <w:p w14:paraId="4CF7E4E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5D15CBA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321</w:t>
            </w:r>
          </w:p>
        </w:tc>
        <w:tc>
          <w:tcPr>
            <w:tcW w:w="1285" w:type="dxa"/>
            <w:tcBorders>
              <w:top w:val="nil"/>
              <w:left w:val="nil"/>
              <w:bottom w:val="single" w:sz="4" w:space="0" w:color="auto"/>
              <w:right w:val="single" w:sz="4" w:space="0" w:color="auto"/>
            </w:tcBorders>
            <w:shd w:val="clear" w:color="auto" w:fill="auto"/>
            <w:noWrap/>
            <w:vAlign w:val="center"/>
            <w:hideMark/>
          </w:tcPr>
          <w:p w14:paraId="2832E66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2E2447E0" w14:textId="77777777" w:rsidTr="00BB3311">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51881083"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6BEE48F4" w14:textId="77777777" w:rsidR="000551AC" w:rsidRPr="000551AC" w:rsidRDefault="000551AC" w:rsidP="000551AC">
            <w:pPr>
              <w:spacing w:after="0" w:line="240" w:lineRule="auto"/>
              <w:jc w:val="both"/>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Непрограммное направление расходов</w:t>
            </w:r>
          </w:p>
        </w:tc>
        <w:tc>
          <w:tcPr>
            <w:tcW w:w="1142" w:type="dxa"/>
            <w:tcBorders>
              <w:top w:val="nil"/>
              <w:left w:val="nil"/>
              <w:bottom w:val="single" w:sz="4" w:space="0" w:color="auto"/>
              <w:right w:val="single" w:sz="4" w:space="0" w:color="auto"/>
            </w:tcBorders>
            <w:shd w:val="clear" w:color="auto" w:fill="auto"/>
            <w:noWrap/>
            <w:vAlign w:val="center"/>
            <w:hideMark/>
          </w:tcPr>
          <w:p w14:paraId="2F71B0E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990 00 00000</w:t>
            </w:r>
          </w:p>
        </w:tc>
        <w:tc>
          <w:tcPr>
            <w:tcW w:w="456" w:type="dxa"/>
            <w:tcBorders>
              <w:top w:val="nil"/>
              <w:left w:val="nil"/>
              <w:bottom w:val="single" w:sz="4" w:space="0" w:color="auto"/>
              <w:right w:val="single" w:sz="4" w:space="0" w:color="auto"/>
            </w:tcBorders>
            <w:shd w:val="clear" w:color="auto" w:fill="auto"/>
            <w:noWrap/>
            <w:vAlign w:val="center"/>
            <w:hideMark/>
          </w:tcPr>
          <w:p w14:paraId="379C55E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03992DE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11 934</w:t>
            </w:r>
          </w:p>
        </w:tc>
        <w:tc>
          <w:tcPr>
            <w:tcW w:w="1285" w:type="dxa"/>
            <w:tcBorders>
              <w:top w:val="nil"/>
              <w:left w:val="nil"/>
              <w:bottom w:val="single" w:sz="4" w:space="0" w:color="auto"/>
              <w:right w:val="single" w:sz="4" w:space="0" w:color="auto"/>
            </w:tcBorders>
            <w:shd w:val="clear" w:color="auto" w:fill="auto"/>
            <w:noWrap/>
            <w:vAlign w:val="center"/>
            <w:hideMark/>
          </w:tcPr>
          <w:p w14:paraId="2683CC3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293E422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11 984</w:t>
            </w:r>
          </w:p>
        </w:tc>
        <w:tc>
          <w:tcPr>
            <w:tcW w:w="1285" w:type="dxa"/>
            <w:tcBorders>
              <w:top w:val="nil"/>
              <w:left w:val="nil"/>
              <w:bottom w:val="single" w:sz="4" w:space="0" w:color="auto"/>
              <w:right w:val="single" w:sz="4" w:space="0" w:color="auto"/>
            </w:tcBorders>
            <w:shd w:val="clear" w:color="auto" w:fill="auto"/>
            <w:noWrap/>
            <w:vAlign w:val="center"/>
            <w:hideMark/>
          </w:tcPr>
          <w:p w14:paraId="547BD842"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DB033D" w:rsidRPr="000551AC" w14:paraId="09F6E5F5" w14:textId="77777777" w:rsidTr="00BB3311">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40E6256E"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4819" w:type="dxa"/>
            <w:tcBorders>
              <w:top w:val="nil"/>
              <w:left w:val="nil"/>
              <w:bottom w:val="single" w:sz="4" w:space="0" w:color="auto"/>
              <w:right w:val="single" w:sz="4" w:space="0" w:color="auto"/>
            </w:tcBorders>
            <w:shd w:val="clear" w:color="auto" w:fill="auto"/>
            <w:hideMark/>
          </w:tcPr>
          <w:p w14:paraId="5836CA9F" w14:textId="77777777" w:rsidR="000551AC" w:rsidRPr="000551AC" w:rsidRDefault="000551AC" w:rsidP="000551AC">
            <w:pPr>
              <w:spacing w:after="0" w:line="240" w:lineRule="auto"/>
              <w:jc w:val="both"/>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Непрограммное направление расходов в области общегосударственных вопросов</w:t>
            </w:r>
          </w:p>
        </w:tc>
        <w:tc>
          <w:tcPr>
            <w:tcW w:w="1142" w:type="dxa"/>
            <w:tcBorders>
              <w:top w:val="nil"/>
              <w:left w:val="nil"/>
              <w:bottom w:val="single" w:sz="4" w:space="0" w:color="auto"/>
              <w:right w:val="single" w:sz="4" w:space="0" w:color="auto"/>
            </w:tcBorders>
            <w:shd w:val="clear" w:color="auto" w:fill="auto"/>
            <w:noWrap/>
            <w:vAlign w:val="center"/>
            <w:hideMark/>
          </w:tcPr>
          <w:p w14:paraId="4908118C"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991 00 00000</w:t>
            </w:r>
          </w:p>
        </w:tc>
        <w:tc>
          <w:tcPr>
            <w:tcW w:w="456" w:type="dxa"/>
            <w:tcBorders>
              <w:top w:val="nil"/>
              <w:left w:val="nil"/>
              <w:bottom w:val="single" w:sz="4" w:space="0" w:color="auto"/>
              <w:right w:val="single" w:sz="4" w:space="0" w:color="auto"/>
            </w:tcBorders>
            <w:shd w:val="clear" w:color="auto" w:fill="auto"/>
            <w:noWrap/>
            <w:vAlign w:val="center"/>
            <w:hideMark/>
          </w:tcPr>
          <w:p w14:paraId="5596154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79BA3FF1"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11 904</w:t>
            </w:r>
          </w:p>
        </w:tc>
        <w:tc>
          <w:tcPr>
            <w:tcW w:w="1285" w:type="dxa"/>
            <w:tcBorders>
              <w:top w:val="nil"/>
              <w:left w:val="nil"/>
              <w:bottom w:val="single" w:sz="4" w:space="0" w:color="auto"/>
              <w:right w:val="single" w:sz="4" w:space="0" w:color="auto"/>
            </w:tcBorders>
            <w:shd w:val="clear" w:color="auto" w:fill="auto"/>
            <w:noWrap/>
            <w:vAlign w:val="center"/>
            <w:hideMark/>
          </w:tcPr>
          <w:p w14:paraId="7933FEE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5AC5E12B"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11 954</w:t>
            </w:r>
          </w:p>
        </w:tc>
        <w:tc>
          <w:tcPr>
            <w:tcW w:w="1285" w:type="dxa"/>
            <w:tcBorders>
              <w:top w:val="nil"/>
              <w:left w:val="nil"/>
              <w:bottom w:val="single" w:sz="4" w:space="0" w:color="auto"/>
              <w:right w:val="single" w:sz="4" w:space="0" w:color="auto"/>
            </w:tcBorders>
            <w:shd w:val="clear" w:color="auto" w:fill="auto"/>
            <w:noWrap/>
            <w:vAlign w:val="center"/>
            <w:hideMark/>
          </w:tcPr>
          <w:p w14:paraId="745C09F5"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DB033D" w:rsidRPr="000551AC" w14:paraId="133784F5" w14:textId="77777777" w:rsidTr="00BB3311">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5FE0957C"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45D399B4"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Расходы на обеспечение выполнения функций муниципальными органами</w:t>
            </w:r>
          </w:p>
        </w:tc>
        <w:tc>
          <w:tcPr>
            <w:tcW w:w="1142" w:type="dxa"/>
            <w:tcBorders>
              <w:top w:val="nil"/>
              <w:left w:val="nil"/>
              <w:bottom w:val="single" w:sz="4" w:space="0" w:color="auto"/>
              <w:right w:val="single" w:sz="4" w:space="0" w:color="auto"/>
            </w:tcBorders>
            <w:shd w:val="clear" w:color="auto" w:fill="auto"/>
            <w:noWrap/>
            <w:vAlign w:val="center"/>
            <w:hideMark/>
          </w:tcPr>
          <w:p w14:paraId="61BC583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991 00 11000</w:t>
            </w:r>
          </w:p>
        </w:tc>
        <w:tc>
          <w:tcPr>
            <w:tcW w:w="456" w:type="dxa"/>
            <w:tcBorders>
              <w:top w:val="nil"/>
              <w:left w:val="nil"/>
              <w:bottom w:val="single" w:sz="4" w:space="0" w:color="auto"/>
              <w:right w:val="single" w:sz="4" w:space="0" w:color="auto"/>
            </w:tcBorders>
            <w:shd w:val="clear" w:color="auto" w:fill="auto"/>
            <w:noWrap/>
            <w:vAlign w:val="center"/>
            <w:hideMark/>
          </w:tcPr>
          <w:p w14:paraId="11904CC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67DE6D9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11 404</w:t>
            </w:r>
          </w:p>
        </w:tc>
        <w:tc>
          <w:tcPr>
            <w:tcW w:w="1285" w:type="dxa"/>
            <w:tcBorders>
              <w:top w:val="nil"/>
              <w:left w:val="nil"/>
              <w:bottom w:val="single" w:sz="4" w:space="0" w:color="auto"/>
              <w:right w:val="single" w:sz="4" w:space="0" w:color="auto"/>
            </w:tcBorders>
            <w:shd w:val="clear" w:color="auto" w:fill="auto"/>
            <w:noWrap/>
            <w:vAlign w:val="center"/>
            <w:hideMark/>
          </w:tcPr>
          <w:p w14:paraId="5B1F515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5B811AE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11 454</w:t>
            </w:r>
          </w:p>
        </w:tc>
        <w:tc>
          <w:tcPr>
            <w:tcW w:w="1285" w:type="dxa"/>
            <w:tcBorders>
              <w:top w:val="nil"/>
              <w:left w:val="nil"/>
              <w:bottom w:val="single" w:sz="4" w:space="0" w:color="auto"/>
              <w:right w:val="single" w:sz="4" w:space="0" w:color="auto"/>
            </w:tcBorders>
            <w:shd w:val="clear" w:color="auto" w:fill="auto"/>
            <w:noWrap/>
            <w:vAlign w:val="center"/>
            <w:hideMark/>
          </w:tcPr>
          <w:p w14:paraId="02F1D9A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439BF07B" w14:textId="77777777" w:rsidTr="00BB3311">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53F461B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615517CC"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Глава местной администрации (исполнительно-распорядительного органа муниципального образования)</w:t>
            </w:r>
          </w:p>
        </w:tc>
        <w:tc>
          <w:tcPr>
            <w:tcW w:w="1142" w:type="dxa"/>
            <w:tcBorders>
              <w:top w:val="nil"/>
              <w:left w:val="nil"/>
              <w:bottom w:val="single" w:sz="4" w:space="0" w:color="auto"/>
              <w:right w:val="single" w:sz="4" w:space="0" w:color="auto"/>
            </w:tcBorders>
            <w:shd w:val="clear" w:color="auto" w:fill="auto"/>
            <w:noWrap/>
            <w:vAlign w:val="center"/>
            <w:hideMark/>
          </w:tcPr>
          <w:p w14:paraId="187ECC0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991 00 11010</w:t>
            </w:r>
          </w:p>
        </w:tc>
        <w:tc>
          <w:tcPr>
            <w:tcW w:w="456" w:type="dxa"/>
            <w:tcBorders>
              <w:top w:val="nil"/>
              <w:left w:val="nil"/>
              <w:bottom w:val="single" w:sz="4" w:space="0" w:color="auto"/>
              <w:right w:val="single" w:sz="4" w:space="0" w:color="auto"/>
            </w:tcBorders>
            <w:shd w:val="clear" w:color="auto" w:fill="auto"/>
            <w:noWrap/>
            <w:vAlign w:val="center"/>
            <w:hideMark/>
          </w:tcPr>
          <w:p w14:paraId="5366A12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2341493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1 411</w:t>
            </w:r>
          </w:p>
        </w:tc>
        <w:tc>
          <w:tcPr>
            <w:tcW w:w="1285" w:type="dxa"/>
            <w:tcBorders>
              <w:top w:val="nil"/>
              <w:left w:val="nil"/>
              <w:bottom w:val="single" w:sz="4" w:space="0" w:color="auto"/>
              <w:right w:val="single" w:sz="4" w:space="0" w:color="auto"/>
            </w:tcBorders>
            <w:shd w:val="clear" w:color="auto" w:fill="auto"/>
            <w:noWrap/>
            <w:vAlign w:val="center"/>
            <w:hideMark/>
          </w:tcPr>
          <w:p w14:paraId="1AA3442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0479B52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1 411</w:t>
            </w:r>
          </w:p>
        </w:tc>
        <w:tc>
          <w:tcPr>
            <w:tcW w:w="1285" w:type="dxa"/>
            <w:tcBorders>
              <w:top w:val="nil"/>
              <w:left w:val="nil"/>
              <w:bottom w:val="single" w:sz="4" w:space="0" w:color="auto"/>
              <w:right w:val="single" w:sz="4" w:space="0" w:color="auto"/>
            </w:tcBorders>
            <w:shd w:val="clear" w:color="auto" w:fill="auto"/>
            <w:noWrap/>
            <w:vAlign w:val="center"/>
            <w:hideMark/>
          </w:tcPr>
          <w:p w14:paraId="4C285D9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332DF2E3" w14:textId="77777777" w:rsidTr="00BB3311">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50656B1C"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5DCAF580"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1142" w:type="dxa"/>
            <w:tcBorders>
              <w:top w:val="nil"/>
              <w:left w:val="nil"/>
              <w:bottom w:val="single" w:sz="4" w:space="0" w:color="auto"/>
              <w:right w:val="single" w:sz="4" w:space="0" w:color="auto"/>
            </w:tcBorders>
            <w:shd w:val="clear" w:color="auto" w:fill="auto"/>
            <w:noWrap/>
            <w:vAlign w:val="center"/>
            <w:hideMark/>
          </w:tcPr>
          <w:p w14:paraId="4E3911A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991 00 11010</w:t>
            </w:r>
          </w:p>
        </w:tc>
        <w:tc>
          <w:tcPr>
            <w:tcW w:w="456" w:type="dxa"/>
            <w:tcBorders>
              <w:top w:val="nil"/>
              <w:left w:val="nil"/>
              <w:bottom w:val="single" w:sz="4" w:space="0" w:color="auto"/>
              <w:right w:val="single" w:sz="4" w:space="0" w:color="auto"/>
            </w:tcBorders>
            <w:shd w:val="clear" w:color="auto" w:fill="auto"/>
            <w:noWrap/>
            <w:vAlign w:val="center"/>
            <w:hideMark/>
          </w:tcPr>
          <w:p w14:paraId="7E6731E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120</w:t>
            </w:r>
          </w:p>
        </w:tc>
        <w:tc>
          <w:tcPr>
            <w:tcW w:w="669" w:type="dxa"/>
            <w:tcBorders>
              <w:top w:val="nil"/>
              <w:left w:val="nil"/>
              <w:bottom w:val="single" w:sz="4" w:space="0" w:color="auto"/>
              <w:right w:val="single" w:sz="4" w:space="0" w:color="auto"/>
            </w:tcBorders>
            <w:shd w:val="clear" w:color="auto" w:fill="auto"/>
            <w:noWrap/>
            <w:vAlign w:val="center"/>
            <w:hideMark/>
          </w:tcPr>
          <w:p w14:paraId="57F3070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1 411</w:t>
            </w:r>
          </w:p>
        </w:tc>
        <w:tc>
          <w:tcPr>
            <w:tcW w:w="1285" w:type="dxa"/>
            <w:tcBorders>
              <w:top w:val="nil"/>
              <w:left w:val="nil"/>
              <w:bottom w:val="single" w:sz="4" w:space="0" w:color="auto"/>
              <w:right w:val="single" w:sz="4" w:space="0" w:color="auto"/>
            </w:tcBorders>
            <w:shd w:val="clear" w:color="auto" w:fill="auto"/>
            <w:noWrap/>
            <w:vAlign w:val="center"/>
            <w:hideMark/>
          </w:tcPr>
          <w:p w14:paraId="216228C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4DC451A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1 411</w:t>
            </w:r>
          </w:p>
        </w:tc>
        <w:tc>
          <w:tcPr>
            <w:tcW w:w="1285" w:type="dxa"/>
            <w:tcBorders>
              <w:top w:val="nil"/>
              <w:left w:val="nil"/>
              <w:bottom w:val="single" w:sz="4" w:space="0" w:color="auto"/>
              <w:right w:val="single" w:sz="4" w:space="0" w:color="auto"/>
            </w:tcBorders>
            <w:shd w:val="clear" w:color="auto" w:fill="auto"/>
            <w:noWrap/>
            <w:vAlign w:val="center"/>
            <w:hideMark/>
          </w:tcPr>
          <w:p w14:paraId="7F7E812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485EEE3F" w14:textId="77777777" w:rsidTr="00BB3311">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04CBC503"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1851AFB3"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Руководство и управление в сфере установленных функций органов местного самоуправления</w:t>
            </w:r>
          </w:p>
        </w:tc>
        <w:tc>
          <w:tcPr>
            <w:tcW w:w="1142" w:type="dxa"/>
            <w:tcBorders>
              <w:top w:val="nil"/>
              <w:left w:val="nil"/>
              <w:bottom w:val="single" w:sz="4" w:space="0" w:color="auto"/>
              <w:right w:val="single" w:sz="4" w:space="0" w:color="auto"/>
            </w:tcBorders>
            <w:shd w:val="clear" w:color="auto" w:fill="auto"/>
            <w:noWrap/>
            <w:vAlign w:val="center"/>
            <w:hideMark/>
          </w:tcPr>
          <w:p w14:paraId="10CE34E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991 00 11020</w:t>
            </w:r>
          </w:p>
        </w:tc>
        <w:tc>
          <w:tcPr>
            <w:tcW w:w="456" w:type="dxa"/>
            <w:tcBorders>
              <w:top w:val="nil"/>
              <w:left w:val="nil"/>
              <w:bottom w:val="single" w:sz="4" w:space="0" w:color="auto"/>
              <w:right w:val="single" w:sz="4" w:space="0" w:color="auto"/>
            </w:tcBorders>
            <w:shd w:val="clear" w:color="auto" w:fill="auto"/>
            <w:noWrap/>
            <w:vAlign w:val="center"/>
            <w:hideMark/>
          </w:tcPr>
          <w:p w14:paraId="51D14C33"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6565342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9 993</w:t>
            </w:r>
          </w:p>
        </w:tc>
        <w:tc>
          <w:tcPr>
            <w:tcW w:w="1285" w:type="dxa"/>
            <w:tcBorders>
              <w:top w:val="nil"/>
              <w:left w:val="nil"/>
              <w:bottom w:val="single" w:sz="4" w:space="0" w:color="auto"/>
              <w:right w:val="single" w:sz="4" w:space="0" w:color="auto"/>
            </w:tcBorders>
            <w:shd w:val="clear" w:color="auto" w:fill="auto"/>
            <w:noWrap/>
            <w:vAlign w:val="center"/>
            <w:hideMark/>
          </w:tcPr>
          <w:p w14:paraId="768E2D5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476DF11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10 043</w:t>
            </w:r>
          </w:p>
        </w:tc>
        <w:tc>
          <w:tcPr>
            <w:tcW w:w="1285" w:type="dxa"/>
            <w:tcBorders>
              <w:top w:val="nil"/>
              <w:left w:val="nil"/>
              <w:bottom w:val="single" w:sz="4" w:space="0" w:color="auto"/>
              <w:right w:val="single" w:sz="4" w:space="0" w:color="auto"/>
            </w:tcBorders>
            <w:shd w:val="clear" w:color="auto" w:fill="auto"/>
            <w:noWrap/>
            <w:vAlign w:val="center"/>
            <w:hideMark/>
          </w:tcPr>
          <w:p w14:paraId="5FC5F54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4C5060B5" w14:textId="77777777" w:rsidTr="00BB3311">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7CE6B7B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3A2380C3"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1142" w:type="dxa"/>
            <w:tcBorders>
              <w:top w:val="nil"/>
              <w:left w:val="nil"/>
              <w:bottom w:val="single" w:sz="4" w:space="0" w:color="auto"/>
              <w:right w:val="single" w:sz="4" w:space="0" w:color="auto"/>
            </w:tcBorders>
            <w:shd w:val="clear" w:color="auto" w:fill="auto"/>
            <w:noWrap/>
            <w:vAlign w:val="center"/>
            <w:hideMark/>
          </w:tcPr>
          <w:p w14:paraId="7F0F8E2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991 00 11020</w:t>
            </w:r>
          </w:p>
        </w:tc>
        <w:tc>
          <w:tcPr>
            <w:tcW w:w="456" w:type="dxa"/>
            <w:tcBorders>
              <w:top w:val="nil"/>
              <w:left w:val="nil"/>
              <w:bottom w:val="single" w:sz="4" w:space="0" w:color="auto"/>
              <w:right w:val="single" w:sz="4" w:space="0" w:color="auto"/>
            </w:tcBorders>
            <w:shd w:val="clear" w:color="auto" w:fill="auto"/>
            <w:noWrap/>
            <w:vAlign w:val="center"/>
            <w:hideMark/>
          </w:tcPr>
          <w:p w14:paraId="12CE76A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120</w:t>
            </w:r>
          </w:p>
        </w:tc>
        <w:tc>
          <w:tcPr>
            <w:tcW w:w="669" w:type="dxa"/>
            <w:tcBorders>
              <w:top w:val="nil"/>
              <w:left w:val="nil"/>
              <w:bottom w:val="single" w:sz="4" w:space="0" w:color="auto"/>
              <w:right w:val="single" w:sz="4" w:space="0" w:color="auto"/>
            </w:tcBorders>
            <w:shd w:val="clear" w:color="auto" w:fill="auto"/>
            <w:noWrap/>
            <w:vAlign w:val="center"/>
            <w:hideMark/>
          </w:tcPr>
          <w:p w14:paraId="15AA5C3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7 749</w:t>
            </w:r>
          </w:p>
        </w:tc>
        <w:tc>
          <w:tcPr>
            <w:tcW w:w="1285" w:type="dxa"/>
            <w:tcBorders>
              <w:top w:val="nil"/>
              <w:left w:val="nil"/>
              <w:bottom w:val="single" w:sz="4" w:space="0" w:color="auto"/>
              <w:right w:val="single" w:sz="4" w:space="0" w:color="auto"/>
            </w:tcBorders>
            <w:shd w:val="clear" w:color="auto" w:fill="auto"/>
            <w:noWrap/>
            <w:vAlign w:val="center"/>
            <w:hideMark/>
          </w:tcPr>
          <w:p w14:paraId="439FFC9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6BA96A6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7 749</w:t>
            </w:r>
          </w:p>
        </w:tc>
        <w:tc>
          <w:tcPr>
            <w:tcW w:w="1285" w:type="dxa"/>
            <w:tcBorders>
              <w:top w:val="nil"/>
              <w:left w:val="nil"/>
              <w:bottom w:val="single" w:sz="4" w:space="0" w:color="auto"/>
              <w:right w:val="single" w:sz="4" w:space="0" w:color="auto"/>
            </w:tcBorders>
            <w:shd w:val="clear" w:color="auto" w:fill="auto"/>
            <w:noWrap/>
            <w:vAlign w:val="center"/>
            <w:hideMark/>
          </w:tcPr>
          <w:p w14:paraId="5D637A1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6B77C554" w14:textId="77777777" w:rsidTr="00BB3311">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429AE61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4B7A784B"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1142" w:type="dxa"/>
            <w:tcBorders>
              <w:top w:val="nil"/>
              <w:left w:val="nil"/>
              <w:bottom w:val="single" w:sz="4" w:space="0" w:color="auto"/>
              <w:right w:val="single" w:sz="4" w:space="0" w:color="auto"/>
            </w:tcBorders>
            <w:shd w:val="clear" w:color="auto" w:fill="auto"/>
            <w:noWrap/>
            <w:vAlign w:val="center"/>
            <w:hideMark/>
          </w:tcPr>
          <w:p w14:paraId="3465B0F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991 00 11020</w:t>
            </w:r>
          </w:p>
        </w:tc>
        <w:tc>
          <w:tcPr>
            <w:tcW w:w="456" w:type="dxa"/>
            <w:tcBorders>
              <w:top w:val="nil"/>
              <w:left w:val="nil"/>
              <w:bottom w:val="single" w:sz="4" w:space="0" w:color="auto"/>
              <w:right w:val="single" w:sz="4" w:space="0" w:color="auto"/>
            </w:tcBorders>
            <w:shd w:val="clear" w:color="auto" w:fill="auto"/>
            <w:noWrap/>
            <w:vAlign w:val="center"/>
            <w:hideMark/>
          </w:tcPr>
          <w:p w14:paraId="3C428D6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240</w:t>
            </w:r>
          </w:p>
        </w:tc>
        <w:tc>
          <w:tcPr>
            <w:tcW w:w="669" w:type="dxa"/>
            <w:tcBorders>
              <w:top w:val="nil"/>
              <w:left w:val="nil"/>
              <w:bottom w:val="single" w:sz="4" w:space="0" w:color="auto"/>
              <w:right w:val="single" w:sz="4" w:space="0" w:color="auto"/>
            </w:tcBorders>
            <w:shd w:val="clear" w:color="auto" w:fill="auto"/>
            <w:noWrap/>
            <w:vAlign w:val="center"/>
            <w:hideMark/>
          </w:tcPr>
          <w:p w14:paraId="60389A6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2 203</w:t>
            </w:r>
          </w:p>
        </w:tc>
        <w:tc>
          <w:tcPr>
            <w:tcW w:w="1285" w:type="dxa"/>
            <w:tcBorders>
              <w:top w:val="nil"/>
              <w:left w:val="nil"/>
              <w:bottom w:val="single" w:sz="4" w:space="0" w:color="auto"/>
              <w:right w:val="single" w:sz="4" w:space="0" w:color="auto"/>
            </w:tcBorders>
            <w:shd w:val="clear" w:color="auto" w:fill="auto"/>
            <w:noWrap/>
            <w:vAlign w:val="center"/>
            <w:hideMark/>
          </w:tcPr>
          <w:p w14:paraId="7688AC1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743F21E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2 253</w:t>
            </w:r>
          </w:p>
        </w:tc>
        <w:tc>
          <w:tcPr>
            <w:tcW w:w="1285" w:type="dxa"/>
            <w:tcBorders>
              <w:top w:val="nil"/>
              <w:left w:val="nil"/>
              <w:bottom w:val="single" w:sz="4" w:space="0" w:color="auto"/>
              <w:right w:val="single" w:sz="4" w:space="0" w:color="auto"/>
            </w:tcBorders>
            <w:shd w:val="clear" w:color="auto" w:fill="auto"/>
            <w:noWrap/>
            <w:vAlign w:val="center"/>
            <w:hideMark/>
          </w:tcPr>
          <w:p w14:paraId="3503BD0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14BAB7D4" w14:textId="77777777" w:rsidTr="00BB3311">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6CDA172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05B74C40"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Уплата налогов, сборов и иных платежей</w:t>
            </w:r>
          </w:p>
        </w:tc>
        <w:tc>
          <w:tcPr>
            <w:tcW w:w="1142" w:type="dxa"/>
            <w:tcBorders>
              <w:top w:val="nil"/>
              <w:left w:val="nil"/>
              <w:bottom w:val="single" w:sz="4" w:space="0" w:color="auto"/>
              <w:right w:val="single" w:sz="4" w:space="0" w:color="auto"/>
            </w:tcBorders>
            <w:shd w:val="clear" w:color="auto" w:fill="auto"/>
            <w:noWrap/>
            <w:vAlign w:val="center"/>
            <w:hideMark/>
          </w:tcPr>
          <w:p w14:paraId="63F4EA5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991 00 11020</w:t>
            </w:r>
          </w:p>
        </w:tc>
        <w:tc>
          <w:tcPr>
            <w:tcW w:w="456" w:type="dxa"/>
            <w:tcBorders>
              <w:top w:val="nil"/>
              <w:left w:val="nil"/>
              <w:bottom w:val="single" w:sz="4" w:space="0" w:color="auto"/>
              <w:right w:val="single" w:sz="4" w:space="0" w:color="auto"/>
            </w:tcBorders>
            <w:shd w:val="clear" w:color="auto" w:fill="auto"/>
            <w:noWrap/>
            <w:vAlign w:val="center"/>
            <w:hideMark/>
          </w:tcPr>
          <w:p w14:paraId="45CE390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850</w:t>
            </w:r>
          </w:p>
        </w:tc>
        <w:tc>
          <w:tcPr>
            <w:tcW w:w="669" w:type="dxa"/>
            <w:tcBorders>
              <w:top w:val="nil"/>
              <w:left w:val="nil"/>
              <w:bottom w:val="single" w:sz="4" w:space="0" w:color="auto"/>
              <w:right w:val="single" w:sz="4" w:space="0" w:color="auto"/>
            </w:tcBorders>
            <w:shd w:val="clear" w:color="auto" w:fill="auto"/>
            <w:noWrap/>
            <w:vAlign w:val="center"/>
            <w:hideMark/>
          </w:tcPr>
          <w:p w14:paraId="136EE1A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41</w:t>
            </w:r>
          </w:p>
        </w:tc>
        <w:tc>
          <w:tcPr>
            <w:tcW w:w="1285" w:type="dxa"/>
            <w:tcBorders>
              <w:top w:val="nil"/>
              <w:left w:val="nil"/>
              <w:bottom w:val="single" w:sz="4" w:space="0" w:color="auto"/>
              <w:right w:val="single" w:sz="4" w:space="0" w:color="auto"/>
            </w:tcBorders>
            <w:shd w:val="clear" w:color="auto" w:fill="auto"/>
            <w:noWrap/>
            <w:vAlign w:val="center"/>
            <w:hideMark/>
          </w:tcPr>
          <w:p w14:paraId="1FD416F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2681E44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41</w:t>
            </w:r>
          </w:p>
        </w:tc>
        <w:tc>
          <w:tcPr>
            <w:tcW w:w="1285" w:type="dxa"/>
            <w:tcBorders>
              <w:top w:val="nil"/>
              <w:left w:val="nil"/>
              <w:bottom w:val="single" w:sz="4" w:space="0" w:color="auto"/>
              <w:right w:val="single" w:sz="4" w:space="0" w:color="auto"/>
            </w:tcBorders>
            <w:shd w:val="clear" w:color="auto" w:fill="auto"/>
            <w:noWrap/>
            <w:vAlign w:val="center"/>
            <w:hideMark/>
          </w:tcPr>
          <w:p w14:paraId="601EB2B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085CF5A1" w14:textId="77777777" w:rsidTr="00BB3311">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5A2AECF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3BD1E5B2"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Расходование средств резервных фондов</w:t>
            </w:r>
          </w:p>
        </w:tc>
        <w:tc>
          <w:tcPr>
            <w:tcW w:w="1142" w:type="dxa"/>
            <w:tcBorders>
              <w:top w:val="nil"/>
              <w:left w:val="nil"/>
              <w:bottom w:val="single" w:sz="4" w:space="0" w:color="auto"/>
              <w:right w:val="single" w:sz="4" w:space="0" w:color="auto"/>
            </w:tcBorders>
            <w:shd w:val="clear" w:color="auto" w:fill="auto"/>
            <w:noWrap/>
            <w:vAlign w:val="center"/>
            <w:hideMark/>
          </w:tcPr>
          <w:p w14:paraId="7E65C45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991 00 70000</w:t>
            </w:r>
          </w:p>
        </w:tc>
        <w:tc>
          <w:tcPr>
            <w:tcW w:w="456" w:type="dxa"/>
            <w:tcBorders>
              <w:top w:val="nil"/>
              <w:left w:val="nil"/>
              <w:bottom w:val="single" w:sz="4" w:space="0" w:color="auto"/>
              <w:right w:val="single" w:sz="4" w:space="0" w:color="auto"/>
            </w:tcBorders>
            <w:shd w:val="clear" w:color="auto" w:fill="auto"/>
            <w:noWrap/>
            <w:vAlign w:val="center"/>
            <w:hideMark/>
          </w:tcPr>
          <w:p w14:paraId="21292B6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4373998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500</w:t>
            </w:r>
          </w:p>
        </w:tc>
        <w:tc>
          <w:tcPr>
            <w:tcW w:w="1285" w:type="dxa"/>
            <w:tcBorders>
              <w:top w:val="nil"/>
              <w:left w:val="nil"/>
              <w:bottom w:val="single" w:sz="4" w:space="0" w:color="auto"/>
              <w:right w:val="single" w:sz="4" w:space="0" w:color="auto"/>
            </w:tcBorders>
            <w:shd w:val="clear" w:color="auto" w:fill="auto"/>
            <w:noWrap/>
            <w:vAlign w:val="center"/>
            <w:hideMark/>
          </w:tcPr>
          <w:p w14:paraId="44D60BA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628A4C0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500</w:t>
            </w:r>
          </w:p>
        </w:tc>
        <w:tc>
          <w:tcPr>
            <w:tcW w:w="1285" w:type="dxa"/>
            <w:tcBorders>
              <w:top w:val="nil"/>
              <w:left w:val="nil"/>
              <w:bottom w:val="single" w:sz="4" w:space="0" w:color="auto"/>
              <w:right w:val="single" w:sz="4" w:space="0" w:color="auto"/>
            </w:tcBorders>
            <w:shd w:val="clear" w:color="auto" w:fill="auto"/>
            <w:noWrap/>
            <w:vAlign w:val="center"/>
            <w:hideMark/>
          </w:tcPr>
          <w:p w14:paraId="6E9294A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356BC340" w14:textId="77777777" w:rsidTr="00BB3311">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7147CED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6AD62401"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Резервные фонды местной администрации</w:t>
            </w:r>
          </w:p>
        </w:tc>
        <w:tc>
          <w:tcPr>
            <w:tcW w:w="1142" w:type="dxa"/>
            <w:tcBorders>
              <w:top w:val="nil"/>
              <w:left w:val="nil"/>
              <w:bottom w:val="single" w:sz="4" w:space="0" w:color="auto"/>
              <w:right w:val="single" w:sz="4" w:space="0" w:color="auto"/>
            </w:tcBorders>
            <w:shd w:val="clear" w:color="auto" w:fill="auto"/>
            <w:noWrap/>
            <w:vAlign w:val="center"/>
            <w:hideMark/>
          </w:tcPr>
          <w:p w14:paraId="343032C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991 00 79990</w:t>
            </w:r>
          </w:p>
        </w:tc>
        <w:tc>
          <w:tcPr>
            <w:tcW w:w="456" w:type="dxa"/>
            <w:tcBorders>
              <w:top w:val="nil"/>
              <w:left w:val="nil"/>
              <w:bottom w:val="single" w:sz="4" w:space="0" w:color="auto"/>
              <w:right w:val="single" w:sz="4" w:space="0" w:color="auto"/>
            </w:tcBorders>
            <w:shd w:val="clear" w:color="auto" w:fill="auto"/>
            <w:noWrap/>
            <w:vAlign w:val="center"/>
            <w:hideMark/>
          </w:tcPr>
          <w:p w14:paraId="3818ABE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258670F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500</w:t>
            </w:r>
          </w:p>
        </w:tc>
        <w:tc>
          <w:tcPr>
            <w:tcW w:w="1285" w:type="dxa"/>
            <w:tcBorders>
              <w:top w:val="nil"/>
              <w:left w:val="nil"/>
              <w:bottom w:val="single" w:sz="4" w:space="0" w:color="auto"/>
              <w:right w:val="single" w:sz="4" w:space="0" w:color="auto"/>
            </w:tcBorders>
            <w:shd w:val="clear" w:color="auto" w:fill="auto"/>
            <w:noWrap/>
            <w:vAlign w:val="center"/>
            <w:hideMark/>
          </w:tcPr>
          <w:p w14:paraId="31A87D3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27D947E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500</w:t>
            </w:r>
          </w:p>
        </w:tc>
        <w:tc>
          <w:tcPr>
            <w:tcW w:w="1285" w:type="dxa"/>
            <w:tcBorders>
              <w:top w:val="nil"/>
              <w:left w:val="nil"/>
              <w:bottom w:val="single" w:sz="4" w:space="0" w:color="auto"/>
              <w:right w:val="single" w:sz="4" w:space="0" w:color="auto"/>
            </w:tcBorders>
            <w:shd w:val="clear" w:color="auto" w:fill="auto"/>
            <w:noWrap/>
            <w:vAlign w:val="center"/>
            <w:hideMark/>
          </w:tcPr>
          <w:p w14:paraId="55A8525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33951FB4" w14:textId="77777777" w:rsidTr="00BB3311">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022E3A7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42854391" w14:textId="77777777" w:rsidR="000551AC" w:rsidRPr="000551AC" w:rsidRDefault="000551AC" w:rsidP="000551AC">
            <w:pPr>
              <w:spacing w:after="0" w:line="240" w:lineRule="auto"/>
              <w:jc w:val="both"/>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Резервные средства</w:t>
            </w:r>
          </w:p>
        </w:tc>
        <w:tc>
          <w:tcPr>
            <w:tcW w:w="1142" w:type="dxa"/>
            <w:tcBorders>
              <w:top w:val="nil"/>
              <w:left w:val="nil"/>
              <w:bottom w:val="single" w:sz="4" w:space="0" w:color="auto"/>
              <w:right w:val="single" w:sz="4" w:space="0" w:color="auto"/>
            </w:tcBorders>
            <w:shd w:val="clear" w:color="auto" w:fill="auto"/>
            <w:noWrap/>
            <w:vAlign w:val="center"/>
            <w:hideMark/>
          </w:tcPr>
          <w:p w14:paraId="0D7DD9D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991 00 79990</w:t>
            </w:r>
          </w:p>
        </w:tc>
        <w:tc>
          <w:tcPr>
            <w:tcW w:w="456" w:type="dxa"/>
            <w:tcBorders>
              <w:top w:val="nil"/>
              <w:left w:val="nil"/>
              <w:bottom w:val="single" w:sz="4" w:space="0" w:color="auto"/>
              <w:right w:val="single" w:sz="4" w:space="0" w:color="auto"/>
            </w:tcBorders>
            <w:shd w:val="clear" w:color="auto" w:fill="auto"/>
            <w:noWrap/>
            <w:vAlign w:val="center"/>
            <w:hideMark/>
          </w:tcPr>
          <w:p w14:paraId="301AAE26"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870</w:t>
            </w:r>
          </w:p>
        </w:tc>
        <w:tc>
          <w:tcPr>
            <w:tcW w:w="669" w:type="dxa"/>
            <w:tcBorders>
              <w:top w:val="nil"/>
              <w:left w:val="nil"/>
              <w:bottom w:val="single" w:sz="4" w:space="0" w:color="auto"/>
              <w:right w:val="single" w:sz="4" w:space="0" w:color="auto"/>
            </w:tcBorders>
            <w:shd w:val="clear" w:color="auto" w:fill="auto"/>
            <w:noWrap/>
            <w:vAlign w:val="center"/>
            <w:hideMark/>
          </w:tcPr>
          <w:p w14:paraId="0A97C59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500</w:t>
            </w:r>
          </w:p>
        </w:tc>
        <w:tc>
          <w:tcPr>
            <w:tcW w:w="1285" w:type="dxa"/>
            <w:tcBorders>
              <w:top w:val="nil"/>
              <w:left w:val="nil"/>
              <w:bottom w:val="single" w:sz="4" w:space="0" w:color="auto"/>
              <w:right w:val="single" w:sz="4" w:space="0" w:color="auto"/>
            </w:tcBorders>
            <w:shd w:val="clear" w:color="auto" w:fill="auto"/>
            <w:noWrap/>
            <w:vAlign w:val="center"/>
            <w:hideMark/>
          </w:tcPr>
          <w:p w14:paraId="7B8501C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38A154A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500</w:t>
            </w:r>
          </w:p>
        </w:tc>
        <w:tc>
          <w:tcPr>
            <w:tcW w:w="1285" w:type="dxa"/>
            <w:tcBorders>
              <w:top w:val="nil"/>
              <w:left w:val="nil"/>
              <w:bottom w:val="single" w:sz="4" w:space="0" w:color="auto"/>
              <w:right w:val="single" w:sz="4" w:space="0" w:color="auto"/>
            </w:tcBorders>
            <w:shd w:val="clear" w:color="auto" w:fill="auto"/>
            <w:noWrap/>
            <w:vAlign w:val="center"/>
            <w:hideMark/>
          </w:tcPr>
          <w:p w14:paraId="203886B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680FC7FA" w14:textId="77777777" w:rsidTr="00BB3311">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7AEE149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1A9869F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Предоставление субсидий бюджетным, автономным учреждениям, некоммерческим организациям и иным юридическим лицам, индивидуальным предпринимателям, физическим лицам</w:t>
            </w:r>
          </w:p>
        </w:tc>
        <w:tc>
          <w:tcPr>
            <w:tcW w:w="1142" w:type="dxa"/>
            <w:tcBorders>
              <w:top w:val="nil"/>
              <w:left w:val="nil"/>
              <w:bottom w:val="single" w:sz="4" w:space="0" w:color="auto"/>
              <w:right w:val="single" w:sz="4" w:space="0" w:color="auto"/>
            </w:tcBorders>
            <w:shd w:val="clear" w:color="auto" w:fill="auto"/>
            <w:noWrap/>
            <w:vAlign w:val="center"/>
            <w:hideMark/>
          </w:tcPr>
          <w:p w14:paraId="6425769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994 00 60310</w:t>
            </w:r>
          </w:p>
        </w:tc>
        <w:tc>
          <w:tcPr>
            <w:tcW w:w="456" w:type="dxa"/>
            <w:tcBorders>
              <w:top w:val="nil"/>
              <w:left w:val="nil"/>
              <w:bottom w:val="single" w:sz="4" w:space="0" w:color="auto"/>
              <w:right w:val="single" w:sz="4" w:space="0" w:color="auto"/>
            </w:tcBorders>
            <w:shd w:val="clear" w:color="auto" w:fill="auto"/>
            <w:noWrap/>
            <w:vAlign w:val="center"/>
            <w:hideMark/>
          </w:tcPr>
          <w:p w14:paraId="0C43DE4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22B3AFC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w:t>
            </w:r>
          </w:p>
        </w:tc>
        <w:tc>
          <w:tcPr>
            <w:tcW w:w="1285" w:type="dxa"/>
            <w:tcBorders>
              <w:top w:val="nil"/>
              <w:left w:val="nil"/>
              <w:bottom w:val="single" w:sz="4" w:space="0" w:color="auto"/>
              <w:right w:val="single" w:sz="4" w:space="0" w:color="auto"/>
            </w:tcBorders>
            <w:shd w:val="clear" w:color="auto" w:fill="auto"/>
            <w:noWrap/>
            <w:vAlign w:val="center"/>
            <w:hideMark/>
          </w:tcPr>
          <w:p w14:paraId="626A1DA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1C01A09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w:t>
            </w:r>
          </w:p>
        </w:tc>
        <w:tc>
          <w:tcPr>
            <w:tcW w:w="1285" w:type="dxa"/>
            <w:tcBorders>
              <w:top w:val="nil"/>
              <w:left w:val="nil"/>
              <w:bottom w:val="single" w:sz="4" w:space="0" w:color="auto"/>
              <w:right w:val="single" w:sz="4" w:space="0" w:color="auto"/>
            </w:tcBorders>
            <w:shd w:val="clear" w:color="auto" w:fill="auto"/>
            <w:noWrap/>
            <w:vAlign w:val="center"/>
            <w:hideMark/>
          </w:tcPr>
          <w:p w14:paraId="057B58F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5EBD362E" w14:textId="77777777" w:rsidTr="00BB3311">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4077A507"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hideMark/>
          </w:tcPr>
          <w:p w14:paraId="4902C3E7"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Расходы местного бюджета, направленные на развитие сельского хозяйства в области животноводства</w:t>
            </w:r>
          </w:p>
        </w:tc>
        <w:tc>
          <w:tcPr>
            <w:tcW w:w="1142" w:type="dxa"/>
            <w:tcBorders>
              <w:top w:val="nil"/>
              <w:left w:val="nil"/>
              <w:bottom w:val="single" w:sz="4" w:space="0" w:color="auto"/>
              <w:right w:val="single" w:sz="4" w:space="0" w:color="auto"/>
            </w:tcBorders>
            <w:shd w:val="clear" w:color="auto" w:fill="auto"/>
            <w:noWrap/>
            <w:vAlign w:val="center"/>
            <w:hideMark/>
          </w:tcPr>
          <w:p w14:paraId="0A223DE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994 00 60310</w:t>
            </w:r>
          </w:p>
        </w:tc>
        <w:tc>
          <w:tcPr>
            <w:tcW w:w="456" w:type="dxa"/>
            <w:tcBorders>
              <w:top w:val="nil"/>
              <w:left w:val="nil"/>
              <w:bottom w:val="single" w:sz="4" w:space="0" w:color="auto"/>
              <w:right w:val="single" w:sz="4" w:space="0" w:color="auto"/>
            </w:tcBorders>
            <w:shd w:val="clear" w:color="auto" w:fill="auto"/>
            <w:noWrap/>
            <w:vAlign w:val="center"/>
            <w:hideMark/>
          </w:tcPr>
          <w:p w14:paraId="5EAD773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810</w:t>
            </w:r>
          </w:p>
        </w:tc>
        <w:tc>
          <w:tcPr>
            <w:tcW w:w="669" w:type="dxa"/>
            <w:tcBorders>
              <w:top w:val="nil"/>
              <w:left w:val="nil"/>
              <w:bottom w:val="single" w:sz="4" w:space="0" w:color="auto"/>
              <w:right w:val="single" w:sz="4" w:space="0" w:color="auto"/>
            </w:tcBorders>
            <w:shd w:val="clear" w:color="auto" w:fill="auto"/>
            <w:noWrap/>
            <w:vAlign w:val="center"/>
            <w:hideMark/>
          </w:tcPr>
          <w:p w14:paraId="3FC48BC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w:t>
            </w:r>
          </w:p>
        </w:tc>
        <w:tc>
          <w:tcPr>
            <w:tcW w:w="1285" w:type="dxa"/>
            <w:tcBorders>
              <w:top w:val="nil"/>
              <w:left w:val="nil"/>
              <w:bottom w:val="single" w:sz="4" w:space="0" w:color="auto"/>
              <w:right w:val="single" w:sz="4" w:space="0" w:color="auto"/>
            </w:tcBorders>
            <w:shd w:val="clear" w:color="auto" w:fill="auto"/>
            <w:noWrap/>
            <w:vAlign w:val="center"/>
            <w:hideMark/>
          </w:tcPr>
          <w:p w14:paraId="7233D7C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00" w:type="dxa"/>
            <w:tcBorders>
              <w:top w:val="nil"/>
              <w:left w:val="nil"/>
              <w:bottom w:val="single" w:sz="4" w:space="0" w:color="auto"/>
              <w:right w:val="single" w:sz="4" w:space="0" w:color="auto"/>
            </w:tcBorders>
            <w:shd w:val="clear" w:color="auto" w:fill="auto"/>
            <w:noWrap/>
            <w:vAlign w:val="center"/>
            <w:hideMark/>
          </w:tcPr>
          <w:p w14:paraId="49E95F0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30</w:t>
            </w:r>
          </w:p>
        </w:tc>
        <w:tc>
          <w:tcPr>
            <w:tcW w:w="1285" w:type="dxa"/>
            <w:tcBorders>
              <w:top w:val="nil"/>
              <w:left w:val="nil"/>
              <w:bottom w:val="single" w:sz="4" w:space="0" w:color="auto"/>
              <w:right w:val="single" w:sz="4" w:space="0" w:color="auto"/>
            </w:tcBorders>
            <w:shd w:val="clear" w:color="auto" w:fill="auto"/>
            <w:noWrap/>
            <w:vAlign w:val="center"/>
            <w:hideMark/>
          </w:tcPr>
          <w:p w14:paraId="18F088C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r>
      <w:tr w:rsidR="00DB033D" w:rsidRPr="000551AC" w14:paraId="5D773D97" w14:textId="77777777" w:rsidTr="00BB3311">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1BD4596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vAlign w:val="center"/>
            <w:hideMark/>
          </w:tcPr>
          <w:p w14:paraId="3C76A45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ИТОГО</w:t>
            </w:r>
          </w:p>
        </w:tc>
        <w:tc>
          <w:tcPr>
            <w:tcW w:w="1142" w:type="dxa"/>
            <w:tcBorders>
              <w:top w:val="nil"/>
              <w:left w:val="nil"/>
              <w:bottom w:val="single" w:sz="4" w:space="0" w:color="auto"/>
              <w:right w:val="single" w:sz="4" w:space="0" w:color="auto"/>
            </w:tcBorders>
            <w:shd w:val="clear" w:color="auto" w:fill="auto"/>
            <w:noWrap/>
            <w:vAlign w:val="center"/>
            <w:hideMark/>
          </w:tcPr>
          <w:p w14:paraId="2E8AF12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235309D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43AD435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97 225</w:t>
            </w:r>
          </w:p>
        </w:tc>
        <w:tc>
          <w:tcPr>
            <w:tcW w:w="1285" w:type="dxa"/>
            <w:tcBorders>
              <w:top w:val="nil"/>
              <w:left w:val="nil"/>
              <w:bottom w:val="single" w:sz="4" w:space="0" w:color="auto"/>
              <w:right w:val="single" w:sz="4" w:space="0" w:color="auto"/>
            </w:tcBorders>
            <w:shd w:val="clear" w:color="auto" w:fill="auto"/>
            <w:noWrap/>
            <w:vAlign w:val="center"/>
            <w:hideMark/>
          </w:tcPr>
          <w:p w14:paraId="68FC357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15 976</w:t>
            </w:r>
          </w:p>
        </w:tc>
        <w:tc>
          <w:tcPr>
            <w:tcW w:w="700" w:type="dxa"/>
            <w:tcBorders>
              <w:top w:val="nil"/>
              <w:left w:val="nil"/>
              <w:bottom w:val="single" w:sz="4" w:space="0" w:color="auto"/>
              <w:right w:val="single" w:sz="4" w:space="0" w:color="auto"/>
            </w:tcBorders>
            <w:shd w:val="clear" w:color="auto" w:fill="auto"/>
            <w:noWrap/>
            <w:vAlign w:val="center"/>
            <w:hideMark/>
          </w:tcPr>
          <w:p w14:paraId="2E9C1B87"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82 274</w:t>
            </w:r>
          </w:p>
        </w:tc>
        <w:tc>
          <w:tcPr>
            <w:tcW w:w="1285" w:type="dxa"/>
            <w:tcBorders>
              <w:top w:val="nil"/>
              <w:left w:val="nil"/>
              <w:bottom w:val="single" w:sz="4" w:space="0" w:color="auto"/>
              <w:right w:val="single" w:sz="4" w:space="0" w:color="auto"/>
            </w:tcBorders>
            <w:shd w:val="clear" w:color="auto" w:fill="auto"/>
            <w:noWrap/>
            <w:vAlign w:val="center"/>
            <w:hideMark/>
          </w:tcPr>
          <w:p w14:paraId="35D8E93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DB033D" w:rsidRPr="000551AC" w14:paraId="0E55F7F9" w14:textId="77777777" w:rsidTr="00BB3311">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4282B18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noWrap/>
            <w:vAlign w:val="bottom"/>
            <w:hideMark/>
          </w:tcPr>
          <w:p w14:paraId="2AE27D6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Условно утвержденные расходы</w:t>
            </w:r>
          </w:p>
        </w:tc>
        <w:tc>
          <w:tcPr>
            <w:tcW w:w="1142" w:type="dxa"/>
            <w:tcBorders>
              <w:top w:val="nil"/>
              <w:left w:val="nil"/>
              <w:bottom w:val="single" w:sz="4" w:space="0" w:color="auto"/>
              <w:right w:val="single" w:sz="4" w:space="0" w:color="auto"/>
            </w:tcBorders>
            <w:shd w:val="clear" w:color="auto" w:fill="auto"/>
            <w:noWrap/>
            <w:vAlign w:val="center"/>
            <w:hideMark/>
          </w:tcPr>
          <w:p w14:paraId="4DF20367"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center"/>
            <w:hideMark/>
          </w:tcPr>
          <w:p w14:paraId="5879739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center"/>
            <w:hideMark/>
          </w:tcPr>
          <w:p w14:paraId="4654344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2 086</w:t>
            </w:r>
          </w:p>
        </w:tc>
        <w:tc>
          <w:tcPr>
            <w:tcW w:w="1285" w:type="dxa"/>
            <w:tcBorders>
              <w:top w:val="nil"/>
              <w:left w:val="nil"/>
              <w:bottom w:val="single" w:sz="4" w:space="0" w:color="auto"/>
              <w:right w:val="single" w:sz="4" w:space="0" w:color="auto"/>
            </w:tcBorders>
            <w:shd w:val="clear" w:color="auto" w:fill="auto"/>
            <w:noWrap/>
            <w:vAlign w:val="center"/>
            <w:hideMark/>
          </w:tcPr>
          <w:p w14:paraId="2766927D"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w:t>
            </w:r>
          </w:p>
        </w:tc>
        <w:tc>
          <w:tcPr>
            <w:tcW w:w="700" w:type="dxa"/>
            <w:tcBorders>
              <w:top w:val="nil"/>
              <w:left w:val="nil"/>
              <w:bottom w:val="single" w:sz="4" w:space="0" w:color="auto"/>
              <w:right w:val="single" w:sz="4" w:space="0" w:color="auto"/>
            </w:tcBorders>
            <w:shd w:val="clear" w:color="auto" w:fill="auto"/>
            <w:noWrap/>
            <w:vAlign w:val="center"/>
            <w:hideMark/>
          </w:tcPr>
          <w:p w14:paraId="250E8134"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4 333</w:t>
            </w:r>
          </w:p>
        </w:tc>
        <w:tc>
          <w:tcPr>
            <w:tcW w:w="1285" w:type="dxa"/>
            <w:tcBorders>
              <w:top w:val="nil"/>
              <w:left w:val="nil"/>
              <w:bottom w:val="single" w:sz="4" w:space="0" w:color="auto"/>
              <w:right w:val="single" w:sz="4" w:space="0" w:color="auto"/>
            </w:tcBorders>
            <w:shd w:val="clear" w:color="auto" w:fill="auto"/>
            <w:noWrap/>
            <w:vAlign w:val="center"/>
            <w:hideMark/>
          </w:tcPr>
          <w:p w14:paraId="387F7FC8"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r w:rsidR="00DB033D" w:rsidRPr="000551AC" w14:paraId="49E4F760" w14:textId="77777777" w:rsidTr="00BB3311">
        <w:trPr>
          <w:trHeight w:val="7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1316B68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819" w:type="dxa"/>
            <w:tcBorders>
              <w:top w:val="nil"/>
              <w:left w:val="nil"/>
              <w:bottom w:val="single" w:sz="4" w:space="0" w:color="auto"/>
              <w:right w:val="single" w:sz="4" w:space="0" w:color="auto"/>
            </w:tcBorders>
            <w:shd w:val="clear" w:color="auto" w:fill="auto"/>
            <w:noWrap/>
            <w:vAlign w:val="bottom"/>
            <w:hideMark/>
          </w:tcPr>
          <w:p w14:paraId="6965B6FA" w14:textId="77777777" w:rsidR="000551AC" w:rsidRPr="000551AC" w:rsidRDefault="000551AC" w:rsidP="000551AC">
            <w:pPr>
              <w:spacing w:after="0" w:line="240" w:lineRule="auto"/>
              <w:jc w:val="right"/>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Всего расходов</w:t>
            </w:r>
          </w:p>
        </w:tc>
        <w:tc>
          <w:tcPr>
            <w:tcW w:w="1142" w:type="dxa"/>
            <w:tcBorders>
              <w:top w:val="nil"/>
              <w:left w:val="nil"/>
              <w:bottom w:val="single" w:sz="4" w:space="0" w:color="auto"/>
              <w:right w:val="single" w:sz="4" w:space="0" w:color="auto"/>
            </w:tcBorders>
            <w:shd w:val="clear" w:color="auto" w:fill="auto"/>
            <w:noWrap/>
            <w:vAlign w:val="bottom"/>
            <w:hideMark/>
          </w:tcPr>
          <w:p w14:paraId="7E2995C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456" w:type="dxa"/>
            <w:tcBorders>
              <w:top w:val="nil"/>
              <w:left w:val="nil"/>
              <w:bottom w:val="single" w:sz="4" w:space="0" w:color="auto"/>
              <w:right w:val="single" w:sz="4" w:space="0" w:color="auto"/>
            </w:tcBorders>
            <w:shd w:val="clear" w:color="auto" w:fill="auto"/>
            <w:noWrap/>
            <w:vAlign w:val="bottom"/>
            <w:hideMark/>
          </w:tcPr>
          <w:p w14:paraId="1C63979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669" w:type="dxa"/>
            <w:tcBorders>
              <w:top w:val="nil"/>
              <w:left w:val="nil"/>
              <w:bottom w:val="single" w:sz="4" w:space="0" w:color="auto"/>
              <w:right w:val="single" w:sz="4" w:space="0" w:color="auto"/>
            </w:tcBorders>
            <w:shd w:val="clear" w:color="auto" w:fill="auto"/>
            <w:noWrap/>
            <w:vAlign w:val="bottom"/>
            <w:hideMark/>
          </w:tcPr>
          <w:p w14:paraId="33BA1F7E"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99 311</w:t>
            </w:r>
          </w:p>
        </w:tc>
        <w:tc>
          <w:tcPr>
            <w:tcW w:w="1285" w:type="dxa"/>
            <w:tcBorders>
              <w:top w:val="nil"/>
              <w:left w:val="nil"/>
              <w:bottom w:val="single" w:sz="4" w:space="0" w:color="auto"/>
              <w:right w:val="single" w:sz="4" w:space="0" w:color="auto"/>
            </w:tcBorders>
            <w:shd w:val="clear" w:color="auto" w:fill="auto"/>
            <w:noWrap/>
            <w:vAlign w:val="bottom"/>
            <w:hideMark/>
          </w:tcPr>
          <w:p w14:paraId="0656F6C0"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15 976</w:t>
            </w:r>
          </w:p>
        </w:tc>
        <w:tc>
          <w:tcPr>
            <w:tcW w:w="700" w:type="dxa"/>
            <w:tcBorders>
              <w:top w:val="nil"/>
              <w:left w:val="nil"/>
              <w:bottom w:val="single" w:sz="4" w:space="0" w:color="auto"/>
              <w:right w:val="single" w:sz="4" w:space="0" w:color="auto"/>
            </w:tcBorders>
            <w:shd w:val="clear" w:color="auto" w:fill="auto"/>
            <w:noWrap/>
            <w:vAlign w:val="bottom"/>
            <w:hideMark/>
          </w:tcPr>
          <w:p w14:paraId="5144CC49"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86 607</w:t>
            </w:r>
          </w:p>
        </w:tc>
        <w:tc>
          <w:tcPr>
            <w:tcW w:w="1285" w:type="dxa"/>
            <w:tcBorders>
              <w:top w:val="nil"/>
              <w:left w:val="nil"/>
              <w:bottom w:val="single" w:sz="4" w:space="0" w:color="auto"/>
              <w:right w:val="single" w:sz="4" w:space="0" w:color="auto"/>
            </w:tcBorders>
            <w:shd w:val="clear" w:color="auto" w:fill="auto"/>
            <w:noWrap/>
            <w:vAlign w:val="bottom"/>
            <w:hideMark/>
          </w:tcPr>
          <w:p w14:paraId="575DF09F" w14:textId="77777777" w:rsidR="000551AC" w:rsidRPr="000551AC" w:rsidRDefault="000551AC" w:rsidP="000551AC">
            <w:pPr>
              <w:spacing w:after="0" w:line="240" w:lineRule="auto"/>
              <w:jc w:val="center"/>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r>
    </w:tbl>
    <w:p w14:paraId="0FF01B1B" w14:textId="2DE3FC33" w:rsidR="00A53113" w:rsidRPr="009A6924" w:rsidRDefault="00A53113" w:rsidP="00A53113">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Приложение </w:t>
      </w:r>
      <w:r>
        <w:rPr>
          <w:rFonts w:ascii="Times New Roman" w:eastAsia="Times New Roman" w:hAnsi="Times New Roman" w:cs="Times New Roman"/>
          <w:sz w:val="20"/>
          <w:szCs w:val="20"/>
          <w:lang w:eastAsia="ru-RU"/>
        </w:rPr>
        <w:t>№ 6</w:t>
      </w:r>
    </w:p>
    <w:p w14:paraId="094C9AF3" w14:textId="77777777" w:rsidR="00A53113" w:rsidRPr="009A6924" w:rsidRDefault="00A53113" w:rsidP="00A53113">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реш</w:t>
      </w:r>
      <w:r w:rsidRPr="009A6924">
        <w:rPr>
          <w:rFonts w:ascii="Times New Roman" w:eastAsia="Times New Roman" w:hAnsi="Times New Roman" w:cs="Times New Roman"/>
          <w:sz w:val="20"/>
          <w:szCs w:val="20"/>
          <w:lang w:eastAsia="ru-RU"/>
        </w:rPr>
        <w:t xml:space="preserve">ению </w:t>
      </w:r>
      <w:r>
        <w:rPr>
          <w:rFonts w:ascii="Times New Roman" w:eastAsia="Times New Roman" w:hAnsi="Times New Roman" w:cs="Times New Roman"/>
          <w:sz w:val="20"/>
          <w:szCs w:val="20"/>
          <w:lang w:eastAsia="ru-RU"/>
        </w:rPr>
        <w:t>Собрания представителей</w:t>
      </w:r>
      <w:r w:rsidRPr="009A6924">
        <w:rPr>
          <w:rFonts w:ascii="Times New Roman" w:eastAsia="Times New Roman" w:hAnsi="Times New Roman" w:cs="Times New Roman"/>
          <w:sz w:val="20"/>
          <w:szCs w:val="20"/>
          <w:lang w:eastAsia="ru-RU"/>
        </w:rPr>
        <w:t xml:space="preserve"> городского поселения Безенчук</w:t>
      </w:r>
    </w:p>
    <w:p w14:paraId="5AE12255" w14:textId="77777777" w:rsidR="00A53113" w:rsidRPr="009A6924" w:rsidRDefault="00A53113" w:rsidP="00A53113">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10</w:t>
      </w:r>
      <w:r w:rsidRPr="009A692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11</w:t>
      </w:r>
      <w:r w:rsidRPr="009A6924">
        <w:rPr>
          <w:rFonts w:ascii="Times New Roman" w:eastAsia="Times New Roman" w:hAnsi="Times New Roman" w:cs="Times New Roman"/>
          <w:sz w:val="20"/>
          <w:szCs w:val="20"/>
          <w:lang w:eastAsia="ru-RU"/>
        </w:rPr>
        <w:t>.2022г №</w:t>
      </w:r>
      <w:r>
        <w:rPr>
          <w:rFonts w:ascii="Times New Roman" w:eastAsia="Times New Roman" w:hAnsi="Times New Roman" w:cs="Times New Roman"/>
          <w:sz w:val="20"/>
          <w:szCs w:val="20"/>
          <w:lang w:eastAsia="ru-RU"/>
        </w:rPr>
        <w:t>120/27</w:t>
      </w:r>
    </w:p>
    <w:tbl>
      <w:tblPr>
        <w:tblW w:w="11159" w:type="dxa"/>
        <w:tblInd w:w="108" w:type="dxa"/>
        <w:tblLook w:val="04A0" w:firstRow="1" w:lastRow="0" w:firstColumn="1" w:lastColumn="0" w:noHBand="0" w:noVBand="1"/>
      </w:tblPr>
      <w:tblGrid>
        <w:gridCol w:w="798"/>
        <w:gridCol w:w="1896"/>
        <w:gridCol w:w="7371"/>
        <w:gridCol w:w="872"/>
        <w:gridCol w:w="222"/>
      </w:tblGrid>
      <w:tr w:rsidR="000551AC" w:rsidRPr="000551AC" w14:paraId="1F2FF61F" w14:textId="77777777" w:rsidTr="00CE7B54">
        <w:trPr>
          <w:gridAfter w:val="1"/>
          <w:wAfter w:w="222" w:type="dxa"/>
          <w:trHeight w:val="464"/>
        </w:trPr>
        <w:tc>
          <w:tcPr>
            <w:tcW w:w="10937" w:type="dxa"/>
            <w:gridSpan w:val="4"/>
            <w:vMerge w:val="restart"/>
            <w:tcBorders>
              <w:top w:val="nil"/>
              <w:left w:val="nil"/>
              <w:bottom w:val="single" w:sz="4" w:space="0" w:color="000000"/>
              <w:right w:val="nil"/>
            </w:tcBorders>
            <w:shd w:val="clear" w:color="auto" w:fill="auto"/>
            <w:vAlign w:val="bottom"/>
            <w:hideMark/>
          </w:tcPr>
          <w:p w14:paraId="64AEC106" w14:textId="77777777" w:rsidR="000551AC" w:rsidRPr="000551AC" w:rsidRDefault="000551AC" w:rsidP="000551AC">
            <w:pPr>
              <w:spacing w:after="0" w:line="240" w:lineRule="auto"/>
              <w:jc w:val="center"/>
              <w:rPr>
                <w:rFonts w:ascii="Times New Roman" w:eastAsia="Times New Roman" w:hAnsi="Times New Roman" w:cs="Times New Roman"/>
                <w:b/>
                <w:bCs/>
                <w:lang w:eastAsia="ru-RU"/>
              </w:rPr>
            </w:pPr>
            <w:r w:rsidRPr="000551AC">
              <w:rPr>
                <w:rFonts w:ascii="Times New Roman" w:eastAsia="Times New Roman" w:hAnsi="Times New Roman" w:cs="Times New Roman"/>
                <w:b/>
                <w:bCs/>
                <w:lang w:eastAsia="ru-RU"/>
              </w:rPr>
              <w:t>Источники внутреннего финансирования дефицита  бюджета городского поселения Безенчук муниципального района Безенчукский Самарской области на 2022 год</w:t>
            </w:r>
          </w:p>
        </w:tc>
      </w:tr>
      <w:tr w:rsidR="000551AC" w:rsidRPr="000551AC" w14:paraId="0EC468A1" w14:textId="77777777" w:rsidTr="00C77FC2">
        <w:trPr>
          <w:trHeight w:val="70"/>
        </w:trPr>
        <w:tc>
          <w:tcPr>
            <w:tcW w:w="10937" w:type="dxa"/>
            <w:gridSpan w:val="4"/>
            <w:vMerge/>
            <w:tcBorders>
              <w:top w:val="nil"/>
              <w:left w:val="nil"/>
              <w:bottom w:val="single" w:sz="4" w:space="0" w:color="000000"/>
              <w:right w:val="nil"/>
            </w:tcBorders>
            <w:vAlign w:val="center"/>
            <w:hideMark/>
          </w:tcPr>
          <w:p w14:paraId="0E01CF2B"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p>
        </w:tc>
        <w:tc>
          <w:tcPr>
            <w:tcW w:w="222" w:type="dxa"/>
            <w:tcBorders>
              <w:top w:val="nil"/>
              <w:left w:val="nil"/>
              <w:bottom w:val="nil"/>
              <w:right w:val="nil"/>
            </w:tcBorders>
            <w:shd w:val="clear" w:color="auto" w:fill="auto"/>
            <w:noWrap/>
            <w:vAlign w:val="bottom"/>
            <w:hideMark/>
          </w:tcPr>
          <w:p w14:paraId="7675582B" w14:textId="77777777" w:rsidR="000551AC" w:rsidRPr="000551AC" w:rsidRDefault="000551AC" w:rsidP="000551AC">
            <w:pPr>
              <w:spacing w:after="0" w:line="240" w:lineRule="auto"/>
              <w:jc w:val="center"/>
              <w:rPr>
                <w:rFonts w:ascii="Times New Roman" w:eastAsia="Times New Roman" w:hAnsi="Times New Roman" w:cs="Times New Roman"/>
                <w:b/>
                <w:bCs/>
                <w:sz w:val="26"/>
                <w:szCs w:val="26"/>
                <w:lang w:eastAsia="ru-RU"/>
              </w:rPr>
            </w:pPr>
          </w:p>
        </w:tc>
      </w:tr>
      <w:tr w:rsidR="000551AC" w:rsidRPr="000551AC" w14:paraId="68B60E49" w14:textId="77777777" w:rsidTr="00EF7A1E">
        <w:trPr>
          <w:trHeight w:val="70"/>
        </w:trPr>
        <w:tc>
          <w:tcPr>
            <w:tcW w:w="798" w:type="dxa"/>
            <w:tcBorders>
              <w:top w:val="nil"/>
              <w:left w:val="single" w:sz="4" w:space="0" w:color="auto"/>
              <w:bottom w:val="single" w:sz="4" w:space="0" w:color="auto"/>
              <w:right w:val="single" w:sz="4" w:space="0" w:color="auto"/>
            </w:tcBorders>
            <w:shd w:val="clear" w:color="auto" w:fill="auto"/>
            <w:vAlign w:val="center"/>
            <w:hideMark/>
          </w:tcPr>
          <w:p w14:paraId="727904B0" w14:textId="77777777" w:rsidR="00CE7B54"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Код </w:t>
            </w:r>
            <w:proofErr w:type="spellStart"/>
            <w:r w:rsidRPr="000551AC">
              <w:rPr>
                <w:rFonts w:ascii="Times New Roman" w:eastAsia="Times New Roman" w:hAnsi="Times New Roman" w:cs="Times New Roman"/>
                <w:sz w:val="16"/>
                <w:szCs w:val="16"/>
                <w:lang w:eastAsia="ru-RU"/>
              </w:rPr>
              <w:t>админис</w:t>
            </w:r>
            <w:proofErr w:type="spellEnd"/>
          </w:p>
          <w:p w14:paraId="1FEE9778" w14:textId="678B9FA9"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proofErr w:type="spellStart"/>
            <w:r w:rsidRPr="000551AC">
              <w:rPr>
                <w:rFonts w:ascii="Times New Roman" w:eastAsia="Times New Roman" w:hAnsi="Times New Roman" w:cs="Times New Roman"/>
                <w:sz w:val="16"/>
                <w:szCs w:val="16"/>
                <w:lang w:eastAsia="ru-RU"/>
              </w:rPr>
              <w:t>тратора</w:t>
            </w:r>
            <w:proofErr w:type="spellEnd"/>
          </w:p>
        </w:tc>
        <w:tc>
          <w:tcPr>
            <w:tcW w:w="1896" w:type="dxa"/>
            <w:tcBorders>
              <w:top w:val="nil"/>
              <w:left w:val="nil"/>
              <w:bottom w:val="single" w:sz="4" w:space="0" w:color="auto"/>
              <w:right w:val="single" w:sz="4" w:space="0" w:color="auto"/>
            </w:tcBorders>
            <w:shd w:val="clear" w:color="auto" w:fill="auto"/>
            <w:vAlign w:val="center"/>
            <w:hideMark/>
          </w:tcPr>
          <w:p w14:paraId="1F35AC2A"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Код группы, подгруппы, статьи и вида источника финансирования дефицита</w:t>
            </w:r>
          </w:p>
        </w:tc>
        <w:tc>
          <w:tcPr>
            <w:tcW w:w="7371" w:type="dxa"/>
            <w:tcBorders>
              <w:top w:val="nil"/>
              <w:left w:val="nil"/>
              <w:bottom w:val="single" w:sz="4" w:space="0" w:color="auto"/>
              <w:right w:val="single" w:sz="4" w:space="0" w:color="auto"/>
            </w:tcBorders>
            <w:shd w:val="clear" w:color="auto" w:fill="auto"/>
            <w:vAlign w:val="center"/>
            <w:hideMark/>
          </w:tcPr>
          <w:p w14:paraId="691A8B5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Наименование кода групп, подгрупп, статей и видов источников финансирования дефицита</w:t>
            </w:r>
          </w:p>
        </w:tc>
        <w:tc>
          <w:tcPr>
            <w:tcW w:w="872" w:type="dxa"/>
            <w:tcBorders>
              <w:top w:val="nil"/>
              <w:left w:val="nil"/>
              <w:bottom w:val="single" w:sz="4" w:space="0" w:color="auto"/>
              <w:right w:val="single" w:sz="4" w:space="0" w:color="auto"/>
            </w:tcBorders>
            <w:shd w:val="clear" w:color="auto" w:fill="auto"/>
            <w:vAlign w:val="center"/>
            <w:hideMark/>
          </w:tcPr>
          <w:p w14:paraId="3A61734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Сумма                                               тыс. руб.</w:t>
            </w:r>
          </w:p>
        </w:tc>
        <w:tc>
          <w:tcPr>
            <w:tcW w:w="222" w:type="dxa"/>
            <w:vAlign w:val="center"/>
            <w:hideMark/>
          </w:tcPr>
          <w:p w14:paraId="478F8A36"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779A0EEA"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vAlign w:val="center"/>
            <w:hideMark/>
          </w:tcPr>
          <w:p w14:paraId="5D27454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w:t>
            </w:r>
          </w:p>
        </w:tc>
        <w:tc>
          <w:tcPr>
            <w:tcW w:w="1896" w:type="dxa"/>
            <w:tcBorders>
              <w:top w:val="nil"/>
              <w:left w:val="nil"/>
              <w:bottom w:val="single" w:sz="4" w:space="0" w:color="auto"/>
              <w:right w:val="single" w:sz="4" w:space="0" w:color="auto"/>
            </w:tcBorders>
            <w:shd w:val="clear" w:color="auto" w:fill="auto"/>
            <w:vAlign w:val="center"/>
            <w:hideMark/>
          </w:tcPr>
          <w:p w14:paraId="469AC8F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w:t>
            </w:r>
          </w:p>
        </w:tc>
        <w:tc>
          <w:tcPr>
            <w:tcW w:w="7371" w:type="dxa"/>
            <w:tcBorders>
              <w:top w:val="nil"/>
              <w:left w:val="nil"/>
              <w:bottom w:val="single" w:sz="4" w:space="0" w:color="auto"/>
              <w:right w:val="single" w:sz="4" w:space="0" w:color="auto"/>
            </w:tcBorders>
            <w:shd w:val="clear" w:color="auto" w:fill="auto"/>
            <w:vAlign w:val="center"/>
            <w:hideMark/>
          </w:tcPr>
          <w:p w14:paraId="3B1C3B7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3</w:t>
            </w:r>
          </w:p>
        </w:tc>
        <w:tc>
          <w:tcPr>
            <w:tcW w:w="872" w:type="dxa"/>
            <w:tcBorders>
              <w:top w:val="nil"/>
              <w:left w:val="nil"/>
              <w:bottom w:val="single" w:sz="4" w:space="0" w:color="auto"/>
              <w:right w:val="single" w:sz="4" w:space="0" w:color="auto"/>
            </w:tcBorders>
            <w:shd w:val="clear" w:color="auto" w:fill="auto"/>
            <w:noWrap/>
            <w:vAlign w:val="center"/>
            <w:hideMark/>
          </w:tcPr>
          <w:p w14:paraId="4522239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4</w:t>
            </w:r>
          </w:p>
        </w:tc>
        <w:tc>
          <w:tcPr>
            <w:tcW w:w="222" w:type="dxa"/>
            <w:vAlign w:val="center"/>
            <w:hideMark/>
          </w:tcPr>
          <w:p w14:paraId="49BD20A4"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6F8949B9"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6C3B10F4"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31065ADA" w14:textId="77777777" w:rsidR="000551AC" w:rsidRPr="000551AC" w:rsidRDefault="000551AC" w:rsidP="000551AC">
            <w:pPr>
              <w:spacing w:after="0" w:line="240" w:lineRule="auto"/>
              <w:rPr>
                <w:rFonts w:ascii="Times New Roman" w:eastAsia="Times New Roman" w:hAnsi="Times New Roman" w:cs="Times New Roman"/>
                <w:b/>
                <w:bCs/>
                <w:i/>
                <w:iCs/>
                <w:sz w:val="16"/>
                <w:szCs w:val="16"/>
                <w:lang w:eastAsia="ru-RU"/>
              </w:rPr>
            </w:pPr>
            <w:r w:rsidRPr="000551AC">
              <w:rPr>
                <w:rFonts w:ascii="Times New Roman" w:eastAsia="Times New Roman" w:hAnsi="Times New Roman" w:cs="Times New Roman"/>
                <w:b/>
                <w:bCs/>
                <w:i/>
                <w:iCs/>
                <w:sz w:val="16"/>
                <w:szCs w:val="16"/>
                <w:lang w:eastAsia="ru-RU"/>
              </w:rPr>
              <w:t xml:space="preserve"> 01 00 00 00 00 0000 000</w:t>
            </w:r>
          </w:p>
        </w:tc>
        <w:tc>
          <w:tcPr>
            <w:tcW w:w="7371" w:type="dxa"/>
            <w:tcBorders>
              <w:top w:val="nil"/>
              <w:left w:val="nil"/>
              <w:bottom w:val="single" w:sz="4" w:space="0" w:color="auto"/>
              <w:right w:val="single" w:sz="4" w:space="0" w:color="auto"/>
            </w:tcBorders>
            <w:shd w:val="clear" w:color="auto" w:fill="auto"/>
            <w:hideMark/>
          </w:tcPr>
          <w:p w14:paraId="5BD81A8F"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ИСТОЧНИКИ ВНУТРЕННЕГО ФИНАНСИРОВАНИЯ ДЕФИЦИТОВ БЮДЖЕТОВ</w:t>
            </w:r>
          </w:p>
        </w:tc>
        <w:tc>
          <w:tcPr>
            <w:tcW w:w="872" w:type="dxa"/>
            <w:tcBorders>
              <w:top w:val="nil"/>
              <w:left w:val="nil"/>
              <w:bottom w:val="single" w:sz="4" w:space="0" w:color="auto"/>
              <w:right w:val="single" w:sz="4" w:space="0" w:color="auto"/>
            </w:tcBorders>
            <w:shd w:val="clear" w:color="auto" w:fill="auto"/>
            <w:noWrap/>
            <w:vAlign w:val="bottom"/>
            <w:hideMark/>
          </w:tcPr>
          <w:p w14:paraId="0C7FD717" w14:textId="77777777" w:rsidR="000551AC" w:rsidRPr="000551AC" w:rsidRDefault="000551AC" w:rsidP="000551AC">
            <w:pPr>
              <w:spacing w:after="0" w:line="240" w:lineRule="auto"/>
              <w:jc w:val="right"/>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-19 377</w:t>
            </w:r>
          </w:p>
        </w:tc>
        <w:tc>
          <w:tcPr>
            <w:tcW w:w="222" w:type="dxa"/>
            <w:vAlign w:val="center"/>
            <w:hideMark/>
          </w:tcPr>
          <w:p w14:paraId="1F6B397E"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40F4280E"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vAlign w:val="bottom"/>
            <w:hideMark/>
          </w:tcPr>
          <w:p w14:paraId="00DE2BD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896" w:type="dxa"/>
            <w:tcBorders>
              <w:top w:val="nil"/>
              <w:left w:val="nil"/>
              <w:bottom w:val="single" w:sz="4" w:space="0" w:color="auto"/>
              <w:right w:val="single" w:sz="4" w:space="0" w:color="auto"/>
            </w:tcBorders>
            <w:shd w:val="clear" w:color="auto" w:fill="auto"/>
            <w:hideMark/>
          </w:tcPr>
          <w:p w14:paraId="664433F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371" w:type="dxa"/>
            <w:tcBorders>
              <w:top w:val="nil"/>
              <w:left w:val="nil"/>
              <w:bottom w:val="single" w:sz="4" w:space="0" w:color="auto"/>
              <w:right w:val="single" w:sz="4" w:space="0" w:color="auto"/>
            </w:tcBorders>
            <w:shd w:val="clear" w:color="auto" w:fill="auto"/>
            <w:hideMark/>
          </w:tcPr>
          <w:p w14:paraId="618A5D4D"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872" w:type="dxa"/>
            <w:tcBorders>
              <w:top w:val="nil"/>
              <w:left w:val="nil"/>
              <w:bottom w:val="single" w:sz="4" w:space="0" w:color="auto"/>
              <w:right w:val="single" w:sz="4" w:space="0" w:color="auto"/>
            </w:tcBorders>
            <w:shd w:val="clear" w:color="auto" w:fill="auto"/>
            <w:noWrap/>
            <w:vAlign w:val="bottom"/>
            <w:hideMark/>
          </w:tcPr>
          <w:p w14:paraId="142A3EB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222" w:type="dxa"/>
            <w:vAlign w:val="center"/>
            <w:hideMark/>
          </w:tcPr>
          <w:p w14:paraId="33B4FA54"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3C039D53"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71B17C1F"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40F3A5B3"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xml:space="preserve"> 01 02 00 00 00 0000 000</w:t>
            </w:r>
          </w:p>
        </w:tc>
        <w:tc>
          <w:tcPr>
            <w:tcW w:w="7371" w:type="dxa"/>
            <w:tcBorders>
              <w:top w:val="nil"/>
              <w:left w:val="nil"/>
              <w:bottom w:val="single" w:sz="4" w:space="0" w:color="auto"/>
              <w:right w:val="single" w:sz="4" w:space="0" w:color="auto"/>
            </w:tcBorders>
            <w:shd w:val="clear" w:color="auto" w:fill="auto"/>
            <w:hideMark/>
          </w:tcPr>
          <w:p w14:paraId="5E28A85B" w14:textId="77777777" w:rsidR="000551AC" w:rsidRPr="000551AC" w:rsidRDefault="000551AC" w:rsidP="000551AC">
            <w:pPr>
              <w:spacing w:after="0" w:line="240" w:lineRule="auto"/>
              <w:rPr>
                <w:rFonts w:ascii="Times New Roman" w:eastAsia="Times New Roman" w:hAnsi="Times New Roman" w:cs="Times New Roman"/>
                <w:b/>
                <w:bCs/>
                <w:color w:val="000000"/>
                <w:sz w:val="16"/>
                <w:szCs w:val="16"/>
                <w:lang w:eastAsia="ru-RU"/>
              </w:rPr>
            </w:pPr>
            <w:r w:rsidRPr="000551AC">
              <w:rPr>
                <w:rFonts w:ascii="Times New Roman" w:eastAsia="Times New Roman" w:hAnsi="Times New Roman" w:cs="Times New Roman"/>
                <w:b/>
                <w:bCs/>
                <w:color w:val="000000"/>
                <w:sz w:val="16"/>
                <w:szCs w:val="16"/>
                <w:lang w:eastAsia="ru-RU"/>
              </w:rPr>
              <w:t xml:space="preserve">Кредиты кредитных организаций в валюте Российской Федерации </w:t>
            </w:r>
          </w:p>
        </w:tc>
        <w:tc>
          <w:tcPr>
            <w:tcW w:w="872" w:type="dxa"/>
            <w:tcBorders>
              <w:top w:val="nil"/>
              <w:left w:val="nil"/>
              <w:bottom w:val="single" w:sz="4" w:space="0" w:color="auto"/>
              <w:right w:val="single" w:sz="4" w:space="0" w:color="auto"/>
            </w:tcBorders>
            <w:shd w:val="clear" w:color="auto" w:fill="auto"/>
            <w:noWrap/>
            <w:vAlign w:val="bottom"/>
            <w:hideMark/>
          </w:tcPr>
          <w:p w14:paraId="58CF8D37"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w:t>
            </w:r>
          </w:p>
        </w:tc>
        <w:tc>
          <w:tcPr>
            <w:tcW w:w="222" w:type="dxa"/>
            <w:vAlign w:val="center"/>
            <w:hideMark/>
          </w:tcPr>
          <w:p w14:paraId="2D694EDF"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0585AD0B"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71B74A9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noWrap/>
            <w:hideMark/>
          </w:tcPr>
          <w:p w14:paraId="1FB5BA6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01 02 00 00 00 0000 700</w:t>
            </w:r>
          </w:p>
        </w:tc>
        <w:tc>
          <w:tcPr>
            <w:tcW w:w="7371" w:type="dxa"/>
            <w:tcBorders>
              <w:top w:val="nil"/>
              <w:left w:val="nil"/>
              <w:bottom w:val="single" w:sz="4" w:space="0" w:color="auto"/>
              <w:right w:val="single" w:sz="4" w:space="0" w:color="auto"/>
            </w:tcBorders>
            <w:shd w:val="clear" w:color="auto" w:fill="auto"/>
            <w:hideMark/>
          </w:tcPr>
          <w:p w14:paraId="19BDE8B4" w14:textId="77777777" w:rsidR="000551AC" w:rsidRPr="000551AC" w:rsidRDefault="000551AC" w:rsidP="000551AC">
            <w:pPr>
              <w:spacing w:after="0" w:line="240" w:lineRule="auto"/>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Получение кредитов от кредитных организаций в валюте Российской Федерации</w:t>
            </w:r>
          </w:p>
        </w:tc>
        <w:tc>
          <w:tcPr>
            <w:tcW w:w="872" w:type="dxa"/>
            <w:tcBorders>
              <w:top w:val="nil"/>
              <w:left w:val="nil"/>
              <w:bottom w:val="single" w:sz="4" w:space="0" w:color="auto"/>
              <w:right w:val="single" w:sz="4" w:space="0" w:color="auto"/>
            </w:tcBorders>
            <w:shd w:val="clear" w:color="auto" w:fill="auto"/>
            <w:noWrap/>
            <w:vAlign w:val="bottom"/>
            <w:hideMark/>
          </w:tcPr>
          <w:p w14:paraId="2594F39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w:t>
            </w:r>
          </w:p>
        </w:tc>
        <w:tc>
          <w:tcPr>
            <w:tcW w:w="222" w:type="dxa"/>
            <w:vAlign w:val="center"/>
            <w:hideMark/>
          </w:tcPr>
          <w:p w14:paraId="5E51DC84"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2AEF71E3"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744C207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noWrap/>
            <w:hideMark/>
          </w:tcPr>
          <w:p w14:paraId="27873CA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01 02 00 00 13 0000 710</w:t>
            </w:r>
          </w:p>
        </w:tc>
        <w:tc>
          <w:tcPr>
            <w:tcW w:w="7371" w:type="dxa"/>
            <w:tcBorders>
              <w:top w:val="nil"/>
              <w:left w:val="nil"/>
              <w:bottom w:val="single" w:sz="4" w:space="0" w:color="auto"/>
              <w:right w:val="single" w:sz="4" w:space="0" w:color="auto"/>
            </w:tcBorders>
            <w:shd w:val="clear" w:color="auto" w:fill="auto"/>
            <w:hideMark/>
          </w:tcPr>
          <w:p w14:paraId="0A2F3D4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Получение кредитов от кредитных организаций бюджетом городских поселений в валюте Российской Федерации</w:t>
            </w:r>
          </w:p>
        </w:tc>
        <w:tc>
          <w:tcPr>
            <w:tcW w:w="872" w:type="dxa"/>
            <w:tcBorders>
              <w:top w:val="nil"/>
              <w:left w:val="nil"/>
              <w:bottom w:val="single" w:sz="4" w:space="0" w:color="auto"/>
              <w:right w:val="single" w:sz="4" w:space="0" w:color="auto"/>
            </w:tcBorders>
            <w:shd w:val="clear" w:color="auto" w:fill="auto"/>
            <w:noWrap/>
            <w:vAlign w:val="bottom"/>
            <w:hideMark/>
          </w:tcPr>
          <w:p w14:paraId="514E4F0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w:t>
            </w:r>
          </w:p>
        </w:tc>
        <w:tc>
          <w:tcPr>
            <w:tcW w:w="222" w:type="dxa"/>
            <w:vAlign w:val="center"/>
            <w:hideMark/>
          </w:tcPr>
          <w:p w14:paraId="443B1DB5"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3936E6A5"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3EF0CFB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noWrap/>
            <w:hideMark/>
          </w:tcPr>
          <w:p w14:paraId="375E109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01 02 00 00 00 0000 800</w:t>
            </w:r>
          </w:p>
        </w:tc>
        <w:tc>
          <w:tcPr>
            <w:tcW w:w="7371" w:type="dxa"/>
            <w:tcBorders>
              <w:top w:val="nil"/>
              <w:left w:val="nil"/>
              <w:bottom w:val="single" w:sz="4" w:space="0" w:color="auto"/>
              <w:right w:val="single" w:sz="4" w:space="0" w:color="auto"/>
            </w:tcBorders>
            <w:shd w:val="clear" w:color="auto" w:fill="auto"/>
            <w:hideMark/>
          </w:tcPr>
          <w:p w14:paraId="2EAFAB5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Погашение кредитов, предоставленных кредитными организациями в валюте Российской Федерации </w:t>
            </w:r>
          </w:p>
        </w:tc>
        <w:tc>
          <w:tcPr>
            <w:tcW w:w="872" w:type="dxa"/>
            <w:tcBorders>
              <w:top w:val="nil"/>
              <w:left w:val="nil"/>
              <w:bottom w:val="single" w:sz="4" w:space="0" w:color="auto"/>
              <w:right w:val="single" w:sz="4" w:space="0" w:color="auto"/>
            </w:tcBorders>
            <w:shd w:val="clear" w:color="auto" w:fill="auto"/>
            <w:noWrap/>
            <w:vAlign w:val="bottom"/>
            <w:hideMark/>
          </w:tcPr>
          <w:p w14:paraId="244D7982"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w:t>
            </w:r>
          </w:p>
        </w:tc>
        <w:tc>
          <w:tcPr>
            <w:tcW w:w="222" w:type="dxa"/>
            <w:vAlign w:val="center"/>
            <w:hideMark/>
          </w:tcPr>
          <w:p w14:paraId="4B3B3396"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1CC9DADF"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0A3B2A07"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1AC7F91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01 02 00 00 13 0000 810</w:t>
            </w:r>
          </w:p>
        </w:tc>
        <w:tc>
          <w:tcPr>
            <w:tcW w:w="7371" w:type="dxa"/>
            <w:tcBorders>
              <w:top w:val="nil"/>
              <w:left w:val="nil"/>
              <w:bottom w:val="single" w:sz="4" w:space="0" w:color="auto"/>
              <w:right w:val="single" w:sz="4" w:space="0" w:color="auto"/>
            </w:tcBorders>
            <w:shd w:val="clear" w:color="auto" w:fill="auto"/>
            <w:hideMark/>
          </w:tcPr>
          <w:p w14:paraId="04AC3AE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Погашение бюджетами городских поселений кредитов от кредитных организаций в валюте Российской Федерации</w:t>
            </w:r>
          </w:p>
        </w:tc>
        <w:tc>
          <w:tcPr>
            <w:tcW w:w="872" w:type="dxa"/>
            <w:tcBorders>
              <w:top w:val="nil"/>
              <w:left w:val="nil"/>
              <w:bottom w:val="single" w:sz="4" w:space="0" w:color="auto"/>
              <w:right w:val="single" w:sz="4" w:space="0" w:color="auto"/>
            </w:tcBorders>
            <w:shd w:val="clear" w:color="auto" w:fill="auto"/>
            <w:noWrap/>
            <w:vAlign w:val="bottom"/>
            <w:hideMark/>
          </w:tcPr>
          <w:p w14:paraId="5E5B9ACF"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w:t>
            </w:r>
          </w:p>
        </w:tc>
        <w:tc>
          <w:tcPr>
            <w:tcW w:w="222" w:type="dxa"/>
            <w:vAlign w:val="center"/>
            <w:hideMark/>
          </w:tcPr>
          <w:p w14:paraId="7B4EE591"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3FB07E29"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06DE65C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896" w:type="dxa"/>
            <w:tcBorders>
              <w:top w:val="nil"/>
              <w:left w:val="nil"/>
              <w:bottom w:val="single" w:sz="4" w:space="0" w:color="auto"/>
              <w:right w:val="single" w:sz="4" w:space="0" w:color="auto"/>
            </w:tcBorders>
            <w:shd w:val="clear" w:color="auto" w:fill="auto"/>
            <w:hideMark/>
          </w:tcPr>
          <w:p w14:paraId="1CF2F85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371" w:type="dxa"/>
            <w:tcBorders>
              <w:top w:val="nil"/>
              <w:left w:val="nil"/>
              <w:bottom w:val="single" w:sz="4" w:space="0" w:color="auto"/>
              <w:right w:val="single" w:sz="4" w:space="0" w:color="auto"/>
            </w:tcBorders>
            <w:shd w:val="clear" w:color="auto" w:fill="auto"/>
            <w:hideMark/>
          </w:tcPr>
          <w:p w14:paraId="302E80F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872" w:type="dxa"/>
            <w:tcBorders>
              <w:top w:val="nil"/>
              <w:left w:val="nil"/>
              <w:bottom w:val="single" w:sz="4" w:space="0" w:color="auto"/>
              <w:right w:val="single" w:sz="4" w:space="0" w:color="auto"/>
            </w:tcBorders>
            <w:shd w:val="clear" w:color="auto" w:fill="auto"/>
            <w:noWrap/>
            <w:vAlign w:val="bottom"/>
            <w:hideMark/>
          </w:tcPr>
          <w:p w14:paraId="03166FA2"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222" w:type="dxa"/>
            <w:vAlign w:val="center"/>
            <w:hideMark/>
          </w:tcPr>
          <w:p w14:paraId="0EC53C8C"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3933AF14"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70E4B75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1159A91F"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xml:space="preserve"> 01 03 00 00 00 0000 000</w:t>
            </w:r>
          </w:p>
        </w:tc>
        <w:tc>
          <w:tcPr>
            <w:tcW w:w="7371" w:type="dxa"/>
            <w:tcBorders>
              <w:top w:val="nil"/>
              <w:left w:val="nil"/>
              <w:bottom w:val="single" w:sz="4" w:space="0" w:color="auto"/>
              <w:right w:val="single" w:sz="4" w:space="0" w:color="auto"/>
            </w:tcBorders>
            <w:shd w:val="clear" w:color="auto" w:fill="auto"/>
            <w:hideMark/>
          </w:tcPr>
          <w:p w14:paraId="37B9C621" w14:textId="77777777" w:rsidR="000551AC" w:rsidRPr="000551AC" w:rsidRDefault="000551AC" w:rsidP="000551AC">
            <w:pPr>
              <w:spacing w:after="0" w:line="240" w:lineRule="auto"/>
              <w:rPr>
                <w:rFonts w:ascii="Times New Roman" w:eastAsia="Times New Roman" w:hAnsi="Times New Roman" w:cs="Times New Roman"/>
                <w:b/>
                <w:bCs/>
                <w:color w:val="000000"/>
                <w:sz w:val="16"/>
                <w:szCs w:val="16"/>
                <w:lang w:eastAsia="ru-RU"/>
              </w:rPr>
            </w:pPr>
            <w:r w:rsidRPr="000551AC">
              <w:rPr>
                <w:rFonts w:ascii="Times New Roman" w:eastAsia="Times New Roman" w:hAnsi="Times New Roman" w:cs="Times New Roman"/>
                <w:b/>
                <w:bCs/>
                <w:color w:val="000000"/>
                <w:sz w:val="16"/>
                <w:szCs w:val="16"/>
                <w:lang w:eastAsia="ru-RU"/>
              </w:rPr>
              <w:t xml:space="preserve">Бюджетные кредиты от других бюджетов бюджетной системы Российской Федерации </w:t>
            </w:r>
          </w:p>
        </w:tc>
        <w:tc>
          <w:tcPr>
            <w:tcW w:w="872" w:type="dxa"/>
            <w:tcBorders>
              <w:top w:val="nil"/>
              <w:left w:val="nil"/>
              <w:bottom w:val="single" w:sz="4" w:space="0" w:color="auto"/>
              <w:right w:val="single" w:sz="4" w:space="0" w:color="auto"/>
            </w:tcBorders>
            <w:shd w:val="clear" w:color="auto" w:fill="auto"/>
            <w:noWrap/>
            <w:vAlign w:val="bottom"/>
            <w:hideMark/>
          </w:tcPr>
          <w:p w14:paraId="6CF2BED8" w14:textId="77777777" w:rsidR="000551AC" w:rsidRPr="000551AC" w:rsidRDefault="000551AC" w:rsidP="000551AC">
            <w:pPr>
              <w:spacing w:after="0" w:line="240" w:lineRule="auto"/>
              <w:jc w:val="right"/>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w:t>
            </w:r>
          </w:p>
        </w:tc>
        <w:tc>
          <w:tcPr>
            <w:tcW w:w="222" w:type="dxa"/>
            <w:vAlign w:val="center"/>
            <w:hideMark/>
          </w:tcPr>
          <w:p w14:paraId="37906306"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6195675C"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0ED05A3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6A211863"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01 03 00 00 00 0000 700</w:t>
            </w:r>
          </w:p>
        </w:tc>
        <w:tc>
          <w:tcPr>
            <w:tcW w:w="7371" w:type="dxa"/>
            <w:tcBorders>
              <w:top w:val="nil"/>
              <w:left w:val="nil"/>
              <w:bottom w:val="single" w:sz="4" w:space="0" w:color="auto"/>
              <w:right w:val="single" w:sz="4" w:space="0" w:color="auto"/>
            </w:tcBorders>
            <w:shd w:val="clear" w:color="auto" w:fill="auto"/>
            <w:hideMark/>
          </w:tcPr>
          <w:p w14:paraId="12B1813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Получение бюджетных кредитов от других бюджетов бюджетной системы Российской Федерации в валюте Российской Федерации</w:t>
            </w:r>
          </w:p>
        </w:tc>
        <w:tc>
          <w:tcPr>
            <w:tcW w:w="872" w:type="dxa"/>
            <w:tcBorders>
              <w:top w:val="nil"/>
              <w:left w:val="nil"/>
              <w:bottom w:val="single" w:sz="4" w:space="0" w:color="auto"/>
              <w:right w:val="single" w:sz="4" w:space="0" w:color="auto"/>
            </w:tcBorders>
            <w:shd w:val="clear" w:color="auto" w:fill="auto"/>
            <w:noWrap/>
            <w:vAlign w:val="bottom"/>
            <w:hideMark/>
          </w:tcPr>
          <w:p w14:paraId="3EB68FAB"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w:t>
            </w:r>
          </w:p>
        </w:tc>
        <w:tc>
          <w:tcPr>
            <w:tcW w:w="222" w:type="dxa"/>
            <w:vAlign w:val="center"/>
            <w:hideMark/>
          </w:tcPr>
          <w:p w14:paraId="7CB25C8C"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17305C69"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3BAB220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2F45CFD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01 03 00 00 13 0000 710</w:t>
            </w:r>
          </w:p>
        </w:tc>
        <w:tc>
          <w:tcPr>
            <w:tcW w:w="7371" w:type="dxa"/>
            <w:tcBorders>
              <w:top w:val="nil"/>
              <w:left w:val="nil"/>
              <w:bottom w:val="single" w:sz="4" w:space="0" w:color="auto"/>
              <w:right w:val="single" w:sz="4" w:space="0" w:color="auto"/>
            </w:tcBorders>
            <w:shd w:val="clear" w:color="auto" w:fill="auto"/>
            <w:hideMark/>
          </w:tcPr>
          <w:p w14:paraId="2444699E" w14:textId="77777777" w:rsidR="000551AC" w:rsidRPr="000551AC" w:rsidRDefault="000551AC" w:rsidP="000551AC">
            <w:pPr>
              <w:spacing w:after="0" w:line="240" w:lineRule="auto"/>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Получение кредитов от других бюджетов бюджетной системы Российской Федерации бюджетами городских поселений в валюте Российской Федерации</w:t>
            </w:r>
          </w:p>
        </w:tc>
        <w:tc>
          <w:tcPr>
            <w:tcW w:w="872" w:type="dxa"/>
            <w:tcBorders>
              <w:top w:val="nil"/>
              <w:left w:val="nil"/>
              <w:bottom w:val="single" w:sz="4" w:space="0" w:color="auto"/>
              <w:right w:val="single" w:sz="4" w:space="0" w:color="auto"/>
            </w:tcBorders>
            <w:shd w:val="clear" w:color="auto" w:fill="auto"/>
            <w:noWrap/>
            <w:vAlign w:val="bottom"/>
            <w:hideMark/>
          </w:tcPr>
          <w:p w14:paraId="6F94907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222" w:type="dxa"/>
            <w:vAlign w:val="center"/>
            <w:hideMark/>
          </w:tcPr>
          <w:p w14:paraId="317601D0"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7C8A27D1"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3555E57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3B4FC37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01 03 00 00 00 0000 800</w:t>
            </w:r>
          </w:p>
        </w:tc>
        <w:tc>
          <w:tcPr>
            <w:tcW w:w="7371" w:type="dxa"/>
            <w:tcBorders>
              <w:top w:val="nil"/>
              <w:left w:val="nil"/>
              <w:bottom w:val="single" w:sz="4" w:space="0" w:color="auto"/>
              <w:right w:val="single" w:sz="4" w:space="0" w:color="auto"/>
            </w:tcBorders>
            <w:shd w:val="clear" w:color="auto" w:fill="auto"/>
            <w:hideMark/>
          </w:tcPr>
          <w:p w14:paraId="7E0B8F63" w14:textId="77777777" w:rsidR="000551AC" w:rsidRPr="000551AC" w:rsidRDefault="000551AC" w:rsidP="000551AC">
            <w:pPr>
              <w:spacing w:after="0" w:line="240" w:lineRule="auto"/>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Погашение бюджетных кредитов, полученных от других бюджетов бюджетной системы Российской Федерации в валюте Российской Федерации</w:t>
            </w:r>
          </w:p>
        </w:tc>
        <w:tc>
          <w:tcPr>
            <w:tcW w:w="872" w:type="dxa"/>
            <w:tcBorders>
              <w:top w:val="nil"/>
              <w:left w:val="nil"/>
              <w:bottom w:val="single" w:sz="4" w:space="0" w:color="auto"/>
              <w:right w:val="single" w:sz="4" w:space="0" w:color="auto"/>
            </w:tcBorders>
            <w:shd w:val="clear" w:color="auto" w:fill="auto"/>
            <w:noWrap/>
            <w:vAlign w:val="bottom"/>
            <w:hideMark/>
          </w:tcPr>
          <w:p w14:paraId="1C88C845"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w:t>
            </w:r>
          </w:p>
        </w:tc>
        <w:tc>
          <w:tcPr>
            <w:tcW w:w="222" w:type="dxa"/>
            <w:vAlign w:val="center"/>
            <w:hideMark/>
          </w:tcPr>
          <w:p w14:paraId="4677C9EB"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1C164F30"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5B2668E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6B930FA7"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01 03 00 00 13 0000 810</w:t>
            </w:r>
          </w:p>
        </w:tc>
        <w:tc>
          <w:tcPr>
            <w:tcW w:w="7371" w:type="dxa"/>
            <w:tcBorders>
              <w:top w:val="nil"/>
              <w:left w:val="nil"/>
              <w:bottom w:val="single" w:sz="4" w:space="0" w:color="auto"/>
              <w:right w:val="single" w:sz="4" w:space="0" w:color="auto"/>
            </w:tcBorders>
            <w:shd w:val="clear" w:color="auto" w:fill="auto"/>
            <w:hideMark/>
          </w:tcPr>
          <w:p w14:paraId="03CC5A2E"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Погашение бюджетами городских  поселений кредитов от других бюджетов бюджетной системы Российской Федерации в валюте Российской Федерации</w:t>
            </w:r>
          </w:p>
        </w:tc>
        <w:tc>
          <w:tcPr>
            <w:tcW w:w="872" w:type="dxa"/>
            <w:tcBorders>
              <w:top w:val="nil"/>
              <w:left w:val="nil"/>
              <w:bottom w:val="single" w:sz="4" w:space="0" w:color="auto"/>
              <w:right w:val="single" w:sz="4" w:space="0" w:color="auto"/>
            </w:tcBorders>
            <w:shd w:val="clear" w:color="auto" w:fill="auto"/>
            <w:noWrap/>
            <w:vAlign w:val="bottom"/>
            <w:hideMark/>
          </w:tcPr>
          <w:p w14:paraId="51AC4863"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222" w:type="dxa"/>
            <w:vAlign w:val="center"/>
            <w:hideMark/>
          </w:tcPr>
          <w:p w14:paraId="5961E836"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7BF86176"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1EE8A9AC"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896" w:type="dxa"/>
            <w:tcBorders>
              <w:top w:val="nil"/>
              <w:left w:val="nil"/>
              <w:bottom w:val="single" w:sz="4" w:space="0" w:color="auto"/>
              <w:right w:val="single" w:sz="4" w:space="0" w:color="auto"/>
            </w:tcBorders>
            <w:shd w:val="clear" w:color="auto" w:fill="auto"/>
            <w:hideMark/>
          </w:tcPr>
          <w:p w14:paraId="5EC1FF07"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371" w:type="dxa"/>
            <w:tcBorders>
              <w:top w:val="nil"/>
              <w:left w:val="nil"/>
              <w:bottom w:val="single" w:sz="4" w:space="0" w:color="auto"/>
              <w:right w:val="single" w:sz="4" w:space="0" w:color="auto"/>
            </w:tcBorders>
            <w:shd w:val="clear" w:color="auto" w:fill="auto"/>
            <w:hideMark/>
          </w:tcPr>
          <w:p w14:paraId="53619DB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872" w:type="dxa"/>
            <w:tcBorders>
              <w:top w:val="nil"/>
              <w:left w:val="nil"/>
              <w:bottom w:val="single" w:sz="4" w:space="0" w:color="auto"/>
              <w:right w:val="single" w:sz="4" w:space="0" w:color="auto"/>
            </w:tcBorders>
            <w:shd w:val="clear" w:color="auto" w:fill="auto"/>
            <w:noWrap/>
            <w:vAlign w:val="bottom"/>
            <w:hideMark/>
          </w:tcPr>
          <w:p w14:paraId="62EB4339"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222" w:type="dxa"/>
            <w:vAlign w:val="center"/>
            <w:hideMark/>
          </w:tcPr>
          <w:p w14:paraId="767EDD30"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142C2513"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02BFE2C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166BD053"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xml:space="preserve"> 01 05 00 00 00 0000 000</w:t>
            </w:r>
          </w:p>
        </w:tc>
        <w:tc>
          <w:tcPr>
            <w:tcW w:w="7371" w:type="dxa"/>
            <w:tcBorders>
              <w:top w:val="nil"/>
              <w:left w:val="nil"/>
              <w:bottom w:val="single" w:sz="4" w:space="0" w:color="auto"/>
              <w:right w:val="single" w:sz="4" w:space="0" w:color="auto"/>
            </w:tcBorders>
            <w:shd w:val="clear" w:color="auto" w:fill="auto"/>
            <w:hideMark/>
          </w:tcPr>
          <w:p w14:paraId="4123C670"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Изменение остатков средств на счетах по учету средств бюджета</w:t>
            </w:r>
          </w:p>
        </w:tc>
        <w:tc>
          <w:tcPr>
            <w:tcW w:w="872" w:type="dxa"/>
            <w:tcBorders>
              <w:top w:val="nil"/>
              <w:left w:val="nil"/>
              <w:bottom w:val="single" w:sz="4" w:space="0" w:color="auto"/>
              <w:right w:val="single" w:sz="4" w:space="0" w:color="auto"/>
            </w:tcBorders>
            <w:shd w:val="clear" w:color="auto" w:fill="auto"/>
            <w:noWrap/>
            <w:vAlign w:val="bottom"/>
            <w:hideMark/>
          </w:tcPr>
          <w:p w14:paraId="14808FB5" w14:textId="77777777" w:rsidR="000551AC" w:rsidRPr="000551AC" w:rsidRDefault="000551AC" w:rsidP="000551AC">
            <w:pPr>
              <w:spacing w:after="0" w:line="240" w:lineRule="auto"/>
              <w:jc w:val="right"/>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-19 377</w:t>
            </w:r>
          </w:p>
        </w:tc>
        <w:tc>
          <w:tcPr>
            <w:tcW w:w="222" w:type="dxa"/>
            <w:vAlign w:val="center"/>
            <w:hideMark/>
          </w:tcPr>
          <w:p w14:paraId="2315BE24"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58C8B18D"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7C97140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4AE75CD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01 05 00 00 00 0000 500</w:t>
            </w:r>
          </w:p>
        </w:tc>
        <w:tc>
          <w:tcPr>
            <w:tcW w:w="7371" w:type="dxa"/>
            <w:tcBorders>
              <w:top w:val="nil"/>
              <w:left w:val="nil"/>
              <w:bottom w:val="single" w:sz="4" w:space="0" w:color="auto"/>
              <w:right w:val="single" w:sz="4" w:space="0" w:color="auto"/>
            </w:tcBorders>
            <w:shd w:val="clear" w:color="auto" w:fill="auto"/>
            <w:hideMark/>
          </w:tcPr>
          <w:p w14:paraId="28E2060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Увеличение остатков средств бюджетов</w:t>
            </w:r>
          </w:p>
        </w:tc>
        <w:tc>
          <w:tcPr>
            <w:tcW w:w="872" w:type="dxa"/>
            <w:tcBorders>
              <w:top w:val="nil"/>
              <w:left w:val="nil"/>
              <w:bottom w:val="single" w:sz="4" w:space="0" w:color="auto"/>
              <w:right w:val="single" w:sz="4" w:space="0" w:color="auto"/>
            </w:tcBorders>
            <w:shd w:val="clear" w:color="auto" w:fill="auto"/>
            <w:noWrap/>
            <w:vAlign w:val="bottom"/>
            <w:hideMark/>
          </w:tcPr>
          <w:p w14:paraId="020D93BC"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104 249</w:t>
            </w:r>
          </w:p>
        </w:tc>
        <w:tc>
          <w:tcPr>
            <w:tcW w:w="222" w:type="dxa"/>
            <w:vAlign w:val="center"/>
            <w:hideMark/>
          </w:tcPr>
          <w:p w14:paraId="5DE94353"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79BB4B00"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26505C5E"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73F45C6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01 05 02 00 00 0000 500</w:t>
            </w:r>
          </w:p>
        </w:tc>
        <w:tc>
          <w:tcPr>
            <w:tcW w:w="7371" w:type="dxa"/>
            <w:tcBorders>
              <w:top w:val="nil"/>
              <w:left w:val="nil"/>
              <w:bottom w:val="single" w:sz="4" w:space="0" w:color="auto"/>
              <w:right w:val="single" w:sz="4" w:space="0" w:color="auto"/>
            </w:tcBorders>
            <w:shd w:val="clear" w:color="auto" w:fill="auto"/>
            <w:hideMark/>
          </w:tcPr>
          <w:p w14:paraId="008B09C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Увеличение прочих остатков средств бюджетов</w:t>
            </w:r>
          </w:p>
        </w:tc>
        <w:tc>
          <w:tcPr>
            <w:tcW w:w="872" w:type="dxa"/>
            <w:tcBorders>
              <w:top w:val="nil"/>
              <w:left w:val="nil"/>
              <w:bottom w:val="single" w:sz="4" w:space="0" w:color="auto"/>
              <w:right w:val="single" w:sz="4" w:space="0" w:color="auto"/>
            </w:tcBorders>
            <w:shd w:val="clear" w:color="auto" w:fill="auto"/>
            <w:noWrap/>
            <w:vAlign w:val="bottom"/>
            <w:hideMark/>
          </w:tcPr>
          <w:p w14:paraId="71040ADC"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104 249</w:t>
            </w:r>
          </w:p>
        </w:tc>
        <w:tc>
          <w:tcPr>
            <w:tcW w:w="222" w:type="dxa"/>
            <w:vAlign w:val="center"/>
            <w:hideMark/>
          </w:tcPr>
          <w:p w14:paraId="432190C2"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5B57892A"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213927C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28B6C83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01 05 02 01 00 0000 510</w:t>
            </w:r>
          </w:p>
        </w:tc>
        <w:tc>
          <w:tcPr>
            <w:tcW w:w="7371" w:type="dxa"/>
            <w:tcBorders>
              <w:top w:val="nil"/>
              <w:left w:val="nil"/>
              <w:bottom w:val="single" w:sz="4" w:space="0" w:color="auto"/>
              <w:right w:val="single" w:sz="4" w:space="0" w:color="auto"/>
            </w:tcBorders>
            <w:shd w:val="clear" w:color="auto" w:fill="auto"/>
            <w:noWrap/>
            <w:vAlign w:val="bottom"/>
            <w:hideMark/>
          </w:tcPr>
          <w:p w14:paraId="072AD8A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Увеличение прочих остатков денежных средств бюджетов</w:t>
            </w:r>
          </w:p>
        </w:tc>
        <w:tc>
          <w:tcPr>
            <w:tcW w:w="872" w:type="dxa"/>
            <w:tcBorders>
              <w:top w:val="nil"/>
              <w:left w:val="nil"/>
              <w:bottom w:val="single" w:sz="4" w:space="0" w:color="auto"/>
              <w:right w:val="single" w:sz="4" w:space="0" w:color="auto"/>
            </w:tcBorders>
            <w:shd w:val="clear" w:color="auto" w:fill="auto"/>
            <w:noWrap/>
            <w:vAlign w:val="bottom"/>
            <w:hideMark/>
          </w:tcPr>
          <w:p w14:paraId="11C6DBEF"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104 249</w:t>
            </w:r>
          </w:p>
        </w:tc>
        <w:tc>
          <w:tcPr>
            <w:tcW w:w="222" w:type="dxa"/>
            <w:vAlign w:val="center"/>
            <w:hideMark/>
          </w:tcPr>
          <w:p w14:paraId="14F02210"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662697B9"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483609C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5C227C0C"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01 05 02 01 13 0000 510</w:t>
            </w:r>
          </w:p>
        </w:tc>
        <w:tc>
          <w:tcPr>
            <w:tcW w:w="7371" w:type="dxa"/>
            <w:tcBorders>
              <w:top w:val="nil"/>
              <w:left w:val="nil"/>
              <w:bottom w:val="single" w:sz="4" w:space="0" w:color="auto"/>
              <w:right w:val="single" w:sz="4" w:space="0" w:color="auto"/>
            </w:tcBorders>
            <w:shd w:val="clear" w:color="auto" w:fill="auto"/>
            <w:hideMark/>
          </w:tcPr>
          <w:p w14:paraId="31FDC741" w14:textId="77777777" w:rsidR="000551AC" w:rsidRPr="000551AC" w:rsidRDefault="000551AC" w:rsidP="000551AC">
            <w:pPr>
              <w:spacing w:after="0" w:line="240" w:lineRule="auto"/>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Увеличение прочих остатков денежных средств бюджетов городских поселений</w:t>
            </w:r>
          </w:p>
        </w:tc>
        <w:tc>
          <w:tcPr>
            <w:tcW w:w="872" w:type="dxa"/>
            <w:tcBorders>
              <w:top w:val="nil"/>
              <w:left w:val="nil"/>
              <w:bottom w:val="single" w:sz="4" w:space="0" w:color="auto"/>
              <w:right w:val="single" w:sz="4" w:space="0" w:color="auto"/>
            </w:tcBorders>
            <w:shd w:val="clear" w:color="auto" w:fill="auto"/>
            <w:noWrap/>
            <w:vAlign w:val="bottom"/>
            <w:hideMark/>
          </w:tcPr>
          <w:p w14:paraId="6FD1DBDB"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104 249</w:t>
            </w:r>
          </w:p>
        </w:tc>
        <w:tc>
          <w:tcPr>
            <w:tcW w:w="222" w:type="dxa"/>
            <w:vAlign w:val="center"/>
            <w:hideMark/>
          </w:tcPr>
          <w:p w14:paraId="60EC5931"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37F6E1C2"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719775C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5A8DA6B6"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01 05 00 00 00 0000 600</w:t>
            </w:r>
          </w:p>
        </w:tc>
        <w:tc>
          <w:tcPr>
            <w:tcW w:w="7371" w:type="dxa"/>
            <w:tcBorders>
              <w:top w:val="nil"/>
              <w:left w:val="nil"/>
              <w:bottom w:val="single" w:sz="4" w:space="0" w:color="auto"/>
              <w:right w:val="single" w:sz="4" w:space="0" w:color="auto"/>
            </w:tcBorders>
            <w:shd w:val="clear" w:color="auto" w:fill="auto"/>
            <w:hideMark/>
          </w:tcPr>
          <w:p w14:paraId="07416B1D" w14:textId="77777777" w:rsidR="000551AC" w:rsidRPr="000551AC" w:rsidRDefault="000551AC" w:rsidP="000551AC">
            <w:pPr>
              <w:spacing w:after="0" w:line="240" w:lineRule="auto"/>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Уменьшение остатков средств бюджетов</w:t>
            </w:r>
          </w:p>
        </w:tc>
        <w:tc>
          <w:tcPr>
            <w:tcW w:w="872" w:type="dxa"/>
            <w:tcBorders>
              <w:top w:val="nil"/>
              <w:left w:val="nil"/>
              <w:bottom w:val="single" w:sz="4" w:space="0" w:color="auto"/>
              <w:right w:val="single" w:sz="4" w:space="0" w:color="auto"/>
            </w:tcBorders>
            <w:shd w:val="clear" w:color="auto" w:fill="auto"/>
            <w:noWrap/>
            <w:vAlign w:val="bottom"/>
            <w:hideMark/>
          </w:tcPr>
          <w:p w14:paraId="73B6E696"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123 626</w:t>
            </w:r>
          </w:p>
        </w:tc>
        <w:tc>
          <w:tcPr>
            <w:tcW w:w="222" w:type="dxa"/>
            <w:vAlign w:val="center"/>
            <w:hideMark/>
          </w:tcPr>
          <w:p w14:paraId="4AB90B64"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7915E364"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153F8E92"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424D2844"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01 05 02 00 00 0000 600</w:t>
            </w:r>
          </w:p>
        </w:tc>
        <w:tc>
          <w:tcPr>
            <w:tcW w:w="7371" w:type="dxa"/>
            <w:tcBorders>
              <w:top w:val="nil"/>
              <w:left w:val="nil"/>
              <w:bottom w:val="single" w:sz="4" w:space="0" w:color="auto"/>
              <w:right w:val="single" w:sz="4" w:space="0" w:color="auto"/>
            </w:tcBorders>
            <w:shd w:val="clear" w:color="auto" w:fill="auto"/>
            <w:hideMark/>
          </w:tcPr>
          <w:p w14:paraId="250E9F82" w14:textId="77777777" w:rsidR="000551AC" w:rsidRPr="000551AC" w:rsidRDefault="000551AC" w:rsidP="000551AC">
            <w:pPr>
              <w:spacing w:after="0" w:line="240" w:lineRule="auto"/>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Уменьшение прочих остатков средств бюджетов</w:t>
            </w:r>
          </w:p>
        </w:tc>
        <w:tc>
          <w:tcPr>
            <w:tcW w:w="872" w:type="dxa"/>
            <w:tcBorders>
              <w:top w:val="nil"/>
              <w:left w:val="nil"/>
              <w:bottom w:val="single" w:sz="4" w:space="0" w:color="auto"/>
              <w:right w:val="single" w:sz="4" w:space="0" w:color="auto"/>
            </w:tcBorders>
            <w:shd w:val="clear" w:color="auto" w:fill="auto"/>
            <w:noWrap/>
            <w:vAlign w:val="bottom"/>
            <w:hideMark/>
          </w:tcPr>
          <w:p w14:paraId="3D09F9CC"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123 626</w:t>
            </w:r>
          </w:p>
        </w:tc>
        <w:tc>
          <w:tcPr>
            <w:tcW w:w="222" w:type="dxa"/>
            <w:vAlign w:val="center"/>
            <w:hideMark/>
          </w:tcPr>
          <w:p w14:paraId="42C0CA18"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500098CB"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57C16A0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320CEA8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01 05 02 01 00 0000 610</w:t>
            </w:r>
          </w:p>
        </w:tc>
        <w:tc>
          <w:tcPr>
            <w:tcW w:w="7371" w:type="dxa"/>
            <w:tcBorders>
              <w:top w:val="nil"/>
              <w:left w:val="nil"/>
              <w:bottom w:val="single" w:sz="4" w:space="0" w:color="auto"/>
              <w:right w:val="single" w:sz="4" w:space="0" w:color="auto"/>
            </w:tcBorders>
            <w:shd w:val="clear" w:color="auto" w:fill="auto"/>
            <w:hideMark/>
          </w:tcPr>
          <w:p w14:paraId="348D228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Уменьшение прочих остатков денежных средств бюджетов</w:t>
            </w:r>
          </w:p>
        </w:tc>
        <w:tc>
          <w:tcPr>
            <w:tcW w:w="872" w:type="dxa"/>
            <w:tcBorders>
              <w:top w:val="nil"/>
              <w:left w:val="nil"/>
              <w:bottom w:val="single" w:sz="4" w:space="0" w:color="auto"/>
              <w:right w:val="single" w:sz="4" w:space="0" w:color="auto"/>
            </w:tcBorders>
            <w:shd w:val="clear" w:color="auto" w:fill="auto"/>
            <w:noWrap/>
            <w:vAlign w:val="bottom"/>
            <w:hideMark/>
          </w:tcPr>
          <w:p w14:paraId="2572F382"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123 626</w:t>
            </w:r>
          </w:p>
        </w:tc>
        <w:tc>
          <w:tcPr>
            <w:tcW w:w="222" w:type="dxa"/>
            <w:vAlign w:val="center"/>
            <w:hideMark/>
          </w:tcPr>
          <w:p w14:paraId="45F480DE"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657006DD"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41F27CE9"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0EAED65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01 05 02 01 13 0000 610</w:t>
            </w:r>
          </w:p>
        </w:tc>
        <w:tc>
          <w:tcPr>
            <w:tcW w:w="7371" w:type="dxa"/>
            <w:tcBorders>
              <w:top w:val="nil"/>
              <w:left w:val="nil"/>
              <w:bottom w:val="single" w:sz="4" w:space="0" w:color="auto"/>
              <w:right w:val="single" w:sz="4" w:space="0" w:color="auto"/>
            </w:tcBorders>
            <w:shd w:val="clear" w:color="auto" w:fill="auto"/>
            <w:hideMark/>
          </w:tcPr>
          <w:p w14:paraId="64612CA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Уменьшение прочих остатков денежных средств бюджетов городских  поселений</w:t>
            </w:r>
          </w:p>
        </w:tc>
        <w:tc>
          <w:tcPr>
            <w:tcW w:w="872" w:type="dxa"/>
            <w:tcBorders>
              <w:top w:val="nil"/>
              <w:left w:val="nil"/>
              <w:bottom w:val="single" w:sz="4" w:space="0" w:color="auto"/>
              <w:right w:val="single" w:sz="4" w:space="0" w:color="auto"/>
            </w:tcBorders>
            <w:shd w:val="clear" w:color="auto" w:fill="auto"/>
            <w:noWrap/>
            <w:vAlign w:val="bottom"/>
            <w:hideMark/>
          </w:tcPr>
          <w:p w14:paraId="7EFA0DB4"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123 626</w:t>
            </w:r>
          </w:p>
        </w:tc>
        <w:tc>
          <w:tcPr>
            <w:tcW w:w="222" w:type="dxa"/>
            <w:vAlign w:val="center"/>
            <w:hideMark/>
          </w:tcPr>
          <w:p w14:paraId="59EC9DD6"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27AE005B"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15C42A4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1896" w:type="dxa"/>
            <w:tcBorders>
              <w:top w:val="nil"/>
              <w:left w:val="nil"/>
              <w:bottom w:val="single" w:sz="4" w:space="0" w:color="auto"/>
              <w:right w:val="single" w:sz="4" w:space="0" w:color="auto"/>
            </w:tcBorders>
            <w:shd w:val="clear" w:color="auto" w:fill="auto"/>
            <w:hideMark/>
          </w:tcPr>
          <w:p w14:paraId="21958430"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7371" w:type="dxa"/>
            <w:tcBorders>
              <w:top w:val="nil"/>
              <w:left w:val="nil"/>
              <w:bottom w:val="single" w:sz="4" w:space="0" w:color="auto"/>
              <w:right w:val="single" w:sz="4" w:space="0" w:color="auto"/>
            </w:tcBorders>
            <w:shd w:val="clear" w:color="auto" w:fill="auto"/>
            <w:hideMark/>
          </w:tcPr>
          <w:p w14:paraId="7FFCDBF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872" w:type="dxa"/>
            <w:tcBorders>
              <w:top w:val="nil"/>
              <w:left w:val="nil"/>
              <w:bottom w:val="single" w:sz="4" w:space="0" w:color="auto"/>
              <w:right w:val="single" w:sz="4" w:space="0" w:color="auto"/>
            </w:tcBorders>
            <w:shd w:val="clear" w:color="auto" w:fill="auto"/>
            <w:noWrap/>
            <w:vAlign w:val="bottom"/>
            <w:hideMark/>
          </w:tcPr>
          <w:p w14:paraId="22903561"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222" w:type="dxa"/>
            <w:vAlign w:val="center"/>
            <w:hideMark/>
          </w:tcPr>
          <w:p w14:paraId="115C9432"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60771C3E"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595073C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7E75A500"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xml:space="preserve"> 01 06 00 00 00 0000 000</w:t>
            </w:r>
          </w:p>
        </w:tc>
        <w:tc>
          <w:tcPr>
            <w:tcW w:w="7371" w:type="dxa"/>
            <w:tcBorders>
              <w:top w:val="nil"/>
              <w:left w:val="nil"/>
              <w:bottom w:val="single" w:sz="4" w:space="0" w:color="auto"/>
              <w:right w:val="single" w:sz="4" w:space="0" w:color="auto"/>
            </w:tcBorders>
            <w:shd w:val="clear" w:color="auto" w:fill="auto"/>
            <w:hideMark/>
          </w:tcPr>
          <w:p w14:paraId="0247F4CE"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Иные источники внутреннего финансирования дефицитов бюджетов</w:t>
            </w:r>
          </w:p>
        </w:tc>
        <w:tc>
          <w:tcPr>
            <w:tcW w:w="872" w:type="dxa"/>
            <w:tcBorders>
              <w:top w:val="nil"/>
              <w:left w:val="nil"/>
              <w:bottom w:val="single" w:sz="4" w:space="0" w:color="auto"/>
              <w:right w:val="single" w:sz="4" w:space="0" w:color="auto"/>
            </w:tcBorders>
            <w:shd w:val="clear" w:color="auto" w:fill="auto"/>
            <w:noWrap/>
            <w:vAlign w:val="bottom"/>
            <w:hideMark/>
          </w:tcPr>
          <w:p w14:paraId="1D87236F" w14:textId="77777777" w:rsidR="000551AC" w:rsidRPr="000551AC" w:rsidRDefault="000551AC" w:rsidP="000551AC">
            <w:pPr>
              <w:spacing w:after="0" w:line="240" w:lineRule="auto"/>
              <w:jc w:val="right"/>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w:t>
            </w:r>
          </w:p>
        </w:tc>
        <w:tc>
          <w:tcPr>
            <w:tcW w:w="222" w:type="dxa"/>
            <w:vAlign w:val="center"/>
            <w:hideMark/>
          </w:tcPr>
          <w:p w14:paraId="64670D53"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4627A71A"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5483505D"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single" w:sz="4" w:space="0" w:color="969696"/>
              <w:left w:val="nil"/>
              <w:bottom w:val="single" w:sz="4" w:space="0" w:color="969696"/>
              <w:right w:val="single" w:sz="4" w:space="0" w:color="auto"/>
            </w:tcBorders>
            <w:shd w:val="clear" w:color="auto" w:fill="auto"/>
            <w:hideMark/>
          </w:tcPr>
          <w:p w14:paraId="4CAED175"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01 06 04 00 00 0000 000</w:t>
            </w:r>
          </w:p>
        </w:tc>
        <w:tc>
          <w:tcPr>
            <w:tcW w:w="7371" w:type="dxa"/>
            <w:tcBorders>
              <w:top w:val="single" w:sz="4" w:space="0" w:color="969696"/>
              <w:left w:val="nil"/>
              <w:bottom w:val="single" w:sz="4" w:space="0" w:color="969696"/>
              <w:right w:val="single" w:sz="4" w:space="0" w:color="969696"/>
            </w:tcBorders>
            <w:shd w:val="clear" w:color="auto" w:fill="auto"/>
            <w:hideMark/>
          </w:tcPr>
          <w:p w14:paraId="69A64EE4"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Исполнение государственных и муниципальных гарантий в валюте Российской Федерации</w:t>
            </w:r>
          </w:p>
        </w:tc>
        <w:tc>
          <w:tcPr>
            <w:tcW w:w="872" w:type="dxa"/>
            <w:tcBorders>
              <w:top w:val="single" w:sz="4" w:space="0" w:color="969696"/>
              <w:left w:val="single" w:sz="4" w:space="0" w:color="auto"/>
              <w:bottom w:val="single" w:sz="4" w:space="0" w:color="969696"/>
              <w:right w:val="single" w:sz="4" w:space="0" w:color="auto"/>
            </w:tcBorders>
            <w:shd w:val="clear" w:color="auto" w:fill="auto"/>
            <w:noWrap/>
            <w:vAlign w:val="bottom"/>
            <w:hideMark/>
          </w:tcPr>
          <w:p w14:paraId="2C2D756B" w14:textId="77777777" w:rsidR="000551AC" w:rsidRPr="000551AC" w:rsidRDefault="000551AC" w:rsidP="000551AC">
            <w:pPr>
              <w:spacing w:after="0" w:line="240" w:lineRule="auto"/>
              <w:jc w:val="right"/>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w:t>
            </w:r>
          </w:p>
        </w:tc>
        <w:tc>
          <w:tcPr>
            <w:tcW w:w="222" w:type="dxa"/>
            <w:vAlign w:val="center"/>
            <w:hideMark/>
          </w:tcPr>
          <w:p w14:paraId="66FE559F"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2F1087CB"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7A427153"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969696"/>
              <w:right w:val="single" w:sz="4" w:space="0" w:color="auto"/>
            </w:tcBorders>
            <w:shd w:val="clear" w:color="auto" w:fill="auto"/>
            <w:hideMark/>
          </w:tcPr>
          <w:p w14:paraId="6202780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01 06 04 00 00 0000 800</w:t>
            </w:r>
          </w:p>
        </w:tc>
        <w:tc>
          <w:tcPr>
            <w:tcW w:w="7371" w:type="dxa"/>
            <w:tcBorders>
              <w:top w:val="nil"/>
              <w:left w:val="nil"/>
              <w:bottom w:val="single" w:sz="4" w:space="0" w:color="969696"/>
              <w:right w:val="single" w:sz="4" w:space="0" w:color="969696"/>
            </w:tcBorders>
            <w:shd w:val="clear" w:color="auto" w:fill="auto"/>
            <w:hideMark/>
          </w:tcPr>
          <w:p w14:paraId="13C3C6EA" w14:textId="77777777" w:rsidR="000551AC" w:rsidRPr="000551AC" w:rsidRDefault="000551AC" w:rsidP="000551AC">
            <w:pPr>
              <w:spacing w:after="0" w:line="240" w:lineRule="auto"/>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Исполнение государственных и муниципальных гарантий в валюте Российской Федерации в случае, если исполнение гарантом государственных и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c>
          <w:tcPr>
            <w:tcW w:w="872" w:type="dxa"/>
            <w:tcBorders>
              <w:top w:val="nil"/>
              <w:left w:val="single" w:sz="4" w:space="0" w:color="auto"/>
              <w:bottom w:val="single" w:sz="4" w:space="0" w:color="969696"/>
              <w:right w:val="single" w:sz="4" w:space="0" w:color="auto"/>
            </w:tcBorders>
            <w:shd w:val="clear" w:color="auto" w:fill="auto"/>
            <w:noWrap/>
            <w:vAlign w:val="bottom"/>
            <w:hideMark/>
          </w:tcPr>
          <w:p w14:paraId="58B2CA16"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w:t>
            </w:r>
          </w:p>
        </w:tc>
        <w:tc>
          <w:tcPr>
            <w:tcW w:w="222" w:type="dxa"/>
            <w:vAlign w:val="center"/>
            <w:hideMark/>
          </w:tcPr>
          <w:p w14:paraId="5DFF87FB"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087066BB"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283647E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lastRenderedPageBreak/>
              <w:t>208</w:t>
            </w:r>
          </w:p>
        </w:tc>
        <w:tc>
          <w:tcPr>
            <w:tcW w:w="1896" w:type="dxa"/>
            <w:tcBorders>
              <w:top w:val="nil"/>
              <w:left w:val="nil"/>
              <w:bottom w:val="single" w:sz="4" w:space="0" w:color="969696"/>
              <w:right w:val="single" w:sz="4" w:space="0" w:color="auto"/>
            </w:tcBorders>
            <w:shd w:val="clear" w:color="auto" w:fill="auto"/>
            <w:hideMark/>
          </w:tcPr>
          <w:p w14:paraId="4570EB2A"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01 06 04 00 01 0000 810</w:t>
            </w:r>
          </w:p>
        </w:tc>
        <w:tc>
          <w:tcPr>
            <w:tcW w:w="7371" w:type="dxa"/>
            <w:tcBorders>
              <w:top w:val="nil"/>
              <w:left w:val="nil"/>
              <w:bottom w:val="single" w:sz="4" w:space="0" w:color="969696"/>
              <w:right w:val="single" w:sz="4" w:space="0" w:color="969696"/>
            </w:tcBorders>
            <w:shd w:val="clear" w:color="auto" w:fill="auto"/>
            <w:hideMark/>
          </w:tcPr>
          <w:p w14:paraId="17FA955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Исполнение муниципальных гарантий муниципальных районов в валюте Российской Федерации в случае, если исполнение гарантом государственных и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c>
          <w:tcPr>
            <w:tcW w:w="872" w:type="dxa"/>
            <w:tcBorders>
              <w:top w:val="nil"/>
              <w:left w:val="single" w:sz="4" w:space="0" w:color="auto"/>
              <w:bottom w:val="single" w:sz="4" w:space="0" w:color="969696"/>
              <w:right w:val="single" w:sz="4" w:space="0" w:color="auto"/>
            </w:tcBorders>
            <w:shd w:val="clear" w:color="auto" w:fill="auto"/>
            <w:noWrap/>
            <w:vAlign w:val="bottom"/>
            <w:hideMark/>
          </w:tcPr>
          <w:p w14:paraId="033FA703"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w:t>
            </w:r>
          </w:p>
        </w:tc>
        <w:tc>
          <w:tcPr>
            <w:tcW w:w="222" w:type="dxa"/>
            <w:vAlign w:val="center"/>
            <w:hideMark/>
          </w:tcPr>
          <w:p w14:paraId="3BF6DC5B"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7CD17E5F"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5B21CBF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single" w:sz="4" w:space="0" w:color="auto"/>
              <w:left w:val="nil"/>
              <w:bottom w:val="single" w:sz="4" w:space="0" w:color="auto"/>
              <w:right w:val="single" w:sz="4" w:space="0" w:color="auto"/>
            </w:tcBorders>
            <w:shd w:val="clear" w:color="auto" w:fill="auto"/>
            <w:hideMark/>
          </w:tcPr>
          <w:p w14:paraId="3A9B30EE"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xml:space="preserve"> 01 06 05 00 00 0000 000</w:t>
            </w:r>
          </w:p>
        </w:tc>
        <w:tc>
          <w:tcPr>
            <w:tcW w:w="7371" w:type="dxa"/>
            <w:tcBorders>
              <w:top w:val="single" w:sz="4" w:space="0" w:color="auto"/>
              <w:left w:val="nil"/>
              <w:bottom w:val="single" w:sz="4" w:space="0" w:color="auto"/>
              <w:right w:val="single" w:sz="4" w:space="0" w:color="auto"/>
            </w:tcBorders>
            <w:shd w:val="clear" w:color="auto" w:fill="auto"/>
            <w:hideMark/>
          </w:tcPr>
          <w:p w14:paraId="6EB0DEA5" w14:textId="77777777" w:rsidR="000551AC" w:rsidRPr="000551AC" w:rsidRDefault="000551AC" w:rsidP="000551AC">
            <w:pPr>
              <w:spacing w:after="0" w:line="240" w:lineRule="auto"/>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 xml:space="preserve">Бюджетные кредиты, предоставленные внутри страны в валюте Российской Федерации </w:t>
            </w:r>
          </w:p>
        </w:tc>
        <w:tc>
          <w:tcPr>
            <w:tcW w:w="872" w:type="dxa"/>
            <w:tcBorders>
              <w:top w:val="single" w:sz="4" w:space="0" w:color="auto"/>
              <w:left w:val="nil"/>
              <w:bottom w:val="single" w:sz="4" w:space="0" w:color="auto"/>
              <w:right w:val="single" w:sz="4" w:space="0" w:color="auto"/>
            </w:tcBorders>
            <w:shd w:val="clear" w:color="auto" w:fill="auto"/>
            <w:noWrap/>
            <w:vAlign w:val="bottom"/>
            <w:hideMark/>
          </w:tcPr>
          <w:p w14:paraId="125A4506" w14:textId="77777777" w:rsidR="000551AC" w:rsidRPr="000551AC" w:rsidRDefault="000551AC" w:rsidP="000551AC">
            <w:pPr>
              <w:spacing w:after="0" w:line="240" w:lineRule="auto"/>
              <w:jc w:val="right"/>
              <w:rPr>
                <w:rFonts w:ascii="Times New Roman" w:eastAsia="Times New Roman" w:hAnsi="Times New Roman" w:cs="Times New Roman"/>
                <w:b/>
                <w:bCs/>
                <w:sz w:val="16"/>
                <w:szCs w:val="16"/>
                <w:lang w:eastAsia="ru-RU"/>
              </w:rPr>
            </w:pPr>
            <w:r w:rsidRPr="000551AC">
              <w:rPr>
                <w:rFonts w:ascii="Times New Roman" w:eastAsia="Times New Roman" w:hAnsi="Times New Roman" w:cs="Times New Roman"/>
                <w:b/>
                <w:bCs/>
                <w:sz w:val="16"/>
                <w:szCs w:val="16"/>
                <w:lang w:eastAsia="ru-RU"/>
              </w:rPr>
              <w:t>0</w:t>
            </w:r>
          </w:p>
        </w:tc>
        <w:tc>
          <w:tcPr>
            <w:tcW w:w="222" w:type="dxa"/>
            <w:vAlign w:val="center"/>
            <w:hideMark/>
          </w:tcPr>
          <w:p w14:paraId="2C16AC01"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0031052D"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0BEA04D1"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2BC7749C"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01 06 05 00 00 0000 600</w:t>
            </w:r>
          </w:p>
        </w:tc>
        <w:tc>
          <w:tcPr>
            <w:tcW w:w="7371" w:type="dxa"/>
            <w:tcBorders>
              <w:top w:val="nil"/>
              <w:left w:val="nil"/>
              <w:bottom w:val="single" w:sz="4" w:space="0" w:color="auto"/>
              <w:right w:val="single" w:sz="4" w:space="0" w:color="auto"/>
            </w:tcBorders>
            <w:shd w:val="clear" w:color="auto" w:fill="auto"/>
            <w:hideMark/>
          </w:tcPr>
          <w:p w14:paraId="1DD13E5E" w14:textId="77777777" w:rsidR="000551AC" w:rsidRPr="000551AC" w:rsidRDefault="000551AC" w:rsidP="000551AC">
            <w:pPr>
              <w:spacing w:after="0" w:line="240" w:lineRule="auto"/>
              <w:rPr>
                <w:rFonts w:ascii="Times New Roman" w:eastAsia="Times New Roman" w:hAnsi="Times New Roman" w:cs="Times New Roman"/>
                <w:color w:val="000000"/>
                <w:sz w:val="16"/>
                <w:szCs w:val="16"/>
                <w:lang w:eastAsia="ru-RU"/>
              </w:rPr>
            </w:pPr>
            <w:r w:rsidRPr="000551AC">
              <w:rPr>
                <w:rFonts w:ascii="Times New Roman" w:eastAsia="Times New Roman" w:hAnsi="Times New Roman" w:cs="Times New Roman"/>
                <w:color w:val="000000"/>
                <w:sz w:val="16"/>
                <w:szCs w:val="16"/>
                <w:lang w:eastAsia="ru-RU"/>
              </w:rPr>
              <w:t xml:space="preserve">Возврат бюджетных кредитов, предоставленных внутри страны в валюте Российской Федерации </w:t>
            </w:r>
          </w:p>
        </w:tc>
        <w:tc>
          <w:tcPr>
            <w:tcW w:w="872" w:type="dxa"/>
            <w:tcBorders>
              <w:top w:val="nil"/>
              <w:left w:val="nil"/>
              <w:bottom w:val="single" w:sz="4" w:space="0" w:color="auto"/>
              <w:right w:val="single" w:sz="4" w:space="0" w:color="auto"/>
            </w:tcBorders>
            <w:shd w:val="clear" w:color="auto" w:fill="auto"/>
            <w:noWrap/>
            <w:vAlign w:val="bottom"/>
            <w:hideMark/>
          </w:tcPr>
          <w:p w14:paraId="7F5270BD"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w:t>
            </w:r>
          </w:p>
        </w:tc>
        <w:tc>
          <w:tcPr>
            <w:tcW w:w="222" w:type="dxa"/>
            <w:vAlign w:val="center"/>
            <w:hideMark/>
          </w:tcPr>
          <w:p w14:paraId="18BC05A3"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0F8B11D4"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73A04358"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6644896B"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01 06 05 01 13 0000 640</w:t>
            </w:r>
          </w:p>
        </w:tc>
        <w:tc>
          <w:tcPr>
            <w:tcW w:w="7371" w:type="dxa"/>
            <w:tcBorders>
              <w:top w:val="nil"/>
              <w:left w:val="nil"/>
              <w:bottom w:val="single" w:sz="4" w:space="0" w:color="auto"/>
              <w:right w:val="single" w:sz="4" w:space="0" w:color="auto"/>
            </w:tcBorders>
            <w:shd w:val="clear" w:color="auto" w:fill="auto"/>
            <w:hideMark/>
          </w:tcPr>
          <w:p w14:paraId="6E58BF3C"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Возврат бюджетных кредитов, предоставленных юридическим лицам из бюджетов городских поселений в валюте Российской Федерации</w:t>
            </w:r>
          </w:p>
        </w:tc>
        <w:tc>
          <w:tcPr>
            <w:tcW w:w="872" w:type="dxa"/>
            <w:tcBorders>
              <w:top w:val="nil"/>
              <w:left w:val="nil"/>
              <w:bottom w:val="single" w:sz="4" w:space="0" w:color="auto"/>
              <w:right w:val="single" w:sz="4" w:space="0" w:color="auto"/>
            </w:tcBorders>
            <w:shd w:val="clear" w:color="auto" w:fill="auto"/>
            <w:noWrap/>
            <w:vAlign w:val="bottom"/>
            <w:hideMark/>
          </w:tcPr>
          <w:p w14:paraId="5DAD5A2E"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w:t>
            </w:r>
          </w:p>
        </w:tc>
        <w:tc>
          <w:tcPr>
            <w:tcW w:w="222" w:type="dxa"/>
            <w:vAlign w:val="center"/>
            <w:hideMark/>
          </w:tcPr>
          <w:p w14:paraId="5E697A70"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31E715D3"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65379E25"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21BAF11F"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01 06 05 00 00 0000 500</w:t>
            </w:r>
          </w:p>
        </w:tc>
        <w:tc>
          <w:tcPr>
            <w:tcW w:w="7371" w:type="dxa"/>
            <w:tcBorders>
              <w:top w:val="nil"/>
              <w:left w:val="nil"/>
              <w:bottom w:val="single" w:sz="4" w:space="0" w:color="auto"/>
              <w:right w:val="single" w:sz="4" w:space="0" w:color="auto"/>
            </w:tcBorders>
            <w:shd w:val="clear" w:color="auto" w:fill="auto"/>
            <w:hideMark/>
          </w:tcPr>
          <w:p w14:paraId="1BC0F98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Предоставление бюджетных кредитов внутри страны в валюте Российской Федерации </w:t>
            </w:r>
          </w:p>
        </w:tc>
        <w:tc>
          <w:tcPr>
            <w:tcW w:w="872" w:type="dxa"/>
            <w:tcBorders>
              <w:top w:val="nil"/>
              <w:left w:val="nil"/>
              <w:bottom w:val="single" w:sz="4" w:space="0" w:color="auto"/>
              <w:right w:val="single" w:sz="4" w:space="0" w:color="auto"/>
            </w:tcBorders>
            <w:shd w:val="clear" w:color="auto" w:fill="auto"/>
            <w:noWrap/>
            <w:vAlign w:val="bottom"/>
            <w:hideMark/>
          </w:tcPr>
          <w:p w14:paraId="55313330"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w:t>
            </w:r>
          </w:p>
        </w:tc>
        <w:tc>
          <w:tcPr>
            <w:tcW w:w="222" w:type="dxa"/>
            <w:vAlign w:val="center"/>
            <w:hideMark/>
          </w:tcPr>
          <w:p w14:paraId="5B85AA67"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0040A2FA"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093D026B"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0492704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01 06 05 01 13 0000 540</w:t>
            </w:r>
          </w:p>
        </w:tc>
        <w:tc>
          <w:tcPr>
            <w:tcW w:w="7371" w:type="dxa"/>
            <w:tcBorders>
              <w:top w:val="nil"/>
              <w:left w:val="nil"/>
              <w:bottom w:val="single" w:sz="4" w:space="0" w:color="auto"/>
              <w:right w:val="single" w:sz="4" w:space="0" w:color="auto"/>
            </w:tcBorders>
            <w:shd w:val="clear" w:color="auto" w:fill="auto"/>
            <w:hideMark/>
          </w:tcPr>
          <w:p w14:paraId="00EA307C"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Предоставление бюджетных кредитов юридическим лицам из бюджета городского поселения  </w:t>
            </w:r>
            <w:proofErr w:type="spellStart"/>
            <w:r w:rsidRPr="000551AC">
              <w:rPr>
                <w:rFonts w:ascii="Times New Roman" w:eastAsia="Times New Roman" w:hAnsi="Times New Roman" w:cs="Times New Roman"/>
                <w:sz w:val="16"/>
                <w:szCs w:val="16"/>
                <w:lang w:eastAsia="ru-RU"/>
              </w:rPr>
              <w:t>поселения</w:t>
            </w:r>
            <w:proofErr w:type="spellEnd"/>
            <w:r w:rsidRPr="000551AC">
              <w:rPr>
                <w:rFonts w:ascii="Times New Roman" w:eastAsia="Times New Roman" w:hAnsi="Times New Roman" w:cs="Times New Roman"/>
                <w:sz w:val="16"/>
                <w:szCs w:val="16"/>
                <w:lang w:eastAsia="ru-RU"/>
              </w:rPr>
              <w:t xml:space="preserve"> в валюте Российской Федерации, включая возможное исполнение поселения по выданным с правом регрессного требования муниципальным гарантиям</w:t>
            </w:r>
          </w:p>
        </w:tc>
        <w:tc>
          <w:tcPr>
            <w:tcW w:w="872" w:type="dxa"/>
            <w:tcBorders>
              <w:top w:val="nil"/>
              <w:left w:val="nil"/>
              <w:bottom w:val="single" w:sz="4" w:space="0" w:color="auto"/>
              <w:right w:val="single" w:sz="4" w:space="0" w:color="auto"/>
            </w:tcBorders>
            <w:shd w:val="clear" w:color="auto" w:fill="auto"/>
            <w:noWrap/>
            <w:vAlign w:val="bottom"/>
            <w:hideMark/>
          </w:tcPr>
          <w:p w14:paraId="3352AC9C"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w:t>
            </w:r>
          </w:p>
        </w:tc>
        <w:tc>
          <w:tcPr>
            <w:tcW w:w="222" w:type="dxa"/>
            <w:vAlign w:val="center"/>
            <w:hideMark/>
          </w:tcPr>
          <w:p w14:paraId="05B4B2EB"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r w:rsidR="000551AC" w:rsidRPr="000551AC" w14:paraId="442C5D62" w14:textId="77777777" w:rsidTr="00C77FC2">
        <w:trPr>
          <w:trHeight w:val="70"/>
        </w:trPr>
        <w:tc>
          <w:tcPr>
            <w:tcW w:w="798" w:type="dxa"/>
            <w:tcBorders>
              <w:top w:val="nil"/>
              <w:left w:val="single" w:sz="4" w:space="0" w:color="auto"/>
              <w:bottom w:val="single" w:sz="4" w:space="0" w:color="auto"/>
              <w:right w:val="single" w:sz="4" w:space="0" w:color="auto"/>
            </w:tcBorders>
            <w:shd w:val="clear" w:color="auto" w:fill="auto"/>
            <w:noWrap/>
            <w:hideMark/>
          </w:tcPr>
          <w:p w14:paraId="4AB8F220" w14:textId="77777777" w:rsidR="000551AC" w:rsidRPr="000551AC" w:rsidRDefault="000551AC" w:rsidP="000551AC">
            <w:pPr>
              <w:spacing w:after="0" w:line="240" w:lineRule="auto"/>
              <w:jc w:val="center"/>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208</w:t>
            </w:r>
          </w:p>
        </w:tc>
        <w:tc>
          <w:tcPr>
            <w:tcW w:w="1896" w:type="dxa"/>
            <w:tcBorders>
              <w:top w:val="nil"/>
              <w:left w:val="nil"/>
              <w:bottom w:val="single" w:sz="4" w:space="0" w:color="auto"/>
              <w:right w:val="single" w:sz="4" w:space="0" w:color="auto"/>
            </w:tcBorders>
            <w:shd w:val="clear" w:color="auto" w:fill="auto"/>
            <w:hideMark/>
          </w:tcPr>
          <w:p w14:paraId="342D98A5"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 xml:space="preserve"> 01 06 05 02 13 0000 540</w:t>
            </w:r>
          </w:p>
        </w:tc>
        <w:tc>
          <w:tcPr>
            <w:tcW w:w="7371" w:type="dxa"/>
            <w:tcBorders>
              <w:top w:val="nil"/>
              <w:left w:val="nil"/>
              <w:bottom w:val="single" w:sz="4" w:space="0" w:color="auto"/>
              <w:right w:val="single" w:sz="4" w:space="0" w:color="auto"/>
            </w:tcBorders>
            <w:shd w:val="clear" w:color="auto" w:fill="auto"/>
            <w:vAlign w:val="bottom"/>
            <w:hideMark/>
          </w:tcPr>
          <w:p w14:paraId="5445C868" w14:textId="77777777" w:rsidR="000551AC" w:rsidRPr="000551AC" w:rsidRDefault="000551AC" w:rsidP="000551AC">
            <w:pPr>
              <w:spacing w:after="0" w:line="240" w:lineRule="auto"/>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Предоставление бюджетных кредитов другим бюджетам бюджетной системы Российской Федерации из бюджета поселения в валюте Российской Федерации</w:t>
            </w:r>
          </w:p>
        </w:tc>
        <w:tc>
          <w:tcPr>
            <w:tcW w:w="872" w:type="dxa"/>
            <w:tcBorders>
              <w:top w:val="nil"/>
              <w:left w:val="nil"/>
              <w:bottom w:val="single" w:sz="4" w:space="0" w:color="auto"/>
              <w:right w:val="single" w:sz="4" w:space="0" w:color="auto"/>
            </w:tcBorders>
            <w:shd w:val="clear" w:color="auto" w:fill="auto"/>
            <w:noWrap/>
            <w:vAlign w:val="bottom"/>
            <w:hideMark/>
          </w:tcPr>
          <w:p w14:paraId="14262F27" w14:textId="77777777" w:rsidR="000551AC" w:rsidRPr="000551AC" w:rsidRDefault="000551AC" w:rsidP="000551AC">
            <w:pPr>
              <w:spacing w:after="0" w:line="240" w:lineRule="auto"/>
              <w:jc w:val="right"/>
              <w:rPr>
                <w:rFonts w:ascii="Times New Roman" w:eastAsia="Times New Roman" w:hAnsi="Times New Roman" w:cs="Times New Roman"/>
                <w:sz w:val="16"/>
                <w:szCs w:val="16"/>
                <w:lang w:eastAsia="ru-RU"/>
              </w:rPr>
            </w:pPr>
            <w:r w:rsidRPr="000551AC">
              <w:rPr>
                <w:rFonts w:ascii="Times New Roman" w:eastAsia="Times New Roman" w:hAnsi="Times New Roman" w:cs="Times New Roman"/>
                <w:sz w:val="16"/>
                <w:szCs w:val="16"/>
                <w:lang w:eastAsia="ru-RU"/>
              </w:rPr>
              <w:t>0</w:t>
            </w:r>
          </w:p>
        </w:tc>
        <w:tc>
          <w:tcPr>
            <w:tcW w:w="222" w:type="dxa"/>
            <w:vAlign w:val="center"/>
            <w:hideMark/>
          </w:tcPr>
          <w:p w14:paraId="17EB97D4" w14:textId="77777777" w:rsidR="000551AC" w:rsidRPr="000551AC" w:rsidRDefault="000551AC" w:rsidP="000551AC">
            <w:pPr>
              <w:spacing w:after="0" w:line="240" w:lineRule="auto"/>
              <w:rPr>
                <w:rFonts w:ascii="Times New Roman" w:eastAsia="Times New Roman" w:hAnsi="Times New Roman" w:cs="Times New Roman"/>
                <w:sz w:val="20"/>
                <w:szCs w:val="20"/>
                <w:lang w:eastAsia="ru-RU"/>
              </w:rPr>
            </w:pPr>
          </w:p>
        </w:tc>
      </w:tr>
    </w:tbl>
    <w:p w14:paraId="4F8DFE45" w14:textId="1560843F" w:rsidR="00A53113" w:rsidRDefault="00A53113" w:rsidP="00A65869">
      <w:pPr>
        <w:spacing w:after="0" w:line="240" w:lineRule="auto"/>
        <w:jc w:val="center"/>
        <w:rPr>
          <w:rFonts w:ascii="Times New Roman" w:eastAsia="Times New Roman" w:hAnsi="Times New Roman" w:cs="Times New Roman"/>
          <w:b/>
          <w:bCs/>
          <w:sz w:val="8"/>
          <w:szCs w:val="8"/>
          <w:lang w:eastAsia="ru-RU"/>
        </w:rPr>
      </w:pPr>
    </w:p>
    <w:p w14:paraId="5EAC72EF" w14:textId="3029451C" w:rsidR="00344C3B" w:rsidRPr="0065363B" w:rsidRDefault="00344C3B" w:rsidP="00344C3B">
      <w:pPr>
        <w:autoSpaceDE w:val="0"/>
        <w:autoSpaceDN w:val="0"/>
        <w:adjustRightInd w:val="0"/>
        <w:spacing w:after="0" w:line="240" w:lineRule="auto"/>
        <w:jc w:val="both"/>
        <w:rPr>
          <w:rFonts w:ascii="Times New Roman" w:eastAsia="Times New Roman" w:hAnsi="Times New Roman" w:cs="Times New Roman"/>
          <w:b/>
          <w:bCs/>
          <w:lang w:eastAsia="ru-RU"/>
        </w:rPr>
      </w:pPr>
      <w:r w:rsidRPr="0065363B">
        <w:rPr>
          <w:rFonts w:ascii="Times New Roman" w:eastAsia="Times New Roman" w:hAnsi="Times New Roman" w:cs="Times New Roman"/>
          <w:b/>
          <w:bCs/>
          <w:lang w:eastAsia="ru-RU"/>
        </w:rPr>
        <w:t xml:space="preserve">Решение Собрания представителей городского поселения Безенчук муниципального района Безенчукский Самарской области от </w:t>
      </w:r>
      <w:r>
        <w:rPr>
          <w:rFonts w:ascii="Times New Roman" w:eastAsia="Times New Roman" w:hAnsi="Times New Roman" w:cs="Times New Roman"/>
          <w:b/>
          <w:bCs/>
          <w:lang w:eastAsia="ru-RU"/>
        </w:rPr>
        <w:t>10</w:t>
      </w:r>
      <w:r w:rsidRPr="0065363B">
        <w:rPr>
          <w:rFonts w:ascii="Times New Roman" w:eastAsia="Times New Roman" w:hAnsi="Times New Roman" w:cs="Times New Roman"/>
          <w:b/>
          <w:bCs/>
          <w:lang w:eastAsia="ru-RU"/>
        </w:rPr>
        <w:t>.</w:t>
      </w:r>
      <w:r>
        <w:rPr>
          <w:rFonts w:ascii="Times New Roman" w:eastAsia="Times New Roman" w:hAnsi="Times New Roman" w:cs="Times New Roman"/>
          <w:b/>
          <w:bCs/>
          <w:lang w:eastAsia="ru-RU"/>
        </w:rPr>
        <w:t>11</w:t>
      </w:r>
      <w:r w:rsidRPr="0065363B">
        <w:rPr>
          <w:rFonts w:ascii="Times New Roman" w:eastAsia="Times New Roman" w:hAnsi="Times New Roman" w:cs="Times New Roman"/>
          <w:b/>
          <w:bCs/>
          <w:lang w:eastAsia="ru-RU"/>
        </w:rPr>
        <w:t>.2022г  №</w:t>
      </w:r>
      <w:r>
        <w:rPr>
          <w:rFonts w:ascii="Times New Roman" w:eastAsia="Times New Roman" w:hAnsi="Times New Roman" w:cs="Times New Roman"/>
          <w:b/>
          <w:bCs/>
          <w:lang w:eastAsia="ru-RU"/>
        </w:rPr>
        <w:t>12</w:t>
      </w:r>
      <w:r>
        <w:rPr>
          <w:rFonts w:ascii="Times New Roman" w:eastAsia="Times New Roman" w:hAnsi="Times New Roman" w:cs="Times New Roman"/>
          <w:b/>
          <w:bCs/>
          <w:lang w:eastAsia="ru-RU"/>
        </w:rPr>
        <w:t>1</w:t>
      </w:r>
      <w:r w:rsidRPr="0065363B">
        <w:rPr>
          <w:rFonts w:ascii="Times New Roman" w:eastAsia="Times New Roman" w:hAnsi="Times New Roman" w:cs="Times New Roman"/>
          <w:b/>
          <w:bCs/>
          <w:lang w:eastAsia="ru-RU"/>
        </w:rPr>
        <w:t>/</w:t>
      </w:r>
      <w:r>
        <w:rPr>
          <w:rFonts w:ascii="Times New Roman" w:eastAsia="Times New Roman" w:hAnsi="Times New Roman" w:cs="Times New Roman"/>
          <w:b/>
          <w:bCs/>
          <w:lang w:eastAsia="ru-RU"/>
        </w:rPr>
        <w:t>27</w:t>
      </w:r>
    </w:p>
    <w:p w14:paraId="0CE1A405" w14:textId="041B1168" w:rsidR="00C12D3A" w:rsidRPr="00C12D3A" w:rsidRDefault="00C12D3A" w:rsidP="00C12D3A">
      <w:pPr>
        <w:spacing w:after="0" w:line="240" w:lineRule="auto"/>
        <w:jc w:val="both"/>
        <w:rPr>
          <w:rFonts w:ascii="Times New Roman" w:eastAsia="Times New Roman" w:hAnsi="Times New Roman" w:cs="Times New Roman"/>
          <w:lang w:eastAsia="ru-RU"/>
        </w:rPr>
      </w:pPr>
      <w:bookmarkStart w:id="14" w:name="_Hlk88147786"/>
      <w:r w:rsidRPr="00C12D3A">
        <w:rPr>
          <w:rFonts w:ascii="Times New Roman" w:eastAsia="Times New Roman" w:hAnsi="Times New Roman" w:cs="Times New Roman"/>
          <w:lang w:eastAsia="ru-RU"/>
        </w:rPr>
        <w:t>«Об утверждении прогнозного плана приватизации городского поселения Безенчук муниципального района Безенчукский Самарской области на 2023 год и плановый период 2024 и 2025 годов»</w:t>
      </w:r>
    </w:p>
    <w:bookmarkEnd w:id="14"/>
    <w:p w14:paraId="7C1FA75D" w14:textId="77777777" w:rsidR="00C12D3A" w:rsidRPr="00C12D3A" w:rsidRDefault="00C12D3A" w:rsidP="00C12D3A">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C12D3A">
        <w:rPr>
          <w:rFonts w:ascii="Times New Roman" w:eastAsia="Times New Roman" w:hAnsi="Times New Roman" w:cs="Times New Roman"/>
          <w:lang w:eastAsia="ru-RU"/>
        </w:rPr>
        <w:t>В соответствии с Федеральными Законами "О приватизации государственного и муниципального имущества" от 21.12.2001 № 178-ФЗ, "Об общих принципах организации местного самоуправления в Российской Федерации" от 06.10.2003 № 131-ФЗ, Уставом городского поселения Безенчук,  Положением «О порядке управления и распоряжения имуществом, находящимся в собственности городского поселения Безенчук», утвержденным решением Собрания представителей городского поселения Безенчук муниципального района Безенчукский Самарской области № 5/19 от 28.10.2011г, в целях пополнения доходной части бюджета</w:t>
      </w:r>
      <w:r w:rsidRPr="00C12D3A">
        <w:rPr>
          <w:rFonts w:ascii="Times New Roman" w:eastAsia="Times New Roman" w:hAnsi="Times New Roman" w:cs="Times New Roman"/>
          <w:b/>
          <w:lang w:eastAsia="ru-RU"/>
        </w:rPr>
        <w:t xml:space="preserve"> </w:t>
      </w:r>
      <w:r w:rsidRPr="00C12D3A">
        <w:rPr>
          <w:rFonts w:ascii="Times New Roman" w:eastAsia="Times New Roman" w:hAnsi="Times New Roman" w:cs="Times New Roman"/>
          <w:lang w:eastAsia="ru-RU"/>
        </w:rPr>
        <w:t xml:space="preserve">городского поселения Безенчук муниципального района Безенчукский Самарской области, Собрание представителей городского поселения Безенчук четвертого созыва, </w:t>
      </w:r>
    </w:p>
    <w:p w14:paraId="6086630D" w14:textId="77777777" w:rsidR="00C12D3A" w:rsidRPr="00C12D3A" w:rsidRDefault="00C12D3A" w:rsidP="00C12D3A">
      <w:pPr>
        <w:autoSpaceDE w:val="0"/>
        <w:autoSpaceDN w:val="0"/>
        <w:adjustRightInd w:val="0"/>
        <w:spacing w:after="0" w:line="240" w:lineRule="auto"/>
        <w:ind w:firstLine="567"/>
        <w:jc w:val="center"/>
        <w:rPr>
          <w:rFonts w:ascii="Times New Roman" w:eastAsia="Times New Roman" w:hAnsi="Times New Roman" w:cs="Times New Roman"/>
          <w:lang w:eastAsia="ru-RU"/>
        </w:rPr>
      </w:pPr>
      <w:r w:rsidRPr="00C12D3A">
        <w:rPr>
          <w:rFonts w:ascii="Times New Roman" w:eastAsia="Times New Roman" w:hAnsi="Times New Roman" w:cs="Times New Roman"/>
          <w:lang w:eastAsia="ru-RU"/>
        </w:rPr>
        <w:t>РЕШИЛО:</w:t>
      </w:r>
    </w:p>
    <w:p w14:paraId="01790510" w14:textId="77777777" w:rsidR="00C12D3A" w:rsidRPr="00C12D3A" w:rsidRDefault="00C12D3A" w:rsidP="00C12D3A">
      <w:pPr>
        <w:spacing w:after="0" w:line="240" w:lineRule="auto"/>
        <w:ind w:firstLine="567"/>
        <w:jc w:val="both"/>
        <w:rPr>
          <w:rFonts w:ascii="Times New Roman" w:eastAsia="Times New Roman" w:hAnsi="Times New Roman" w:cs="Times New Roman"/>
          <w:lang w:eastAsia="ru-RU"/>
        </w:rPr>
      </w:pPr>
      <w:r w:rsidRPr="00C12D3A">
        <w:rPr>
          <w:rFonts w:ascii="Times New Roman" w:eastAsia="Times New Roman" w:hAnsi="Times New Roman" w:cs="Times New Roman"/>
          <w:lang w:eastAsia="ru-RU"/>
        </w:rPr>
        <w:t>1. Утвердить прогнозный план приватизации муниципального имущества городского поселения Безенчук муниципального района Безенчукский Самарской области на 2023 год и плановый период 2024 и 2025 годов, согласно приложениям 1,2,3 к настоящему Решению.</w:t>
      </w:r>
    </w:p>
    <w:p w14:paraId="1AC3EEB6" w14:textId="77777777" w:rsidR="00C12D3A" w:rsidRPr="00C12D3A" w:rsidRDefault="00C12D3A" w:rsidP="00C12D3A">
      <w:pPr>
        <w:spacing w:after="0" w:line="240" w:lineRule="auto"/>
        <w:ind w:firstLine="567"/>
        <w:jc w:val="both"/>
        <w:rPr>
          <w:rFonts w:ascii="Times New Roman" w:eastAsia="Times New Roman" w:hAnsi="Times New Roman" w:cs="Times New Roman"/>
          <w:lang w:eastAsia="ru-RU"/>
        </w:rPr>
      </w:pPr>
      <w:r w:rsidRPr="00C12D3A">
        <w:rPr>
          <w:rFonts w:ascii="Times New Roman" w:eastAsia="Times New Roman" w:hAnsi="Times New Roman" w:cs="Times New Roman"/>
          <w:lang w:eastAsia="ru-RU"/>
        </w:rPr>
        <w:t>2. Опубликовать настоящее решение в газете «Вестник городского поселения Безенчук» и на официальном сайте городского поселения Безенчук.</w:t>
      </w:r>
    </w:p>
    <w:p w14:paraId="69A982EC" w14:textId="77777777" w:rsidR="00C12D3A" w:rsidRPr="00C12D3A" w:rsidRDefault="00C12D3A" w:rsidP="00C12D3A">
      <w:pPr>
        <w:spacing w:after="0" w:line="240" w:lineRule="auto"/>
        <w:ind w:firstLine="567"/>
        <w:jc w:val="both"/>
        <w:rPr>
          <w:rFonts w:ascii="Times New Roman" w:eastAsia="Times New Roman" w:hAnsi="Times New Roman" w:cs="Times New Roman"/>
          <w:lang w:eastAsia="ru-RU"/>
        </w:rPr>
      </w:pPr>
      <w:r w:rsidRPr="00C12D3A">
        <w:rPr>
          <w:rFonts w:ascii="Times New Roman" w:eastAsia="Times New Roman" w:hAnsi="Times New Roman" w:cs="Times New Roman"/>
          <w:lang w:eastAsia="ru-RU"/>
        </w:rPr>
        <w:t>3. Настоящее решение вступает в силу с 1 января 2023 года.</w:t>
      </w:r>
    </w:p>
    <w:p w14:paraId="47EB390E" w14:textId="27109607" w:rsidR="00344C3B" w:rsidRPr="0065363B" w:rsidRDefault="00344C3B" w:rsidP="00C12D3A">
      <w:pPr>
        <w:spacing w:after="0" w:line="240" w:lineRule="auto"/>
        <w:jc w:val="both"/>
        <w:rPr>
          <w:rFonts w:ascii="Times New Roman" w:eastAsia="Times New Roman" w:hAnsi="Times New Roman" w:cs="Times New Roman"/>
          <w:bCs/>
          <w:lang w:val="x-none" w:eastAsia="x-none"/>
        </w:rPr>
      </w:pPr>
      <w:r w:rsidRPr="0065363B">
        <w:rPr>
          <w:rFonts w:ascii="Times New Roman" w:eastAsia="Times New Roman" w:hAnsi="Times New Roman" w:cs="Times New Roman"/>
          <w:bCs/>
          <w:lang w:val="x-none" w:eastAsia="x-none"/>
        </w:rPr>
        <w:t xml:space="preserve">Председатель Собрания представителей городского поселения Безенчук   </w:t>
      </w:r>
    </w:p>
    <w:p w14:paraId="25F8AB26" w14:textId="77777777" w:rsidR="00344C3B" w:rsidRDefault="00344C3B" w:rsidP="00344C3B">
      <w:pPr>
        <w:spacing w:after="0" w:line="240" w:lineRule="auto"/>
        <w:jc w:val="both"/>
        <w:rPr>
          <w:rFonts w:ascii="Times New Roman" w:eastAsia="Times New Roman" w:hAnsi="Times New Roman" w:cs="Times New Roman"/>
          <w:bCs/>
          <w:lang w:val="x-none" w:eastAsia="x-none"/>
        </w:rPr>
      </w:pPr>
      <w:r w:rsidRPr="0065363B">
        <w:rPr>
          <w:rFonts w:ascii="Times New Roman" w:eastAsia="Times New Roman" w:hAnsi="Times New Roman" w:cs="Times New Roman"/>
          <w:bCs/>
          <w:lang w:val="x-none" w:eastAsia="x-none"/>
        </w:rPr>
        <w:t xml:space="preserve">муниципального района Безенчукский  Самарской области                    </w:t>
      </w:r>
      <w:proofErr w:type="spellStart"/>
      <w:r w:rsidRPr="0065363B">
        <w:rPr>
          <w:rFonts w:ascii="Times New Roman" w:eastAsia="Times New Roman" w:hAnsi="Times New Roman" w:cs="Times New Roman"/>
          <w:bCs/>
          <w:lang w:val="x-none" w:eastAsia="x-none"/>
        </w:rPr>
        <w:t>А.Г.Кантеев</w:t>
      </w:r>
      <w:proofErr w:type="spellEnd"/>
    </w:p>
    <w:p w14:paraId="4FCA9B35" w14:textId="77777777" w:rsidR="00344C3B" w:rsidRDefault="00344C3B" w:rsidP="00344C3B">
      <w:pPr>
        <w:spacing w:after="0" w:line="240" w:lineRule="auto"/>
        <w:jc w:val="both"/>
        <w:rPr>
          <w:rFonts w:ascii="Times New Roman" w:eastAsia="Times New Roman" w:hAnsi="Times New Roman" w:cs="Times New Roman"/>
          <w:lang w:eastAsia="ru-RU"/>
        </w:rPr>
      </w:pPr>
      <w:r w:rsidRPr="0065363B">
        <w:rPr>
          <w:rFonts w:ascii="Times New Roman" w:eastAsia="Times New Roman" w:hAnsi="Times New Roman" w:cs="Times New Roman"/>
          <w:lang w:eastAsia="ru-RU"/>
        </w:rPr>
        <w:t>Глав</w:t>
      </w:r>
      <w:r>
        <w:rPr>
          <w:rFonts w:ascii="Times New Roman" w:eastAsia="Times New Roman" w:hAnsi="Times New Roman" w:cs="Times New Roman"/>
          <w:lang w:eastAsia="ru-RU"/>
        </w:rPr>
        <w:t>а</w:t>
      </w:r>
      <w:r w:rsidRPr="0065363B">
        <w:rPr>
          <w:rFonts w:ascii="Times New Roman" w:eastAsia="Times New Roman" w:hAnsi="Times New Roman" w:cs="Times New Roman"/>
          <w:lang w:eastAsia="ru-RU"/>
        </w:rPr>
        <w:t xml:space="preserve"> городского поселения</w:t>
      </w:r>
      <w:r>
        <w:rPr>
          <w:rFonts w:ascii="Times New Roman" w:eastAsia="Times New Roman" w:hAnsi="Times New Roman" w:cs="Times New Roman"/>
          <w:lang w:eastAsia="ru-RU"/>
        </w:rPr>
        <w:t xml:space="preserve"> Безенчук</w:t>
      </w:r>
      <w:r w:rsidRPr="0065363B">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proofErr w:type="spellStart"/>
      <w:r>
        <w:rPr>
          <w:rFonts w:ascii="Times New Roman" w:eastAsia="Times New Roman" w:hAnsi="Times New Roman" w:cs="Times New Roman"/>
          <w:lang w:eastAsia="ru-RU"/>
        </w:rPr>
        <w:t>В.Н.Гуров</w:t>
      </w:r>
      <w:proofErr w:type="spellEnd"/>
    </w:p>
    <w:p w14:paraId="2AB12842" w14:textId="77777777" w:rsidR="00344C3B" w:rsidRPr="009A6924" w:rsidRDefault="00344C3B" w:rsidP="00344C3B">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Приложение № </w:t>
      </w:r>
      <w:r>
        <w:rPr>
          <w:rFonts w:ascii="Times New Roman" w:eastAsia="Times New Roman" w:hAnsi="Times New Roman" w:cs="Times New Roman"/>
          <w:sz w:val="20"/>
          <w:szCs w:val="20"/>
          <w:lang w:eastAsia="ru-RU"/>
        </w:rPr>
        <w:t>1</w:t>
      </w:r>
    </w:p>
    <w:p w14:paraId="696223F2" w14:textId="77777777" w:rsidR="00344C3B" w:rsidRPr="009A6924" w:rsidRDefault="00344C3B" w:rsidP="00344C3B">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реш</w:t>
      </w:r>
      <w:r w:rsidRPr="009A6924">
        <w:rPr>
          <w:rFonts w:ascii="Times New Roman" w:eastAsia="Times New Roman" w:hAnsi="Times New Roman" w:cs="Times New Roman"/>
          <w:sz w:val="20"/>
          <w:szCs w:val="20"/>
          <w:lang w:eastAsia="ru-RU"/>
        </w:rPr>
        <w:t xml:space="preserve">ению </w:t>
      </w:r>
      <w:r>
        <w:rPr>
          <w:rFonts w:ascii="Times New Roman" w:eastAsia="Times New Roman" w:hAnsi="Times New Roman" w:cs="Times New Roman"/>
          <w:sz w:val="20"/>
          <w:szCs w:val="20"/>
          <w:lang w:eastAsia="ru-RU"/>
        </w:rPr>
        <w:t>Собрания представителей</w:t>
      </w:r>
      <w:r w:rsidRPr="009A6924">
        <w:rPr>
          <w:rFonts w:ascii="Times New Roman" w:eastAsia="Times New Roman" w:hAnsi="Times New Roman" w:cs="Times New Roman"/>
          <w:sz w:val="20"/>
          <w:szCs w:val="20"/>
          <w:lang w:eastAsia="ru-RU"/>
        </w:rPr>
        <w:t xml:space="preserve"> городского поселения Безенчук</w:t>
      </w:r>
    </w:p>
    <w:p w14:paraId="7509EF0D" w14:textId="0AAA5788" w:rsidR="00344C3B" w:rsidRPr="009A6924" w:rsidRDefault="00344C3B" w:rsidP="00344C3B">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10</w:t>
      </w:r>
      <w:r w:rsidRPr="009A692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11</w:t>
      </w:r>
      <w:r w:rsidRPr="009A6924">
        <w:rPr>
          <w:rFonts w:ascii="Times New Roman" w:eastAsia="Times New Roman" w:hAnsi="Times New Roman" w:cs="Times New Roman"/>
          <w:sz w:val="20"/>
          <w:szCs w:val="20"/>
          <w:lang w:eastAsia="ru-RU"/>
        </w:rPr>
        <w:t>.2022г №</w:t>
      </w:r>
      <w:r>
        <w:rPr>
          <w:rFonts w:ascii="Times New Roman" w:eastAsia="Times New Roman" w:hAnsi="Times New Roman" w:cs="Times New Roman"/>
          <w:sz w:val="20"/>
          <w:szCs w:val="20"/>
          <w:lang w:eastAsia="ru-RU"/>
        </w:rPr>
        <w:t>12</w:t>
      </w:r>
      <w:r w:rsidR="00C12D3A">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/27</w:t>
      </w:r>
    </w:p>
    <w:p w14:paraId="1914463C" w14:textId="77777777" w:rsidR="004635F5" w:rsidRPr="006C1AA5" w:rsidRDefault="004635F5" w:rsidP="004635F5">
      <w:pPr>
        <w:spacing w:after="0" w:line="240" w:lineRule="auto"/>
        <w:jc w:val="center"/>
        <w:rPr>
          <w:rFonts w:ascii="Times New Roman" w:eastAsia="Times New Roman" w:hAnsi="Times New Roman" w:cs="Times New Roman"/>
          <w:lang w:eastAsia="ru-RU"/>
        </w:rPr>
      </w:pPr>
      <w:r w:rsidRPr="006C1AA5">
        <w:rPr>
          <w:rFonts w:ascii="Times New Roman" w:eastAsia="Times New Roman" w:hAnsi="Times New Roman" w:cs="Times New Roman"/>
          <w:lang w:eastAsia="ru-RU"/>
        </w:rPr>
        <w:t>Прогнозный план приватизации муниципального имущества</w:t>
      </w:r>
    </w:p>
    <w:p w14:paraId="39D71D1A" w14:textId="77777777" w:rsidR="004635F5" w:rsidRPr="006C1AA5" w:rsidRDefault="004635F5" w:rsidP="004635F5">
      <w:pPr>
        <w:spacing w:after="0" w:line="240" w:lineRule="auto"/>
        <w:jc w:val="center"/>
        <w:rPr>
          <w:rFonts w:ascii="Times New Roman" w:eastAsia="Times New Roman" w:hAnsi="Times New Roman" w:cs="Times New Roman"/>
          <w:lang w:eastAsia="ru-RU"/>
        </w:rPr>
      </w:pPr>
      <w:r w:rsidRPr="006C1AA5">
        <w:rPr>
          <w:rFonts w:ascii="Times New Roman" w:eastAsia="Times New Roman" w:hAnsi="Times New Roman" w:cs="Times New Roman"/>
          <w:lang w:eastAsia="ru-RU"/>
        </w:rPr>
        <w:t xml:space="preserve"> городского поселения Безенчук муниципального района Безенчукский Самарской области на 2023 год </w:t>
      </w:r>
    </w:p>
    <w:tbl>
      <w:tblPr>
        <w:tblW w:w="10914" w:type="dxa"/>
        <w:tblInd w:w="-34" w:type="dxa"/>
        <w:tblLayout w:type="fixed"/>
        <w:tblLook w:val="04A0" w:firstRow="1" w:lastRow="0" w:firstColumn="1" w:lastColumn="0" w:noHBand="0" w:noVBand="1"/>
      </w:tblPr>
      <w:tblGrid>
        <w:gridCol w:w="568"/>
        <w:gridCol w:w="992"/>
        <w:gridCol w:w="1559"/>
        <w:gridCol w:w="992"/>
        <w:gridCol w:w="992"/>
        <w:gridCol w:w="1276"/>
        <w:gridCol w:w="1559"/>
        <w:gridCol w:w="1701"/>
        <w:gridCol w:w="1275"/>
      </w:tblGrid>
      <w:tr w:rsidR="004635F5" w:rsidRPr="006C1AA5" w14:paraId="774A7CED" w14:textId="77777777" w:rsidTr="00125816">
        <w:trPr>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DC7217" w14:textId="77777777" w:rsidR="004635F5" w:rsidRPr="006C1AA5" w:rsidRDefault="004635F5" w:rsidP="004635F5">
            <w:pPr>
              <w:spacing w:after="0" w:line="240" w:lineRule="auto"/>
              <w:jc w:val="center"/>
              <w:rPr>
                <w:rFonts w:ascii="Times New Roman" w:eastAsia="Times New Roman" w:hAnsi="Times New Roman" w:cs="Times New Roman"/>
                <w:b/>
                <w:bCs/>
                <w:color w:val="000000"/>
                <w:sz w:val="16"/>
                <w:szCs w:val="16"/>
                <w:lang w:eastAsia="ru-RU"/>
              </w:rPr>
            </w:pPr>
            <w:bookmarkStart w:id="15" w:name="_Hlk119404912"/>
            <w:r w:rsidRPr="006C1AA5">
              <w:rPr>
                <w:rFonts w:ascii="Times New Roman" w:eastAsia="Times New Roman" w:hAnsi="Times New Roman" w:cs="Times New Roman"/>
                <w:b/>
                <w:bCs/>
                <w:color w:val="000000"/>
                <w:sz w:val="16"/>
                <w:szCs w:val="16"/>
                <w:lang w:eastAsia="ru-RU"/>
              </w:rPr>
              <w:t>№п/п</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2119B25" w14:textId="77777777" w:rsidR="004635F5" w:rsidRPr="006C1AA5" w:rsidRDefault="004635F5" w:rsidP="004635F5">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Наименование объекта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879BC86" w14:textId="77777777" w:rsidR="004635F5" w:rsidRPr="006C1AA5" w:rsidRDefault="004635F5" w:rsidP="004635F5">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адрес местоположения объекта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142319A" w14:textId="77777777" w:rsidR="004635F5" w:rsidRPr="006C1AA5" w:rsidRDefault="004635F5" w:rsidP="004635F5">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 xml:space="preserve">площадь, </w:t>
            </w:r>
            <w:proofErr w:type="spellStart"/>
            <w:r w:rsidRPr="006C1AA5">
              <w:rPr>
                <w:rFonts w:ascii="Times New Roman" w:eastAsia="Times New Roman" w:hAnsi="Times New Roman" w:cs="Times New Roman"/>
                <w:b/>
                <w:bCs/>
                <w:color w:val="000000"/>
                <w:sz w:val="16"/>
                <w:szCs w:val="16"/>
                <w:lang w:eastAsia="ru-RU"/>
              </w:rPr>
              <w:t>кв.м</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375C161" w14:textId="77777777" w:rsidR="004635F5" w:rsidRPr="006C1AA5" w:rsidRDefault="004635F5" w:rsidP="004635F5">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год постройки</w:t>
            </w:r>
            <w:r w:rsidRPr="006C1AA5">
              <w:rPr>
                <w:rFonts w:ascii="Times New Roman" w:eastAsia="Times New Roman" w:hAnsi="Times New Roman" w:cs="Times New Roman"/>
                <w:b/>
                <w:bCs/>
                <w:color w:val="000000"/>
                <w:sz w:val="16"/>
                <w:szCs w:val="16"/>
                <w:lang w:val="en-US" w:eastAsia="ru-RU"/>
              </w:rPr>
              <w:t>/</w:t>
            </w:r>
            <w:r w:rsidRPr="006C1AA5">
              <w:rPr>
                <w:rFonts w:ascii="Times New Roman" w:eastAsia="Times New Roman" w:hAnsi="Times New Roman" w:cs="Times New Roman"/>
                <w:b/>
                <w:bCs/>
                <w:color w:val="000000"/>
                <w:sz w:val="16"/>
                <w:szCs w:val="16"/>
                <w:lang w:eastAsia="ru-RU"/>
              </w:rPr>
              <w:t>выпуска</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788774F" w14:textId="77777777" w:rsidR="004635F5" w:rsidRPr="006C1AA5" w:rsidRDefault="004635F5" w:rsidP="004635F5">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 xml:space="preserve">текущее использование, доход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9560011" w14:textId="77777777" w:rsidR="004635F5" w:rsidRPr="006C1AA5" w:rsidRDefault="004635F5" w:rsidP="004635F5">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Предполагаемый срок приватизации</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34D7B5E" w14:textId="77777777" w:rsidR="004635F5" w:rsidRPr="006C1AA5" w:rsidRDefault="004635F5" w:rsidP="004635F5">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Ориентировочная стоимость реализации</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E82B443" w14:textId="77777777" w:rsidR="004635F5" w:rsidRPr="006C1AA5" w:rsidRDefault="004635F5" w:rsidP="004635F5">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предполагаемый способ приватизации</w:t>
            </w:r>
          </w:p>
        </w:tc>
      </w:tr>
      <w:tr w:rsidR="004635F5" w:rsidRPr="006C1AA5" w14:paraId="650C8A97" w14:textId="77777777" w:rsidTr="00125816">
        <w:trPr>
          <w:trHeight w:val="70"/>
        </w:trPr>
        <w:tc>
          <w:tcPr>
            <w:tcW w:w="568" w:type="dxa"/>
            <w:tcBorders>
              <w:top w:val="nil"/>
              <w:left w:val="single" w:sz="4" w:space="0" w:color="auto"/>
              <w:bottom w:val="single" w:sz="4" w:space="0" w:color="auto"/>
              <w:right w:val="single" w:sz="4" w:space="0" w:color="auto"/>
            </w:tcBorders>
            <w:shd w:val="clear" w:color="auto" w:fill="auto"/>
            <w:vAlign w:val="center"/>
          </w:tcPr>
          <w:p w14:paraId="7FA78369" w14:textId="77777777" w:rsidR="004635F5" w:rsidRPr="006C1AA5" w:rsidRDefault="004635F5" w:rsidP="004635F5">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c>
          <w:tcPr>
            <w:tcW w:w="992" w:type="dxa"/>
            <w:tcBorders>
              <w:top w:val="nil"/>
              <w:left w:val="nil"/>
              <w:bottom w:val="single" w:sz="4" w:space="0" w:color="auto"/>
              <w:right w:val="single" w:sz="4" w:space="0" w:color="auto"/>
            </w:tcBorders>
            <w:shd w:val="clear" w:color="auto" w:fill="auto"/>
            <w:vAlign w:val="center"/>
          </w:tcPr>
          <w:p w14:paraId="586941F6" w14:textId="77777777" w:rsidR="004635F5" w:rsidRPr="006C1AA5" w:rsidRDefault="004635F5" w:rsidP="004635F5">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c>
          <w:tcPr>
            <w:tcW w:w="1559" w:type="dxa"/>
            <w:tcBorders>
              <w:top w:val="nil"/>
              <w:left w:val="nil"/>
              <w:bottom w:val="single" w:sz="4" w:space="0" w:color="auto"/>
              <w:right w:val="single" w:sz="4" w:space="0" w:color="auto"/>
            </w:tcBorders>
            <w:shd w:val="clear" w:color="auto" w:fill="auto"/>
            <w:vAlign w:val="center"/>
          </w:tcPr>
          <w:p w14:paraId="59146D15" w14:textId="77777777" w:rsidR="004635F5" w:rsidRPr="006C1AA5" w:rsidRDefault="004635F5" w:rsidP="004635F5">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c>
          <w:tcPr>
            <w:tcW w:w="992" w:type="dxa"/>
            <w:tcBorders>
              <w:top w:val="nil"/>
              <w:left w:val="nil"/>
              <w:bottom w:val="single" w:sz="4" w:space="0" w:color="auto"/>
              <w:right w:val="single" w:sz="4" w:space="0" w:color="auto"/>
            </w:tcBorders>
            <w:shd w:val="clear" w:color="auto" w:fill="auto"/>
            <w:vAlign w:val="center"/>
          </w:tcPr>
          <w:p w14:paraId="7FA99BFC" w14:textId="77777777" w:rsidR="004635F5" w:rsidRPr="006C1AA5" w:rsidRDefault="004635F5" w:rsidP="004635F5">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c>
          <w:tcPr>
            <w:tcW w:w="992" w:type="dxa"/>
            <w:tcBorders>
              <w:top w:val="nil"/>
              <w:left w:val="nil"/>
              <w:bottom w:val="single" w:sz="4" w:space="0" w:color="auto"/>
              <w:right w:val="single" w:sz="4" w:space="0" w:color="auto"/>
            </w:tcBorders>
            <w:shd w:val="clear" w:color="auto" w:fill="auto"/>
            <w:vAlign w:val="center"/>
          </w:tcPr>
          <w:p w14:paraId="28D21F30" w14:textId="77777777" w:rsidR="004635F5" w:rsidRPr="006C1AA5" w:rsidRDefault="004635F5" w:rsidP="004635F5">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c>
          <w:tcPr>
            <w:tcW w:w="1276" w:type="dxa"/>
            <w:tcBorders>
              <w:top w:val="nil"/>
              <w:left w:val="nil"/>
              <w:bottom w:val="single" w:sz="4" w:space="0" w:color="auto"/>
              <w:right w:val="single" w:sz="4" w:space="0" w:color="auto"/>
            </w:tcBorders>
            <w:shd w:val="clear" w:color="auto" w:fill="auto"/>
            <w:vAlign w:val="center"/>
          </w:tcPr>
          <w:p w14:paraId="20034C08" w14:textId="77777777" w:rsidR="004635F5" w:rsidRPr="006C1AA5" w:rsidRDefault="004635F5" w:rsidP="004635F5">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c>
          <w:tcPr>
            <w:tcW w:w="1559" w:type="dxa"/>
            <w:tcBorders>
              <w:top w:val="nil"/>
              <w:left w:val="nil"/>
              <w:bottom w:val="single" w:sz="4" w:space="0" w:color="auto"/>
              <w:right w:val="single" w:sz="4" w:space="0" w:color="auto"/>
            </w:tcBorders>
            <w:shd w:val="clear" w:color="auto" w:fill="auto"/>
            <w:vAlign w:val="center"/>
          </w:tcPr>
          <w:p w14:paraId="39888F58" w14:textId="77777777" w:rsidR="004635F5" w:rsidRPr="006C1AA5" w:rsidRDefault="004635F5" w:rsidP="004635F5">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c>
          <w:tcPr>
            <w:tcW w:w="1701" w:type="dxa"/>
            <w:tcBorders>
              <w:top w:val="nil"/>
              <w:left w:val="nil"/>
              <w:bottom w:val="single" w:sz="4" w:space="0" w:color="auto"/>
              <w:right w:val="single" w:sz="4" w:space="0" w:color="auto"/>
            </w:tcBorders>
            <w:shd w:val="clear" w:color="auto" w:fill="auto"/>
            <w:vAlign w:val="center"/>
          </w:tcPr>
          <w:p w14:paraId="46F004E6" w14:textId="77777777" w:rsidR="004635F5" w:rsidRPr="006C1AA5" w:rsidRDefault="004635F5" w:rsidP="004635F5">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c>
          <w:tcPr>
            <w:tcW w:w="1275" w:type="dxa"/>
            <w:tcBorders>
              <w:top w:val="nil"/>
              <w:left w:val="nil"/>
              <w:bottom w:val="single" w:sz="4" w:space="0" w:color="auto"/>
              <w:right w:val="single" w:sz="4" w:space="0" w:color="auto"/>
            </w:tcBorders>
            <w:shd w:val="clear" w:color="auto" w:fill="auto"/>
            <w:vAlign w:val="center"/>
          </w:tcPr>
          <w:p w14:paraId="00F8D4E8" w14:textId="77777777" w:rsidR="004635F5" w:rsidRPr="006C1AA5" w:rsidRDefault="004635F5" w:rsidP="004635F5">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r>
    </w:tbl>
    <w:bookmarkEnd w:id="15"/>
    <w:p w14:paraId="018D09FE" w14:textId="5C9F51D9" w:rsidR="004635F5" w:rsidRPr="009A6924" w:rsidRDefault="004635F5" w:rsidP="004635F5">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Приложение № </w:t>
      </w:r>
      <w:r>
        <w:rPr>
          <w:rFonts w:ascii="Times New Roman" w:eastAsia="Times New Roman" w:hAnsi="Times New Roman" w:cs="Times New Roman"/>
          <w:sz w:val="20"/>
          <w:szCs w:val="20"/>
          <w:lang w:eastAsia="ru-RU"/>
        </w:rPr>
        <w:t>2</w:t>
      </w:r>
    </w:p>
    <w:p w14:paraId="1AC4F798" w14:textId="77777777" w:rsidR="004635F5" w:rsidRPr="009A6924" w:rsidRDefault="004635F5" w:rsidP="004635F5">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реш</w:t>
      </w:r>
      <w:r w:rsidRPr="009A6924">
        <w:rPr>
          <w:rFonts w:ascii="Times New Roman" w:eastAsia="Times New Roman" w:hAnsi="Times New Roman" w:cs="Times New Roman"/>
          <w:sz w:val="20"/>
          <w:szCs w:val="20"/>
          <w:lang w:eastAsia="ru-RU"/>
        </w:rPr>
        <w:t xml:space="preserve">ению </w:t>
      </w:r>
      <w:r>
        <w:rPr>
          <w:rFonts w:ascii="Times New Roman" w:eastAsia="Times New Roman" w:hAnsi="Times New Roman" w:cs="Times New Roman"/>
          <w:sz w:val="20"/>
          <w:szCs w:val="20"/>
          <w:lang w:eastAsia="ru-RU"/>
        </w:rPr>
        <w:t>Собрания представителей</w:t>
      </w:r>
      <w:r w:rsidRPr="009A6924">
        <w:rPr>
          <w:rFonts w:ascii="Times New Roman" w:eastAsia="Times New Roman" w:hAnsi="Times New Roman" w:cs="Times New Roman"/>
          <w:sz w:val="20"/>
          <w:szCs w:val="20"/>
          <w:lang w:eastAsia="ru-RU"/>
        </w:rPr>
        <w:t xml:space="preserve"> городского поселения Безенчук</w:t>
      </w:r>
    </w:p>
    <w:p w14:paraId="115B3D0B" w14:textId="77777777" w:rsidR="004635F5" w:rsidRPr="009A6924" w:rsidRDefault="004635F5" w:rsidP="004635F5">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10</w:t>
      </w:r>
      <w:r w:rsidRPr="009A692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11</w:t>
      </w:r>
      <w:r w:rsidRPr="009A6924">
        <w:rPr>
          <w:rFonts w:ascii="Times New Roman" w:eastAsia="Times New Roman" w:hAnsi="Times New Roman" w:cs="Times New Roman"/>
          <w:sz w:val="20"/>
          <w:szCs w:val="20"/>
          <w:lang w:eastAsia="ru-RU"/>
        </w:rPr>
        <w:t>.2022г №</w:t>
      </w:r>
      <w:r>
        <w:rPr>
          <w:rFonts w:ascii="Times New Roman" w:eastAsia="Times New Roman" w:hAnsi="Times New Roman" w:cs="Times New Roman"/>
          <w:sz w:val="20"/>
          <w:szCs w:val="20"/>
          <w:lang w:eastAsia="ru-RU"/>
        </w:rPr>
        <w:t>121/27</w:t>
      </w:r>
    </w:p>
    <w:p w14:paraId="30CE1D19" w14:textId="77777777" w:rsidR="004340FD" w:rsidRPr="00934436" w:rsidRDefault="004340FD" w:rsidP="004340FD">
      <w:pPr>
        <w:spacing w:after="0" w:line="240" w:lineRule="auto"/>
        <w:jc w:val="center"/>
        <w:rPr>
          <w:rFonts w:ascii="Times New Roman" w:eastAsia="Times New Roman" w:hAnsi="Times New Roman" w:cs="Times New Roman"/>
          <w:lang w:eastAsia="ru-RU"/>
        </w:rPr>
      </w:pPr>
      <w:r w:rsidRPr="00934436">
        <w:rPr>
          <w:rFonts w:ascii="Times New Roman" w:eastAsia="Times New Roman" w:hAnsi="Times New Roman" w:cs="Times New Roman"/>
          <w:lang w:eastAsia="ru-RU"/>
        </w:rPr>
        <w:t>Прогнозный план приватизации муниципального имущества</w:t>
      </w:r>
    </w:p>
    <w:p w14:paraId="6E3F0AB1" w14:textId="77777777" w:rsidR="004340FD" w:rsidRPr="00934436" w:rsidRDefault="004340FD" w:rsidP="004340FD">
      <w:pPr>
        <w:spacing w:after="0" w:line="240" w:lineRule="auto"/>
        <w:jc w:val="center"/>
        <w:rPr>
          <w:rFonts w:ascii="Times New Roman" w:eastAsia="Times New Roman" w:hAnsi="Times New Roman" w:cs="Times New Roman"/>
          <w:lang w:eastAsia="ru-RU"/>
        </w:rPr>
      </w:pPr>
      <w:r w:rsidRPr="00934436">
        <w:rPr>
          <w:rFonts w:ascii="Times New Roman" w:eastAsia="Times New Roman" w:hAnsi="Times New Roman" w:cs="Times New Roman"/>
          <w:lang w:eastAsia="ru-RU"/>
        </w:rPr>
        <w:t xml:space="preserve"> городского поселения Безенчук муниципального района Безенчукский Самарской области на 2024 год </w:t>
      </w:r>
    </w:p>
    <w:tbl>
      <w:tblPr>
        <w:tblW w:w="10914" w:type="dxa"/>
        <w:tblInd w:w="-34" w:type="dxa"/>
        <w:tblLayout w:type="fixed"/>
        <w:tblLook w:val="04A0" w:firstRow="1" w:lastRow="0" w:firstColumn="1" w:lastColumn="0" w:noHBand="0" w:noVBand="1"/>
      </w:tblPr>
      <w:tblGrid>
        <w:gridCol w:w="568"/>
        <w:gridCol w:w="992"/>
        <w:gridCol w:w="1559"/>
        <w:gridCol w:w="992"/>
        <w:gridCol w:w="992"/>
        <w:gridCol w:w="1276"/>
        <w:gridCol w:w="1559"/>
        <w:gridCol w:w="1701"/>
        <w:gridCol w:w="1275"/>
      </w:tblGrid>
      <w:tr w:rsidR="00934436" w:rsidRPr="006C1AA5" w14:paraId="72D80EEB" w14:textId="77777777" w:rsidTr="00EB0ECC">
        <w:trPr>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15A756" w14:textId="77777777" w:rsidR="00934436" w:rsidRPr="006C1AA5" w:rsidRDefault="00934436" w:rsidP="00EB0ECC">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№п/п</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1C1877A" w14:textId="77777777" w:rsidR="00934436" w:rsidRPr="006C1AA5" w:rsidRDefault="00934436" w:rsidP="00EB0ECC">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Наименование объекта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1877291E" w14:textId="77777777" w:rsidR="00934436" w:rsidRPr="006C1AA5" w:rsidRDefault="00934436" w:rsidP="00EB0ECC">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адрес местоположения объекта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E71168D" w14:textId="77777777" w:rsidR="00934436" w:rsidRPr="006C1AA5" w:rsidRDefault="00934436" w:rsidP="00EB0ECC">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 xml:space="preserve">площадь, </w:t>
            </w:r>
            <w:proofErr w:type="spellStart"/>
            <w:r w:rsidRPr="006C1AA5">
              <w:rPr>
                <w:rFonts w:ascii="Times New Roman" w:eastAsia="Times New Roman" w:hAnsi="Times New Roman" w:cs="Times New Roman"/>
                <w:b/>
                <w:bCs/>
                <w:color w:val="000000"/>
                <w:sz w:val="16"/>
                <w:szCs w:val="16"/>
                <w:lang w:eastAsia="ru-RU"/>
              </w:rPr>
              <w:t>кв.м</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37AF0F8" w14:textId="77777777" w:rsidR="00934436" w:rsidRPr="006C1AA5" w:rsidRDefault="00934436" w:rsidP="00EB0ECC">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год постройки</w:t>
            </w:r>
            <w:r w:rsidRPr="006C1AA5">
              <w:rPr>
                <w:rFonts w:ascii="Times New Roman" w:eastAsia="Times New Roman" w:hAnsi="Times New Roman" w:cs="Times New Roman"/>
                <w:b/>
                <w:bCs/>
                <w:color w:val="000000"/>
                <w:sz w:val="16"/>
                <w:szCs w:val="16"/>
                <w:lang w:val="en-US" w:eastAsia="ru-RU"/>
              </w:rPr>
              <w:t>/</w:t>
            </w:r>
            <w:r w:rsidRPr="006C1AA5">
              <w:rPr>
                <w:rFonts w:ascii="Times New Roman" w:eastAsia="Times New Roman" w:hAnsi="Times New Roman" w:cs="Times New Roman"/>
                <w:b/>
                <w:bCs/>
                <w:color w:val="000000"/>
                <w:sz w:val="16"/>
                <w:szCs w:val="16"/>
                <w:lang w:eastAsia="ru-RU"/>
              </w:rPr>
              <w:t>выпуска</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E7B3A73" w14:textId="77777777" w:rsidR="00934436" w:rsidRPr="006C1AA5" w:rsidRDefault="00934436" w:rsidP="00EB0ECC">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 xml:space="preserve">текущее использование, доход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87E3E3F" w14:textId="77777777" w:rsidR="00934436" w:rsidRPr="006C1AA5" w:rsidRDefault="00934436" w:rsidP="00EB0ECC">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Предполагаемый срок приватизации</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E26C303" w14:textId="77777777" w:rsidR="00934436" w:rsidRPr="006C1AA5" w:rsidRDefault="00934436" w:rsidP="00EB0ECC">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Ориентировочная стоимость реализации</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101438E9" w14:textId="77777777" w:rsidR="00934436" w:rsidRPr="006C1AA5" w:rsidRDefault="00934436" w:rsidP="00EB0ECC">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предполагаемый способ приватизации</w:t>
            </w:r>
          </w:p>
        </w:tc>
      </w:tr>
      <w:tr w:rsidR="00934436" w:rsidRPr="006C1AA5" w14:paraId="7D83D3A1" w14:textId="77777777" w:rsidTr="00EB0ECC">
        <w:trPr>
          <w:trHeight w:val="70"/>
        </w:trPr>
        <w:tc>
          <w:tcPr>
            <w:tcW w:w="568" w:type="dxa"/>
            <w:tcBorders>
              <w:top w:val="nil"/>
              <w:left w:val="single" w:sz="4" w:space="0" w:color="auto"/>
              <w:bottom w:val="single" w:sz="4" w:space="0" w:color="auto"/>
              <w:right w:val="single" w:sz="4" w:space="0" w:color="auto"/>
            </w:tcBorders>
            <w:shd w:val="clear" w:color="auto" w:fill="auto"/>
            <w:vAlign w:val="center"/>
          </w:tcPr>
          <w:p w14:paraId="65C14A20" w14:textId="77777777" w:rsidR="00934436" w:rsidRPr="006C1AA5" w:rsidRDefault="00934436" w:rsidP="00EB0ECC">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c>
          <w:tcPr>
            <w:tcW w:w="992" w:type="dxa"/>
            <w:tcBorders>
              <w:top w:val="nil"/>
              <w:left w:val="nil"/>
              <w:bottom w:val="single" w:sz="4" w:space="0" w:color="auto"/>
              <w:right w:val="single" w:sz="4" w:space="0" w:color="auto"/>
            </w:tcBorders>
            <w:shd w:val="clear" w:color="auto" w:fill="auto"/>
            <w:vAlign w:val="center"/>
          </w:tcPr>
          <w:p w14:paraId="43459819" w14:textId="77777777" w:rsidR="00934436" w:rsidRPr="006C1AA5" w:rsidRDefault="00934436" w:rsidP="00EB0ECC">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c>
          <w:tcPr>
            <w:tcW w:w="1559" w:type="dxa"/>
            <w:tcBorders>
              <w:top w:val="nil"/>
              <w:left w:val="nil"/>
              <w:bottom w:val="single" w:sz="4" w:space="0" w:color="auto"/>
              <w:right w:val="single" w:sz="4" w:space="0" w:color="auto"/>
            </w:tcBorders>
            <w:shd w:val="clear" w:color="auto" w:fill="auto"/>
            <w:vAlign w:val="center"/>
          </w:tcPr>
          <w:p w14:paraId="5FE8D531" w14:textId="77777777" w:rsidR="00934436" w:rsidRPr="006C1AA5" w:rsidRDefault="00934436" w:rsidP="00EB0ECC">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c>
          <w:tcPr>
            <w:tcW w:w="992" w:type="dxa"/>
            <w:tcBorders>
              <w:top w:val="nil"/>
              <w:left w:val="nil"/>
              <w:bottom w:val="single" w:sz="4" w:space="0" w:color="auto"/>
              <w:right w:val="single" w:sz="4" w:space="0" w:color="auto"/>
            </w:tcBorders>
            <w:shd w:val="clear" w:color="auto" w:fill="auto"/>
            <w:vAlign w:val="center"/>
          </w:tcPr>
          <w:p w14:paraId="0247980A" w14:textId="77777777" w:rsidR="00934436" w:rsidRPr="006C1AA5" w:rsidRDefault="00934436" w:rsidP="00EB0ECC">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c>
          <w:tcPr>
            <w:tcW w:w="992" w:type="dxa"/>
            <w:tcBorders>
              <w:top w:val="nil"/>
              <w:left w:val="nil"/>
              <w:bottom w:val="single" w:sz="4" w:space="0" w:color="auto"/>
              <w:right w:val="single" w:sz="4" w:space="0" w:color="auto"/>
            </w:tcBorders>
            <w:shd w:val="clear" w:color="auto" w:fill="auto"/>
            <w:vAlign w:val="center"/>
          </w:tcPr>
          <w:p w14:paraId="0FA065F1" w14:textId="77777777" w:rsidR="00934436" w:rsidRPr="006C1AA5" w:rsidRDefault="00934436" w:rsidP="00EB0ECC">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c>
          <w:tcPr>
            <w:tcW w:w="1276" w:type="dxa"/>
            <w:tcBorders>
              <w:top w:val="nil"/>
              <w:left w:val="nil"/>
              <w:bottom w:val="single" w:sz="4" w:space="0" w:color="auto"/>
              <w:right w:val="single" w:sz="4" w:space="0" w:color="auto"/>
            </w:tcBorders>
            <w:shd w:val="clear" w:color="auto" w:fill="auto"/>
            <w:vAlign w:val="center"/>
          </w:tcPr>
          <w:p w14:paraId="17738BC6" w14:textId="77777777" w:rsidR="00934436" w:rsidRPr="006C1AA5" w:rsidRDefault="00934436" w:rsidP="00EB0ECC">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c>
          <w:tcPr>
            <w:tcW w:w="1559" w:type="dxa"/>
            <w:tcBorders>
              <w:top w:val="nil"/>
              <w:left w:val="nil"/>
              <w:bottom w:val="single" w:sz="4" w:space="0" w:color="auto"/>
              <w:right w:val="single" w:sz="4" w:space="0" w:color="auto"/>
            </w:tcBorders>
            <w:shd w:val="clear" w:color="auto" w:fill="auto"/>
            <w:vAlign w:val="center"/>
          </w:tcPr>
          <w:p w14:paraId="46C5DE68" w14:textId="77777777" w:rsidR="00934436" w:rsidRPr="006C1AA5" w:rsidRDefault="00934436" w:rsidP="00EB0ECC">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c>
          <w:tcPr>
            <w:tcW w:w="1701" w:type="dxa"/>
            <w:tcBorders>
              <w:top w:val="nil"/>
              <w:left w:val="nil"/>
              <w:bottom w:val="single" w:sz="4" w:space="0" w:color="auto"/>
              <w:right w:val="single" w:sz="4" w:space="0" w:color="auto"/>
            </w:tcBorders>
            <w:shd w:val="clear" w:color="auto" w:fill="auto"/>
            <w:vAlign w:val="center"/>
          </w:tcPr>
          <w:p w14:paraId="2FF20D74" w14:textId="77777777" w:rsidR="00934436" w:rsidRPr="006C1AA5" w:rsidRDefault="00934436" w:rsidP="00EB0ECC">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c>
          <w:tcPr>
            <w:tcW w:w="1275" w:type="dxa"/>
            <w:tcBorders>
              <w:top w:val="nil"/>
              <w:left w:val="nil"/>
              <w:bottom w:val="single" w:sz="4" w:space="0" w:color="auto"/>
              <w:right w:val="single" w:sz="4" w:space="0" w:color="auto"/>
            </w:tcBorders>
            <w:shd w:val="clear" w:color="auto" w:fill="auto"/>
            <w:vAlign w:val="center"/>
          </w:tcPr>
          <w:p w14:paraId="73FAF487" w14:textId="77777777" w:rsidR="00934436" w:rsidRPr="006C1AA5" w:rsidRDefault="00934436" w:rsidP="00EB0ECC">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r>
    </w:tbl>
    <w:p w14:paraId="0013A669" w14:textId="01368C18" w:rsidR="004635F5" w:rsidRPr="009A6924" w:rsidRDefault="004635F5" w:rsidP="004635F5">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Приложение № </w:t>
      </w:r>
      <w:r>
        <w:rPr>
          <w:rFonts w:ascii="Times New Roman" w:eastAsia="Times New Roman" w:hAnsi="Times New Roman" w:cs="Times New Roman"/>
          <w:sz w:val="20"/>
          <w:szCs w:val="20"/>
          <w:lang w:eastAsia="ru-RU"/>
        </w:rPr>
        <w:t>3</w:t>
      </w:r>
    </w:p>
    <w:p w14:paraId="0CE3BB4D" w14:textId="77777777" w:rsidR="004635F5" w:rsidRPr="009A6924" w:rsidRDefault="004635F5" w:rsidP="004635F5">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реш</w:t>
      </w:r>
      <w:r w:rsidRPr="009A6924">
        <w:rPr>
          <w:rFonts w:ascii="Times New Roman" w:eastAsia="Times New Roman" w:hAnsi="Times New Roman" w:cs="Times New Roman"/>
          <w:sz w:val="20"/>
          <w:szCs w:val="20"/>
          <w:lang w:eastAsia="ru-RU"/>
        </w:rPr>
        <w:t xml:space="preserve">ению </w:t>
      </w:r>
      <w:r>
        <w:rPr>
          <w:rFonts w:ascii="Times New Roman" w:eastAsia="Times New Roman" w:hAnsi="Times New Roman" w:cs="Times New Roman"/>
          <w:sz w:val="20"/>
          <w:szCs w:val="20"/>
          <w:lang w:eastAsia="ru-RU"/>
        </w:rPr>
        <w:t>Собрания представителей</w:t>
      </w:r>
      <w:r w:rsidRPr="009A6924">
        <w:rPr>
          <w:rFonts w:ascii="Times New Roman" w:eastAsia="Times New Roman" w:hAnsi="Times New Roman" w:cs="Times New Roman"/>
          <w:sz w:val="20"/>
          <w:szCs w:val="20"/>
          <w:lang w:eastAsia="ru-RU"/>
        </w:rPr>
        <w:t xml:space="preserve"> городского поселения Безенчук</w:t>
      </w:r>
    </w:p>
    <w:p w14:paraId="17953272" w14:textId="77777777" w:rsidR="004635F5" w:rsidRPr="009A6924" w:rsidRDefault="004635F5" w:rsidP="004635F5">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10</w:t>
      </w:r>
      <w:r w:rsidRPr="009A692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11</w:t>
      </w:r>
      <w:r w:rsidRPr="009A6924">
        <w:rPr>
          <w:rFonts w:ascii="Times New Roman" w:eastAsia="Times New Roman" w:hAnsi="Times New Roman" w:cs="Times New Roman"/>
          <w:sz w:val="20"/>
          <w:szCs w:val="20"/>
          <w:lang w:eastAsia="ru-RU"/>
        </w:rPr>
        <w:t>.2022г №</w:t>
      </w:r>
      <w:r>
        <w:rPr>
          <w:rFonts w:ascii="Times New Roman" w:eastAsia="Times New Roman" w:hAnsi="Times New Roman" w:cs="Times New Roman"/>
          <w:sz w:val="20"/>
          <w:szCs w:val="20"/>
          <w:lang w:eastAsia="ru-RU"/>
        </w:rPr>
        <w:t>121/27</w:t>
      </w:r>
    </w:p>
    <w:p w14:paraId="2EC01453" w14:textId="77777777" w:rsidR="004340FD" w:rsidRPr="00934436" w:rsidRDefault="004340FD" w:rsidP="004340FD">
      <w:pPr>
        <w:spacing w:after="0" w:line="240" w:lineRule="auto"/>
        <w:jc w:val="center"/>
        <w:rPr>
          <w:rFonts w:ascii="Times New Roman" w:eastAsia="Times New Roman" w:hAnsi="Times New Roman" w:cs="Times New Roman"/>
          <w:lang w:eastAsia="ru-RU"/>
        </w:rPr>
      </w:pPr>
      <w:r w:rsidRPr="00934436">
        <w:rPr>
          <w:rFonts w:ascii="Times New Roman" w:eastAsia="Times New Roman" w:hAnsi="Times New Roman" w:cs="Times New Roman"/>
          <w:lang w:eastAsia="ru-RU"/>
        </w:rPr>
        <w:t>Прогнозный план приватизации муниципального имущества</w:t>
      </w:r>
    </w:p>
    <w:p w14:paraId="19D878CA" w14:textId="77777777" w:rsidR="004340FD" w:rsidRPr="00934436" w:rsidRDefault="004340FD" w:rsidP="004340FD">
      <w:pPr>
        <w:spacing w:after="0" w:line="240" w:lineRule="auto"/>
        <w:jc w:val="center"/>
        <w:rPr>
          <w:rFonts w:ascii="Times New Roman" w:eastAsia="Times New Roman" w:hAnsi="Times New Roman" w:cs="Times New Roman"/>
          <w:lang w:eastAsia="ru-RU"/>
        </w:rPr>
      </w:pPr>
      <w:r w:rsidRPr="00934436">
        <w:rPr>
          <w:rFonts w:ascii="Times New Roman" w:eastAsia="Times New Roman" w:hAnsi="Times New Roman" w:cs="Times New Roman"/>
          <w:lang w:eastAsia="ru-RU"/>
        </w:rPr>
        <w:t xml:space="preserve"> городского поселения Безенчук муниципального района Безенчукский Самарской области на 2025 год </w:t>
      </w:r>
    </w:p>
    <w:tbl>
      <w:tblPr>
        <w:tblW w:w="10914" w:type="dxa"/>
        <w:tblInd w:w="-34" w:type="dxa"/>
        <w:tblLayout w:type="fixed"/>
        <w:tblLook w:val="04A0" w:firstRow="1" w:lastRow="0" w:firstColumn="1" w:lastColumn="0" w:noHBand="0" w:noVBand="1"/>
      </w:tblPr>
      <w:tblGrid>
        <w:gridCol w:w="568"/>
        <w:gridCol w:w="992"/>
        <w:gridCol w:w="1559"/>
        <w:gridCol w:w="992"/>
        <w:gridCol w:w="992"/>
        <w:gridCol w:w="1276"/>
        <w:gridCol w:w="1559"/>
        <w:gridCol w:w="1701"/>
        <w:gridCol w:w="1275"/>
      </w:tblGrid>
      <w:tr w:rsidR="00E230EB" w:rsidRPr="006C1AA5" w14:paraId="6FD86613" w14:textId="77777777" w:rsidTr="00EB0ECC">
        <w:trPr>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8CC69C" w14:textId="77777777" w:rsidR="00E230EB" w:rsidRPr="006C1AA5" w:rsidRDefault="00E230EB" w:rsidP="00EB0ECC">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№п/п</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1AC44E9" w14:textId="77777777" w:rsidR="00E230EB" w:rsidRPr="006C1AA5" w:rsidRDefault="00E230EB" w:rsidP="00EB0ECC">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Наименование объекта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8DC6A40" w14:textId="77777777" w:rsidR="00E230EB" w:rsidRPr="006C1AA5" w:rsidRDefault="00E230EB" w:rsidP="00EB0ECC">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адрес местоположения объекта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AE4D74B" w14:textId="77777777" w:rsidR="00E230EB" w:rsidRPr="006C1AA5" w:rsidRDefault="00E230EB" w:rsidP="00EB0ECC">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 xml:space="preserve">площадь, </w:t>
            </w:r>
            <w:proofErr w:type="spellStart"/>
            <w:r w:rsidRPr="006C1AA5">
              <w:rPr>
                <w:rFonts w:ascii="Times New Roman" w:eastAsia="Times New Roman" w:hAnsi="Times New Roman" w:cs="Times New Roman"/>
                <w:b/>
                <w:bCs/>
                <w:color w:val="000000"/>
                <w:sz w:val="16"/>
                <w:szCs w:val="16"/>
                <w:lang w:eastAsia="ru-RU"/>
              </w:rPr>
              <w:t>кв.м</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8241B03" w14:textId="77777777" w:rsidR="00E230EB" w:rsidRPr="006C1AA5" w:rsidRDefault="00E230EB" w:rsidP="00EB0ECC">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год постройки</w:t>
            </w:r>
            <w:r w:rsidRPr="006C1AA5">
              <w:rPr>
                <w:rFonts w:ascii="Times New Roman" w:eastAsia="Times New Roman" w:hAnsi="Times New Roman" w:cs="Times New Roman"/>
                <w:b/>
                <w:bCs/>
                <w:color w:val="000000"/>
                <w:sz w:val="16"/>
                <w:szCs w:val="16"/>
                <w:lang w:val="en-US" w:eastAsia="ru-RU"/>
              </w:rPr>
              <w:t>/</w:t>
            </w:r>
            <w:r w:rsidRPr="006C1AA5">
              <w:rPr>
                <w:rFonts w:ascii="Times New Roman" w:eastAsia="Times New Roman" w:hAnsi="Times New Roman" w:cs="Times New Roman"/>
                <w:b/>
                <w:bCs/>
                <w:color w:val="000000"/>
                <w:sz w:val="16"/>
                <w:szCs w:val="16"/>
                <w:lang w:eastAsia="ru-RU"/>
              </w:rPr>
              <w:t>выпуска</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C2CEF7E" w14:textId="77777777" w:rsidR="00E230EB" w:rsidRPr="006C1AA5" w:rsidRDefault="00E230EB" w:rsidP="00EB0ECC">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 xml:space="preserve">текущее использование, доход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12ECB7D3" w14:textId="77777777" w:rsidR="00E230EB" w:rsidRPr="006C1AA5" w:rsidRDefault="00E230EB" w:rsidP="00EB0ECC">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Предполагаемый срок приватизации</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E54E7A8" w14:textId="77777777" w:rsidR="00E230EB" w:rsidRPr="006C1AA5" w:rsidRDefault="00E230EB" w:rsidP="00EB0ECC">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Ориентировочная стоимость реализации</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3A47CEE1" w14:textId="77777777" w:rsidR="00E230EB" w:rsidRPr="006C1AA5" w:rsidRDefault="00E230EB" w:rsidP="00EB0ECC">
            <w:pPr>
              <w:spacing w:after="0" w:line="240" w:lineRule="auto"/>
              <w:jc w:val="center"/>
              <w:rPr>
                <w:rFonts w:ascii="Times New Roman" w:eastAsia="Times New Roman" w:hAnsi="Times New Roman" w:cs="Times New Roman"/>
                <w:b/>
                <w:bCs/>
                <w:color w:val="000000"/>
                <w:sz w:val="16"/>
                <w:szCs w:val="16"/>
                <w:lang w:eastAsia="ru-RU"/>
              </w:rPr>
            </w:pPr>
            <w:r w:rsidRPr="006C1AA5">
              <w:rPr>
                <w:rFonts w:ascii="Times New Roman" w:eastAsia="Times New Roman" w:hAnsi="Times New Roman" w:cs="Times New Roman"/>
                <w:b/>
                <w:bCs/>
                <w:color w:val="000000"/>
                <w:sz w:val="16"/>
                <w:szCs w:val="16"/>
                <w:lang w:eastAsia="ru-RU"/>
              </w:rPr>
              <w:t>предполагаемый способ приватизации</w:t>
            </w:r>
          </w:p>
        </w:tc>
      </w:tr>
      <w:tr w:rsidR="00E230EB" w:rsidRPr="006C1AA5" w14:paraId="73461CD7" w14:textId="77777777" w:rsidTr="00EB0ECC">
        <w:trPr>
          <w:trHeight w:val="70"/>
        </w:trPr>
        <w:tc>
          <w:tcPr>
            <w:tcW w:w="568" w:type="dxa"/>
            <w:tcBorders>
              <w:top w:val="nil"/>
              <w:left w:val="single" w:sz="4" w:space="0" w:color="auto"/>
              <w:bottom w:val="single" w:sz="4" w:space="0" w:color="auto"/>
              <w:right w:val="single" w:sz="4" w:space="0" w:color="auto"/>
            </w:tcBorders>
            <w:shd w:val="clear" w:color="auto" w:fill="auto"/>
            <w:vAlign w:val="center"/>
          </w:tcPr>
          <w:p w14:paraId="5BD0ED06" w14:textId="77777777" w:rsidR="00E230EB" w:rsidRPr="006C1AA5" w:rsidRDefault="00E230EB" w:rsidP="00EB0ECC">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c>
          <w:tcPr>
            <w:tcW w:w="992" w:type="dxa"/>
            <w:tcBorders>
              <w:top w:val="nil"/>
              <w:left w:val="nil"/>
              <w:bottom w:val="single" w:sz="4" w:space="0" w:color="auto"/>
              <w:right w:val="single" w:sz="4" w:space="0" w:color="auto"/>
            </w:tcBorders>
            <w:shd w:val="clear" w:color="auto" w:fill="auto"/>
            <w:vAlign w:val="center"/>
          </w:tcPr>
          <w:p w14:paraId="7921DE69" w14:textId="77777777" w:rsidR="00E230EB" w:rsidRPr="006C1AA5" w:rsidRDefault="00E230EB" w:rsidP="00EB0ECC">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c>
          <w:tcPr>
            <w:tcW w:w="1559" w:type="dxa"/>
            <w:tcBorders>
              <w:top w:val="nil"/>
              <w:left w:val="nil"/>
              <w:bottom w:val="single" w:sz="4" w:space="0" w:color="auto"/>
              <w:right w:val="single" w:sz="4" w:space="0" w:color="auto"/>
            </w:tcBorders>
            <w:shd w:val="clear" w:color="auto" w:fill="auto"/>
            <w:vAlign w:val="center"/>
          </w:tcPr>
          <w:p w14:paraId="235E5D2E" w14:textId="77777777" w:rsidR="00E230EB" w:rsidRPr="006C1AA5" w:rsidRDefault="00E230EB" w:rsidP="00EB0ECC">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c>
          <w:tcPr>
            <w:tcW w:w="992" w:type="dxa"/>
            <w:tcBorders>
              <w:top w:val="nil"/>
              <w:left w:val="nil"/>
              <w:bottom w:val="single" w:sz="4" w:space="0" w:color="auto"/>
              <w:right w:val="single" w:sz="4" w:space="0" w:color="auto"/>
            </w:tcBorders>
            <w:shd w:val="clear" w:color="auto" w:fill="auto"/>
            <w:vAlign w:val="center"/>
          </w:tcPr>
          <w:p w14:paraId="76296B13" w14:textId="77777777" w:rsidR="00E230EB" w:rsidRPr="006C1AA5" w:rsidRDefault="00E230EB" w:rsidP="00EB0ECC">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c>
          <w:tcPr>
            <w:tcW w:w="992" w:type="dxa"/>
            <w:tcBorders>
              <w:top w:val="nil"/>
              <w:left w:val="nil"/>
              <w:bottom w:val="single" w:sz="4" w:space="0" w:color="auto"/>
              <w:right w:val="single" w:sz="4" w:space="0" w:color="auto"/>
            </w:tcBorders>
            <w:shd w:val="clear" w:color="auto" w:fill="auto"/>
            <w:vAlign w:val="center"/>
          </w:tcPr>
          <w:p w14:paraId="2DFDAF0A" w14:textId="77777777" w:rsidR="00E230EB" w:rsidRPr="006C1AA5" w:rsidRDefault="00E230EB" w:rsidP="00EB0ECC">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c>
          <w:tcPr>
            <w:tcW w:w="1276" w:type="dxa"/>
            <w:tcBorders>
              <w:top w:val="nil"/>
              <w:left w:val="nil"/>
              <w:bottom w:val="single" w:sz="4" w:space="0" w:color="auto"/>
              <w:right w:val="single" w:sz="4" w:space="0" w:color="auto"/>
            </w:tcBorders>
            <w:shd w:val="clear" w:color="auto" w:fill="auto"/>
            <w:vAlign w:val="center"/>
          </w:tcPr>
          <w:p w14:paraId="7830E547" w14:textId="77777777" w:rsidR="00E230EB" w:rsidRPr="006C1AA5" w:rsidRDefault="00E230EB" w:rsidP="00EB0ECC">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c>
          <w:tcPr>
            <w:tcW w:w="1559" w:type="dxa"/>
            <w:tcBorders>
              <w:top w:val="nil"/>
              <w:left w:val="nil"/>
              <w:bottom w:val="single" w:sz="4" w:space="0" w:color="auto"/>
              <w:right w:val="single" w:sz="4" w:space="0" w:color="auto"/>
            </w:tcBorders>
            <w:shd w:val="clear" w:color="auto" w:fill="auto"/>
            <w:vAlign w:val="center"/>
          </w:tcPr>
          <w:p w14:paraId="06D8BC0C" w14:textId="77777777" w:rsidR="00E230EB" w:rsidRPr="006C1AA5" w:rsidRDefault="00E230EB" w:rsidP="00EB0ECC">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c>
          <w:tcPr>
            <w:tcW w:w="1701" w:type="dxa"/>
            <w:tcBorders>
              <w:top w:val="nil"/>
              <w:left w:val="nil"/>
              <w:bottom w:val="single" w:sz="4" w:space="0" w:color="auto"/>
              <w:right w:val="single" w:sz="4" w:space="0" w:color="auto"/>
            </w:tcBorders>
            <w:shd w:val="clear" w:color="auto" w:fill="auto"/>
            <w:vAlign w:val="center"/>
          </w:tcPr>
          <w:p w14:paraId="43B2D786" w14:textId="77777777" w:rsidR="00E230EB" w:rsidRPr="006C1AA5" w:rsidRDefault="00E230EB" w:rsidP="00EB0ECC">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c>
          <w:tcPr>
            <w:tcW w:w="1275" w:type="dxa"/>
            <w:tcBorders>
              <w:top w:val="nil"/>
              <w:left w:val="nil"/>
              <w:bottom w:val="single" w:sz="4" w:space="0" w:color="auto"/>
              <w:right w:val="single" w:sz="4" w:space="0" w:color="auto"/>
            </w:tcBorders>
            <w:shd w:val="clear" w:color="auto" w:fill="auto"/>
            <w:vAlign w:val="center"/>
          </w:tcPr>
          <w:p w14:paraId="3F030E3D" w14:textId="77777777" w:rsidR="00E230EB" w:rsidRPr="006C1AA5" w:rsidRDefault="00E230EB" w:rsidP="00EB0ECC">
            <w:pPr>
              <w:spacing w:after="0" w:line="240" w:lineRule="auto"/>
              <w:jc w:val="center"/>
              <w:rPr>
                <w:rFonts w:ascii="Times New Roman" w:eastAsia="Times New Roman" w:hAnsi="Times New Roman" w:cs="Times New Roman"/>
                <w:color w:val="000000"/>
                <w:sz w:val="16"/>
                <w:szCs w:val="16"/>
                <w:lang w:eastAsia="ru-RU"/>
              </w:rPr>
            </w:pPr>
            <w:r w:rsidRPr="006C1AA5">
              <w:rPr>
                <w:rFonts w:ascii="Times New Roman" w:eastAsia="Times New Roman" w:hAnsi="Times New Roman" w:cs="Times New Roman"/>
                <w:color w:val="000000"/>
                <w:sz w:val="16"/>
                <w:szCs w:val="16"/>
                <w:lang w:eastAsia="ru-RU"/>
              </w:rPr>
              <w:t>-</w:t>
            </w:r>
          </w:p>
        </w:tc>
      </w:tr>
    </w:tbl>
    <w:p w14:paraId="672FC55B" w14:textId="2EB31026" w:rsidR="00A53113" w:rsidRDefault="00A53113" w:rsidP="00A65869">
      <w:pPr>
        <w:spacing w:after="0" w:line="240" w:lineRule="auto"/>
        <w:jc w:val="center"/>
        <w:rPr>
          <w:rFonts w:ascii="Times New Roman" w:eastAsia="Times New Roman" w:hAnsi="Times New Roman" w:cs="Times New Roman"/>
          <w:b/>
          <w:bCs/>
          <w:sz w:val="8"/>
          <w:szCs w:val="8"/>
          <w:lang w:eastAsia="ru-RU"/>
        </w:rPr>
      </w:pPr>
    </w:p>
    <w:p w14:paraId="267F3E59" w14:textId="7A87AD2D" w:rsidR="00A53113" w:rsidRDefault="00A53113" w:rsidP="00A65869">
      <w:pPr>
        <w:spacing w:after="0" w:line="240" w:lineRule="auto"/>
        <w:jc w:val="center"/>
        <w:rPr>
          <w:rFonts w:ascii="Times New Roman" w:eastAsia="Times New Roman" w:hAnsi="Times New Roman" w:cs="Times New Roman"/>
          <w:b/>
          <w:bCs/>
          <w:sz w:val="8"/>
          <w:szCs w:val="8"/>
          <w:lang w:eastAsia="ru-RU"/>
        </w:rPr>
      </w:pPr>
    </w:p>
    <w:p w14:paraId="420B972D" w14:textId="51B36EB1" w:rsidR="00A53113" w:rsidRDefault="00A53113" w:rsidP="00A65869">
      <w:pPr>
        <w:spacing w:after="0" w:line="240" w:lineRule="auto"/>
        <w:jc w:val="center"/>
        <w:rPr>
          <w:rFonts w:ascii="Times New Roman" w:eastAsia="Times New Roman" w:hAnsi="Times New Roman" w:cs="Times New Roman"/>
          <w:b/>
          <w:bCs/>
          <w:sz w:val="8"/>
          <w:szCs w:val="8"/>
          <w:lang w:eastAsia="ru-RU"/>
        </w:rPr>
      </w:pPr>
    </w:p>
    <w:p w14:paraId="66713E82" w14:textId="1455BFD0" w:rsidR="00BF1955" w:rsidRPr="0065363B" w:rsidRDefault="00BF1955" w:rsidP="00BF1955">
      <w:pPr>
        <w:autoSpaceDE w:val="0"/>
        <w:autoSpaceDN w:val="0"/>
        <w:adjustRightInd w:val="0"/>
        <w:spacing w:after="0" w:line="240" w:lineRule="auto"/>
        <w:jc w:val="both"/>
        <w:rPr>
          <w:rFonts w:ascii="Times New Roman" w:eastAsia="Times New Roman" w:hAnsi="Times New Roman" w:cs="Times New Roman"/>
          <w:b/>
          <w:bCs/>
          <w:lang w:eastAsia="ru-RU"/>
        </w:rPr>
      </w:pPr>
      <w:r w:rsidRPr="0065363B">
        <w:rPr>
          <w:rFonts w:ascii="Times New Roman" w:eastAsia="Times New Roman" w:hAnsi="Times New Roman" w:cs="Times New Roman"/>
          <w:b/>
          <w:bCs/>
          <w:lang w:eastAsia="ru-RU"/>
        </w:rPr>
        <w:t xml:space="preserve">Решение Собрания представителей городского поселения Безенчук муниципального района Безенчукский Самарской области от </w:t>
      </w:r>
      <w:r>
        <w:rPr>
          <w:rFonts w:ascii="Times New Roman" w:eastAsia="Times New Roman" w:hAnsi="Times New Roman" w:cs="Times New Roman"/>
          <w:b/>
          <w:bCs/>
          <w:lang w:eastAsia="ru-RU"/>
        </w:rPr>
        <w:t>10</w:t>
      </w:r>
      <w:r w:rsidRPr="0065363B">
        <w:rPr>
          <w:rFonts w:ascii="Times New Roman" w:eastAsia="Times New Roman" w:hAnsi="Times New Roman" w:cs="Times New Roman"/>
          <w:b/>
          <w:bCs/>
          <w:lang w:eastAsia="ru-RU"/>
        </w:rPr>
        <w:t>.</w:t>
      </w:r>
      <w:r>
        <w:rPr>
          <w:rFonts w:ascii="Times New Roman" w:eastAsia="Times New Roman" w:hAnsi="Times New Roman" w:cs="Times New Roman"/>
          <w:b/>
          <w:bCs/>
          <w:lang w:eastAsia="ru-RU"/>
        </w:rPr>
        <w:t>11</w:t>
      </w:r>
      <w:r w:rsidRPr="0065363B">
        <w:rPr>
          <w:rFonts w:ascii="Times New Roman" w:eastAsia="Times New Roman" w:hAnsi="Times New Roman" w:cs="Times New Roman"/>
          <w:b/>
          <w:bCs/>
          <w:lang w:eastAsia="ru-RU"/>
        </w:rPr>
        <w:t>.2022г  №</w:t>
      </w:r>
      <w:r>
        <w:rPr>
          <w:rFonts w:ascii="Times New Roman" w:eastAsia="Times New Roman" w:hAnsi="Times New Roman" w:cs="Times New Roman"/>
          <w:b/>
          <w:bCs/>
          <w:lang w:eastAsia="ru-RU"/>
        </w:rPr>
        <w:t>12</w:t>
      </w:r>
      <w:r>
        <w:rPr>
          <w:rFonts w:ascii="Times New Roman" w:eastAsia="Times New Roman" w:hAnsi="Times New Roman" w:cs="Times New Roman"/>
          <w:b/>
          <w:bCs/>
          <w:lang w:eastAsia="ru-RU"/>
        </w:rPr>
        <w:t>2</w:t>
      </w:r>
      <w:r w:rsidRPr="0065363B">
        <w:rPr>
          <w:rFonts w:ascii="Times New Roman" w:eastAsia="Times New Roman" w:hAnsi="Times New Roman" w:cs="Times New Roman"/>
          <w:b/>
          <w:bCs/>
          <w:lang w:eastAsia="ru-RU"/>
        </w:rPr>
        <w:t>/</w:t>
      </w:r>
      <w:r>
        <w:rPr>
          <w:rFonts w:ascii="Times New Roman" w:eastAsia="Times New Roman" w:hAnsi="Times New Roman" w:cs="Times New Roman"/>
          <w:b/>
          <w:bCs/>
          <w:lang w:eastAsia="ru-RU"/>
        </w:rPr>
        <w:t>27</w:t>
      </w:r>
    </w:p>
    <w:p w14:paraId="08234F73" w14:textId="6E658789" w:rsidR="006D4087" w:rsidRPr="006D4087" w:rsidRDefault="00BF1955" w:rsidP="006D4087">
      <w:pPr>
        <w:spacing w:after="0" w:line="240" w:lineRule="auto"/>
        <w:jc w:val="both"/>
        <w:rPr>
          <w:rFonts w:ascii="Times New Roman" w:eastAsia="Times New Roman" w:hAnsi="Times New Roman" w:cs="Times New Roman"/>
          <w:lang w:eastAsia="ar-SA"/>
        </w:rPr>
      </w:pPr>
      <w:r w:rsidRPr="006D4087">
        <w:rPr>
          <w:rFonts w:ascii="Times New Roman" w:eastAsia="Times New Roman" w:hAnsi="Times New Roman" w:cs="Times New Roman"/>
          <w:lang w:eastAsia="ru-RU"/>
        </w:rPr>
        <w:t>«</w:t>
      </w:r>
      <w:r w:rsidR="006D4087" w:rsidRPr="006D4087">
        <w:rPr>
          <w:rFonts w:ascii="Times New Roman" w:eastAsia="Times New Roman" w:hAnsi="Times New Roman" w:cs="Times New Roman"/>
          <w:lang w:eastAsia="ar-SA"/>
        </w:rPr>
        <w:t>Об утверждении методики расчета и порядка предоставления межбюджетных трансфертов из бюджета городского поселения Безенчук муниципального района Безенчукский Самарской области бюджету муниципального района Безенчукский Самарской области на осуществление полномочий по решению вопросов местного значения в 2023 году</w:t>
      </w:r>
      <w:r w:rsidR="006D4087">
        <w:rPr>
          <w:rFonts w:ascii="Times New Roman" w:eastAsia="Times New Roman" w:hAnsi="Times New Roman" w:cs="Times New Roman"/>
          <w:lang w:eastAsia="ar-SA"/>
        </w:rPr>
        <w:t>»</w:t>
      </w:r>
    </w:p>
    <w:p w14:paraId="4B0999F8" w14:textId="77CB6A29" w:rsidR="006D4087" w:rsidRPr="006D4087" w:rsidRDefault="006D4087" w:rsidP="006D4087">
      <w:pPr>
        <w:shd w:val="clear" w:color="auto" w:fill="FFFFFF"/>
        <w:tabs>
          <w:tab w:val="left" w:pos="-1560"/>
        </w:tabs>
        <w:suppressAutoHyphens/>
        <w:spacing w:after="0" w:line="240" w:lineRule="auto"/>
        <w:ind w:firstLine="720"/>
        <w:jc w:val="both"/>
        <w:rPr>
          <w:rFonts w:ascii="Times New Roman" w:eastAsia="Times New Roman" w:hAnsi="Times New Roman" w:cs="Times New Roman"/>
          <w:bCs/>
          <w:lang w:eastAsia="ar-SA"/>
        </w:rPr>
      </w:pPr>
      <w:r w:rsidRPr="006D4087">
        <w:rPr>
          <w:rFonts w:ascii="Times New Roman" w:eastAsia="Times New Roman" w:hAnsi="Times New Roman" w:cs="Times New Roman"/>
          <w:lang w:eastAsia="ar-SA"/>
        </w:rPr>
        <w:lastRenderedPageBreak/>
        <w:t xml:space="preserve">В соответствии со  статьями 14, 15 Федерального Закона Российской Федерации от 06.10.2003 № 131-ФЗ «Об общих принципах организации местного самоуправления в Российской Федерации», руководствуясь Уставом городского поселения Безенчук, </w:t>
      </w:r>
      <w:r w:rsidRPr="006D4087">
        <w:rPr>
          <w:rFonts w:ascii="Times New Roman" w:eastAsia="Times New Roman" w:hAnsi="Times New Roman" w:cs="Times New Roman"/>
          <w:bCs/>
          <w:lang w:eastAsia="ar-SA"/>
        </w:rPr>
        <w:t xml:space="preserve">Собрание представителей городского поселения Безенчук  муниципального района Безенчукский Самарской области </w:t>
      </w:r>
      <w:r w:rsidR="00506497">
        <w:rPr>
          <w:rFonts w:ascii="Times New Roman" w:eastAsia="Times New Roman" w:hAnsi="Times New Roman" w:cs="Times New Roman"/>
          <w:bCs/>
          <w:lang w:eastAsia="ar-SA"/>
        </w:rPr>
        <w:t>четверто</w:t>
      </w:r>
      <w:r w:rsidRPr="006D4087">
        <w:rPr>
          <w:rFonts w:ascii="Times New Roman" w:eastAsia="Times New Roman" w:hAnsi="Times New Roman" w:cs="Times New Roman"/>
          <w:bCs/>
          <w:lang w:eastAsia="ar-SA"/>
        </w:rPr>
        <w:t>го созыва</w:t>
      </w:r>
    </w:p>
    <w:p w14:paraId="4A649303" w14:textId="77777777" w:rsidR="006D4087" w:rsidRPr="006D4087" w:rsidRDefault="006D4087" w:rsidP="006D4087">
      <w:pPr>
        <w:tabs>
          <w:tab w:val="left" w:pos="-360"/>
        </w:tabs>
        <w:suppressAutoHyphens/>
        <w:spacing w:after="0" w:line="240" w:lineRule="auto"/>
        <w:jc w:val="center"/>
        <w:rPr>
          <w:rFonts w:ascii="Times New Roman" w:eastAsia="Times New Roman" w:hAnsi="Times New Roman" w:cs="Times New Roman"/>
          <w:lang w:eastAsia="ar-SA"/>
        </w:rPr>
      </w:pPr>
      <w:r w:rsidRPr="006D4087">
        <w:rPr>
          <w:rFonts w:ascii="Times New Roman" w:eastAsia="Times New Roman" w:hAnsi="Times New Roman" w:cs="Times New Roman"/>
          <w:lang w:eastAsia="ar-SA"/>
        </w:rPr>
        <w:t>РЕШИЛО:</w:t>
      </w:r>
    </w:p>
    <w:p w14:paraId="414F662A" w14:textId="77777777" w:rsidR="006D4087" w:rsidRPr="006D4087" w:rsidRDefault="006D4087" w:rsidP="006D4087">
      <w:pPr>
        <w:suppressAutoHyphens/>
        <w:spacing w:after="0" w:line="240" w:lineRule="auto"/>
        <w:jc w:val="both"/>
        <w:rPr>
          <w:rFonts w:ascii="Times New Roman" w:eastAsia="Times New Roman" w:hAnsi="Times New Roman" w:cs="Times New Roman"/>
          <w:bCs/>
          <w:lang w:eastAsia="ar-SA"/>
        </w:rPr>
      </w:pPr>
      <w:r w:rsidRPr="006D4087">
        <w:rPr>
          <w:rFonts w:ascii="Times New Roman" w:eastAsia="Times New Roman" w:hAnsi="Times New Roman" w:cs="Times New Roman"/>
          <w:bCs/>
          <w:lang w:eastAsia="ar-SA"/>
        </w:rPr>
        <w:t>1. Утвердить методику расчета межбюджетных трансфертов бюджета городского поселения Безенчук муниципального района Безенчукский Самарской области на осуществление полномочий по решению вопросов местного значения в 2023 году согласно Приложению № 1.</w:t>
      </w:r>
    </w:p>
    <w:p w14:paraId="1E0F3041" w14:textId="77777777" w:rsidR="006D4087" w:rsidRPr="006D4087" w:rsidRDefault="006D4087" w:rsidP="006D4087">
      <w:pPr>
        <w:suppressAutoHyphens/>
        <w:spacing w:after="0" w:line="240" w:lineRule="auto"/>
        <w:jc w:val="both"/>
        <w:rPr>
          <w:rFonts w:ascii="Times New Roman" w:eastAsia="Times New Roman" w:hAnsi="Times New Roman" w:cs="Times New Roman"/>
          <w:bCs/>
          <w:lang w:eastAsia="ar-SA"/>
        </w:rPr>
      </w:pPr>
      <w:r w:rsidRPr="006D4087">
        <w:rPr>
          <w:rFonts w:ascii="Times New Roman" w:eastAsia="Times New Roman" w:hAnsi="Times New Roman" w:cs="Times New Roman"/>
          <w:bCs/>
          <w:lang w:eastAsia="ar-SA"/>
        </w:rPr>
        <w:t>2. Установить порядок предоставления межбюджетных трансфертов из бюджета городского поселения Безенчук муниципального района Безенчукский Самарской области на осуществление полномочий по решению вопросов местного значения  в 2023 году согласно Приложению № 2.</w:t>
      </w:r>
    </w:p>
    <w:p w14:paraId="47BADCAB" w14:textId="77777777" w:rsidR="006D4087" w:rsidRPr="006D4087" w:rsidRDefault="006D4087" w:rsidP="006D4087">
      <w:pPr>
        <w:tabs>
          <w:tab w:val="left" w:pos="-360"/>
        </w:tabs>
        <w:suppressAutoHyphens/>
        <w:spacing w:after="0" w:line="240" w:lineRule="auto"/>
        <w:jc w:val="both"/>
        <w:rPr>
          <w:rFonts w:ascii="Times New Roman" w:eastAsia="Times New Roman" w:hAnsi="Times New Roman" w:cs="Times New Roman"/>
          <w:lang w:eastAsia="ar-SA"/>
        </w:rPr>
      </w:pPr>
      <w:r w:rsidRPr="006D4087">
        <w:rPr>
          <w:rFonts w:ascii="Times New Roman" w:eastAsia="Times New Roman" w:hAnsi="Times New Roman" w:cs="Times New Roman"/>
          <w:lang w:eastAsia="ar-SA"/>
        </w:rPr>
        <w:t>3.  Настоящее решение вступает в силу с момента его подписания.</w:t>
      </w:r>
    </w:p>
    <w:p w14:paraId="66B068A8" w14:textId="77777777" w:rsidR="006D4087" w:rsidRPr="006D4087" w:rsidRDefault="006D4087" w:rsidP="006D4087">
      <w:pPr>
        <w:tabs>
          <w:tab w:val="left" w:pos="-360"/>
        </w:tabs>
        <w:suppressAutoHyphens/>
        <w:spacing w:after="0" w:line="240" w:lineRule="auto"/>
        <w:jc w:val="both"/>
        <w:rPr>
          <w:rFonts w:ascii="Times New Roman" w:eastAsia="Times New Roman" w:hAnsi="Times New Roman" w:cs="Times New Roman"/>
          <w:lang w:eastAsia="ar-SA"/>
        </w:rPr>
      </w:pPr>
      <w:r w:rsidRPr="006D4087">
        <w:rPr>
          <w:rFonts w:ascii="Times New Roman" w:eastAsia="Times New Roman" w:hAnsi="Times New Roman" w:cs="Times New Roman"/>
          <w:lang w:eastAsia="ar-SA"/>
        </w:rPr>
        <w:t>4. Опубликовать настоящее Решение в газете «Вестник городского поселения Безенчук».</w:t>
      </w:r>
    </w:p>
    <w:p w14:paraId="0B46CE95" w14:textId="18ABDB63" w:rsidR="00BF1955" w:rsidRPr="0065363B" w:rsidRDefault="00BF1955" w:rsidP="006D4087">
      <w:pPr>
        <w:spacing w:after="0" w:line="240" w:lineRule="auto"/>
        <w:jc w:val="both"/>
        <w:rPr>
          <w:rFonts w:ascii="Times New Roman" w:eastAsia="Times New Roman" w:hAnsi="Times New Roman" w:cs="Times New Roman"/>
          <w:bCs/>
          <w:lang w:val="x-none" w:eastAsia="x-none"/>
        </w:rPr>
      </w:pPr>
      <w:r w:rsidRPr="0065363B">
        <w:rPr>
          <w:rFonts w:ascii="Times New Roman" w:eastAsia="Times New Roman" w:hAnsi="Times New Roman" w:cs="Times New Roman"/>
          <w:bCs/>
          <w:lang w:val="x-none" w:eastAsia="x-none"/>
        </w:rPr>
        <w:t xml:space="preserve">Председатель Собрания представителей городского поселения Безенчук   </w:t>
      </w:r>
    </w:p>
    <w:p w14:paraId="366FCFBE" w14:textId="77777777" w:rsidR="00BF1955" w:rsidRDefault="00BF1955" w:rsidP="00BF1955">
      <w:pPr>
        <w:spacing w:after="0" w:line="240" w:lineRule="auto"/>
        <w:jc w:val="both"/>
        <w:rPr>
          <w:rFonts w:ascii="Times New Roman" w:eastAsia="Times New Roman" w:hAnsi="Times New Roman" w:cs="Times New Roman"/>
          <w:bCs/>
          <w:lang w:val="x-none" w:eastAsia="x-none"/>
        </w:rPr>
      </w:pPr>
      <w:r w:rsidRPr="0065363B">
        <w:rPr>
          <w:rFonts w:ascii="Times New Roman" w:eastAsia="Times New Roman" w:hAnsi="Times New Roman" w:cs="Times New Roman"/>
          <w:bCs/>
          <w:lang w:val="x-none" w:eastAsia="x-none"/>
        </w:rPr>
        <w:t xml:space="preserve">муниципального района Безенчукский  Самарской области                    </w:t>
      </w:r>
      <w:proofErr w:type="spellStart"/>
      <w:r w:rsidRPr="0065363B">
        <w:rPr>
          <w:rFonts w:ascii="Times New Roman" w:eastAsia="Times New Roman" w:hAnsi="Times New Roman" w:cs="Times New Roman"/>
          <w:bCs/>
          <w:lang w:val="x-none" w:eastAsia="x-none"/>
        </w:rPr>
        <w:t>А.Г.Кантеев</w:t>
      </w:r>
      <w:proofErr w:type="spellEnd"/>
    </w:p>
    <w:p w14:paraId="7A818CE7" w14:textId="77777777" w:rsidR="00BF1955" w:rsidRDefault="00BF1955" w:rsidP="00BF1955">
      <w:pPr>
        <w:spacing w:after="0" w:line="240" w:lineRule="auto"/>
        <w:jc w:val="both"/>
        <w:rPr>
          <w:rFonts w:ascii="Times New Roman" w:eastAsia="Times New Roman" w:hAnsi="Times New Roman" w:cs="Times New Roman"/>
          <w:lang w:eastAsia="ru-RU"/>
        </w:rPr>
      </w:pPr>
      <w:r w:rsidRPr="0065363B">
        <w:rPr>
          <w:rFonts w:ascii="Times New Roman" w:eastAsia="Times New Roman" w:hAnsi="Times New Roman" w:cs="Times New Roman"/>
          <w:lang w:eastAsia="ru-RU"/>
        </w:rPr>
        <w:t>Глав</w:t>
      </w:r>
      <w:r>
        <w:rPr>
          <w:rFonts w:ascii="Times New Roman" w:eastAsia="Times New Roman" w:hAnsi="Times New Roman" w:cs="Times New Roman"/>
          <w:lang w:eastAsia="ru-RU"/>
        </w:rPr>
        <w:t>а</w:t>
      </w:r>
      <w:r w:rsidRPr="0065363B">
        <w:rPr>
          <w:rFonts w:ascii="Times New Roman" w:eastAsia="Times New Roman" w:hAnsi="Times New Roman" w:cs="Times New Roman"/>
          <w:lang w:eastAsia="ru-RU"/>
        </w:rPr>
        <w:t xml:space="preserve"> городского поселения</w:t>
      </w:r>
      <w:r>
        <w:rPr>
          <w:rFonts w:ascii="Times New Roman" w:eastAsia="Times New Roman" w:hAnsi="Times New Roman" w:cs="Times New Roman"/>
          <w:lang w:eastAsia="ru-RU"/>
        </w:rPr>
        <w:t xml:space="preserve"> Безенчук</w:t>
      </w:r>
      <w:r w:rsidRPr="0065363B">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proofErr w:type="spellStart"/>
      <w:r>
        <w:rPr>
          <w:rFonts w:ascii="Times New Roman" w:eastAsia="Times New Roman" w:hAnsi="Times New Roman" w:cs="Times New Roman"/>
          <w:lang w:eastAsia="ru-RU"/>
        </w:rPr>
        <w:t>В.Н.Гуров</w:t>
      </w:r>
      <w:proofErr w:type="spellEnd"/>
    </w:p>
    <w:p w14:paraId="570774CD" w14:textId="77777777" w:rsidR="00BF1955" w:rsidRPr="009A6924" w:rsidRDefault="00BF1955" w:rsidP="00BF1955">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Приложение № </w:t>
      </w:r>
      <w:r>
        <w:rPr>
          <w:rFonts w:ascii="Times New Roman" w:eastAsia="Times New Roman" w:hAnsi="Times New Roman" w:cs="Times New Roman"/>
          <w:sz w:val="20"/>
          <w:szCs w:val="20"/>
          <w:lang w:eastAsia="ru-RU"/>
        </w:rPr>
        <w:t>1</w:t>
      </w:r>
    </w:p>
    <w:p w14:paraId="5418B21D" w14:textId="77777777" w:rsidR="00BF1955" w:rsidRPr="009A6924" w:rsidRDefault="00BF1955" w:rsidP="00BF1955">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реш</w:t>
      </w:r>
      <w:r w:rsidRPr="009A6924">
        <w:rPr>
          <w:rFonts w:ascii="Times New Roman" w:eastAsia="Times New Roman" w:hAnsi="Times New Roman" w:cs="Times New Roman"/>
          <w:sz w:val="20"/>
          <w:szCs w:val="20"/>
          <w:lang w:eastAsia="ru-RU"/>
        </w:rPr>
        <w:t xml:space="preserve">ению </w:t>
      </w:r>
      <w:r>
        <w:rPr>
          <w:rFonts w:ascii="Times New Roman" w:eastAsia="Times New Roman" w:hAnsi="Times New Roman" w:cs="Times New Roman"/>
          <w:sz w:val="20"/>
          <w:szCs w:val="20"/>
          <w:lang w:eastAsia="ru-RU"/>
        </w:rPr>
        <w:t>Собрания представителей</w:t>
      </w:r>
      <w:r w:rsidRPr="009A6924">
        <w:rPr>
          <w:rFonts w:ascii="Times New Roman" w:eastAsia="Times New Roman" w:hAnsi="Times New Roman" w:cs="Times New Roman"/>
          <w:sz w:val="20"/>
          <w:szCs w:val="20"/>
          <w:lang w:eastAsia="ru-RU"/>
        </w:rPr>
        <w:t xml:space="preserve"> городского поселения Безенчук</w:t>
      </w:r>
    </w:p>
    <w:p w14:paraId="5275F3FA" w14:textId="1BC736F6" w:rsidR="00BF1955" w:rsidRPr="009A6924" w:rsidRDefault="00BF1955" w:rsidP="00BF1955">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10</w:t>
      </w:r>
      <w:r w:rsidRPr="009A692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11</w:t>
      </w:r>
      <w:r w:rsidRPr="009A6924">
        <w:rPr>
          <w:rFonts w:ascii="Times New Roman" w:eastAsia="Times New Roman" w:hAnsi="Times New Roman" w:cs="Times New Roman"/>
          <w:sz w:val="20"/>
          <w:szCs w:val="20"/>
          <w:lang w:eastAsia="ru-RU"/>
        </w:rPr>
        <w:t>.2022г №</w:t>
      </w:r>
      <w:r>
        <w:rPr>
          <w:rFonts w:ascii="Times New Roman" w:eastAsia="Times New Roman" w:hAnsi="Times New Roman" w:cs="Times New Roman"/>
          <w:sz w:val="20"/>
          <w:szCs w:val="20"/>
          <w:lang w:eastAsia="ru-RU"/>
        </w:rPr>
        <w:t>12</w:t>
      </w:r>
      <w:r>
        <w:rPr>
          <w:rFonts w:ascii="Times New Roman" w:eastAsia="Times New Roman" w:hAnsi="Times New Roman" w:cs="Times New Roman"/>
          <w:sz w:val="20"/>
          <w:szCs w:val="20"/>
          <w:lang w:eastAsia="ru-RU"/>
        </w:rPr>
        <w:t>2</w:t>
      </w:r>
      <w:r>
        <w:rPr>
          <w:rFonts w:ascii="Times New Roman" w:eastAsia="Times New Roman" w:hAnsi="Times New Roman" w:cs="Times New Roman"/>
          <w:sz w:val="20"/>
          <w:szCs w:val="20"/>
          <w:lang w:eastAsia="ru-RU"/>
        </w:rPr>
        <w:t>/27</w:t>
      </w:r>
    </w:p>
    <w:p w14:paraId="6BAA51DE" w14:textId="00139C20" w:rsidR="00A53113" w:rsidRDefault="00A53113" w:rsidP="00A65869">
      <w:pPr>
        <w:spacing w:after="0" w:line="240" w:lineRule="auto"/>
        <w:jc w:val="center"/>
        <w:rPr>
          <w:rFonts w:ascii="Times New Roman" w:eastAsia="Times New Roman" w:hAnsi="Times New Roman" w:cs="Times New Roman"/>
          <w:b/>
          <w:bCs/>
          <w:sz w:val="8"/>
          <w:szCs w:val="8"/>
          <w:lang w:eastAsia="ru-RU"/>
        </w:rPr>
      </w:pPr>
    </w:p>
    <w:p w14:paraId="0D28D906" w14:textId="77777777" w:rsidR="007054AC" w:rsidRPr="007054AC" w:rsidRDefault="007054AC" w:rsidP="007054AC">
      <w:pPr>
        <w:shd w:val="clear" w:color="auto" w:fill="FFFFFF"/>
        <w:suppressAutoHyphens/>
        <w:spacing w:after="0" w:line="240" w:lineRule="auto"/>
        <w:jc w:val="center"/>
        <w:rPr>
          <w:rFonts w:ascii="Times New Roman" w:eastAsia="Times New Roman" w:hAnsi="Times New Roman" w:cs="Times New Roman"/>
          <w:b/>
          <w:color w:val="000000"/>
          <w:shd w:val="clear" w:color="auto" w:fill="FFFFFF"/>
          <w:lang w:eastAsia="ar-SA"/>
        </w:rPr>
      </w:pPr>
      <w:r w:rsidRPr="007054AC">
        <w:rPr>
          <w:rFonts w:ascii="Times New Roman" w:eastAsia="Times New Roman" w:hAnsi="Times New Roman" w:cs="Times New Roman"/>
          <w:b/>
          <w:color w:val="000000"/>
          <w:lang w:eastAsia="ar-SA"/>
        </w:rPr>
        <w:t xml:space="preserve">Методика расчета межбюджетных трансфертов </w:t>
      </w:r>
      <w:r w:rsidRPr="007054AC">
        <w:rPr>
          <w:rFonts w:ascii="Times New Roman" w:eastAsia="Times New Roman" w:hAnsi="Times New Roman" w:cs="Times New Roman"/>
          <w:b/>
          <w:lang w:eastAsia="ar-SA"/>
        </w:rPr>
        <w:t>бюджета городского поселения Безенчук муниципального района Безенчукский Самарской области</w:t>
      </w:r>
      <w:r w:rsidRPr="007054AC">
        <w:rPr>
          <w:rFonts w:ascii="Times New Roman" w:eastAsia="Times New Roman" w:hAnsi="Times New Roman" w:cs="Times New Roman"/>
          <w:b/>
          <w:color w:val="000000"/>
          <w:shd w:val="clear" w:color="auto" w:fill="FFFFFF"/>
          <w:lang w:eastAsia="ar-SA"/>
        </w:rPr>
        <w:t xml:space="preserve"> </w:t>
      </w:r>
      <w:r w:rsidRPr="007054AC">
        <w:rPr>
          <w:rFonts w:ascii="Times New Roman" w:eastAsia="Times New Roman" w:hAnsi="Times New Roman" w:cs="Times New Roman"/>
          <w:b/>
          <w:lang w:eastAsia="ar-SA"/>
        </w:rPr>
        <w:t>бюджету</w:t>
      </w:r>
      <w:r w:rsidRPr="007054AC">
        <w:rPr>
          <w:rFonts w:ascii="Times New Roman" w:eastAsia="Times New Roman" w:hAnsi="Times New Roman" w:cs="Times New Roman"/>
          <w:lang w:eastAsia="ar-SA"/>
        </w:rPr>
        <w:t xml:space="preserve"> </w:t>
      </w:r>
      <w:r w:rsidRPr="007054AC">
        <w:rPr>
          <w:rFonts w:ascii="Times New Roman" w:eastAsia="Times New Roman" w:hAnsi="Times New Roman" w:cs="Times New Roman"/>
          <w:b/>
          <w:color w:val="000000"/>
          <w:shd w:val="clear" w:color="auto" w:fill="FFFFFF"/>
          <w:lang w:eastAsia="ar-SA"/>
        </w:rPr>
        <w:t>муниципального района Безенчукский Самарской области на осуществление полномочий решению вопросов местного значения в 2023 году</w:t>
      </w:r>
    </w:p>
    <w:p w14:paraId="5A305C63" w14:textId="77777777" w:rsidR="007054AC" w:rsidRPr="007054AC" w:rsidRDefault="007054AC" w:rsidP="007054AC">
      <w:pPr>
        <w:shd w:val="clear" w:color="auto" w:fill="FFFFFF"/>
        <w:suppressAutoHyphens/>
        <w:spacing w:after="0" w:line="240" w:lineRule="auto"/>
        <w:ind w:firstLine="567"/>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Межбюджетные трансферты по передаче части полномочий городского поселения Безенчук муниципального района Безенчукский  предоставляются Администрации муниципального района Безенчукский Самарской области на покрытие затрат, связанных с выполнением полномочий местного значения городского поселения Безенчук муниципального района Безенчукский Самарской области (на оплату труда, услуги по содержанию имущества, увеличение стоимости основных средств и материальных запасов).</w:t>
      </w:r>
    </w:p>
    <w:p w14:paraId="0C553A61" w14:textId="77777777" w:rsidR="007054AC" w:rsidRPr="007054AC" w:rsidRDefault="007054AC" w:rsidP="007054AC">
      <w:pPr>
        <w:shd w:val="clear" w:color="auto" w:fill="FFFFFF"/>
        <w:suppressAutoHyphens/>
        <w:spacing w:after="0" w:line="240" w:lineRule="auto"/>
        <w:ind w:firstLine="567"/>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 xml:space="preserve">1. Межбюджетные трансферты по передаче полномочий </w:t>
      </w:r>
      <w:r w:rsidRPr="007054AC">
        <w:rPr>
          <w:rFonts w:ascii="Times New Roman" w:eastAsia="Times New Roman" w:hAnsi="Times New Roman" w:cs="Times New Roman"/>
          <w:lang w:eastAsia="ar-SA"/>
        </w:rPr>
        <w:t>по организации библиотечного обслуживания, комплектованию и обеспечению сохранности библиотечных фондов библиотек поселений, создание условий для организации досуга и обеспечения жителей поселения услугами организации культуры в рамках программного направления расходов.</w:t>
      </w:r>
    </w:p>
    <w:p w14:paraId="3CAD4ABE"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Трансферты имеют строго целевое назначение и расходуются  на цели, указанные в пункте 1 настоящей методики.</w:t>
      </w:r>
    </w:p>
    <w:p w14:paraId="5F193B01"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Размер трансфертов городского поселения району определяется по формуле:</w:t>
      </w:r>
    </w:p>
    <w:p w14:paraId="65F9895A"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W</w:t>
      </w:r>
      <w:r w:rsidRPr="007054AC">
        <w:rPr>
          <w:rFonts w:ascii="Times New Roman" w:eastAsia="Times New Roman" w:hAnsi="Times New Roman" w:cs="Times New Roman"/>
          <w:color w:val="000000"/>
          <w:lang w:eastAsia="ar-SA"/>
        </w:rPr>
        <w:t>= (</w:t>
      </w:r>
      <w:r w:rsidRPr="007054AC">
        <w:rPr>
          <w:rFonts w:ascii="Times New Roman" w:eastAsia="Times New Roman" w:hAnsi="Times New Roman" w:cs="Times New Roman"/>
          <w:color w:val="000000"/>
          <w:lang w:val="en-US" w:eastAsia="ar-SA"/>
        </w:rPr>
        <w:t>R</w:t>
      </w:r>
      <w:r w:rsidRPr="007054AC">
        <w:rPr>
          <w:rFonts w:ascii="Times New Roman" w:eastAsia="Times New Roman" w:hAnsi="Times New Roman" w:cs="Times New Roman"/>
          <w:color w:val="000000"/>
          <w:lang w:eastAsia="ar-SA"/>
        </w:rPr>
        <w:t>+</w:t>
      </w:r>
      <w:r w:rsidRPr="007054AC">
        <w:rPr>
          <w:rFonts w:ascii="Times New Roman" w:eastAsia="Times New Roman" w:hAnsi="Times New Roman" w:cs="Times New Roman"/>
          <w:color w:val="000000"/>
          <w:lang w:val="en-US" w:eastAsia="ar-SA"/>
        </w:rPr>
        <w:t>K</w:t>
      </w:r>
      <w:r w:rsidRPr="007054AC">
        <w:rPr>
          <w:rFonts w:ascii="Times New Roman" w:eastAsia="Times New Roman" w:hAnsi="Times New Roman" w:cs="Times New Roman"/>
          <w:color w:val="000000"/>
          <w:lang w:eastAsia="ar-SA"/>
        </w:rPr>
        <w:t xml:space="preserve">) </w:t>
      </w:r>
      <w:r w:rsidRPr="007054AC">
        <w:rPr>
          <w:rFonts w:ascii="Times New Roman" w:eastAsia="Times New Roman" w:hAnsi="Times New Roman" w:cs="Times New Roman"/>
          <w:color w:val="000000"/>
          <w:lang w:val="en-US" w:eastAsia="ar-SA"/>
        </w:rPr>
        <w:t>x</w:t>
      </w:r>
      <w:r w:rsidRPr="007054AC">
        <w:rPr>
          <w:rFonts w:ascii="Times New Roman" w:eastAsia="Times New Roman" w:hAnsi="Times New Roman" w:cs="Times New Roman"/>
          <w:color w:val="000000"/>
          <w:lang w:eastAsia="ar-SA"/>
        </w:rPr>
        <w:t xml:space="preserve"> </w:t>
      </w:r>
      <w:r w:rsidRPr="007054AC">
        <w:rPr>
          <w:rFonts w:ascii="Times New Roman" w:eastAsia="Times New Roman" w:hAnsi="Times New Roman" w:cs="Times New Roman"/>
          <w:color w:val="000000"/>
          <w:lang w:val="en-US" w:eastAsia="ar-SA"/>
        </w:rPr>
        <w:t>N</w:t>
      </w:r>
      <w:r w:rsidRPr="007054AC">
        <w:rPr>
          <w:rFonts w:ascii="Times New Roman" w:eastAsia="Times New Roman" w:hAnsi="Times New Roman" w:cs="Times New Roman"/>
          <w:color w:val="000000"/>
          <w:lang w:eastAsia="ar-SA"/>
        </w:rPr>
        <w:t xml:space="preserve">  , где</w:t>
      </w:r>
    </w:p>
    <w:p w14:paraId="3117226E"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W</w:t>
      </w:r>
      <w:r w:rsidRPr="007054AC">
        <w:rPr>
          <w:rFonts w:ascii="Times New Roman" w:eastAsia="Times New Roman" w:hAnsi="Times New Roman" w:cs="Times New Roman"/>
          <w:color w:val="000000"/>
          <w:lang w:eastAsia="ar-SA"/>
        </w:rPr>
        <w:t xml:space="preserve"> – объем трансфертов бюджету муниципального района Безенчукский Самарской области</w:t>
      </w:r>
    </w:p>
    <w:p w14:paraId="5F909C8B"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R</w:t>
      </w:r>
      <w:r w:rsidRPr="007054AC">
        <w:rPr>
          <w:rFonts w:ascii="Times New Roman" w:eastAsia="Times New Roman" w:hAnsi="Times New Roman" w:cs="Times New Roman"/>
          <w:color w:val="000000"/>
          <w:lang w:eastAsia="ar-SA"/>
        </w:rPr>
        <w:t xml:space="preserve"> – месячные затраты на текущие расходы (коммунальные расходы, почтовые расходы, основные средства и расходные материалы</w:t>
      </w:r>
    </w:p>
    <w:p w14:paraId="49D25E62"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K</w:t>
      </w:r>
      <w:r w:rsidRPr="007054AC">
        <w:rPr>
          <w:rFonts w:ascii="Times New Roman" w:eastAsia="Times New Roman" w:hAnsi="Times New Roman" w:cs="Times New Roman"/>
          <w:color w:val="000000"/>
          <w:lang w:eastAsia="ar-SA"/>
        </w:rPr>
        <w:t xml:space="preserve"> – заработная плата с начислениями</w:t>
      </w:r>
    </w:p>
    <w:p w14:paraId="267B9FEF"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N</w:t>
      </w:r>
      <w:r w:rsidRPr="007054AC">
        <w:rPr>
          <w:rFonts w:ascii="Times New Roman" w:eastAsia="Times New Roman" w:hAnsi="Times New Roman" w:cs="Times New Roman"/>
          <w:color w:val="000000"/>
          <w:lang w:eastAsia="ar-SA"/>
        </w:rPr>
        <w:t xml:space="preserve"> – количество месяцев</w:t>
      </w:r>
    </w:p>
    <w:p w14:paraId="6FB34E7E"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При расчете межбюджетных трансфертов сумма округляется до целого числа.</w:t>
      </w:r>
    </w:p>
    <w:p w14:paraId="4CD71A3B" w14:textId="77777777" w:rsidR="007054AC" w:rsidRPr="007054AC" w:rsidRDefault="007054AC" w:rsidP="007054AC">
      <w:pPr>
        <w:tabs>
          <w:tab w:val="left" w:pos="0"/>
        </w:tabs>
        <w:suppressAutoHyphens/>
        <w:autoSpaceDE w:val="0"/>
        <w:spacing w:after="0" w:line="240" w:lineRule="auto"/>
        <w:ind w:firstLine="720"/>
        <w:jc w:val="both"/>
        <w:rPr>
          <w:rFonts w:ascii="Times New Roman" w:eastAsia="Times New Roman" w:hAnsi="Times New Roman" w:cs="Times New Roman"/>
          <w:lang w:eastAsia="ar-SA"/>
        </w:rPr>
      </w:pPr>
      <w:r w:rsidRPr="007054AC">
        <w:rPr>
          <w:rFonts w:ascii="Times New Roman" w:eastAsia="Times New Roman" w:hAnsi="Times New Roman" w:cs="Times New Roman"/>
          <w:color w:val="000000"/>
          <w:lang w:eastAsia="ar-SA"/>
        </w:rPr>
        <w:t xml:space="preserve">2. Межбюджетные трансферты по передаче полномочий по </w:t>
      </w:r>
      <w:r w:rsidRPr="007054AC">
        <w:rPr>
          <w:rFonts w:ascii="Times New Roman" w:eastAsia="Times New Roman" w:hAnsi="Times New Roman" w:cs="Times New Roman"/>
          <w:lang w:eastAsia="ar-SA"/>
        </w:rPr>
        <w:t xml:space="preserve">получению технических условий подключения (технологического присоединения) объектов к сетям инженерно-технического обеспечения в случаях, когда соответствующее получение технических условий подключения должно быть осуществлено органами местного самоуправления в соответствии с Земельным кодексом Российской Федерации. </w:t>
      </w:r>
      <w:r w:rsidRPr="007054AC">
        <w:rPr>
          <w:rFonts w:ascii="Times New Roman" w:eastAsia="Times New Roman" w:hAnsi="Times New Roman" w:cs="Times New Roman"/>
          <w:lang w:eastAsia="ar-SA"/>
        </w:rPr>
        <w:tab/>
        <w:t xml:space="preserve">Подготовка и утверждение местных нормативов градостроительного проектирования, внесение в них изменений. </w:t>
      </w:r>
    </w:p>
    <w:p w14:paraId="731616FB" w14:textId="77777777" w:rsidR="007054AC" w:rsidRPr="007054AC" w:rsidRDefault="007054AC" w:rsidP="007054AC">
      <w:pPr>
        <w:tabs>
          <w:tab w:val="left" w:pos="0"/>
        </w:tabs>
        <w:suppressAutoHyphens/>
        <w:autoSpaceDE w:val="0"/>
        <w:spacing w:after="0" w:line="240" w:lineRule="auto"/>
        <w:ind w:firstLine="720"/>
        <w:jc w:val="both"/>
        <w:rPr>
          <w:rFonts w:ascii="Times New Roman" w:eastAsia="Times New Roman" w:hAnsi="Times New Roman" w:cs="Times New Roman"/>
          <w:lang w:eastAsia="ar-SA"/>
        </w:rPr>
      </w:pPr>
      <w:r w:rsidRPr="007054AC">
        <w:rPr>
          <w:rFonts w:ascii="Times New Roman" w:eastAsia="Times New Roman" w:hAnsi="Times New Roman" w:cs="Times New Roman"/>
          <w:lang w:eastAsia="ar-SA"/>
        </w:rPr>
        <w:t>Утверждение документации по планировке территории, отнесенное к компетенции органов местного самоуправления в соответствии с Градостроительным кодексом российской Федерации»;</w:t>
      </w:r>
    </w:p>
    <w:p w14:paraId="317C9B50" w14:textId="77777777" w:rsidR="007054AC" w:rsidRPr="007054AC" w:rsidRDefault="007054AC" w:rsidP="007054AC">
      <w:pPr>
        <w:tabs>
          <w:tab w:val="left" w:pos="0"/>
        </w:tabs>
        <w:suppressAutoHyphens/>
        <w:autoSpaceDE w:val="0"/>
        <w:spacing w:after="0" w:line="240" w:lineRule="auto"/>
        <w:ind w:firstLine="720"/>
        <w:jc w:val="both"/>
        <w:rPr>
          <w:rFonts w:ascii="Times New Roman" w:eastAsia="Times New Roman" w:hAnsi="Times New Roman" w:cs="Times New Roman"/>
          <w:lang w:eastAsia="ar-SA"/>
        </w:rPr>
      </w:pPr>
      <w:r w:rsidRPr="007054AC">
        <w:rPr>
          <w:rFonts w:ascii="Times New Roman" w:eastAsia="Times New Roman" w:hAnsi="Times New Roman" w:cs="Times New Roman"/>
          <w:lang w:eastAsia="ar-SA"/>
        </w:rPr>
        <w:t>Выдача градостроительных планов земельных участков.</w:t>
      </w:r>
    </w:p>
    <w:p w14:paraId="145F16EB" w14:textId="77777777" w:rsidR="007054AC" w:rsidRPr="007054AC" w:rsidRDefault="007054AC" w:rsidP="007054AC">
      <w:pPr>
        <w:tabs>
          <w:tab w:val="left" w:pos="0"/>
        </w:tabs>
        <w:suppressAutoHyphens/>
        <w:autoSpaceDE w:val="0"/>
        <w:spacing w:after="0" w:line="240" w:lineRule="auto"/>
        <w:ind w:firstLine="720"/>
        <w:jc w:val="both"/>
        <w:rPr>
          <w:rFonts w:ascii="Times New Roman" w:eastAsia="Times New Roman" w:hAnsi="Times New Roman" w:cs="Times New Roman"/>
          <w:lang w:eastAsia="ar-SA"/>
        </w:rPr>
      </w:pPr>
      <w:r w:rsidRPr="007054AC">
        <w:rPr>
          <w:rFonts w:ascii="Times New Roman" w:eastAsia="Times New Roman" w:hAnsi="Times New Roman" w:cs="Times New Roman"/>
          <w:lang w:eastAsia="ar-SA"/>
        </w:rPr>
        <w:t>Предоставление разрешения на условно разрешенный вид использования земельного участка или объекта капитального строительства.</w:t>
      </w:r>
    </w:p>
    <w:p w14:paraId="1EFEFA75" w14:textId="77777777" w:rsidR="007054AC" w:rsidRPr="007054AC" w:rsidRDefault="007054AC" w:rsidP="007054AC">
      <w:pPr>
        <w:tabs>
          <w:tab w:val="left" w:pos="0"/>
        </w:tabs>
        <w:suppressAutoHyphens/>
        <w:autoSpaceDE w:val="0"/>
        <w:spacing w:after="0" w:line="240" w:lineRule="auto"/>
        <w:ind w:firstLine="720"/>
        <w:jc w:val="both"/>
        <w:rPr>
          <w:rFonts w:ascii="Times New Roman" w:eastAsia="Times New Roman" w:hAnsi="Times New Roman" w:cs="Times New Roman"/>
          <w:lang w:eastAsia="ar-SA"/>
        </w:rPr>
      </w:pPr>
      <w:r w:rsidRPr="007054AC">
        <w:rPr>
          <w:rFonts w:ascii="Times New Roman" w:eastAsia="Times New Roman" w:hAnsi="Times New Roman" w:cs="Times New Roman"/>
          <w:lang w:eastAsia="ar-SA"/>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14:paraId="36DB201D" w14:textId="77777777" w:rsidR="007054AC" w:rsidRPr="007054AC" w:rsidRDefault="007054AC" w:rsidP="007054AC">
      <w:pPr>
        <w:tabs>
          <w:tab w:val="left" w:pos="0"/>
        </w:tabs>
        <w:suppressAutoHyphens/>
        <w:autoSpaceDE w:val="0"/>
        <w:spacing w:after="0" w:line="240" w:lineRule="auto"/>
        <w:ind w:firstLine="720"/>
        <w:jc w:val="both"/>
        <w:rPr>
          <w:rFonts w:ascii="Times New Roman" w:eastAsia="Times New Roman" w:hAnsi="Times New Roman" w:cs="Times New Roman"/>
          <w:lang w:eastAsia="ar-SA"/>
        </w:rPr>
      </w:pPr>
      <w:r w:rsidRPr="007054AC">
        <w:rPr>
          <w:rFonts w:ascii="Times New Roman" w:eastAsia="Times New Roman" w:hAnsi="Times New Roman" w:cs="Times New Roman"/>
          <w:lang w:eastAsia="ar-SA"/>
        </w:rPr>
        <w:t>Предоставление сведений из информационных систем обеспечения градостроительной деятельности муниципальных районов.</w:t>
      </w:r>
    </w:p>
    <w:p w14:paraId="0F6BC890"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Трансферты имеют строго целевое назначение и расходуются  на цели, указанные в пункте 2 настоящей методики.</w:t>
      </w:r>
    </w:p>
    <w:p w14:paraId="34F9EF7D"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Размер трансфертов городского поселения району определяется по формуле:</w:t>
      </w:r>
    </w:p>
    <w:p w14:paraId="73656A92"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W</w:t>
      </w:r>
      <w:r w:rsidRPr="007054AC">
        <w:rPr>
          <w:rFonts w:ascii="Times New Roman" w:eastAsia="Times New Roman" w:hAnsi="Times New Roman" w:cs="Times New Roman"/>
          <w:color w:val="000000"/>
          <w:lang w:eastAsia="ar-SA"/>
        </w:rPr>
        <w:t xml:space="preserve">= </w:t>
      </w:r>
      <w:r w:rsidRPr="007054AC">
        <w:rPr>
          <w:rFonts w:ascii="Times New Roman" w:eastAsia="Times New Roman" w:hAnsi="Times New Roman" w:cs="Times New Roman"/>
          <w:color w:val="000000"/>
          <w:lang w:val="en-US" w:eastAsia="ar-SA"/>
        </w:rPr>
        <w:t>K</w:t>
      </w:r>
      <w:r w:rsidRPr="007054AC">
        <w:rPr>
          <w:rFonts w:ascii="Times New Roman" w:eastAsia="Times New Roman" w:hAnsi="Times New Roman" w:cs="Times New Roman"/>
          <w:color w:val="000000"/>
          <w:lang w:eastAsia="ar-SA"/>
        </w:rPr>
        <w:t xml:space="preserve"> </w:t>
      </w:r>
      <w:r w:rsidRPr="007054AC">
        <w:rPr>
          <w:rFonts w:ascii="Times New Roman" w:eastAsia="Times New Roman" w:hAnsi="Times New Roman" w:cs="Times New Roman"/>
          <w:color w:val="000000"/>
          <w:lang w:val="en-US" w:eastAsia="ar-SA"/>
        </w:rPr>
        <w:t>x</w:t>
      </w:r>
      <w:r w:rsidRPr="007054AC">
        <w:rPr>
          <w:rFonts w:ascii="Times New Roman" w:eastAsia="Times New Roman" w:hAnsi="Times New Roman" w:cs="Times New Roman"/>
          <w:color w:val="000000"/>
          <w:lang w:eastAsia="ar-SA"/>
        </w:rPr>
        <w:t xml:space="preserve"> 1/12, где</w:t>
      </w:r>
    </w:p>
    <w:p w14:paraId="14B64CEA"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W</w:t>
      </w:r>
      <w:r w:rsidRPr="007054AC">
        <w:rPr>
          <w:rFonts w:ascii="Times New Roman" w:eastAsia="Times New Roman" w:hAnsi="Times New Roman" w:cs="Times New Roman"/>
          <w:color w:val="000000"/>
          <w:lang w:eastAsia="ar-SA"/>
        </w:rPr>
        <w:t xml:space="preserve"> – объем трансфертов бюджету муниципального района Безенчукский Самарской области</w:t>
      </w:r>
    </w:p>
    <w:p w14:paraId="30B179D0"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K</w:t>
      </w:r>
      <w:r w:rsidRPr="007054AC">
        <w:rPr>
          <w:rFonts w:ascii="Times New Roman" w:eastAsia="Times New Roman" w:hAnsi="Times New Roman" w:cs="Times New Roman"/>
          <w:color w:val="000000"/>
          <w:lang w:eastAsia="ar-SA"/>
        </w:rPr>
        <w:t xml:space="preserve"> – заработная плата с начислениями в год</w:t>
      </w:r>
    </w:p>
    <w:p w14:paraId="239ADB02"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При расчете межбюджетных трансфертов сумма округляется до целого числа.</w:t>
      </w:r>
    </w:p>
    <w:p w14:paraId="06D0A948" w14:textId="77777777" w:rsidR="007054AC" w:rsidRPr="007054AC" w:rsidRDefault="007054AC" w:rsidP="007054AC">
      <w:pPr>
        <w:tabs>
          <w:tab w:val="left" w:pos="0"/>
        </w:tabs>
        <w:suppressAutoHyphens/>
        <w:autoSpaceDE w:val="0"/>
        <w:spacing w:after="0" w:line="240" w:lineRule="auto"/>
        <w:ind w:firstLine="720"/>
        <w:jc w:val="both"/>
        <w:rPr>
          <w:rFonts w:ascii="Times New Roman" w:eastAsia="Times New Roman" w:hAnsi="Times New Roman" w:cs="Times New Roman"/>
          <w:lang w:eastAsia="ar-SA"/>
        </w:rPr>
      </w:pPr>
      <w:r w:rsidRPr="007054AC">
        <w:rPr>
          <w:rFonts w:ascii="Times New Roman" w:eastAsia="Times New Roman" w:hAnsi="Times New Roman" w:cs="Times New Roman"/>
          <w:color w:val="000000"/>
          <w:lang w:eastAsia="ar-SA"/>
        </w:rPr>
        <w:t>3. Межбюджетные трансферты по передаче полномочий по осуществлению муниципального жилищного контроля; по  у</w:t>
      </w:r>
      <w:r w:rsidRPr="007054AC">
        <w:rPr>
          <w:rFonts w:ascii="Times New Roman" w:eastAsia="Times New Roman" w:hAnsi="Times New Roman" w:cs="Times New Roman"/>
          <w:lang w:eastAsia="ar-SA"/>
        </w:rPr>
        <w:t>чету муниципального жилищного фонда;</w:t>
      </w:r>
    </w:p>
    <w:p w14:paraId="0DFAE28F" w14:textId="77777777" w:rsidR="007054AC" w:rsidRPr="007054AC" w:rsidRDefault="007054AC" w:rsidP="007054AC">
      <w:pPr>
        <w:tabs>
          <w:tab w:val="left" w:pos="0"/>
        </w:tabs>
        <w:suppressAutoHyphens/>
        <w:autoSpaceDE w:val="0"/>
        <w:spacing w:after="0" w:line="240" w:lineRule="auto"/>
        <w:jc w:val="both"/>
        <w:rPr>
          <w:rFonts w:ascii="Times New Roman" w:eastAsia="Times New Roman" w:hAnsi="Times New Roman" w:cs="Times New Roman"/>
          <w:lang w:eastAsia="ar-SA"/>
        </w:rPr>
      </w:pPr>
      <w:r w:rsidRPr="007054AC">
        <w:rPr>
          <w:rFonts w:ascii="Times New Roman" w:eastAsia="Times New Roman" w:hAnsi="Times New Roman" w:cs="Times New Roman"/>
          <w:lang w:eastAsia="ar-SA"/>
        </w:rPr>
        <w:lastRenderedPageBreak/>
        <w:t xml:space="preserve">- </w:t>
      </w:r>
      <w:hyperlink r:id="rId10" w:history="1">
        <w:r w:rsidRPr="007054AC">
          <w:rPr>
            <w:rFonts w:ascii="Times New Roman" w:eastAsia="Times New Roman" w:hAnsi="Times New Roman" w:cs="Times New Roman"/>
            <w:lang w:eastAsia="ar-SA"/>
          </w:rPr>
          <w:t>установление</w:t>
        </w:r>
      </w:hyperlink>
      <w:r w:rsidRPr="007054AC">
        <w:rPr>
          <w:rFonts w:ascii="Times New Roman" w:eastAsia="Times New Roman" w:hAnsi="Times New Roman" w:cs="Times New Roman"/>
          <w:lang w:eastAsia="ar-SA"/>
        </w:rPr>
        <w:t xml:space="preserve">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14:paraId="6CD252A6" w14:textId="77777777" w:rsidR="007054AC" w:rsidRPr="007054AC" w:rsidRDefault="007054AC" w:rsidP="007054AC">
      <w:pPr>
        <w:tabs>
          <w:tab w:val="left" w:pos="0"/>
        </w:tabs>
        <w:suppressAutoHyphens/>
        <w:autoSpaceDE w:val="0"/>
        <w:spacing w:after="0" w:line="240" w:lineRule="auto"/>
        <w:jc w:val="both"/>
        <w:rPr>
          <w:rFonts w:ascii="Times New Roman" w:eastAsia="Times New Roman" w:hAnsi="Times New Roman" w:cs="Times New Roman"/>
          <w:lang w:eastAsia="ar-SA"/>
        </w:rPr>
      </w:pPr>
      <w:r w:rsidRPr="007054AC">
        <w:rPr>
          <w:rFonts w:ascii="Times New Roman" w:eastAsia="Times New Roman" w:hAnsi="Times New Roman" w:cs="Times New Roman"/>
          <w:lang w:eastAsia="ar-SA"/>
        </w:rPr>
        <w:t xml:space="preserve">- ведение в установленном </w:t>
      </w:r>
      <w:hyperlink r:id="rId11" w:history="1">
        <w:r w:rsidRPr="007054AC">
          <w:rPr>
            <w:rFonts w:ascii="Times New Roman" w:eastAsia="Times New Roman" w:hAnsi="Times New Roman" w:cs="Times New Roman"/>
            <w:lang w:eastAsia="ar-SA"/>
          </w:rPr>
          <w:t>порядке</w:t>
        </w:r>
      </w:hyperlink>
      <w:r w:rsidRPr="007054AC">
        <w:rPr>
          <w:rFonts w:ascii="Times New Roman" w:eastAsia="Times New Roman" w:hAnsi="Times New Roman" w:cs="Times New Roman"/>
          <w:lang w:eastAsia="ar-SA"/>
        </w:rPr>
        <w:t xml:space="preserve"> учета граждан в качестве нуждающихся в жилых помещениях, предоставляемых по договорам социального найма;</w:t>
      </w:r>
    </w:p>
    <w:p w14:paraId="5BB9AE2D" w14:textId="77777777" w:rsidR="007054AC" w:rsidRPr="007054AC" w:rsidRDefault="007054AC" w:rsidP="007054AC">
      <w:pPr>
        <w:tabs>
          <w:tab w:val="left" w:pos="0"/>
        </w:tabs>
        <w:suppressAutoHyphens/>
        <w:autoSpaceDE w:val="0"/>
        <w:spacing w:after="0" w:line="240" w:lineRule="auto"/>
        <w:jc w:val="both"/>
        <w:rPr>
          <w:rFonts w:ascii="Times New Roman" w:eastAsia="Times New Roman" w:hAnsi="Times New Roman" w:cs="Times New Roman"/>
          <w:lang w:eastAsia="ar-SA"/>
        </w:rPr>
      </w:pPr>
      <w:r w:rsidRPr="007054AC">
        <w:rPr>
          <w:rFonts w:ascii="Times New Roman" w:eastAsia="Times New Roman" w:hAnsi="Times New Roman" w:cs="Times New Roman"/>
          <w:lang w:eastAsia="ar-SA"/>
        </w:rPr>
        <w:t>-  ведение учета граждан, нуждающихся в предоставлении жилых помещений по договорам найма жилых помещений жилищного фонда социального использования;</w:t>
      </w:r>
    </w:p>
    <w:p w14:paraId="7D5BE88F" w14:textId="77777777" w:rsidR="007054AC" w:rsidRPr="007054AC" w:rsidRDefault="007054AC" w:rsidP="007054AC">
      <w:pPr>
        <w:tabs>
          <w:tab w:val="left" w:pos="0"/>
        </w:tabs>
        <w:suppressAutoHyphens/>
        <w:autoSpaceDE w:val="0"/>
        <w:spacing w:after="0" w:line="240" w:lineRule="auto"/>
        <w:jc w:val="both"/>
        <w:rPr>
          <w:rFonts w:ascii="Times New Roman" w:eastAsia="Times New Roman" w:hAnsi="Times New Roman" w:cs="Times New Roman"/>
          <w:lang w:eastAsia="ar-SA"/>
        </w:rPr>
      </w:pPr>
      <w:r w:rsidRPr="007054AC">
        <w:rPr>
          <w:rFonts w:ascii="Times New Roman" w:eastAsia="Times New Roman" w:hAnsi="Times New Roman" w:cs="Times New Roman"/>
          <w:lang w:eastAsia="ar-SA"/>
        </w:rPr>
        <w:t>- определение порядка предоставления жилых помещений муниципального специализированного жилищного фонда;</w:t>
      </w:r>
    </w:p>
    <w:p w14:paraId="49F5AB96" w14:textId="77777777" w:rsidR="007054AC" w:rsidRPr="007054AC" w:rsidRDefault="007054AC" w:rsidP="007054AC">
      <w:pPr>
        <w:tabs>
          <w:tab w:val="left" w:pos="0"/>
        </w:tabs>
        <w:suppressAutoHyphens/>
        <w:autoSpaceDE w:val="0"/>
        <w:spacing w:after="0" w:line="240" w:lineRule="auto"/>
        <w:jc w:val="both"/>
        <w:rPr>
          <w:rFonts w:ascii="Times New Roman" w:eastAsia="Times New Roman" w:hAnsi="Times New Roman" w:cs="Times New Roman"/>
          <w:lang w:eastAsia="ar-SA"/>
        </w:rPr>
      </w:pPr>
      <w:r w:rsidRPr="007054AC">
        <w:rPr>
          <w:rFonts w:ascii="Times New Roman" w:eastAsia="Times New Roman" w:hAnsi="Times New Roman" w:cs="Times New Roman"/>
          <w:lang w:eastAsia="ar-SA"/>
        </w:rPr>
        <w:t>-  принятие в установленном порядке решений о переводе жилых помещений в нежилые помещения и нежилых помещений в жилые помещения;</w:t>
      </w:r>
    </w:p>
    <w:p w14:paraId="70C47A39" w14:textId="77777777" w:rsidR="007054AC" w:rsidRPr="007054AC" w:rsidRDefault="007054AC" w:rsidP="007054AC">
      <w:pPr>
        <w:tabs>
          <w:tab w:val="left" w:pos="0"/>
        </w:tabs>
        <w:suppressAutoHyphens/>
        <w:autoSpaceDE w:val="0"/>
        <w:spacing w:after="0" w:line="240" w:lineRule="auto"/>
        <w:jc w:val="both"/>
        <w:rPr>
          <w:rFonts w:ascii="Times New Roman" w:eastAsia="Times New Roman" w:hAnsi="Times New Roman" w:cs="Times New Roman"/>
          <w:lang w:eastAsia="ar-SA"/>
        </w:rPr>
      </w:pPr>
      <w:r w:rsidRPr="007054AC">
        <w:rPr>
          <w:rFonts w:ascii="Times New Roman" w:eastAsia="Times New Roman" w:hAnsi="Times New Roman" w:cs="Times New Roman"/>
          <w:lang w:eastAsia="ar-SA"/>
        </w:rPr>
        <w:t>-   согласование переустройства и перепланировки жилых помещений;</w:t>
      </w:r>
    </w:p>
    <w:p w14:paraId="3C91C9A7" w14:textId="77777777" w:rsidR="007054AC" w:rsidRPr="007054AC" w:rsidRDefault="007054AC" w:rsidP="007054AC">
      <w:pPr>
        <w:tabs>
          <w:tab w:val="left" w:pos="0"/>
        </w:tabs>
        <w:suppressAutoHyphens/>
        <w:autoSpaceDE w:val="0"/>
        <w:spacing w:after="0" w:line="240" w:lineRule="auto"/>
        <w:jc w:val="both"/>
        <w:rPr>
          <w:rFonts w:ascii="Times New Roman" w:eastAsia="Times New Roman" w:hAnsi="Times New Roman" w:cs="Times New Roman"/>
          <w:lang w:eastAsia="ar-SA"/>
        </w:rPr>
      </w:pPr>
      <w:r w:rsidRPr="007054AC">
        <w:rPr>
          <w:rFonts w:ascii="Times New Roman" w:eastAsia="Times New Roman" w:hAnsi="Times New Roman" w:cs="Times New Roman"/>
          <w:lang w:eastAsia="ar-SA"/>
        </w:rPr>
        <w:t>-  признание в установленном порядке жилых помещений муниципального жилищного фонда непригодными для проживания;</w:t>
      </w:r>
    </w:p>
    <w:p w14:paraId="3FF1E9B4" w14:textId="77777777" w:rsidR="007054AC" w:rsidRPr="007054AC" w:rsidRDefault="007054AC" w:rsidP="007054AC">
      <w:pPr>
        <w:tabs>
          <w:tab w:val="left" w:pos="0"/>
        </w:tabs>
        <w:suppressAutoHyphens/>
        <w:autoSpaceDE w:val="0"/>
        <w:spacing w:after="0" w:line="240" w:lineRule="auto"/>
        <w:jc w:val="both"/>
        <w:rPr>
          <w:rFonts w:ascii="Times New Roman" w:eastAsia="Times New Roman" w:hAnsi="Times New Roman" w:cs="Times New Roman"/>
          <w:lang w:eastAsia="ar-SA"/>
        </w:rPr>
      </w:pPr>
      <w:r w:rsidRPr="007054AC">
        <w:rPr>
          <w:rFonts w:ascii="Times New Roman" w:eastAsia="Times New Roman" w:hAnsi="Times New Roman" w:cs="Times New Roman"/>
          <w:lang w:eastAsia="ar-SA"/>
        </w:rPr>
        <w:t>-   осуществление муниципального жилищного контроля;</w:t>
      </w:r>
    </w:p>
    <w:p w14:paraId="3E9F76A8"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Трансферты имеют строго целевое назначение и расходуются  на цели, указанные в пункте 3 настоящей методики.</w:t>
      </w:r>
    </w:p>
    <w:p w14:paraId="0697E3D3"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Размер трансфертов городского поселения району определяется по формуле:</w:t>
      </w:r>
    </w:p>
    <w:p w14:paraId="0C0BD27F"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W</w:t>
      </w:r>
      <w:r w:rsidRPr="007054AC">
        <w:rPr>
          <w:rFonts w:ascii="Times New Roman" w:eastAsia="Times New Roman" w:hAnsi="Times New Roman" w:cs="Times New Roman"/>
          <w:color w:val="000000"/>
          <w:lang w:eastAsia="ar-SA"/>
        </w:rPr>
        <w:t xml:space="preserve">= </w:t>
      </w:r>
      <w:r w:rsidRPr="007054AC">
        <w:rPr>
          <w:rFonts w:ascii="Times New Roman" w:eastAsia="Times New Roman" w:hAnsi="Times New Roman" w:cs="Times New Roman"/>
          <w:color w:val="000000"/>
          <w:lang w:val="en-US" w:eastAsia="ar-SA"/>
        </w:rPr>
        <w:t>K</w:t>
      </w:r>
      <w:r w:rsidRPr="007054AC">
        <w:rPr>
          <w:rFonts w:ascii="Times New Roman" w:eastAsia="Times New Roman" w:hAnsi="Times New Roman" w:cs="Times New Roman"/>
          <w:color w:val="000000"/>
          <w:lang w:eastAsia="ar-SA"/>
        </w:rPr>
        <w:t xml:space="preserve"> </w:t>
      </w:r>
      <w:r w:rsidRPr="007054AC">
        <w:rPr>
          <w:rFonts w:ascii="Times New Roman" w:eastAsia="Times New Roman" w:hAnsi="Times New Roman" w:cs="Times New Roman"/>
          <w:color w:val="000000"/>
          <w:lang w:val="en-US" w:eastAsia="ar-SA"/>
        </w:rPr>
        <w:t>x</w:t>
      </w:r>
      <w:r w:rsidRPr="007054AC">
        <w:rPr>
          <w:rFonts w:ascii="Times New Roman" w:eastAsia="Times New Roman" w:hAnsi="Times New Roman" w:cs="Times New Roman"/>
          <w:color w:val="000000"/>
          <w:lang w:eastAsia="ar-SA"/>
        </w:rPr>
        <w:t xml:space="preserve"> 1/12, где</w:t>
      </w:r>
    </w:p>
    <w:p w14:paraId="3C97187F"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W</w:t>
      </w:r>
      <w:r w:rsidRPr="007054AC">
        <w:rPr>
          <w:rFonts w:ascii="Times New Roman" w:eastAsia="Times New Roman" w:hAnsi="Times New Roman" w:cs="Times New Roman"/>
          <w:color w:val="000000"/>
          <w:lang w:eastAsia="ar-SA"/>
        </w:rPr>
        <w:t xml:space="preserve"> – объем трансфертов бюджету муниципального района Безенчукский Самарской области</w:t>
      </w:r>
    </w:p>
    <w:p w14:paraId="0B93891F"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K</w:t>
      </w:r>
      <w:r w:rsidRPr="007054AC">
        <w:rPr>
          <w:rFonts w:ascii="Times New Roman" w:eastAsia="Times New Roman" w:hAnsi="Times New Roman" w:cs="Times New Roman"/>
          <w:color w:val="000000"/>
          <w:lang w:eastAsia="ar-SA"/>
        </w:rPr>
        <w:t xml:space="preserve"> – заработная плата с начислениями в год</w:t>
      </w:r>
    </w:p>
    <w:p w14:paraId="36001A97"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При расчете межбюджетных трансфертов сумма округляется до целого числа.</w:t>
      </w:r>
    </w:p>
    <w:p w14:paraId="3D08F2C4" w14:textId="77777777" w:rsidR="007054AC" w:rsidRPr="007054AC" w:rsidRDefault="007054AC" w:rsidP="007054AC">
      <w:pPr>
        <w:shd w:val="clear" w:color="auto" w:fill="FFFFFF"/>
        <w:suppressAutoHyphens/>
        <w:spacing w:after="0" w:line="240" w:lineRule="auto"/>
        <w:ind w:firstLine="708"/>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4. Межбюджетные трансферты по передаче полномочий по исполнению и контролю бюджета поселения.</w:t>
      </w:r>
    </w:p>
    <w:p w14:paraId="1B560FDD"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Трансферты имеют строго целевое назначение и расходуются  на цели, указанные в пункте 4 настоящей методики.</w:t>
      </w:r>
    </w:p>
    <w:p w14:paraId="4FAB4FC6"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Размер трансфертов городского поселения району определяется по формуле:</w:t>
      </w:r>
    </w:p>
    <w:p w14:paraId="7A204B7F"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W</w:t>
      </w:r>
      <w:r w:rsidRPr="007054AC">
        <w:rPr>
          <w:rFonts w:ascii="Times New Roman" w:eastAsia="Times New Roman" w:hAnsi="Times New Roman" w:cs="Times New Roman"/>
          <w:color w:val="000000"/>
          <w:lang w:eastAsia="ar-SA"/>
        </w:rPr>
        <w:t xml:space="preserve">= </w:t>
      </w:r>
      <w:r w:rsidRPr="007054AC">
        <w:rPr>
          <w:rFonts w:ascii="Times New Roman" w:eastAsia="Times New Roman" w:hAnsi="Times New Roman" w:cs="Times New Roman"/>
          <w:color w:val="000000"/>
          <w:lang w:val="en-US" w:eastAsia="ar-SA"/>
        </w:rPr>
        <w:t>K</w:t>
      </w:r>
      <w:r w:rsidRPr="007054AC">
        <w:rPr>
          <w:rFonts w:ascii="Times New Roman" w:eastAsia="Times New Roman" w:hAnsi="Times New Roman" w:cs="Times New Roman"/>
          <w:color w:val="000000"/>
          <w:lang w:eastAsia="ar-SA"/>
        </w:rPr>
        <w:t xml:space="preserve"> </w:t>
      </w:r>
      <w:r w:rsidRPr="007054AC">
        <w:rPr>
          <w:rFonts w:ascii="Times New Roman" w:eastAsia="Times New Roman" w:hAnsi="Times New Roman" w:cs="Times New Roman"/>
          <w:color w:val="000000"/>
          <w:lang w:val="en-US" w:eastAsia="ar-SA"/>
        </w:rPr>
        <w:t>x</w:t>
      </w:r>
      <w:r w:rsidRPr="007054AC">
        <w:rPr>
          <w:rFonts w:ascii="Times New Roman" w:eastAsia="Times New Roman" w:hAnsi="Times New Roman" w:cs="Times New Roman"/>
          <w:color w:val="000000"/>
          <w:lang w:eastAsia="ar-SA"/>
        </w:rPr>
        <w:t xml:space="preserve"> 1/12, где</w:t>
      </w:r>
    </w:p>
    <w:p w14:paraId="43FD4EE8"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W</w:t>
      </w:r>
      <w:r w:rsidRPr="007054AC">
        <w:rPr>
          <w:rFonts w:ascii="Times New Roman" w:eastAsia="Times New Roman" w:hAnsi="Times New Roman" w:cs="Times New Roman"/>
          <w:color w:val="000000"/>
          <w:lang w:eastAsia="ar-SA"/>
        </w:rPr>
        <w:t xml:space="preserve"> – объем трансфертов бюджету муниципального района Безенчукский Самарской области</w:t>
      </w:r>
    </w:p>
    <w:p w14:paraId="67C8F937"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K</w:t>
      </w:r>
      <w:r w:rsidRPr="007054AC">
        <w:rPr>
          <w:rFonts w:ascii="Times New Roman" w:eastAsia="Times New Roman" w:hAnsi="Times New Roman" w:cs="Times New Roman"/>
          <w:color w:val="000000"/>
          <w:lang w:eastAsia="ar-SA"/>
        </w:rPr>
        <w:t xml:space="preserve"> – заработная плата с начислениями в год</w:t>
      </w:r>
    </w:p>
    <w:p w14:paraId="240D9224"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При расчете межбюджетных трансфертов сумма округляется до целого числа.</w:t>
      </w:r>
    </w:p>
    <w:p w14:paraId="37AC3CC8" w14:textId="77777777" w:rsidR="007054AC" w:rsidRPr="007054AC" w:rsidRDefault="007054AC" w:rsidP="007054AC">
      <w:pPr>
        <w:shd w:val="clear" w:color="auto" w:fill="FFFFFF"/>
        <w:suppressAutoHyphens/>
        <w:spacing w:after="0" w:line="240" w:lineRule="auto"/>
        <w:ind w:firstLine="708"/>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5. Межбюджетные трансферты по передаче полномочий по организации в границах поселения электро-, тепло-, газо- и водоснабжения населения, водоотведения –за счет средств бюджета поселения. Трансферты имеют строго целевое назначение и расходуются  на цели, указанные в пункте 5 настоящей методики.</w:t>
      </w:r>
    </w:p>
    <w:p w14:paraId="65A485FE"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Размер трансфертов городского поселения району определяется по формуле:</w:t>
      </w:r>
    </w:p>
    <w:p w14:paraId="73B54A18"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W</w:t>
      </w:r>
      <w:r w:rsidRPr="007054AC">
        <w:rPr>
          <w:rFonts w:ascii="Times New Roman" w:eastAsia="Times New Roman" w:hAnsi="Times New Roman" w:cs="Times New Roman"/>
          <w:color w:val="000000"/>
          <w:lang w:eastAsia="ar-SA"/>
        </w:rPr>
        <w:t xml:space="preserve">= </w:t>
      </w:r>
      <w:r w:rsidRPr="007054AC">
        <w:rPr>
          <w:rFonts w:ascii="Times New Roman" w:eastAsia="Times New Roman" w:hAnsi="Times New Roman" w:cs="Times New Roman"/>
          <w:color w:val="000000"/>
          <w:lang w:val="en-US" w:eastAsia="ar-SA"/>
        </w:rPr>
        <w:t>K</w:t>
      </w:r>
      <w:r w:rsidRPr="007054AC">
        <w:rPr>
          <w:rFonts w:ascii="Times New Roman" w:eastAsia="Times New Roman" w:hAnsi="Times New Roman" w:cs="Times New Roman"/>
          <w:color w:val="000000"/>
          <w:lang w:eastAsia="ar-SA"/>
        </w:rPr>
        <w:t xml:space="preserve"> </w:t>
      </w:r>
      <w:r w:rsidRPr="007054AC">
        <w:rPr>
          <w:rFonts w:ascii="Times New Roman" w:eastAsia="Times New Roman" w:hAnsi="Times New Roman" w:cs="Times New Roman"/>
          <w:color w:val="000000"/>
          <w:lang w:val="en-US" w:eastAsia="ar-SA"/>
        </w:rPr>
        <w:t>x</w:t>
      </w:r>
      <w:r w:rsidRPr="007054AC">
        <w:rPr>
          <w:rFonts w:ascii="Times New Roman" w:eastAsia="Times New Roman" w:hAnsi="Times New Roman" w:cs="Times New Roman"/>
          <w:color w:val="000000"/>
          <w:lang w:eastAsia="ar-SA"/>
        </w:rPr>
        <w:t xml:space="preserve"> 1/12, где</w:t>
      </w:r>
    </w:p>
    <w:p w14:paraId="0CE87F58"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W</w:t>
      </w:r>
      <w:r w:rsidRPr="007054AC">
        <w:rPr>
          <w:rFonts w:ascii="Times New Roman" w:eastAsia="Times New Roman" w:hAnsi="Times New Roman" w:cs="Times New Roman"/>
          <w:color w:val="000000"/>
          <w:lang w:eastAsia="ar-SA"/>
        </w:rPr>
        <w:t xml:space="preserve"> – объем трансфертов бюджету муниципального района Безенчукский Самарской области</w:t>
      </w:r>
    </w:p>
    <w:p w14:paraId="4E6A19ED"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K</w:t>
      </w:r>
      <w:r w:rsidRPr="007054AC">
        <w:rPr>
          <w:rFonts w:ascii="Times New Roman" w:eastAsia="Times New Roman" w:hAnsi="Times New Roman" w:cs="Times New Roman"/>
          <w:color w:val="000000"/>
          <w:lang w:eastAsia="ar-SA"/>
        </w:rPr>
        <w:t xml:space="preserve"> – заработная плата с начислениями в год</w:t>
      </w:r>
    </w:p>
    <w:p w14:paraId="57717376"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При расчете межбюджетных трансфертов сумма округляется до целого числа.</w:t>
      </w:r>
    </w:p>
    <w:p w14:paraId="366751F4" w14:textId="77777777" w:rsidR="007054AC" w:rsidRPr="007054AC" w:rsidRDefault="007054AC" w:rsidP="007054AC">
      <w:pPr>
        <w:widowControl w:val="0"/>
        <w:tabs>
          <w:tab w:val="left" w:pos="0"/>
        </w:tabs>
        <w:suppressAutoHyphens/>
        <w:autoSpaceDE w:val="0"/>
        <w:autoSpaceDN w:val="0"/>
        <w:adjustRightInd w:val="0"/>
        <w:spacing w:after="0" w:line="240" w:lineRule="auto"/>
        <w:jc w:val="both"/>
        <w:rPr>
          <w:rFonts w:ascii="Times New Roman" w:eastAsia="Times New Roman" w:hAnsi="Times New Roman" w:cs="Times New Roman"/>
          <w:lang w:eastAsia="ar-SA"/>
        </w:rPr>
      </w:pPr>
      <w:r w:rsidRPr="007054AC">
        <w:rPr>
          <w:rFonts w:ascii="Times New Roman" w:eastAsia="Times New Roman" w:hAnsi="Times New Roman" w:cs="Times New Roman"/>
          <w:color w:val="000000"/>
          <w:lang w:eastAsia="ar-SA"/>
        </w:rPr>
        <w:tab/>
        <w:t>6. Межбюджетные трансферты по передаче полномочий по р</w:t>
      </w:r>
      <w:r w:rsidRPr="007054AC">
        <w:rPr>
          <w:rFonts w:ascii="Times New Roman" w:eastAsia="Times New Roman" w:hAnsi="Times New Roman" w:cs="Times New Roman"/>
          <w:lang w:eastAsia="ar-SA"/>
        </w:rPr>
        <w:t>егулированию тарифов в сфере жилищных услуг, привидение размера платы граждан за коммунальные услуги в соответствии с установленными предельными индексами изменения размера платы граждан за коммунальные услуги, подготовке предложений по установлению размера регионального стандарта стоимости жилищно-коммунальных услуг.</w:t>
      </w:r>
    </w:p>
    <w:p w14:paraId="34BFE08C"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Трансферты имеют строго целевое назначение и расходуются  на цели, указанные в пункте 7 настоящей методики.</w:t>
      </w:r>
    </w:p>
    <w:p w14:paraId="40162BB5"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Размер трансфертов городского поселения району определяется по формуле:</w:t>
      </w:r>
    </w:p>
    <w:p w14:paraId="2D979838"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W</w:t>
      </w:r>
      <w:r w:rsidRPr="007054AC">
        <w:rPr>
          <w:rFonts w:ascii="Times New Roman" w:eastAsia="Times New Roman" w:hAnsi="Times New Roman" w:cs="Times New Roman"/>
          <w:color w:val="000000"/>
          <w:lang w:eastAsia="ar-SA"/>
        </w:rPr>
        <w:t xml:space="preserve">= </w:t>
      </w:r>
      <w:r w:rsidRPr="007054AC">
        <w:rPr>
          <w:rFonts w:ascii="Times New Roman" w:eastAsia="Times New Roman" w:hAnsi="Times New Roman" w:cs="Times New Roman"/>
          <w:color w:val="000000"/>
          <w:lang w:val="en-US" w:eastAsia="ar-SA"/>
        </w:rPr>
        <w:t>K</w:t>
      </w:r>
      <w:r w:rsidRPr="007054AC">
        <w:rPr>
          <w:rFonts w:ascii="Times New Roman" w:eastAsia="Times New Roman" w:hAnsi="Times New Roman" w:cs="Times New Roman"/>
          <w:color w:val="000000"/>
          <w:lang w:eastAsia="ar-SA"/>
        </w:rPr>
        <w:t xml:space="preserve"> </w:t>
      </w:r>
      <w:r w:rsidRPr="007054AC">
        <w:rPr>
          <w:rFonts w:ascii="Times New Roman" w:eastAsia="Times New Roman" w:hAnsi="Times New Roman" w:cs="Times New Roman"/>
          <w:color w:val="000000"/>
          <w:lang w:val="en-US" w:eastAsia="ar-SA"/>
        </w:rPr>
        <w:t>x</w:t>
      </w:r>
      <w:r w:rsidRPr="007054AC">
        <w:rPr>
          <w:rFonts w:ascii="Times New Roman" w:eastAsia="Times New Roman" w:hAnsi="Times New Roman" w:cs="Times New Roman"/>
          <w:color w:val="000000"/>
          <w:lang w:eastAsia="ar-SA"/>
        </w:rPr>
        <w:t xml:space="preserve"> 1/12, где</w:t>
      </w:r>
    </w:p>
    <w:p w14:paraId="2BB7718A"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W</w:t>
      </w:r>
      <w:r w:rsidRPr="007054AC">
        <w:rPr>
          <w:rFonts w:ascii="Times New Roman" w:eastAsia="Times New Roman" w:hAnsi="Times New Roman" w:cs="Times New Roman"/>
          <w:color w:val="000000"/>
          <w:lang w:eastAsia="ar-SA"/>
        </w:rPr>
        <w:t xml:space="preserve"> – объем трансфертов бюджету муниципального района Безенчукский Самарской области</w:t>
      </w:r>
    </w:p>
    <w:p w14:paraId="378B82C4"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K</w:t>
      </w:r>
      <w:r w:rsidRPr="007054AC">
        <w:rPr>
          <w:rFonts w:ascii="Times New Roman" w:eastAsia="Times New Roman" w:hAnsi="Times New Roman" w:cs="Times New Roman"/>
          <w:color w:val="000000"/>
          <w:lang w:eastAsia="ar-SA"/>
        </w:rPr>
        <w:t xml:space="preserve"> – заработная плата с начислениями в год</w:t>
      </w:r>
    </w:p>
    <w:p w14:paraId="7E24658D"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При расчете межбюджетных трансфертов сумма округляется до целого числа.</w:t>
      </w:r>
    </w:p>
    <w:p w14:paraId="5558D5F2" w14:textId="77777777" w:rsidR="007054AC" w:rsidRPr="007054AC" w:rsidRDefault="007054AC" w:rsidP="007054AC">
      <w:pPr>
        <w:shd w:val="clear" w:color="auto" w:fill="FFFFFF"/>
        <w:suppressAutoHyphens/>
        <w:spacing w:after="0" w:line="240" w:lineRule="auto"/>
        <w:ind w:firstLine="708"/>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7. Межбюджетные трансферты по передаче полномочий по организации внутреннего финансового контроля.</w:t>
      </w:r>
    </w:p>
    <w:p w14:paraId="4C148B57"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Трансферты имеют строго целевое назначение и расходуются  на цели, указанные в пункте 8 настоящей методики.</w:t>
      </w:r>
    </w:p>
    <w:p w14:paraId="4B326E0F"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Размер трансфертов городского поселения району определяется по формуле:</w:t>
      </w:r>
    </w:p>
    <w:p w14:paraId="68B50D0A"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W</w:t>
      </w:r>
      <w:r w:rsidRPr="007054AC">
        <w:rPr>
          <w:rFonts w:ascii="Times New Roman" w:eastAsia="Times New Roman" w:hAnsi="Times New Roman" w:cs="Times New Roman"/>
          <w:color w:val="000000"/>
          <w:lang w:eastAsia="ar-SA"/>
        </w:rPr>
        <w:t xml:space="preserve">= </w:t>
      </w:r>
      <w:r w:rsidRPr="007054AC">
        <w:rPr>
          <w:rFonts w:ascii="Times New Roman" w:eastAsia="Times New Roman" w:hAnsi="Times New Roman" w:cs="Times New Roman"/>
          <w:color w:val="000000"/>
          <w:lang w:val="en-US" w:eastAsia="ar-SA"/>
        </w:rPr>
        <w:t>K</w:t>
      </w:r>
      <w:r w:rsidRPr="007054AC">
        <w:rPr>
          <w:rFonts w:ascii="Times New Roman" w:eastAsia="Times New Roman" w:hAnsi="Times New Roman" w:cs="Times New Roman"/>
          <w:color w:val="000000"/>
          <w:lang w:eastAsia="ar-SA"/>
        </w:rPr>
        <w:t xml:space="preserve"> </w:t>
      </w:r>
      <w:r w:rsidRPr="007054AC">
        <w:rPr>
          <w:rFonts w:ascii="Times New Roman" w:eastAsia="Times New Roman" w:hAnsi="Times New Roman" w:cs="Times New Roman"/>
          <w:color w:val="000000"/>
          <w:lang w:val="en-US" w:eastAsia="ar-SA"/>
        </w:rPr>
        <w:t>x</w:t>
      </w:r>
      <w:r w:rsidRPr="007054AC">
        <w:rPr>
          <w:rFonts w:ascii="Times New Roman" w:eastAsia="Times New Roman" w:hAnsi="Times New Roman" w:cs="Times New Roman"/>
          <w:color w:val="000000"/>
          <w:lang w:eastAsia="ar-SA"/>
        </w:rPr>
        <w:t xml:space="preserve"> 1/12, где</w:t>
      </w:r>
    </w:p>
    <w:p w14:paraId="04C21F70"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W</w:t>
      </w:r>
      <w:r w:rsidRPr="007054AC">
        <w:rPr>
          <w:rFonts w:ascii="Times New Roman" w:eastAsia="Times New Roman" w:hAnsi="Times New Roman" w:cs="Times New Roman"/>
          <w:color w:val="000000"/>
          <w:lang w:eastAsia="ar-SA"/>
        </w:rPr>
        <w:t xml:space="preserve"> – объем трансфертов бюджету муниципального района Безенчукский Самарской области</w:t>
      </w:r>
    </w:p>
    <w:p w14:paraId="263CC742"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K</w:t>
      </w:r>
      <w:r w:rsidRPr="007054AC">
        <w:rPr>
          <w:rFonts w:ascii="Times New Roman" w:eastAsia="Times New Roman" w:hAnsi="Times New Roman" w:cs="Times New Roman"/>
          <w:color w:val="000000"/>
          <w:lang w:eastAsia="ar-SA"/>
        </w:rPr>
        <w:t xml:space="preserve"> – заработная плата с начислениями в год</w:t>
      </w:r>
    </w:p>
    <w:p w14:paraId="04B4F1F7"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При расчете межбюджетных трансфертов сумма округляется до целого числа.</w:t>
      </w:r>
    </w:p>
    <w:p w14:paraId="2CB3530B" w14:textId="77777777" w:rsidR="007054AC" w:rsidRPr="007054AC" w:rsidRDefault="007054AC" w:rsidP="007054AC">
      <w:pPr>
        <w:shd w:val="clear" w:color="auto" w:fill="FFFFFF"/>
        <w:suppressAutoHyphens/>
        <w:spacing w:after="0" w:line="240" w:lineRule="auto"/>
        <w:ind w:firstLine="708"/>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8. Межбюджетные трансферты по передаче полномочий по созданию условий для развития малого и среднего предпринимательства.</w:t>
      </w:r>
    </w:p>
    <w:p w14:paraId="76859D51"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Трансферты имеют строго целевое назначение и расходуются  на цели, указанные в пункте 9 настоящей методики.</w:t>
      </w:r>
    </w:p>
    <w:p w14:paraId="7EF121D6"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Размер трансфертов городского поселения району определяется по формуле:</w:t>
      </w:r>
    </w:p>
    <w:p w14:paraId="03AC00DD"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W</w:t>
      </w:r>
      <w:r w:rsidRPr="007054AC">
        <w:rPr>
          <w:rFonts w:ascii="Times New Roman" w:eastAsia="Times New Roman" w:hAnsi="Times New Roman" w:cs="Times New Roman"/>
          <w:color w:val="000000"/>
          <w:lang w:eastAsia="ar-SA"/>
        </w:rPr>
        <w:t xml:space="preserve">= </w:t>
      </w:r>
      <w:r w:rsidRPr="007054AC">
        <w:rPr>
          <w:rFonts w:ascii="Times New Roman" w:eastAsia="Times New Roman" w:hAnsi="Times New Roman" w:cs="Times New Roman"/>
          <w:color w:val="000000"/>
          <w:lang w:val="en-US" w:eastAsia="ar-SA"/>
        </w:rPr>
        <w:t>K</w:t>
      </w:r>
      <w:r w:rsidRPr="007054AC">
        <w:rPr>
          <w:rFonts w:ascii="Times New Roman" w:eastAsia="Times New Roman" w:hAnsi="Times New Roman" w:cs="Times New Roman"/>
          <w:color w:val="000000"/>
          <w:lang w:eastAsia="ar-SA"/>
        </w:rPr>
        <w:t xml:space="preserve"> </w:t>
      </w:r>
      <w:r w:rsidRPr="007054AC">
        <w:rPr>
          <w:rFonts w:ascii="Times New Roman" w:eastAsia="Times New Roman" w:hAnsi="Times New Roman" w:cs="Times New Roman"/>
          <w:color w:val="000000"/>
          <w:lang w:val="en-US" w:eastAsia="ar-SA"/>
        </w:rPr>
        <w:t>x</w:t>
      </w:r>
      <w:r w:rsidRPr="007054AC">
        <w:rPr>
          <w:rFonts w:ascii="Times New Roman" w:eastAsia="Times New Roman" w:hAnsi="Times New Roman" w:cs="Times New Roman"/>
          <w:color w:val="000000"/>
          <w:lang w:eastAsia="ar-SA"/>
        </w:rPr>
        <w:t xml:space="preserve"> 1/12, где</w:t>
      </w:r>
    </w:p>
    <w:p w14:paraId="78A9C3F9"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W</w:t>
      </w:r>
      <w:r w:rsidRPr="007054AC">
        <w:rPr>
          <w:rFonts w:ascii="Times New Roman" w:eastAsia="Times New Roman" w:hAnsi="Times New Roman" w:cs="Times New Roman"/>
          <w:color w:val="000000"/>
          <w:lang w:eastAsia="ar-SA"/>
        </w:rPr>
        <w:t xml:space="preserve"> – объем трансфертов бюджету муниципального района Безенчукский Самарской области</w:t>
      </w:r>
    </w:p>
    <w:p w14:paraId="23D00F4F"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K</w:t>
      </w:r>
      <w:r w:rsidRPr="007054AC">
        <w:rPr>
          <w:rFonts w:ascii="Times New Roman" w:eastAsia="Times New Roman" w:hAnsi="Times New Roman" w:cs="Times New Roman"/>
          <w:color w:val="000000"/>
          <w:lang w:eastAsia="ar-SA"/>
        </w:rPr>
        <w:t xml:space="preserve"> – заработная плата с начислениями в год</w:t>
      </w:r>
    </w:p>
    <w:p w14:paraId="7FE81A3E"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При расчете межбюджетных трансфертов сумма округляется до целого числа.</w:t>
      </w:r>
    </w:p>
    <w:p w14:paraId="0643C6D8" w14:textId="77777777" w:rsidR="007054AC" w:rsidRPr="007054AC" w:rsidRDefault="007054AC" w:rsidP="007054AC">
      <w:pPr>
        <w:tabs>
          <w:tab w:val="left" w:pos="0"/>
        </w:tabs>
        <w:suppressAutoHyphens/>
        <w:spacing w:after="0" w:line="240" w:lineRule="auto"/>
        <w:jc w:val="both"/>
        <w:rPr>
          <w:rFonts w:ascii="Times New Roman" w:eastAsia="Times New Roman" w:hAnsi="Times New Roman" w:cs="Times New Roman"/>
          <w:lang w:eastAsia="ar-SA"/>
        </w:rPr>
      </w:pPr>
      <w:r w:rsidRPr="007054AC">
        <w:rPr>
          <w:rFonts w:ascii="Times New Roman" w:eastAsia="Times New Roman" w:hAnsi="Times New Roman" w:cs="Times New Roman"/>
          <w:color w:val="000000"/>
          <w:lang w:eastAsia="ar-SA"/>
        </w:rPr>
        <w:tab/>
        <w:t>9. Межбюджетные трансферты по передаче полномочий по п</w:t>
      </w:r>
      <w:r w:rsidRPr="007054AC">
        <w:rPr>
          <w:rFonts w:ascii="Times New Roman" w:eastAsia="Times New Roman" w:hAnsi="Times New Roman" w:cs="Times New Roman"/>
          <w:lang w:eastAsia="ar-SA"/>
        </w:rPr>
        <w:t xml:space="preserve">рисвоению адресов объектам адресации, изменение, аннулирование адресов, присвоение наименований элементам улично-дорожной сети (за исключением </w:t>
      </w:r>
      <w:r w:rsidRPr="007054AC">
        <w:rPr>
          <w:rFonts w:ascii="Times New Roman" w:eastAsia="Times New Roman" w:hAnsi="Times New Roman" w:cs="Times New Roman"/>
          <w:lang w:eastAsia="ar-SA"/>
        </w:rPr>
        <w:lastRenderedPageBreak/>
        <w:t>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14:paraId="71300BEE"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Трансферты имеют строго целевое назначение и расходуются  на цели, указанные в пункте 10 настоящей методики.</w:t>
      </w:r>
    </w:p>
    <w:p w14:paraId="5B46A3E4"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Размер трансфертов городского поселения району определяется по формуле:</w:t>
      </w:r>
    </w:p>
    <w:p w14:paraId="400A5A8A"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W</w:t>
      </w:r>
      <w:r w:rsidRPr="007054AC">
        <w:rPr>
          <w:rFonts w:ascii="Times New Roman" w:eastAsia="Times New Roman" w:hAnsi="Times New Roman" w:cs="Times New Roman"/>
          <w:color w:val="000000"/>
          <w:lang w:eastAsia="ar-SA"/>
        </w:rPr>
        <w:t xml:space="preserve">= </w:t>
      </w:r>
      <w:r w:rsidRPr="007054AC">
        <w:rPr>
          <w:rFonts w:ascii="Times New Roman" w:eastAsia="Times New Roman" w:hAnsi="Times New Roman" w:cs="Times New Roman"/>
          <w:color w:val="000000"/>
          <w:lang w:val="en-US" w:eastAsia="ar-SA"/>
        </w:rPr>
        <w:t>K</w:t>
      </w:r>
      <w:r w:rsidRPr="007054AC">
        <w:rPr>
          <w:rFonts w:ascii="Times New Roman" w:eastAsia="Times New Roman" w:hAnsi="Times New Roman" w:cs="Times New Roman"/>
          <w:color w:val="000000"/>
          <w:lang w:eastAsia="ar-SA"/>
        </w:rPr>
        <w:t xml:space="preserve"> </w:t>
      </w:r>
      <w:r w:rsidRPr="007054AC">
        <w:rPr>
          <w:rFonts w:ascii="Times New Roman" w:eastAsia="Times New Roman" w:hAnsi="Times New Roman" w:cs="Times New Roman"/>
          <w:color w:val="000000"/>
          <w:lang w:val="en-US" w:eastAsia="ar-SA"/>
        </w:rPr>
        <w:t>x</w:t>
      </w:r>
      <w:r w:rsidRPr="007054AC">
        <w:rPr>
          <w:rFonts w:ascii="Times New Roman" w:eastAsia="Times New Roman" w:hAnsi="Times New Roman" w:cs="Times New Roman"/>
          <w:color w:val="000000"/>
          <w:lang w:eastAsia="ar-SA"/>
        </w:rPr>
        <w:t xml:space="preserve"> 1/12, где</w:t>
      </w:r>
    </w:p>
    <w:p w14:paraId="68402B82"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W</w:t>
      </w:r>
      <w:r w:rsidRPr="007054AC">
        <w:rPr>
          <w:rFonts w:ascii="Times New Roman" w:eastAsia="Times New Roman" w:hAnsi="Times New Roman" w:cs="Times New Roman"/>
          <w:color w:val="000000"/>
          <w:lang w:eastAsia="ar-SA"/>
        </w:rPr>
        <w:t xml:space="preserve"> – объем трансфертов бюджету муниципального района Безенчукский Самарской области</w:t>
      </w:r>
    </w:p>
    <w:p w14:paraId="00D21018"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K</w:t>
      </w:r>
      <w:r w:rsidRPr="007054AC">
        <w:rPr>
          <w:rFonts w:ascii="Times New Roman" w:eastAsia="Times New Roman" w:hAnsi="Times New Roman" w:cs="Times New Roman"/>
          <w:color w:val="000000"/>
          <w:lang w:eastAsia="ar-SA"/>
        </w:rPr>
        <w:t xml:space="preserve"> – заработная плата с начислениями в год.</w:t>
      </w:r>
    </w:p>
    <w:p w14:paraId="15C0117C"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При расчете межбюджетных трансфертов сумма округляется до целого числа.</w:t>
      </w:r>
    </w:p>
    <w:p w14:paraId="046B6E56" w14:textId="77777777" w:rsidR="007054AC" w:rsidRPr="007054AC" w:rsidRDefault="007054AC" w:rsidP="007054AC">
      <w:pPr>
        <w:shd w:val="clear" w:color="auto" w:fill="FFFFFF"/>
        <w:suppressAutoHyphens/>
        <w:spacing w:after="0" w:line="240" w:lineRule="auto"/>
        <w:ind w:firstLine="708"/>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10. Межбюджетные трансферты по передаче полномочий по оказанию поддержки гражданам и их объединениям, участвующим в охране общественного порядка, по созданию условий для деятельности народных дружин.</w:t>
      </w:r>
    </w:p>
    <w:p w14:paraId="28747F45"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Трансферты имеют строго целевое назначение и расходуются  на цели, указанные в пункте 11 настоящей методики.</w:t>
      </w:r>
    </w:p>
    <w:p w14:paraId="184347BB"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Размер трансфертов городского поселения району определяется по формуле:</w:t>
      </w:r>
    </w:p>
    <w:p w14:paraId="6823A1F7"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W</w:t>
      </w:r>
      <w:r w:rsidRPr="007054AC">
        <w:rPr>
          <w:rFonts w:ascii="Times New Roman" w:eastAsia="Times New Roman" w:hAnsi="Times New Roman" w:cs="Times New Roman"/>
          <w:color w:val="000000"/>
          <w:lang w:eastAsia="ar-SA"/>
        </w:rPr>
        <w:t xml:space="preserve">= </w:t>
      </w:r>
      <w:r w:rsidRPr="007054AC">
        <w:rPr>
          <w:rFonts w:ascii="Times New Roman" w:eastAsia="Times New Roman" w:hAnsi="Times New Roman" w:cs="Times New Roman"/>
          <w:color w:val="000000"/>
          <w:lang w:val="en-US" w:eastAsia="ar-SA"/>
        </w:rPr>
        <w:t>K</w:t>
      </w:r>
      <w:r w:rsidRPr="007054AC">
        <w:rPr>
          <w:rFonts w:ascii="Times New Roman" w:eastAsia="Times New Roman" w:hAnsi="Times New Roman" w:cs="Times New Roman"/>
          <w:color w:val="000000"/>
          <w:lang w:eastAsia="ar-SA"/>
        </w:rPr>
        <w:t xml:space="preserve"> </w:t>
      </w:r>
      <w:r w:rsidRPr="007054AC">
        <w:rPr>
          <w:rFonts w:ascii="Times New Roman" w:eastAsia="Times New Roman" w:hAnsi="Times New Roman" w:cs="Times New Roman"/>
          <w:color w:val="000000"/>
          <w:lang w:val="en-US" w:eastAsia="ar-SA"/>
        </w:rPr>
        <w:t>x</w:t>
      </w:r>
      <w:r w:rsidRPr="007054AC">
        <w:rPr>
          <w:rFonts w:ascii="Times New Roman" w:eastAsia="Times New Roman" w:hAnsi="Times New Roman" w:cs="Times New Roman"/>
          <w:color w:val="000000"/>
          <w:lang w:eastAsia="ar-SA"/>
        </w:rPr>
        <w:t xml:space="preserve"> 1/12, где</w:t>
      </w:r>
    </w:p>
    <w:p w14:paraId="3A097ECC"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W</w:t>
      </w:r>
      <w:r w:rsidRPr="007054AC">
        <w:rPr>
          <w:rFonts w:ascii="Times New Roman" w:eastAsia="Times New Roman" w:hAnsi="Times New Roman" w:cs="Times New Roman"/>
          <w:color w:val="000000"/>
          <w:lang w:eastAsia="ar-SA"/>
        </w:rPr>
        <w:t xml:space="preserve"> – объем трансфертов бюджету муниципального района Безенчукский Самарской области</w:t>
      </w:r>
    </w:p>
    <w:p w14:paraId="19523639"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K</w:t>
      </w:r>
      <w:r w:rsidRPr="007054AC">
        <w:rPr>
          <w:rFonts w:ascii="Times New Roman" w:eastAsia="Times New Roman" w:hAnsi="Times New Roman" w:cs="Times New Roman"/>
          <w:color w:val="000000"/>
          <w:lang w:eastAsia="ar-SA"/>
        </w:rPr>
        <w:t xml:space="preserve"> – заработная плата с начислениями в год</w:t>
      </w:r>
    </w:p>
    <w:p w14:paraId="01F6E195"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При расчете межбюджетных трансфертов сумма округляется до целого числа.</w:t>
      </w:r>
    </w:p>
    <w:p w14:paraId="7738BF6E" w14:textId="77777777" w:rsidR="007054AC" w:rsidRPr="007054AC" w:rsidRDefault="007054AC" w:rsidP="007054AC">
      <w:pPr>
        <w:shd w:val="clear" w:color="auto" w:fill="FFFFFF"/>
        <w:suppressAutoHyphens/>
        <w:spacing w:after="0" w:line="240" w:lineRule="auto"/>
        <w:ind w:firstLine="708"/>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11. Межбюджетные трансферты по передаче полномочий по организации ритуальных услуг и мест захоронения в границах поселения.</w:t>
      </w:r>
    </w:p>
    <w:p w14:paraId="5714E8E8"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Трансферты имеют строго целевое назначение и расходуются  на цели, указанные в пункте 12 настоящей методики.</w:t>
      </w:r>
    </w:p>
    <w:p w14:paraId="5837E61E"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Размер трансфертов городского поселения району определяется по формуле:</w:t>
      </w:r>
    </w:p>
    <w:p w14:paraId="738404EE"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W</w:t>
      </w:r>
      <w:r w:rsidRPr="007054AC">
        <w:rPr>
          <w:rFonts w:ascii="Times New Roman" w:eastAsia="Times New Roman" w:hAnsi="Times New Roman" w:cs="Times New Roman"/>
          <w:color w:val="000000"/>
          <w:lang w:eastAsia="ar-SA"/>
        </w:rPr>
        <w:t xml:space="preserve">= </w:t>
      </w:r>
      <w:r w:rsidRPr="007054AC">
        <w:rPr>
          <w:rFonts w:ascii="Times New Roman" w:eastAsia="Times New Roman" w:hAnsi="Times New Roman" w:cs="Times New Roman"/>
          <w:color w:val="000000"/>
          <w:lang w:val="en-US" w:eastAsia="ar-SA"/>
        </w:rPr>
        <w:t>K</w:t>
      </w:r>
      <w:r w:rsidRPr="007054AC">
        <w:rPr>
          <w:rFonts w:ascii="Times New Roman" w:eastAsia="Times New Roman" w:hAnsi="Times New Roman" w:cs="Times New Roman"/>
          <w:color w:val="000000"/>
          <w:lang w:eastAsia="ar-SA"/>
        </w:rPr>
        <w:t xml:space="preserve"> </w:t>
      </w:r>
      <w:r w:rsidRPr="007054AC">
        <w:rPr>
          <w:rFonts w:ascii="Times New Roman" w:eastAsia="Times New Roman" w:hAnsi="Times New Roman" w:cs="Times New Roman"/>
          <w:color w:val="000000"/>
          <w:lang w:val="en-US" w:eastAsia="ar-SA"/>
        </w:rPr>
        <w:t>x</w:t>
      </w:r>
      <w:r w:rsidRPr="007054AC">
        <w:rPr>
          <w:rFonts w:ascii="Times New Roman" w:eastAsia="Times New Roman" w:hAnsi="Times New Roman" w:cs="Times New Roman"/>
          <w:color w:val="000000"/>
          <w:lang w:eastAsia="ar-SA"/>
        </w:rPr>
        <w:t xml:space="preserve"> 1/12, где</w:t>
      </w:r>
    </w:p>
    <w:p w14:paraId="2ABE1E37"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W</w:t>
      </w:r>
      <w:r w:rsidRPr="007054AC">
        <w:rPr>
          <w:rFonts w:ascii="Times New Roman" w:eastAsia="Times New Roman" w:hAnsi="Times New Roman" w:cs="Times New Roman"/>
          <w:color w:val="000000"/>
          <w:lang w:eastAsia="ar-SA"/>
        </w:rPr>
        <w:t xml:space="preserve"> – объем трансфертов бюджету муниципального района Безенчукский Самарской области</w:t>
      </w:r>
    </w:p>
    <w:p w14:paraId="5A99F247"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K</w:t>
      </w:r>
      <w:r w:rsidRPr="007054AC">
        <w:rPr>
          <w:rFonts w:ascii="Times New Roman" w:eastAsia="Times New Roman" w:hAnsi="Times New Roman" w:cs="Times New Roman"/>
          <w:color w:val="000000"/>
          <w:lang w:eastAsia="ar-SA"/>
        </w:rPr>
        <w:t xml:space="preserve"> – заработная плата с начислениями в год</w:t>
      </w:r>
    </w:p>
    <w:p w14:paraId="5EF086E0"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При расчете межбюджетных трансфертов сумма округляется до целого числа.</w:t>
      </w:r>
    </w:p>
    <w:p w14:paraId="4C732D98" w14:textId="77777777" w:rsidR="007054AC" w:rsidRPr="007054AC" w:rsidRDefault="007054AC" w:rsidP="007054AC">
      <w:pPr>
        <w:shd w:val="clear" w:color="auto" w:fill="FFFFFF"/>
        <w:suppressAutoHyphens/>
        <w:spacing w:after="0" w:line="240" w:lineRule="auto"/>
        <w:ind w:firstLine="708"/>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12. Межбюджетные трансферты по передаче полномочий по осуществлению внешнего муниципального контроля.</w:t>
      </w:r>
    </w:p>
    <w:p w14:paraId="79A90179"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Трансферты имеют строго целевое назначение и расходуются  на цели, указанные в пункте 13 настоящей методики.</w:t>
      </w:r>
    </w:p>
    <w:p w14:paraId="63AA7651"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Размер трансфертов городского поселения району определяется по формуле:</w:t>
      </w:r>
    </w:p>
    <w:p w14:paraId="1D89E8E7"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W</w:t>
      </w:r>
      <w:r w:rsidRPr="007054AC">
        <w:rPr>
          <w:rFonts w:ascii="Times New Roman" w:eastAsia="Times New Roman" w:hAnsi="Times New Roman" w:cs="Times New Roman"/>
          <w:color w:val="000000"/>
          <w:lang w:eastAsia="ar-SA"/>
        </w:rPr>
        <w:t xml:space="preserve">= </w:t>
      </w:r>
      <w:r w:rsidRPr="007054AC">
        <w:rPr>
          <w:rFonts w:ascii="Times New Roman" w:eastAsia="Times New Roman" w:hAnsi="Times New Roman" w:cs="Times New Roman"/>
          <w:color w:val="000000"/>
          <w:lang w:val="en-US" w:eastAsia="ar-SA"/>
        </w:rPr>
        <w:t>K</w:t>
      </w:r>
      <w:r w:rsidRPr="007054AC">
        <w:rPr>
          <w:rFonts w:ascii="Times New Roman" w:eastAsia="Times New Roman" w:hAnsi="Times New Roman" w:cs="Times New Roman"/>
          <w:color w:val="000000"/>
          <w:lang w:eastAsia="ar-SA"/>
        </w:rPr>
        <w:t xml:space="preserve"> </w:t>
      </w:r>
      <w:r w:rsidRPr="007054AC">
        <w:rPr>
          <w:rFonts w:ascii="Times New Roman" w:eastAsia="Times New Roman" w:hAnsi="Times New Roman" w:cs="Times New Roman"/>
          <w:color w:val="000000"/>
          <w:lang w:val="en-US" w:eastAsia="ar-SA"/>
        </w:rPr>
        <w:t>x</w:t>
      </w:r>
      <w:r w:rsidRPr="007054AC">
        <w:rPr>
          <w:rFonts w:ascii="Times New Roman" w:eastAsia="Times New Roman" w:hAnsi="Times New Roman" w:cs="Times New Roman"/>
          <w:color w:val="000000"/>
          <w:lang w:eastAsia="ar-SA"/>
        </w:rPr>
        <w:t xml:space="preserve"> 1/12, где</w:t>
      </w:r>
    </w:p>
    <w:p w14:paraId="4EB8B9D6"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W</w:t>
      </w:r>
      <w:r w:rsidRPr="007054AC">
        <w:rPr>
          <w:rFonts w:ascii="Times New Roman" w:eastAsia="Times New Roman" w:hAnsi="Times New Roman" w:cs="Times New Roman"/>
          <w:color w:val="000000"/>
          <w:lang w:eastAsia="ar-SA"/>
        </w:rPr>
        <w:t xml:space="preserve"> – объем трансфертов бюджету муниципального района Безенчукский Самарской области</w:t>
      </w:r>
    </w:p>
    <w:p w14:paraId="1FBE315E"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val="en-US" w:eastAsia="ar-SA"/>
        </w:rPr>
        <w:t>K</w:t>
      </w:r>
      <w:r w:rsidRPr="007054AC">
        <w:rPr>
          <w:rFonts w:ascii="Times New Roman" w:eastAsia="Times New Roman" w:hAnsi="Times New Roman" w:cs="Times New Roman"/>
          <w:color w:val="000000"/>
          <w:lang w:eastAsia="ar-SA"/>
        </w:rPr>
        <w:t xml:space="preserve"> – заработная плата с начислениями в год</w:t>
      </w:r>
    </w:p>
    <w:p w14:paraId="5E78A8D5"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7054AC">
        <w:rPr>
          <w:rFonts w:ascii="Times New Roman" w:eastAsia="Times New Roman" w:hAnsi="Times New Roman" w:cs="Times New Roman"/>
          <w:color w:val="000000"/>
          <w:lang w:eastAsia="ar-SA"/>
        </w:rPr>
        <w:t>При расчете межбюджетных трансфертов сумма округляется до целого числа.</w:t>
      </w:r>
    </w:p>
    <w:p w14:paraId="55F1CA5F" w14:textId="77777777" w:rsidR="007054AC" w:rsidRPr="007054AC" w:rsidRDefault="007054AC" w:rsidP="007054AC">
      <w:pPr>
        <w:shd w:val="clear" w:color="auto" w:fill="FFFFFF"/>
        <w:suppressAutoHyphens/>
        <w:spacing w:after="0" w:line="240" w:lineRule="auto"/>
        <w:ind w:firstLine="709"/>
        <w:jc w:val="both"/>
        <w:rPr>
          <w:rFonts w:ascii="Times New Roman" w:eastAsia="Times New Roman" w:hAnsi="Times New Roman" w:cs="Calibri"/>
          <w:color w:val="000000"/>
          <w:lang w:eastAsia="ar-SA"/>
        </w:rPr>
      </w:pPr>
      <w:r w:rsidRPr="007054AC">
        <w:rPr>
          <w:rFonts w:ascii="Times New Roman" w:eastAsia="Times New Roman" w:hAnsi="Times New Roman" w:cs="Calibri"/>
          <w:color w:val="000000"/>
          <w:lang w:eastAsia="ar-SA"/>
        </w:rPr>
        <w:t>14. Межбюджетные трансферты по передаче полномочий по о</w:t>
      </w:r>
      <w:r w:rsidRPr="007054AC">
        <w:rPr>
          <w:rFonts w:ascii="Times New Roman" w:eastAsia="Times New Roman" w:hAnsi="Times New Roman" w:cs="Calibri"/>
          <w:lang w:eastAsia="ar-SA"/>
        </w:rPr>
        <w:t>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w:t>
      </w:r>
      <w:r w:rsidRPr="007054AC">
        <w:rPr>
          <w:rFonts w:ascii="Times New Roman" w:eastAsia="Times New Roman" w:hAnsi="Times New Roman" w:cs="Calibri"/>
          <w:color w:val="000000"/>
          <w:lang w:eastAsia="ar-SA"/>
        </w:rPr>
        <w:t>.</w:t>
      </w:r>
    </w:p>
    <w:p w14:paraId="37ED73EE"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Calibri"/>
          <w:color w:val="000000"/>
          <w:lang w:eastAsia="ar-SA"/>
        </w:rPr>
      </w:pPr>
      <w:r w:rsidRPr="007054AC">
        <w:rPr>
          <w:rFonts w:ascii="Times New Roman" w:eastAsia="Times New Roman" w:hAnsi="Times New Roman" w:cs="Calibri"/>
          <w:color w:val="000000"/>
          <w:lang w:eastAsia="ar-SA"/>
        </w:rPr>
        <w:t>Трансферты имеют строго целевое назначение и расходуются  на цели, указанные в пункте 6 настоящей методики.</w:t>
      </w:r>
    </w:p>
    <w:p w14:paraId="2B854E00"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Calibri"/>
          <w:color w:val="000000"/>
          <w:lang w:eastAsia="ar-SA"/>
        </w:rPr>
      </w:pPr>
      <w:r w:rsidRPr="007054AC">
        <w:rPr>
          <w:rFonts w:ascii="Times New Roman" w:eastAsia="Times New Roman" w:hAnsi="Times New Roman" w:cs="Calibri"/>
          <w:color w:val="000000"/>
          <w:lang w:eastAsia="ar-SA"/>
        </w:rPr>
        <w:t>Размер трансфертов сельского поселения району определяется по формуле:</w:t>
      </w:r>
    </w:p>
    <w:p w14:paraId="340E15FD"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Calibri"/>
          <w:color w:val="000000"/>
          <w:lang w:eastAsia="ar-SA"/>
        </w:rPr>
      </w:pPr>
      <w:r w:rsidRPr="007054AC">
        <w:rPr>
          <w:rFonts w:ascii="Times New Roman" w:eastAsia="Times New Roman" w:hAnsi="Times New Roman" w:cs="Calibri"/>
          <w:color w:val="000000"/>
          <w:lang w:val="en-US" w:eastAsia="ar-SA"/>
        </w:rPr>
        <w:t>W</w:t>
      </w:r>
      <w:r w:rsidRPr="007054AC">
        <w:rPr>
          <w:rFonts w:ascii="Times New Roman" w:eastAsia="Times New Roman" w:hAnsi="Times New Roman" w:cs="Calibri"/>
          <w:color w:val="000000"/>
          <w:lang w:eastAsia="ar-SA"/>
        </w:rPr>
        <w:t xml:space="preserve">= </w:t>
      </w:r>
      <w:r w:rsidRPr="007054AC">
        <w:rPr>
          <w:rFonts w:ascii="Times New Roman" w:eastAsia="Times New Roman" w:hAnsi="Times New Roman" w:cs="Calibri"/>
          <w:color w:val="000000"/>
          <w:lang w:val="en-US" w:eastAsia="ar-SA"/>
        </w:rPr>
        <w:t>K</w:t>
      </w:r>
      <w:r w:rsidRPr="007054AC">
        <w:rPr>
          <w:rFonts w:ascii="Times New Roman" w:eastAsia="Times New Roman" w:hAnsi="Times New Roman" w:cs="Calibri"/>
          <w:color w:val="000000"/>
          <w:lang w:eastAsia="ar-SA"/>
        </w:rPr>
        <w:t xml:space="preserve"> </w:t>
      </w:r>
      <w:r w:rsidRPr="007054AC">
        <w:rPr>
          <w:rFonts w:ascii="Times New Roman" w:eastAsia="Times New Roman" w:hAnsi="Times New Roman" w:cs="Calibri"/>
          <w:color w:val="000000"/>
          <w:lang w:val="en-US" w:eastAsia="ar-SA"/>
        </w:rPr>
        <w:t>x</w:t>
      </w:r>
      <w:r w:rsidRPr="007054AC">
        <w:rPr>
          <w:rFonts w:ascii="Times New Roman" w:eastAsia="Times New Roman" w:hAnsi="Times New Roman" w:cs="Calibri"/>
          <w:color w:val="000000"/>
          <w:lang w:eastAsia="ar-SA"/>
        </w:rPr>
        <w:t xml:space="preserve"> 1/12, где</w:t>
      </w:r>
    </w:p>
    <w:p w14:paraId="1B6E6966"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Calibri"/>
          <w:color w:val="000000"/>
          <w:lang w:eastAsia="ar-SA"/>
        </w:rPr>
      </w:pPr>
      <w:r w:rsidRPr="007054AC">
        <w:rPr>
          <w:rFonts w:ascii="Times New Roman" w:eastAsia="Times New Roman" w:hAnsi="Times New Roman" w:cs="Calibri"/>
          <w:color w:val="000000"/>
          <w:lang w:val="en-US" w:eastAsia="ar-SA"/>
        </w:rPr>
        <w:t>W</w:t>
      </w:r>
      <w:r w:rsidRPr="007054AC">
        <w:rPr>
          <w:rFonts w:ascii="Times New Roman" w:eastAsia="Times New Roman" w:hAnsi="Times New Roman" w:cs="Calibri"/>
          <w:color w:val="000000"/>
          <w:lang w:eastAsia="ar-SA"/>
        </w:rPr>
        <w:t xml:space="preserve"> – объем трансфертов бюджету муниципального района Безенчукский Самарской области</w:t>
      </w:r>
    </w:p>
    <w:p w14:paraId="75CE2367"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Calibri"/>
          <w:color w:val="000000"/>
          <w:lang w:eastAsia="ar-SA"/>
        </w:rPr>
      </w:pPr>
      <w:r w:rsidRPr="007054AC">
        <w:rPr>
          <w:rFonts w:ascii="Times New Roman" w:eastAsia="Times New Roman" w:hAnsi="Times New Roman" w:cs="Calibri"/>
          <w:color w:val="000000"/>
          <w:lang w:val="en-US" w:eastAsia="ar-SA"/>
        </w:rPr>
        <w:t>K</w:t>
      </w:r>
      <w:r w:rsidRPr="007054AC">
        <w:rPr>
          <w:rFonts w:ascii="Times New Roman" w:eastAsia="Times New Roman" w:hAnsi="Times New Roman" w:cs="Calibri"/>
          <w:color w:val="000000"/>
          <w:lang w:eastAsia="ar-SA"/>
        </w:rPr>
        <w:t xml:space="preserve"> – заработная плата с начислениями в год</w:t>
      </w:r>
    </w:p>
    <w:p w14:paraId="00310CD9"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Calibri"/>
          <w:color w:val="000000"/>
          <w:lang w:eastAsia="ar-SA"/>
        </w:rPr>
      </w:pPr>
      <w:r w:rsidRPr="007054AC">
        <w:rPr>
          <w:rFonts w:ascii="Times New Roman" w:eastAsia="Times New Roman" w:hAnsi="Times New Roman" w:cs="Calibri"/>
          <w:color w:val="000000"/>
          <w:lang w:eastAsia="ar-SA"/>
        </w:rPr>
        <w:t>При расчете межбюджетных трансфертов сумма округляется до целого числа.</w:t>
      </w:r>
    </w:p>
    <w:p w14:paraId="02F4D834"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Calibri"/>
          <w:color w:val="000000"/>
          <w:lang w:eastAsia="ar-SA"/>
        </w:rPr>
      </w:pPr>
      <w:r w:rsidRPr="007054AC">
        <w:rPr>
          <w:rFonts w:ascii="Times New Roman" w:eastAsia="Times New Roman" w:hAnsi="Times New Roman" w:cs="Calibri"/>
          <w:color w:val="000000"/>
          <w:lang w:eastAsia="ar-SA"/>
        </w:rPr>
        <w:t>15. Межбюджетные трансферты по передаче полномочий по о</w:t>
      </w:r>
      <w:r w:rsidRPr="007054AC">
        <w:rPr>
          <w:rFonts w:ascii="Times New Roman" w:eastAsia="Times New Roman" w:hAnsi="Times New Roman" w:cs="Calibri"/>
          <w:lang w:eastAsia="ar-SA"/>
        </w:rPr>
        <w:t>существлению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14:paraId="0616E73C"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Calibri"/>
          <w:color w:val="000000"/>
          <w:lang w:eastAsia="ar-SA"/>
        </w:rPr>
      </w:pPr>
      <w:r w:rsidRPr="007054AC">
        <w:rPr>
          <w:rFonts w:ascii="Times New Roman" w:eastAsia="Times New Roman" w:hAnsi="Times New Roman" w:cs="Calibri"/>
          <w:color w:val="000000"/>
          <w:lang w:eastAsia="ar-SA"/>
        </w:rPr>
        <w:t xml:space="preserve">Трансферты имеют строго целевое назначение и расходуются  на цели, указанные в пункте 7 настоящей методики. </w:t>
      </w:r>
    </w:p>
    <w:p w14:paraId="37B19FF3"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Calibri"/>
          <w:color w:val="000000"/>
          <w:lang w:eastAsia="ar-SA"/>
        </w:rPr>
      </w:pPr>
      <w:r w:rsidRPr="007054AC">
        <w:rPr>
          <w:rFonts w:ascii="Times New Roman" w:eastAsia="Times New Roman" w:hAnsi="Times New Roman" w:cs="Calibri"/>
          <w:color w:val="000000"/>
          <w:lang w:eastAsia="ar-SA"/>
        </w:rPr>
        <w:t>Размер трансфертов сельского поселения району определяется по формуле:</w:t>
      </w:r>
    </w:p>
    <w:p w14:paraId="3451EBC2"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Calibri"/>
          <w:color w:val="000000"/>
          <w:lang w:eastAsia="ar-SA"/>
        </w:rPr>
      </w:pPr>
      <w:r w:rsidRPr="007054AC">
        <w:rPr>
          <w:rFonts w:ascii="Times New Roman" w:eastAsia="Times New Roman" w:hAnsi="Times New Roman" w:cs="Calibri"/>
          <w:color w:val="000000"/>
          <w:lang w:val="en-US" w:eastAsia="ar-SA"/>
        </w:rPr>
        <w:t>W</w:t>
      </w:r>
      <w:r w:rsidRPr="007054AC">
        <w:rPr>
          <w:rFonts w:ascii="Times New Roman" w:eastAsia="Times New Roman" w:hAnsi="Times New Roman" w:cs="Calibri"/>
          <w:color w:val="000000"/>
          <w:lang w:eastAsia="ar-SA"/>
        </w:rPr>
        <w:t xml:space="preserve">= </w:t>
      </w:r>
      <w:r w:rsidRPr="007054AC">
        <w:rPr>
          <w:rFonts w:ascii="Times New Roman" w:eastAsia="Times New Roman" w:hAnsi="Times New Roman" w:cs="Calibri"/>
          <w:color w:val="000000"/>
          <w:lang w:val="en-US" w:eastAsia="ar-SA"/>
        </w:rPr>
        <w:t>K</w:t>
      </w:r>
      <w:r w:rsidRPr="007054AC">
        <w:rPr>
          <w:rFonts w:ascii="Times New Roman" w:eastAsia="Times New Roman" w:hAnsi="Times New Roman" w:cs="Calibri"/>
          <w:color w:val="000000"/>
          <w:lang w:eastAsia="ar-SA"/>
        </w:rPr>
        <w:t xml:space="preserve"> </w:t>
      </w:r>
      <w:r w:rsidRPr="007054AC">
        <w:rPr>
          <w:rFonts w:ascii="Times New Roman" w:eastAsia="Times New Roman" w:hAnsi="Times New Roman" w:cs="Calibri"/>
          <w:color w:val="000000"/>
          <w:lang w:val="en-US" w:eastAsia="ar-SA"/>
        </w:rPr>
        <w:t>x</w:t>
      </w:r>
      <w:r w:rsidRPr="007054AC">
        <w:rPr>
          <w:rFonts w:ascii="Times New Roman" w:eastAsia="Times New Roman" w:hAnsi="Times New Roman" w:cs="Calibri"/>
          <w:color w:val="000000"/>
          <w:lang w:eastAsia="ar-SA"/>
        </w:rPr>
        <w:t xml:space="preserve"> 1/12, где</w:t>
      </w:r>
    </w:p>
    <w:p w14:paraId="45CE4EC3"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Calibri"/>
          <w:color w:val="000000"/>
          <w:lang w:eastAsia="ar-SA"/>
        </w:rPr>
      </w:pPr>
      <w:r w:rsidRPr="007054AC">
        <w:rPr>
          <w:rFonts w:ascii="Times New Roman" w:eastAsia="Times New Roman" w:hAnsi="Times New Roman" w:cs="Calibri"/>
          <w:color w:val="000000"/>
          <w:lang w:val="en-US" w:eastAsia="ar-SA"/>
        </w:rPr>
        <w:t>W</w:t>
      </w:r>
      <w:r w:rsidRPr="007054AC">
        <w:rPr>
          <w:rFonts w:ascii="Times New Roman" w:eastAsia="Times New Roman" w:hAnsi="Times New Roman" w:cs="Calibri"/>
          <w:color w:val="000000"/>
          <w:lang w:eastAsia="ar-SA"/>
        </w:rPr>
        <w:t xml:space="preserve"> – объем трансфертов бюджету муниципального района Безенчукский Самарской области</w:t>
      </w:r>
    </w:p>
    <w:p w14:paraId="16B06E27"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Calibri"/>
          <w:color w:val="000000"/>
          <w:lang w:eastAsia="ar-SA"/>
        </w:rPr>
      </w:pPr>
      <w:r w:rsidRPr="007054AC">
        <w:rPr>
          <w:rFonts w:ascii="Times New Roman" w:eastAsia="Times New Roman" w:hAnsi="Times New Roman" w:cs="Calibri"/>
          <w:color w:val="000000"/>
          <w:lang w:val="en-US" w:eastAsia="ar-SA"/>
        </w:rPr>
        <w:t>K</w:t>
      </w:r>
      <w:r w:rsidRPr="007054AC">
        <w:rPr>
          <w:rFonts w:ascii="Times New Roman" w:eastAsia="Times New Roman" w:hAnsi="Times New Roman" w:cs="Calibri"/>
          <w:color w:val="000000"/>
          <w:lang w:eastAsia="ar-SA"/>
        </w:rPr>
        <w:t xml:space="preserve"> – заработная плата с начислениями в год</w:t>
      </w:r>
    </w:p>
    <w:p w14:paraId="097E8372"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Calibri"/>
          <w:color w:val="000000"/>
          <w:lang w:eastAsia="ar-SA"/>
        </w:rPr>
      </w:pPr>
      <w:r w:rsidRPr="007054AC">
        <w:rPr>
          <w:rFonts w:ascii="Times New Roman" w:eastAsia="Times New Roman" w:hAnsi="Times New Roman" w:cs="Calibri"/>
          <w:color w:val="000000"/>
          <w:lang w:eastAsia="ar-SA"/>
        </w:rPr>
        <w:t>При расчете межбюджетных трансфертов сумма округляется до целого числа.</w:t>
      </w:r>
    </w:p>
    <w:p w14:paraId="55856582" w14:textId="77777777" w:rsidR="007054AC" w:rsidRPr="007054AC" w:rsidRDefault="007054AC" w:rsidP="007054AC">
      <w:pPr>
        <w:suppressAutoHyphens/>
        <w:spacing w:after="0" w:line="240" w:lineRule="auto"/>
        <w:rPr>
          <w:rFonts w:ascii="Times New Roman" w:eastAsia="Times New Roman" w:hAnsi="Times New Roman" w:cs="Calibri"/>
          <w:lang w:eastAsia="ar-SA"/>
        </w:rPr>
      </w:pPr>
    </w:p>
    <w:p w14:paraId="799415CC"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Calibri"/>
          <w:lang w:eastAsia="ar-SA"/>
        </w:rPr>
      </w:pPr>
      <w:r w:rsidRPr="007054AC">
        <w:rPr>
          <w:rFonts w:ascii="Times New Roman" w:eastAsia="Times New Roman" w:hAnsi="Times New Roman" w:cs="Calibri"/>
          <w:color w:val="000000"/>
          <w:lang w:eastAsia="ar-SA"/>
        </w:rPr>
        <w:t>16. Межбюджетные трансферты по передаче полномочий по о</w:t>
      </w:r>
      <w:r w:rsidRPr="007054AC">
        <w:rPr>
          <w:rFonts w:ascii="Times New Roman" w:eastAsia="Times New Roman" w:hAnsi="Times New Roman" w:cs="Calibri"/>
          <w:lang w:eastAsia="ar-SA"/>
        </w:rPr>
        <w:t>существлению муниципального контроля в сфере благоустройства в части соблюдения правил благоустройства территории муниципального образования, в том числе требований к обеспечению доступности для инвалидов объектов социальной инженерной и транспортной инфраструктур и предоставляемых услуг.</w:t>
      </w:r>
    </w:p>
    <w:p w14:paraId="411530B0"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Calibri"/>
          <w:color w:val="000000"/>
          <w:lang w:eastAsia="ar-SA"/>
        </w:rPr>
      </w:pPr>
      <w:r w:rsidRPr="007054AC">
        <w:rPr>
          <w:rFonts w:ascii="Times New Roman" w:eastAsia="Times New Roman" w:hAnsi="Times New Roman" w:cs="Calibri"/>
          <w:color w:val="000000"/>
          <w:lang w:eastAsia="ar-SA"/>
        </w:rPr>
        <w:t>Трансферты имеют строго целевое назначение и расходуются  на цели, указанные в пункте 8 настоящей методики.</w:t>
      </w:r>
    </w:p>
    <w:p w14:paraId="64F9BA42"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Calibri"/>
          <w:color w:val="000000"/>
          <w:lang w:eastAsia="ar-SA"/>
        </w:rPr>
      </w:pPr>
      <w:r w:rsidRPr="007054AC">
        <w:rPr>
          <w:rFonts w:ascii="Times New Roman" w:eastAsia="Times New Roman" w:hAnsi="Times New Roman" w:cs="Calibri"/>
          <w:color w:val="000000"/>
          <w:lang w:eastAsia="ar-SA"/>
        </w:rPr>
        <w:t>Размер трансфертов сельского поселения району определяется по формуле:</w:t>
      </w:r>
    </w:p>
    <w:p w14:paraId="5B6B6C83"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Calibri"/>
          <w:color w:val="000000"/>
          <w:lang w:eastAsia="ar-SA"/>
        </w:rPr>
      </w:pPr>
      <w:r w:rsidRPr="007054AC">
        <w:rPr>
          <w:rFonts w:ascii="Times New Roman" w:eastAsia="Times New Roman" w:hAnsi="Times New Roman" w:cs="Calibri"/>
          <w:color w:val="000000"/>
          <w:lang w:val="en-US" w:eastAsia="ar-SA"/>
        </w:rPr>
        <w:t>W</w:t>
      </w:r>
      <w:r w:rsidRPr="007054AC">
        <w:rPr>
          <w:rFonts w:ascii="Times New Roman" w:eastAsia="Times New Roman" w:hAnsi="Times New Roman" w:cs="Calibri"/>
          <w:color w:val="000000"/>
          <w:lang w:eastAsia="ar-SA"/>
        </w:rPr>
        <w:t xml:space="preserve">= </w:t>
      </w:r>
      <w:r w:rsidRPr="007054AC">
        <w:rPr>
          <w:rFonts w:ascii="Times New Roman" w:eastAsia="Times New Roman" w:hAnsi="Times New Roman" w:cs="Calibri"/>
          <w:color w:val="000000"/>
          <w:lang w:val="en-US" w:eastAsia="ar-SA"/>
        </w:rPr>
        <w:t>K</w:t>
      </w:r>
      <w:r w:rsidRPr="007054AC">
        <w:rPr>
          <w:rFonts w:ascii="Times New Roman" w:eastAsia="Times New Roman" w:hAnsi="Times New Roman" w:cs="Calibri"/>
          <w:color w:val="000000"/>
          <w:lang w:eastAsia="ar-SA"/>
        </w:rPr>
        <w:t xml:space="preserve"> </w:t>
      </w:r>
      <w:r w:rsidRPr="007054AC">
        <w:rPr>
          <w:rFonts w:ascii="Times New Roman" w:eastAsia="Times New Roman" w:hAnsi="Times New Roman" w:cs="Calibri"/>
          <w:color w:val="000000"/>
          <w:lang w:val="en-US" w:eastAsia="ar-SA"/>
        </w:rPr>
        <w:t>x</w:t>
      </w:r>
      <w:r w:rsidRPr="007054AC">
        <w:rPr>
          <w:rFonts w:ascii="Times New Roman" w:eastAsia="Times New Roman" w:hAnsi="Times New Roman" w:cs="Calibri"/>
          <w:color w:val="000000"/>
          <w:lang w:eastAsia="ar-SA"/>
        </w:rPr>
        <w:t xml:space="preserve"> 1/12, где</w:t>
      </w:r>
    </w:p>
    <w:p w14:paraId="432EC511"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Calibri"/>
          <w:color w:val="000000"/>
          <w:lang w:eastAsia="ar-SA"/>
        </w:rPr>
      </w:pPr>
      <w:r w:rsidRPr="007054AC">
        <w:rPr>
          <w:rFonts w:ascii="Times New Roman" w:eastAsia="Times New Roman" w:hAnsi="Times New Roman" w:cs="Calibri"/>
          <w:color w:val="000000"/>
          <w:lang w:val="en-US" w:eastAsia="ar-SA"/>
        </w:rPr>
        <w:t>W</w:t>
      </w:r>
      <w:r w:rsidRPr="007054AC">
        <w:rPr>
          <w:rFonts w:ascii="Times New Roman" w:eastAsia="Times New Roman" w:hAnsi="Times New Roman" w:cs="Calibri"/>
          <w:color w:val="000000"/>
          <w:lang w:eastAsia="ar-SA"/>
        </w:rPr>
        <w:t xml:space="preserve"> – объем трансфертов бюджету муниципального района Безенчукский Самарской области</w:t>
      </w:r>
    </w:p>
    <w:p w14:paraId="744AF118"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Calibri"/>
          <w:color w:val="000000"/>
          <w:lang w:eastAsia="ar-SA"/>
        </w:rPr>
      </w:pPr>
      <w:r w:rsidRPr="007054AC">
        <w:rPr>
          <w:rFonts w:ascii="Times New Roman" w:eastAsia="Times New Roman" w:hAnsi="Times New Roman" w:cs="Calibri"/>
          <w:color w:val="000000"/>
          <w:lang w:val="en-US" w:eastAsia="ar-SA"/>
        </w:rPr>
        <w:t>K</w:t>
      </w:r>
      <w:r w:rsidRPr="007054AC">
        <w:rPr>
          <w:rFonts w:ascii="Times New Roman" w:eastAsia="Times New Roman" w:hAnsi="Times New Roman" w:cs="Calibri"/>
          <w:color w:val="000000"/>
          <w:lang w:eastAsia="ar-SA"/>
        </w:rPr>
        <w:t xml:space="preserve"> – заработная плата с начислениями в год</w:t>
      </w:r>
    </w:p>
    <w:p w14:paraId="7A101057" w14:textId="77777777" w:rsidR="007054AC" w:rsidRPr="007054AC" w:rsidRDefault="007054AC" w:rsidP="007054AC">
      <w:pPr>
        <w:shd w:val="clear" w:color="auto" w:fill="FFFFFF"/>
        <w:suppressAutoHyphens/>
        <w:spacing w:after="0" w:line="240" w:lineRule="auto"/>
        <w:jc w:val="both"/>
        <w:rPr>
          <w:rFonts w:ascii="Times New Roman" w:eastAsia="Times New Roman" w:hAnsi="Times New Roman" w:cs="Calibri"/>
          <w:color w:val="000000"/>
          <w:lang w:eastAsia="ar-SA"/>
        </w:rPr>
      </w:pPr>
      <w:r w:rsidRPr="007054AC">
        <w:rPr>
          <w:rFonts w:ascii="Times New Roman" w:eastAsia="Times New Roman" w:hAnsi="Times New Roman" w:cs="Calibri"/>
          <w:color w:val="000000"/>
          <w:lang w:eastAsia="ar-SA"/>
        </w:rPr>
        <w:lastRenderedPageBreak/>
        <w:t>При расчете межбюджетных трансфертов сумма округляется до целого числа.</w:t>
      </w:r>
    </w:p>
    <w:p w14:paraId="0B592F73" w14:textId="777E0E9D" w:rsidR="00A53113" w:rsidRDefault="00A53113" w:rsidP="00A65869">
      <w:pPr>
        <w:spacing w:after="0" w:line="240" w:lineRule="auto"/>
        <w:jc w:val="center"/>
        <w:rPr>
          <w:rFonts w:ascii="Times New Roman" w:eastAsia="Times New Roman" w:hAnsi="Times New Roman" w:cs="Times New Roman"/>
          <w:b/>
          <w:bCs/>
          <w:sz w:val="8"/>
          <w:szCs w:val="8"/>
          <w:lang w:eastAsia="ru-RU"/>
        </w:rPr>
      </w:pPr>
    </w:p>
    <w:p w14:paraId="3D8DD5E2" w14:textId="1344C5FD" w:rsidR="00B53931" w:rsidRPr="009A6924" w:rsidRDefault="00B53931" w:rsidP="00B53931">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Приложение № </w:t>
      </w:r>
      <w:r>
        <w:rPr>
          <w:rFonts w:ascii="Times New Roman" w:eastAsia="Times New Roman" w:hAnsi="Times New Roman" w:cs="Times New Roman"/>
          <w:sz w:val="20"/>
          <w:szCs w:val="20"/>
          <w:lang w:eastAsia="ru-RU"/>
        </w:rPr>
        <w:t>2</w:t>
      </w:r>
    </w:p>
    <w:p w14:paraId="05531B0B" w14:textId="77777777" w:rsidR="00B53931" w:rsidRPr="009A6924" w:rsidRDefault="00B53931" w:rsidP="00B53931">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реш</w:t>
      </w:r>
      <w:r w:rsidRPr="009A6924">
        <w:rPr>
          <w:rFonts w:ascii="Times New Roman" w:eastAsia="Times New Roman" w:hAnsi="Times New Roman" w:cs="Times New Roman"/>
          <w:sz w:val="20"/>
          <w:szCs w:val="20"/>
          <w:lang w:eastAsia="ru-RU"/>
        </w:rPr>
        <w:t xml:space="preserve">ению </w:t>
      </w:r>
      <w:r>
        <w:rPr>
          <w:rFonts w:ascii="Times New Roman" w:eastAsia="Times New Roman" w:hAnsi="Times New Roman" w:cs="Times New Roman"/>
          <w:sz w:val="20"/>
          <w:szCs w:val="20"/>
          <w:lang w:eastAsia="ru-RU"/>
        </w:rPr>
        <w:t>Собрания представителей</w:t>
      </w:r>
      <w:r w:rsidRPr="009A6924">
        <w:rPr>
          <w:rFonts w:ascii="Times New Roman" w:eastAsia="Times New Roman" w:hAnsi="Times New Roman" w:cs="Times New Roman"/>
          <w:sz w:val="20"/>
          <w:szCs w:val="20"/>
          <w:lang w:eastAsia="ru-RU"/>
        </w:rPr>
        <w:t xml:space="preserve"> городского поселения Безенчук</w:t>
      </w:r>
    </w:p>
    <w:p w14:paraId="6041239A" w14:textId="77777777" w:rsidR="00B53931" w:rsidRPr="009A6924" w:rsidRDefault="00B53931" w:rsidP="00B53931">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10</w:t>
      </w:r>
      <w:r w:rsidRPr="009A692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11</w:t>
      </w:r>
      <w:r w:rsidRPr="009A6924">
        <w:rPr>
          <w:rFonts w:ascii="Times New Roman" w:eastAsia="Times New Roman" w:hAnsi="Times New Roman" w:cs="Times New Roman"/>
          <w:sz w:val="20"/>
          <w:szCs w:val="20"/>
          <w:lang w:eastAsia="ru-RU"/>
        </w:rPr>
        <w:t>.2022г №</w:t>
      </w:r>
      <w:r>
        <w:rPr>
          <w:rFonts w:ascii="Times New Roman" w:eastAsia="Times New Roman" w:hAnsi="Times New Roman" w:cs="Times New Roman"/>
          <w:sz w:val="20"/>
          <w:szCs w:val="20"/>
          <w:lang w:eastAsia="ru-RU"/>
        </w:rPr>
        <w:t>122/27</w:t>
      </w:r>
    </w:p>
    <w:p w14:paraId="1A6DD774" w14:textId="13171B5A" w:rsidR="00D10890" w:rsidRPr="00D10890" w:rsidRDefault="00D10890" w:rsidP="00D10890">
      <w:pPr>
        <w:shd w:val="clear" w:color="auto" w:fill="FFFFFF"/>
        <w:suppressAutoHyphens/>
        <w:spacing w:after="0" w:line="240" w:lineRule="auto"/>
        <w:jc w:val="center"/>
        <w:rPr>
          <w:rFonts w:ascii="Times New Roman" w:eastAsia="Times New Roman" w:hAnsi="Times New Roman" w:cs="Times New Roman"/>
          <w:b/>
          <w:color w:val="000000"/>
          <w:shd w:val="clear" w:color="auto" w:fill="FFFFFF"/>
          <w:lang w:eastAsia="ar-SA"/>
        </w:rPr>
      </w:pPr>
      <w:r w:rsidRPr="00D10890">
        <w:rPr>
          <w:rFonts w:ascii="Times New Roman" w:eastAsia="Times New Roman" w:hAnsi="Times New Roman" w:cs="Times New Roman"/>
          <w:b/>
          <w:bCs/>
          <w:color w:val="000000"/>
          <w:lang w:eastAsia="ar-SA"/>
        </w:rPr>
        <w:t>Методика (порядок)</w:t>
      </w:r>
      <w:r w:rsidRPr="00D10890">
        <w:rPr>
          <w:rFonts w:ascii="Times New Roman" w:eastAsia="Times New Roman" w:hAnsi="Times New Roman" w:cs="Times New Roman"/>
          <w:color w:val="000000"/>
          <w:lang w:eastAsia="ar-SA"/>
        </w:rPr>
        <w:t xml:space="preserve"> </w:t>
      </w:r>
      <w:r w:rsidRPr="00D10890">
        <w:rPr>
          <w:rFonts w:ascii="Times New Roman" w:eastAsia="Times New Roman" w:hAnsi="Times New Roman" w:cs="Times New Roman"/>
          <w:b/>
          <w:bCs/>
          <w:color w:val="000000"/>
          <w:lang w:eastAsia="ar-SA"/>
        </w:rPr>
        <w:t xml:space="preserve">предоставления межбюджетных трансфертов  из бюджета городского поселения Безенчук муниципального района Безенчукский Самарской области </w:t>
      </w:r>
      <w:r w:rsidRPr="00D10890">
        <w:rPr>
          <w:rFonts w:ascii="Times New Roman" w:eastAsia="Times New Roman" w:hAnsi="Times New Roman" w:cs="Times New Roman"/>
          <w:b/>
          <w:lang w:eastAsia="ar-SA"/>
        </w:rPr>
        <w:t>бюджету</w:t>
      </w:r>
      <w:r w:rsidRPr="00D10890">
        <w:rPr>
          <w:rFonts w:ascii="Times New Roman" w:eastAsia="Times New Roman" w:hAnsi="Times New Roman" w:cs="Times New Roman"/>
          <w:lang w:eastAsia="ar-SA"/>
        </w:rPr>
        <w:t xml:space="preserve"> </w:t>
      </w:r>
      <w:r w:rsidRPr="00D10890">
        <w:rPr>
          <w:rFonts w:ascii="Times New Roman" w:eastAsia="Times New Roman" w:hAnsi="Times New Roman" w:cs="Times New Roman"/>
          <w:b/>
          <w:color w:val="000000"/>
          <w:shd w:val="clear" w:color="auto" w:fill="FFFFFF"/>
          <w:lang w:eastAsia="ar-SA"/>
        </w:rPr>
        <w:t>муниципального района Безенчукский Самарской области на осуществление полномочий решению вопросов местного значения</w:t>
      </w:r>
    </w:p>
    <w:p w14:paraId="02EF39FD" w14:textId="77777777" w:rsidR="00D10890" w:rsidRPr="00D10890" w:rsidRDefault="00D10890" w:rsidP="00D10890">
      <w:pPr>
        <w:shd w:val="clear" w:color="auto" w:fill="FFFFFF"/>
        <w:suppressAutoHyphens/>
        <w:spacing w:after="0" w:line="240" w:lineRule="auto"/>
        <w:jc w:val="center"/>
        <w:rPr>
          <w:rFonts w:ascii="Times New Roman" w:eastAsia="Times New Roman" w:hAnsi="Times New Roman" w:cs="Times New Roman"/>
          <w:b/>
          <w:color w:val="000000"/>
          <w:shd w:val="clear" w:color="auto" w:fill="FFFFFF"/>
          <w:lang w:eastAsia="ar-SA"/>
        </w:rPr>
      </w:pPr>
      <w:r w:rsidRPr="00D10890">
        <w:rPr>
          <w:rFonts w:ascii="Times New Roman" w:eastAsia="Times New Roman" w:hAnsi="Times New Roman" w:cs="Times New Roman"/>
          <w:b/>
          <w:color w:val="000000"/>
          <w:shd w:val="clear" w:color="auto" w:fill="FFFFFF"/>
          <w:lang w:eastAsia="ar-SA"/>
        </w:rPr>
        <w:t>в 2023 году</w:t>
      </w:r>
    </w:p>
    <w:p w14:paraId="6ECA1343" w14:textId="77777777" w:rsidR="00D10890" w:rsidRPr="00D10890" w:rsidRDefault="00D10890" w:rsidP="00D10890">
      <w:pPr>
        <w:shd w:val="clear" w:color="auto" w:fill="FFFFFF"/>
        <w:suppressAutoHyphens/>
        <w:spacing w:after="0" w:line="240" w:lineRule="auto"/>
        <w:jc w:val="center"/>
        <w:rPr>
          <w:rFonts w:ascii="Times New Roman" w:eastAsia="Times New Roman" w:hAnsi="Times New Roman" w:cs="Times New Roman"/>
          <w:color w:val="000000"/>
          <w:lang w:eastAsia="ar-SA"/>
        </w:rPr>
      </w:pPr>
      <w:r w:rsidRPr="00D10890">
        <w:rPr>
          <w:rFonts w:ascii="Times New Roman" w:eastAsia="Times New Roman" w:hAnsi="Times New Roman" w:cs="Times New Roman"/>
          <w:b/>
          <w:bCs/>
          <w:color w:val="000000"/>
          <w:lang w:eastAsia="ar-SA"/>
        </w:rPr>
        <w:t>1. Общие положения</w:t>
      </w:r>
    </w:p>
    <w:p w14:paraId="5951DF09" w14:textId="77777777" w:rsidR="00D10890" w:rsidRPr="00D10890" w:rsidRDefault="00D10890" w:rsidP="00D10890">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D10890">
        <w:rPr>
          <w:rFonts w:ascii="Times New Roman" w:eastAsia="Times New Roman" w:hAnsi="Times New Roman" w:cs="Times New Roman"/>
          <w:color w:val="000000"/>
          <w:lang w:eastAsia="ar-SA"/>
        </w:rPr>
        <w:t xml:space="preserve">1.1. Настоящий Порядок определяет основания и условия предоставления межбюджетных трансфертов </w:t>
      </w:r>
      <w:r w:rsidRPr="00D10890">
        <w:rPr>
          <w:rFonts w:ascii="Times New Roman" w:eastAsia="Times New Roman" w:hAnsi="Times New Roman" w:cs="Times New Roman"/>
          <w:bCs/>
          <w:color w:val="000000"/>
          <w:lang w:eastAsia="ar-SA"/>
        </w:rPr>
        <w:t xml:space="preserve">из бюджета городского поселения Безенчук муниципального района Безенчукский Самарской области </w:t>
      </w:r>
      <w:r w:rsidRPr="00D10890">
        <w:rPr>
          <w:rFonts w:ascii="Times New Roman" w:eastAsia="Times New Roman" w:hAnsi="Times New Roman" w:cs="Times New Roman"/>
          <w:lang w:eastAsia="ar-SA"/>
        </w:rPr>
        <w:t xml:space="preserve">бюджету </w:t>
      </w:r>
      <w:r w:rsidRPr="00D10890">
        <w:rPr>
          <w:rFonts w:ascii="Times New Roman" w:eastAsia="Times New Roman" w:hAnsi="Times New Roman" w:cs="Times New Roman"/>
          <w:color w:val="000000"/>
          <w:shd w:val="clear" w:color="auto" w:fill="FFFFFF"/>
          <w:lang w:eastAsia="ar-SA"/>
        </w:rPr>
        <w:t>муниципального района Безенчукский Самарской области</w:t>
      </w:r>
      <w:r w:rsidRPr="00D10890">
        <w:rPr>
          <w:rFonts w:ascii="Times New Roman" w:eastAsia="Times New Roman" w:hAnsi="Times New Roman" w:cs="Times New Roman"/>
          <w:color w:val="000000"/>
          <w:lang w:eastAsia="ar-SA"/>
        </w:rPr>
        <w:t>, а также осуществления контроля над расходованием данных средств.</w:t>
      </w:r>
    </w:p>
    <w:p w14:paraId="34E6331D" w14:textId="77777777" w:rsidR="00D10890" w:rsidRPr="00D10890" w:rsidRDefault="00D10890" w:rsidP="00D10890">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D10890">
        <w:rPr>
          <w:rFonts w:ascii="Times New Roman" w:eastAsia="Times New Roman" w:hAnsi="Times New Roman" w:cs="Times New Roman"/>
          <w:color w:val="000000"/>
          <w:lang w:eastAsia="ar-SA"/>
        </w:rPr>
        <w:t>1.2. Межбюджетные трансферты предусматриваются в составе бюджета городского</w:t>
      </w:r>
      <w:r w:rsidRPr="00D10890">
        <w:rPr>
          <w:rFonts w:ascii="Times New Roman" w:eastAsia="Times New Roman" w:hAnsi="Times New Roman" w:cs="Times New Roman"/>
          <w:bCs/>
          <w:color w:val="000000"/>
          <w:lang w:eastAsia="ar-SA"/>
        </w:rPr>
        <w:t xml:space="preserve"> поселения</w:t>
      </w:r>
      <w:r w:rsidRPr="00D10890">
        <w:rPr>
          <w:rFonts w:ascii="Times New Roman" w:eastAsia="Times New Roman" w:hAnsi="Times New Roman" w:cs="Times New Roman"/>
          <w:color w:val="000000"/>
          <w:lang w:eastAsia="ar-SA"/>
        </w:rPr>
        <w:t xml:space="preserve"> в целях передачи органам местного самоуправления муниципального района осуществления части полномочий по вопросам местного значения.</w:t>
      </w:r>
    </w:p>
    <w:p w14:paraId="7E43A703" w14:textId="77777777" w:rsidR="00D10890" w:rsidRPr="00D10890" w:rsidRDefault="00D10890" w:rsidP="00D10890">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D10890">
        <w:rPr>
          <w:rFonts w:ascii="Times New Roman" w:eastAsia="Times New Roman" w:hAnsi="Times New Roman" w:cs="Times New Roman"/>
          <w:color w:val="000000"/>
          <w:lang w:eastAsia="ar-SA"/>
        </w:rPr>
        <w:t>1.3. Понятия и термины, используемые в настоящем Положении, применяются в значениях, определенных Бюджетным кодексом Российской Федерации.</w:t>
      </w:r>
    </w:p>
    <w:p w14:paraId="046B293C" w14:textId="77777777" w:rsidR="00D10890" w:rsidRPr="00D10890" w:rsidRDefault="00D10890" w:rsidP="00D10890">
      <w:pPr>
        <w:shd w:val="clear" w:color="auto" w:fill="FFFFFF"/>
        <w:suppressAutoHyphens/>
        <w:spacing w:after="0" w:line="240" w:lineRule="auto"/>
        <w:jc w:val="center"/>
        <w:rPr>
          <w:rFonts w:ascii="Times New Roman" w:eastAsia="Times New Roman" w:hAnsi="Times New Roman" w:cs="Times New Roman"/>
          <w:color w:val="000000"/>
          <w:lang w:eastAsia="ar-SA"/>
        </w:rPr>
      </w:pPr>
      <w:r w:rsidRPr="00D10890">
        <w:rPr>
          <w:rFonts w:ascii="Times New Roman" w:eastAsia="Times New Roman" w:hAnsi="Times New Roman" w:cs="Times New Roman"/>
          <w:b/>
          <w:bCs/>
          <w:color w:val="000000"/>
          <w:lang w:eastAsia="ar-SA"/>
        </w:rPr>
        <w:t>2. Порядок и условия предоставления иных межбюджетных трансфертов</w:t>
      </w:r>
    </w:p>
    <w:p w14:paraId="1E19A21D" w14:textId="77777777" w:rsidR="00D10890" w:rsidRPr="00D10890" w:rsidRDefault="00D10890" w:rsidP="00D10890">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D10890">
        <w:rPr>
          <w:rFonts w:ascii="Times New Roman" w:eastAsia="Times New Roman" w:hAnsi="Times New Roman" w:cs="Times New Roman"/>
          <w:color w:val="000000"/>
          <w:lang w:eastAsia="ar-SA"/>
        </w:rPr>
        <w:t xml:space="preserve">2.1. Основаниями предоставления иных межбюджетных трансфертов из бюджета </w:t>
      </w:r>
      <w:r w:rsidRPr="00D10890">
        <w:rPr>
          <w:rFonts w:ascii="Times New Roman" w:eastAsia="Times New Roman" w:hAnsi="Times New Roman" w:cs="Times New Roman"/>
          <w:bCs/>
          <w:color w:val="000000"/>
          <w:lang w:eastAsia="ar-SA"/>
        </w:rPr>
        <w:t xml:space="preserve"> городского поселения Безенчук муниципального района Безенчукский </w:t>
      </w:r>
      <w:r w:rsidRPr="00D10890">
        <w:rPr>
          <w:rFonts w:ascii="Times New Roman" w:eastAsia="Times New Roman" w:hAnsi="Times New Roman" w:cs="Times New Roman"/>
          <w:lang w:eastAsia="ar-SA"/>
        </w:rPr>
        <w:t xml:space="preserve">бюджету </w:t>
      </w:r>
      <w:r w:rsidRPr="00D10890">
        <w:rPr>
          <w:rFonts w:ascii="Times New Roman" w:eastAsia="Times New Roman" w:hAnsi="Times New Roman" w:cs="Times New Roman"/>
          <w:color w:val="000000"/>
          <w:shd w:val="clear" w:color="auto" w:fill="FFFFFF"/>
          <w:lang w:eastAsia="ar-SA"/>
        </w:rPr>
        <w:t>муниципального района Безенчукский</w:t>
      </w:r>
      <w:r w:rsidRPr="00D10890">
        <w:rPr>
          <w:rFonts w:ascii="Times New Roman" w:eastAsia="Times New Roman" w:hAnsi="Times New Roman" w:cs="Times New Roman"/>
          <w:color w:val="000000"/>
          <w:lang w:eastAsia="ar-SA"/>
        </w:rPr>
        <w:t xml:space="preserve"> являются:</w:t>
      </w:r>
    </w:p>
    <w:p w14:paraId="586CF8AB" w14:textId="77777777" w:rsidR="00D10890" w:rsidRPr="00D10890" w:rsidRDefault="00D10890" w:rsidP="00D10890">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D10890">
        <w:rPr>
          <w:rFonts w:ascii="Times New Roman" w:eastAsia="Times New Roman" w:hAnsi="Times New Roman" w:cs="Times New Roman"/>
          <w:color w:val="000000"/>
          <w:lang w:eastAsia="ar-SA"/>
        </w:rPr>
        <w:t>2.1.1. принятие соответствующего решения Собрания представителей городского поселения Безенчук о передаче части полномочий по решению вопросов местного значения;</w:t>
      </w:r>
    </w:p>
    <w:p w14:paraId="678C928F" w14:textId="77777777" w:rsidR="00D10890" w:rsidRPr="00D10890" w:rsidRDefault="00D10890" w:rsidP="00D10890">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D10890">
        <w:rPr>
          <w:rFonts w:ascii="Times New Roman" w:eastAsia="Times New Roman" w:hAnsi="Times New Roman" w:cs="Times New Roman"/>
          <w:color w:val="000000"/>
          <w:lang w:eastAsia="ar-SA"/>
        </w:rPr>
        <w:t>2.1.2. заключение соглашения между администрацией городского</w:t>
      </w:r>
      <w:r w:rsidRPr="00D10890">
        <w:rPr>
          <w:rFonts w:ascii="Times New Roman" w:eastAsia="Times New Roman" w:hAnsi="Times New Roman" w:cs="Times New Roman"/>
          <w:bCs/>
          <w:color w:val="000000"/>
          <w:lang w:eastAsia="ar-SA"/>
        </w:rPr>
        <w:t xml:space="preserve"> поселения Безенчук </w:t>
      </w:r>
      <w:r w:rsidRPr="00D10890">
        <w:rPr>
          <w:rFonts w:ascii="Times New Roman" w:eastAsia="Times New Roman" w:hAnsi="Times New Roman" w:cs="Times New Roman"/>
          <w:lang w:eastAsia="ar-SA"/>
        </w:rPr>
        <w:t xml:space="preserve">и Администрацией </w:t>
      </w:r>
      <w:r w:rsidRPr="00D10890">
        <w:rPr>
          <w:rFonts w:ascii="Times New Roman" w:eastAsia="Times New Roman" w:hAnsi="Times New Roman" w:cs="Times New Roman"/>
          <w:color w:val="000000"/>
          <w:shd w:val="clear" w:color="auto" w:fill="FFFFFF"/>
          <w:lang w:eastAsia="ar-SA"/>
        </w:rPr>
        <w:t>муниципального района Безенчукский</w:t>
      </w:r>
      <w:r w:rsidRPr="00D10890">
        <w:rPr>
          <w:rFonts w:ascii="Times New Roman" w:eastAsia="Times New Roman" w:hAnsi="Times New Roman" w:cs="Times New Roman"/>
          <w:color w:val="000000"/>
          <w:lang w:eastAsia="ar-SA"/>
        </w:rPr>
        <w:t xml:space="preserve"> о передаче части полномочий по решению вопросов местного значения.</w:t>
      </w:r>
    </w:p>
    <w:p w14:paraId="16DF5B02" w14:textId="77777777" w:rsidR="00D10890" w:rsidRPr="00D10890" w:rsidRDefault="00D10890" w:rsidP="00D10890">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D10890">
        <w:rPr>
          <w:rFonts w:ascii="Times New Roman" w:eastAsia="Times New Roman" w:hAnsi="Times New Roman" w:cs="Times New Roman"/>
          <w:color w:val="000000"/>
          <w:lang w:eastAsia="ar-SA"/>
        </w:rPr>
        <w:t>2.2. Объем средств и целевое назначение межбюджетных трансфертов утверждаются решением Собрания представителей городского поселения Безенчук о бюджете на очередной финансовый год (очередной финансовый год и плановый период), а также посредством внесения изменений в решение о бюджете текущего года.</w:t>
      </w:r>
    </w:p>
    <w:p w14:paraId="11B31427" w14:textId="77777777" w:rsidR="00D10890" w:rsidRPr="00D10890" w:rsidRDefault="00D10890" w:rsidP="00D10890">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D10890">
        <w:rPr>
          <w:rFonts w:ascii="Times New Roman" w:eastAsia="Times New Roman" w:hAnsi="Times New Roman" w:cs="Times New Roman"/>
          <w:color w:val="000000"/>
          <w:lang w:eastAsia="ar-SA"/>
        </w:rPr>
        <w:t>2.3. Межбюджетные трансферты предоставляются в пределах бюджетных ассигнований и лимитов бюджетных обязательств, утвержденных сводной бюджетной росписью бюджета поселения на основании соглашения о передаче части полномочий.</w:t>
      </w:r>
    </w:p>
    <w:p w14:paraId="1E18C708" w14:textId="77777777" w:rsidR="00D10890" w:rsidRPr="00D10890" w:rsidRDefault="00D10890" w:rsidP="00D10890">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D10890">
        <w:rPr>
          <w:rFonts w:ascii="Times New Roman" w:eastAsia="Times New Roman" w:hAnsi="Times New Roman" w:cs="Times New Roman"/>
          <w:color w:val="000000"/>
          <w:lang w:eastAsia="ar-SA"/>
        </w:rPr>
        <w:t>2.4. Межбюджетные трансферты, передаваемые бюджету муниципального района, учитываются в составе доходов согласно бюджетной классификации, а также направляются и расходуются по целевому назначению.</w:t>
      </w:r>
    </w:p>
    <w:p w14:paraId="37982D7D" w14:textId="77777777" w:rsidR="00D10890" w:rsidRPr="00D10890" w:rsidRDefault="00D10890" w:rsidP="00D10890">
      <w:pPr>
        <w:shd w:val="clear" w:color="auto" w:fill="FFFFFF"/>
        <w:suppressAutoHyphens/>
        <w:spacing w:after="0" w:line="240" w:lineRule="auto"/>
        <w:jc w:val="center"/>
        <w:rPr>
          <w:rFonts w:ascii="Times New Roman" w:eastAsia="Times New Roman" w:hAnsi="Times New Roman" w:cs="Times New Roman"/>
          <w:color w:val="000000"/>
          <w:lang w:eastAsia="ar-SA"/>
        </w:rPr>
      </w:pPr>
      <w:r w:rsidRPr="00D10890">
        <w:rPr>
          <w:rFonts w:ascii="Times New Roman" w:eastAsia="Times New Roman" w:hAnsi="Times New Roman" w:cs="Times New Roman"/>
          <w:b/>
          <w:bCs/>
          <w:color w:val="000000"/>
          <w:lang w:eastAsia="ar-SA"/>
        </w:rPr>
        <w:t>3. Контроль за использованием межбюджетных трансфертов</w:t>
      </w:r>
    </w:p>
    <w:p w14:paraId="6415D4FF" w14:textId="77777777" w:rsidR="00D10890" w:rsidRPr="00D10890" w:rsidRDefault="00D10890" w:rsidP="00D10890">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D10890">
        <w:rPr>
          <w:rFonts w:ascii="Times New Roman" w:eastAsia="Times New Roman" w:hAnsi="Times New Roman" w:cs="Times New Roman"/>
          <w:color w:val="000000"/>
          <w:lang w:eastAsia="ar-SA"/>
        </w:rPr>
        <w:t>3.1. Администрация муниципального  района Безенчукский в сроки и формах, установленных в соглашении о передаче осуществления части полномочий по решению вопросов местного значения, представляют администрации городского поселения Безенчук отчет о расходовании средств иных межбюджетных трансфертов согласно приложению № 3.</w:t>
      </w:r>
    </w:p>
    <w:p w14:paraId="34992A81" w14:textId="77777777" w:rsidR="00D10890" w:rsidRPr="00D10890" w:rsidRDefault="00D10890" w:rsidP="00D10890">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D10890">
        <w:rPr>
          <w:rFonts w:ascii="Times New Roman" w:eastAsia="Times New Roman" w:hAnsi="Times New Roman" w:cs="Times New Roman"/>
          <w:color w:val="000000"/>
          <w:lang w:eastAsia="ar-SA"/>
        </w:rPr>
        <w:t>3.2. Администрация муниципального  района Безенчукский несет ответственность за нецелевое использование иных межбюджетных трансфертов, полученных из бюджета городского поселения Безенчук, и достоверность представляемых отчетов.</w:t>
      </w:r>
    </w:p>
    <w:p w14:paraId="730077F8" w14:textId="77777777" w:rsidR="00D10890" w:rsidRPr="00D10890" w:rsidRDefault="00D10890" w:rsidP="00D10890">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D10890">
        <w:rPr>
          <w:rFonts w:ascii="Times New Roman" w:eastAsia="Times New Roman" w:hAnsi="Times New Roman" w:cs="Times New Roman"/>
          <w:color w:val="000000"/>
          <w:lang w:eastAsia="ar-SA"/>
        </w:rPr>
        <w:t>3.3. Иные межбюджетные трансферты, имеющие целевое назначение, не использованные в текущем финансовом году, могут использоваться в очередном финансовом году на те же цели, при наличии потребности в указанных трансфертах в соответствии с решением о бюджете  городского поселения Безенчук на основании уведомлений по расчетам между бюджетами по межбюджетным трансфертам.</w:t>
      </w:r>
    </w:p>
    <w:p w14:paraId="74074E84" w14:textId="77777777" w:rsidR="00D10890" w:rsidRPr="00D10890" w:rsidRDefault="00D10890" w:rsidP="00D10890">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D10890">
        <w:rPr>
          <w:rFonts w:ascii="Times New Roman" w:eastAsia="Times New Roman" w:hAnsi="Times New Roman" w:cs="Times New Roman"/>
          <w:color w:val="000000"/>
          <w:lang w:eastAsia="ar-SA"/>
        </w:rPr>
        <w:t>При отсутствии потребности в указанных трансфертах, неиспользованные по состоянию на 1 января очередного финансового года, иные межбюджетные трансферты подлежат возврату в бюджет городского поселения Безенчук в срок до 1 февраля следующего за отчетным годом.</w:t>
      </w:r>
    </w:p>
    <w:p w14:paraId="575C0DAC" w14:textId="77777777" w:rsidR="00D10890" w:rsidRPr="00D10890" w:rsidRDefault="00D10890" w:rsidP="00D10890">
      <w:pPr>
        <w:shd w:val="clear" w:color="auto" w:fill="FFFFFF"/>
        <w:suppressAutoHyphens/>
        <w:spacing w:after="0" w:line="240" w:lineRule="auto"/>
        <w:jc w:val="both"/>
        <w:rPr>
          <w:rFonts w:ascii="Times New Roman" w:eastAsia="Times New Roman" w:hAnsi="Times New Roman" w:cs="Times New Roman"/>
          <w:color w:val="000000"/>
          <w:lang w:eastAsia="ar-SA"/>
        </w:rPr>
      </w:pPr>
      <w:r w:rsidRPr="00D10890">
        <w:rPr>
          <w:rFonts w:ascii="Times New Roman" w:eastAsia="Times New Roman" w:hAnsi="Times New Roman" w:cs="Times New Roman"/>
          <w:color w:val="000000"/>
          <w:lang w:eastAsia="ar-SA"/>
        </w:rPr>
        <w:t>3.4. Контроль за расходованием межбюджетных трансфертов осуществляет  Управление финансами  Администрации муниципального района Безенчукский Самарской области.</w:t>
      </w:r>
    </w:p>
    <w:p w14:paraId="05F98014" w14:textId="048927B1" w:rsidR="002B0D33" w:rsidRPr="009A6924" w:rsidRDefault="002B0D33" w:rsidP="002B0D33">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Приложение № </w:t>
      </w:r>
      <w:r>
        <w:rPr>
          <w:rFonts w:ascii="Times New Roman" w:eastAsia="Times New Roman" w:hAnsi="Times New Roman" w:cs="Times New Roman"/>
          <w:sz w:val="20"/>
          <w:szCs w:val="20"/>
          <w:lang w:eastAsia="ru-RU"/>
        </w:rPr>
        <w:t>3</w:t>
      </w:r>
    </w:p>
    <w:p w14:paraId="4FB33224" w14:textId="77777777" w:rsidR="002B0D33" w:rsidRPr="009A6924" w:rsidRDefault="002B0D33" w:rsidP="002B0D33">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реш</w:t>
      </w:r>
      <w:r w:rsidRPr="009A6924">
        <w:rPr>
          <w:rFonts w:ascii="Times New Roman" w:eastAsia="Times New Roman" w:hAnsi="Times New Roman" w:cs="Times New Roman"/>
          <w:sz w:val="20"/>
          <w:szCs w:val="20"/>
          <w:lang w:eastAsia="ru-RU"/>
        </w:rPr>
        <w:t xml:space="preserve">ению </w:t>
      </w:r>
      <w:r>
        <w:rPr>
          <w:rFonts w:ascii="Times New Roman" w:eastAsia="Times New Roman" w:hAnsi="Times New Roman" w:cs="Times New Roman"/>
          <w:sz w:val="20"/>
          <w:szCs w:val="20"/>
          <w:lang w:eastAsia="ru-RU"/>
        </w:rPr>
        <w:t>Собрания представителей</w:t>
      </w:r>
      <w:r w:rsidRPr="009A6924">
        <w:rPr>
          <w:rFonts w:ascii="Times New Roman" w:eastAsia="Times New Roman" w:hAnsi="Times New Roman" w:cs="Times New Roman"/>
          <w:sz w:val="20"/>
          <w:szCs w:val="20"/>
          <w:lang w:eastAsia="ru-RU"/>
        </w:rPr>
        <w:t xml:space="preserve"> городского поселения Безенчук</w:t>
      </w:r>
    </w:p>
    <w:p w14:paraId="289775BB" w14:textId="77777777" w:rsidR="002B0D33" w:rsidRPr="009A6924" w:rsidRDefault="002B0D33" w:rsidP="002B0D33">
      <w:pPr>
        <w:tabs>
          <w:tab w:val="left" w:pos="5954"/>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A6924">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10</w:t>
      </w:r>
      <w:r w:rsidRPr="009A692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11</w:t>
      </w:r>
      <w:r w:rsidRPr="009A6924">
        <w:rPr>
          <w:rFonts w:ascii="Times New Roman" w:eastAsia="Times New Roman" w:hAnsi="Times New Roman" w:cs="Times New Roman"/>
          <w:sz w:val="20"/>
          <w:szCs w:val="20"/>
          <w:lang w:eastAsia="ru-RU"/>
        </w:rPr>
        <w:t>.2022г №</w:t>
      </w:r>
      <w:r>
        <w:rPr>
          <w:rFonts w:ascii="Times New Roman" w:eastAsia="Times New Roman" w:hAnsi="Times New Roman" w:cs="Times New Roman"/>
          <w:sz w:val="20"/>
          <w:szCs w:val="20"/>
          <w:lang w:eastAsia="ru-RU"/>
        </w:rPr>
        <w:t>122/27</w:t>
      </w:r>
    </w:p>
    <w:p w14:paraId="1968DCF6" w14:textId="66F199EA" w:rsidR="006A3CF4" w:rsidRDefault="006A3CF4" w:rsidP="00A65869">
      <w:pPr>
        <w:spacing w:after="0" w:line="240" w:lineRule="auto"/>
        <w:jc w:val="center"/>
        <w:rPr>
          <w:rFonts w:ascii="Times New Roman" w:eastAsia="Times New Roman" w:hAnsi="Times New Roman" w:cs="Times New Roman"/>
          <w:b/>
          <w:bCs/>
          <w:sz w:val="8"/>
          <w:szCs w:val="8"/>
          <w:lang w:eastAsia="ru-RU"/>
        </w:rPr>
      </w:pPr>
    </w:p>
    <w:p w14:paraId="5DAA89F6" w14:textId="727B880B" w:rsidR="006A3CF4" w:rsidRDefault="006A3CF4" w:rsidP="00A65869">
      <w:pPr>
        <w:spacing w:after="0" w:line="240" w:lineRule="auto"/>
        <w:jc w:val="center"/>
        <w:rPr>
          <w:rFonts w:ascii="Times New Roman" w:eastAsia="Times New Roman" w:hAnsi="Times New Roman" w:cs="Times New Roman"/>
          <w:b/>
          <w:bCs/>
          <w:sz w:val="8"/>
          <w:szCs w:val="8"/>
          <w:lang w:eastAsia="ru-RU"/>
        </w:rPr>
      </w:pPr>
    </w:p>
    <w:p w14:paraId="081EFA7F" w14:textId="277C8E37" w:rsidR="006A3CF4" w:rsidRDefault="006A3CF4" w:rsidP="00A65869">
      <w:pPr>
        <w:spacing w:after="0" w:line="240" w:lineRule="auto"/>
        <w:jc w:val="center"/>
        <w:rPr>
          <w:rFonts w:ascii="Times New Roman" w:eastAsia="Times New Roman" w:hAnsi="Times New Roman" w:cs="Times New Roman"/>
          <w:b/>
          <w:bCs/>
          <w:sz w:val="8"/>
          <w:szCs w:val="8"/>
          <w:lang w:eastAsia="ru-RU"/>
        </w:rPr>
      </w:pPr>
    </w:p>
    <w:p w14:paraId="139B5596" w14:textId="77777777" w:rsidR="002B0D33" w:rsidRPr="002B0D33" w:rsidRDefault="002B0D33" w:rsidP="002B0D33">
      <w:pPr>
        <w:shd w:val="clear" w:color="auto" w:fill="FFFFFF"/>
        <w:suppressAutoHyphens/>
        <w:spacing w:after="0" w:line="240" w:lineRule="auto"/>
        <w:jc w:val="center"/>
        <w:rPr>
          <w:rFonts w:ascii="Times New Roman" w:eastAsia="Times New Roman" w:hAnsi="Times New Roman" w:cs="Times New Roman"/>
          <w:color w:val="000000"/>
          <w:lang w:eastAsia="ar-SA"/>
        </w:rPr>
      </w:pPr>
      <w:r w:rsidRPr="002B0D33">
        <w:rPr>
          <w:rFonts w:ascii="Times New Roman" w:eastAsia="Times New Roman" w:hAnsi="Times New Roman" w:cs="Times New Roman"/>
          <w:color w:val="000000"/>
          <w:lang w:eastAsia="ar-SA"/>
        </w:rPr>
        <w:t>ОТЧЕТ</w:t>
      </w:r>
    </w:p>
    <w:p w14:paraId="492F0D3F" w14:textId="3B384240" w:rsidR="002B0D33" w:rsidRPr="002B0D33" w:rsidRDefault="002B0D33" w:rsidP="002B0D33">
      <w:pPr>
        <w:shd w:val="clear" w:color="auto" w:fill="FFFFFF"/>
        <w:suppressAutoHyphens/>
        <w:spacing w:after="0" w:line="240" w:lineRule="auto"/>
        <w:jc w:val="center"/>
        <w:rPr>
          <w:rFonts w:ascii="Times New Roman" w:eastAsia="Times New Roman" w:hAnsi="Times New Roman" w:cs="Times New Roman"/>
          <w:color w:val="000000"/>
          <w:lang w:eastAsia="ar-SA"/>
        </w:rPr>
      </w:pPr>
      <w:r w:rsidRPr="002B0D33">
        <w:rPr>
          <w:rFonts w:ascii="Times New Roman" w:eastAsia="Times New Roman" w:hAnsi="Times New Roman" w:cs="Times New Roman"/>
          <w:color w:val="000000"/>
          <w:lang w:eastAsia="ar-SA"/>
        </w:rPr>
        <w:t>об использовании,  представленных из бюджета городского поселения Безенчук межбюджетных трансфертов, на осуществление полномочий по _____________________________________   на ___________ 20___ г.</w:t>
      </w:r>
    </w:p>
    <w:tbl>
      <w:tblPr>
        <w:tblW w:w="10881" w:type="dxa"/>
        <w:tblLook w:val="00A0" w:firstRow="1" w:lastRow="0" w:firstColumn="1" w:lastColumn="0" w:noHBand="0" w:noVBand="0"/>
      </w:tblPr>
      <w:tblGrid>
        <w:gridCol w:w="756"/>
        <w:gridCol w:w="525"/>
        <w:gridCol w:w="1148"/>
        <w:gridCol w:w="526"/>
        <w:gridCol w:w="697"/>
        <w:gridCol w:w="1138"/>
        <w:gridCol w:w="588"/>
        <w:gridCol w:w="1072"/>
        <w:gridCol w:w="729"/>
        <w:gridCol w:w="787"/>
        <w:gridCol w:w="1036"/>
        <w:gridCol w:w="1192"/>
        <w:gridCol w:w="81"/>
        <w:gridCol w:w="42"/>
        <w:gridCol w:w="756"/>
      </w:tblGrid>
      <w:tr w:rsidR="002B0D33" w:rsidRPr="00AB67F7" w14:paraId="79EC22BC" w14:textId="77777777" w:rsidTr="00AB67F7">
        <w:trPr>
          <w:trHeight w:val="80"/>
        </w:trPr>
        <w:tc>
          <w:tcPr>
            <w:tcW w:w="756" w:type="dxa"/>
            <w:tcBorders>
              <w:top w:val="nil"/>
              <w:left w:val="nil"/>
              <w:bottom w:val="nil"/>
              <w:right w:val="nil"/>
            </w:tcBorders>
            <w:noWrap/>
            <w:vAlign w:val="bottom"/>
          </w:tcPr>
          <w:p w14:paraId="2488E21C"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525" w:type="dxa"/>
            <w:tcBorders>
              <w:top w:val="nil"/>
              <w:left w:val="nil"/>
              <w:bottom w:val="nil"/>
              <w:right w:val="nil"/>
            </w:tcBorders>
            <w:noWrap/>
            <w:vAlign w:val="bottom"/>
          </w:tcPr>
          <w:p w14:paraId="325711C8"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1148" w:type="dxa"/>
            <w:tcBorders>
              <w:top w:val="nil"/>
              <w:left w:val="nil"/>
              <w:bottom w:val="nil"/>
              <w:right w:val="nil"/>
            </w:tcBorders>
            <w:noWrap/>
            <w:vAlign w:val="bottom"/>
          </w:tcPr>
          <w:p w14:paraId="5151F5AE"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526" w:type="dxa"/>
            <w:tcBorders>
              <w:top w:val="nil"/>
              <w:left w:val="nil"/>
              <w:bottom w:val="nil"/>
              <w:right w:val="nil"/>
            </w:tcBorders>
            <w:noWrap/>
            <w:vAlign w:val="bottom"/>
          </w:tcPr>
          <w:p w14:paraId="504AEDC0"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697" w:type="dxa"/>
            <w:tcBorders>
              <w:top w:val="nil"/>
              <w:left w:val="nil"/>
              <w:bottom w:val="nil"/>
              <w:right w:val="nil"/>
            </w:tcBorders>
            <w:noWrap/>
            <w:vAlign w:val="bottom"/>
          </w:tcPr>
          <w:p w14:paraId="658FBAE9"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1138" w:type="dxa"/>
            <w:tcBorders>
              <w:top w:val="nil"/>
              <w:left w:val="nil"/>
              <w:bottom w:val="nil"/>
              <w:right w:val="nil"/>
            </w:tcBorders>
            <w:noWrap/>
            <w:vAlign w:val="bottom"/>
          </w:tcPr>
          <w:p w14:paraId="56026684"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588" w:type="dxa"/>
            <w:tcBorders>
              <w:top w:val="nil"/>
              <w:left w:val="nil"/>
              <w:bottom w:val="nil"/>
              <w:right w:val="nil"/>
            </w:tcBorders>
            <w:noWrap/>
            <w:vAlign w:val="bottom"/>
          </w:tcPr>
          <w:p w14:paraId="3523C90B"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1072" w:type="dxa"/>
            <w:tcBorders>
              <w:top w:val="nil"/>
              <w:left w:val="nil"/>
              <w:bottom w:val="nil"/>
              <w:right w:val="nil"/>
            </w:tcBorders>
            <w:noWrap/>
            <w:vAlign w:val="bottom"/>
          </w:tcPr>
          <w:p w14:paraId="38E484D6"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729" w:type="dxa"/>
            <w:tcBorders>
              <w:top w:val="nil"/>
              <w:left w:val="nil"/>
              <w:bottom w:val="nil"/>
              <w:right w:val="nil"/>
            </w:tcBorders>
            <w:noWrap/>
            <w:vAlign w:val="bottom"/>
          </w:tcPr>
          <w:p w14:paraId="31C8D76A"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1823" w:type="dxa"/>
            <w:gridSpan w:val="2"/>
            <w:tcBorders>
              <w:top w:val="nil"/>
              <w:left w:val="nil"/>
              <w:bottom w:val="nil"/>
              <w:right w:val="nil"/>
            </w:tcBorders>
            <w:noWrap/>
            <w:vAlign w:val="bottom"/>
          </w:tcPr>
          <w:p w14:paraId="00FCD6E7"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рублей</w:t>
            </w:r>
          </w:p>
        </w:tc>
        <w:tc>
          <w:tcPr>
            <w:tcW w:w="1192" w:type="dxa"/>
            <w:tcBorders>
              <w:top w:val="nil"/>
              <w:left w:val="nil"/>
              <w:bottom w:val="nil"/>
              <w:right w:val="nil"/>
            </w:tcBorders>
            <w:noWrap/>
            <w:vAlign w:val="bottom"/>
          </w:tcPr>
          <w:p w14:paraId="7ECD03C7"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687" w:type="dxa"/>
            <w:gridSpan w:val="3"/>
            <w:tcBorders>
              <w:top w:val="nil"/>
              <w:left w:val="nil"/>
              <w:bottom w:val="nil"/>
              <w:right w:val="nil"/>
            </w:tcBorders>
            <w:noWrap/>
            <w:vAlign w:val="bottom"/>
          </w:tcPr>
          <w:p w14:paraId="1A16DB6A"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r>
      <w:tr w:rsidR="002B0D33" w:rsidRPr="00AB67F7" w14:paraId="7DFF9A50" w14:textId="77777777" w:rsidTr="00AB67F7">
        <w:trPr>
          <w:trHeight w:val="70"/>
        </w:trPr>
        <w:tc>
          <w:tcPr>
            <w:tcW w:w="756" w:type="dxa"/>
            <w:vMerge w:val="restart"/>
            <w:tcBorders>
              <w:top w:val="single" w:sz="4" w:space="0" w:color="auto"/>
              <w:left w:val="single" w:sz="4" w:space="0" w:color="auto"/>
              <w:bottom w:val="single" w:sz="4" w:space="0" w:color="auto"/>
              <w:right w:val="single" w:sz="4" w:space="0" w:color="auto"/>
            </w:tcBorders>
            <w:vAlign w:val="center"/>
          </w:tcPr>
          <w:p w14:paraId="72FD6D19" w14:textId="5D5B8564"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Остаток на 01.01.202</w:t>
            </w:r>
            <w:r w:rsidR="00AB67F7" w:rsidRPr="00AB67F7">
              <w:rPr>
                <w:rFonts w:ascii="Times New Roman" w:eastAsia="Times New Roman" w:hAnsi="Times New Roman" w:cs="Times New Roman"/>
                <w:sz w:val="12"/>
                <w:szCs w:val="12"/>
                <w:lang w:eastAsia="ru-RU"/>
              </w:rPr>
              <w:t>1</w:t>
            </w:r>
          </w:p>
        </w:tc>
        <w:tc>
          <w:tcPr>
            <w:tcW w:w="525" w:type="dxa"/>
            <w:vMerge w:val="restart"/>
            <w:tcBorders>
              <w:top w:val="single" w:sz="4" w:space="0" w:color="auto"/>
              <w:left w:val="single" w:sz="4" w:space="0" w:color="auto"/>
              <w:bottom w:val="single" w:sz="4" w:space="0" w:color="auto"/>
              <w:right w:val="single" w:sz="4" w:space="0" w:color="auto"/>
            </w:tcBorders>
            <w:vAlign w:val="center"/>
          </w:tcPr>
          <w:p w14:paraId="6DF86788" w14:textId="77777777" w:rsidR="00AB67F7" w:rsidRPr="00AB67F7" w:rsidRDefault="002B0D33" w:rsidP="002B0D33">
            <w:pPr>
              <w:suppressAutoHyphens/>
              <w:spacing w:after="0" w:line="240" w:lineRule="auto"/>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Пост</w:t>
            </w:r>
          </w:p>
          <w:p w14:paraId="7F4F3A03" w14:textId="14941073"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roofErr w:type="spellStart"/>
            <w:r w:rsidRPr="002B0D33">
              <w:rPr>
                <w:rFonts w:ascii="Times New Roman" w:eastAsia="Times New Roman" w:hAnsi="Times New Roman" w:cs="Times New Roman"/>
                <w:sz w:val="12"/>
                <w:szCs w:val="12"/>
                <w:lang w:eastAsia="ru-RU"/>
              </w:rPr>
              <w:t>упил</w:t>
            </w:r>
            <w:proofErr w:type="spellEnd"/>
            <w:r w:rsidRPr="002B0D33">
              <w:rPr>
                <w:rFonts w:ascii="Times New Roman" w:eastAsia="Times New Roman" w:hAnsi="Times New Roman" w:cs="Times New Roman"/>
                <w:sz w:val="12"/>
                <w:szCs w:val="12"/>
                <w:lang w:eastAsia="ru-RU"/>
              </w:rPr>
              <w:t xml:space="preserve"> </w:t>
            </w:r>
          </w:p>
        </w:tc>
        <w:tc>
          <w:tcPr>
            <w:tcW w:w="1148" w:type="dxa"/>
            <w:vMerge w:val="restart"/>
            <w:tcBorders>
              <w:top w:val="single" w:sz="4" w:space="0" w:color="auto"/>
              <w:left w:val="single" w:sz="4" w:space="0" w:color="auto"/>
              <w:bottom w:val="single" w:sz="4" w:space="0" w:color="auto"/>
              <w:right w:val="single" w:sz="4" w:space="0" w:color="auto"/>
            </w:tcBorders>
            <w:vAlign w:val="center"/>
          </w:tcPr>
          <w:p w14:paraId="1D716E84"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Количество должностных лиц</w:t>
            </w:r>
          </w:p>
        </w:tc>
        <w:tc>
          <w:tcPr>
            <w:tcW w:w="7888" w:type="dxa"/>
            <w:gridSpan w:val="11"/>
            <w:tcBorders>
              <w:top w:val="single" w:sz="4" w:space="0" w:color="auto"/>
              <w:left w:val="nil"/>
              <w:bottom w:val="single" w:sz="4" w:space="0" w:color="auto"/>
              <w:right w:val="single" w:sz="4" w:space="0" w:color="auto"/>
            </w:tcBorders>
            <w:noWrap/>
            <w:vAlign w:val="bottom"/>
          </w:tcPr>
          <w:p w14:paraId="23A9874F"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Расходы</w:t>
            </w:r>
          </w:p>
        </w:tc>
        <w:tc>
          <w:tcPr>
            <w:tcW w:w="564" w:type="dxa"/>
            <w:tcBorders>
              <w:top w:val="single" w:sz="4" w:space="0" w:color="auto"/>
              <w:left w:val="single" w:sz="4" w:space="0" w:color="auto"/>
              <w:bottom w:val="single" w:sz="4" w:space="0" w:color="000000"/>
              <w:right w:val="single" w:sz="4" w:space="0" w:color="auto"/>
            </w:tcBorders>
            <w:vAlign w:val="center"/>
          </w:tcPr>
          <w:p w14:paraId="39B8B4DF"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Остаток на 01.12.2020</w:t>
            </w:r>
          </w:p>
        </w:tc>
      </w:tr>
      <w:tr w:rsidR="00AB67F7" w:rsidRPr="00AB67F7" w14:paraId="49231A69" w14:textId="77777777" w:rsidTr="00AB67F7">
        <w:trPr>
          <w:trHeight w:val="70"/>
        </w:trPr>
        <w:tc>
          <w:tcPr>
            <w:tcW w:w="756" w:type="dxa"/>
            <w:vMerge/>
            <w:tcBorders>
              <w:top w:val="single" w:sz="4" w:space="0" w:color="auto"/>
              <w:left w:val="single" w:sz="4" w:space="0" w:color="auto"/>
              <w:bottom w:val="single" w:sz="4" w:space="0" w:color="auto"/>
              <w:right w:val="single" w:sz="4" w:space="0" w:color="auto"/>
            </w:tcBorders>
            <w:vAlign w:val="center"/>
          </w:tcPr>
          <w:p w14:paraId="51CFDDF5"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525" w:type="dxa"/>
            <w:vMerge/>
            <w:tcBorders>
              <w:top w:val="single" w:sz="4" w:space="0" w:color="auto"/>
              <w:left w:val="single" w:sz="4" w:space="0" w:color="auto"/>
              <w:bottom w:val="single" w:sz="4" w:space="0" w:color="auto"/>
              <w:right w:val="single" w:sz="4" w:space="0" w:color="auto"/>
            </w:tcBorders>
            <w:vAlign w:val="center"/>
          </w:tcPr>
          <w:p w14:paraId="2E82D340"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1148" w:type="dxa"/>
            <w:vMerge/>
            <w:tcBorders>
              <w:top w:val="single" w:sz="4" w:space="0" w:color="auto"/>
              <w:left w:val="single" w:sz="4" w:space="0" w:color="auto"/>
              <w:bottom w:val="single" w:sz="4" w:space="0" w:color="auto"/>
              <w:right w:val="single" w:sz="4" w:space="0" w:color="auto"/>
            </w:tcBorders>
            <w:vAlign w:val="center"/>
          </w:tcPr>
          <w:p w14:paraId="6BEF1085"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526" w:type="dxa"/>
            <w:vMerge w:val="restart"/>
            <w:tcBorders>
              <w:top w:val="nil"/>
              <w:left w:val="single" w:sz="4" w:space="0" w:color="auto"/>
              <w:bottom w:val="single" w:sz="4" w:space="0" w:color="000000"/>
              <w:right w:val="single" w:sz="4" w:space="0" w:color="auto"/>
            </w:tcBorders>
            <w:vAlign w:val="center"/>
          </w:tcPr>
          <w:p w14:paraId="4D59A917"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Всего</w:t>
            </w:r>
          </w:p>
        </w:tc>
        <w:tc>
          <w:tcPr>
            <w:tcW w:w="697" w:type="dxa"/>
            <w:vMerge w:val="restart"/>
            <w:tcBorders>
              <w:top w:val="nil"/>
              <w:left w:val="single" w:sz="4" w:space="0" w:color="auto"/>
              <w:bottom w:val="single" w:sz="4" w:space="0" w:color="000000"/>
              <w:right w:val="single" w:sz="4" w:space="0" w:color="auto"/>
            </w:tcBorders>
            <w:vAlign w:val="center"/>
          </w:tcPr>
          <w:p w14:paraId="03B8AB0E"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расходы на оплату труда</w:t>
            </w:r>
          </w:p>
        </w:tc>
        <w:tc>
          <w:tcPr>
            <w:tcW w:w="1138" w:type="dxa"/>
            <w:vMerge w:val="restart"/>
            <w:tcBorders>
              <w:top w:val="nil"/>
              <w:left w:val="single" w:sz="4" w:space="0" w:color="auto"/>
              <w:bottom w:val="single" w:sz="4" w:space="0" w:color="auto"/>
              <w:right w:val="single" w:sz="4" w:space="0" w:color="auto"/>
            </w:tcBorders>
            <w:vAlign w:val="center"/>
          </w:tcPr>
          <w:p w14:paraId="5E86E770"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Расходы на материально-техническое обеспечение, всего</w:t>
            </w:r>
          </w:p>
        </w:tc>
        <w:tc>
          <w:tcPr>
            <w:tcW w:w="5485" w:type="dxa"/>
            <w:gridSpan w:val="7"/>
            <w:tcBorders>
              <w:top w:val="single" w:sz="4" w:space="0" w:color="auto"/>
              <w:left w:val="nil"/>
              <w:bottom w:val="single" w:sz="4" w:space="0" w:color="auto"/>
              <w:right w:val="single" w:sz="4" w:space="0" w:color="auto"/>
            </w:tcBorders>
            <w:vAlign w:val="center"/>
          </w:tcPr>
          <w:p w14:paraId="7869AC18"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в том числе</w:t>
            </w:r>
          </w:p>
        </w:tc>
        <w:tc>
          <w:tcPr>
            <w:tcW w:w="606" w:type="dxa"/>
            <w:gridSpan w:val="2"/>
            <w:tcBorders>
              <w:top w:val="single" w:sz="4" w:space="0" w:color="auto"/>
              <w:left w:val="single" w:sz="4" w:space="0" w:color="auto"/>
              <w:bottom w:val="single" w:sz="4" w:space="0" w:color="000000"/>
              <w:right w:val="single" w:sz="4" w:space="0" w:color="auto"/>
            </w:tcBorders>
            <w:vAlign w:val="center"/>
          </w:tcPr>
          <w:p w14:paraId="08FC10F4"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r>
      <w:tr w:rsidR="002B0D33" w:rsidRPr="00AB67F7" w14:paraId="63F7E542" w14:textId="77777777" w:rsidTr="00AB67F7">
        <w:trPr>
          <w:trHeight w:val="315"/>
        </w:trPr>
        <w:tc>
          <w:tcPr>
            <w:tcW w:w="756" w:type="dxa"/>
            <w:vMerge/>
            <w:tcBorders>
              <w:top w:val="single" w:sz="4" w:space="0" w:color="auto"/>
              <w:left w:val="single" w:sz="4" w:space="0" w:color="auto"/>
              <w:bottom w:val="single" w:sz="4" w:space="0" w:color="auto"/>
              <w:right w:val="single" w:sz="4" w:space="0" w:color="auto"/>
            </w:tcBorders>
            <w:vAlign w:val="center"/>
          </w:tcPr>
          <w:p w14:paraId="62B909B5"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525" w:type="dxa"/>
            <w:vMerge/>
            <w:tcBorders>
              <w:top w:val="single" w:sz="4" w:space="0" w:color="auto"/>
              <w:left w:val="single" w:sz="4" w:space="0" w:color="auto"/>
              <w:bottom w:val="single" w:sz="4" w:space="0" w:color="auto"/>
              <w:right w:val="single" w:sz="4" w:space="0" w:color="auto"/>
            </w:tcBorders>
            <w:vAlign w:val="center"/>
          </w:tcPr>
          <w:p w14:paraId="6FB63D3E"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1148" w:type="dxa"/>
            <w:vMerge/>
            <w:tcBorders>
              <w:top w:val="single" w:sz="4" w:space="0" w:color="auto"/>
              <w:left w:val="single" w:sz="4" w:space="0" w:color="auto"/>
              <w:bottom w:val="single" w:sz="4" w:space="0" w:color="auto"/>
              <w:right w:val="single" w:sz="4" w:space="0" w:color="auto"/>
            </w:tcBorders>
            <w:vAlign w:val="center"/>
          </w:tcPr>
          <w:p w14:paraId="3D586138"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526" w:type="dxa"/>
            <w:vMerge/>
            <w:tcBorders>
              <w:top w:val="nil"/>
              <w:left w:val="single" w:sz="4" w:space="0" w:color="auto"/>
              <w:bottom w:val="single" w:sz="4" w:space="0" w:color="000000"/>
              <w:right w:val="single" w:sz="4" w:space="0" w:color="auto"/>
            </w:tcBorders>
            <w:vAlign w:val="center"/>
          </w:tcPr>
          <w:p w14:paraId="02967831"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697" w:type="dxa"/>
            <w:vMerge/>
            <w:tcBorders>
              <w:top w:val="nil"/>
              <w:left w:val="single" w:sz="4" w:space="0" w:color="auto"/>
              <w:bottom w:val="single" w:sz="4" w:space="0" w:color="000000"/>
              <w:right w:val="single" w:sz="4" w:space="0" w:color="auto"/>
            </w:tcBorders>
            <w:vAlign w:val="center"/>
          </w:tcPr>
          <w:p w14:paraId="618D90EB"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1138" w:type="dxa"/>
            <w:vMerge/>
            <w:tcBorders>
              <w:top w:val="nil"/>
              <w:left w:val="single" w:sz="4" w:space="0" w:color="auto"/>
              <w:bottom w:val="single" w:sz="4" w:space="0" w:color="auto"/>
              <w:right w:val="single" w:sz="4" w:space="0" w:color="auto"/>
            </w:tcBorders>
            <w:vAlign w:val="center"/>
          </w:tcPr>
          <w:p w14:paraId="0EFD6C28"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588" w:type="dxa"/>
            <w:vMerge w:val="restart"/>
            <w:tcBorders>
              <w:top w:val="nil"/>
              <w:left w:val="single" w:sz="4" w:space="0" w:color="auto"/>
              <w:bottom w:val="single" w:sz="4" w:space="0" w:color="auto"/>
              <w:right w:val="single" w:sz="4" w:space="0" w:color="auto"/>
            </w:tcBorders>
            <w:vAlign w:val="center"/>
          </w:tcPr>
          <w:p w14:paraId="2B2AEA69"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Услуги связи</w:t>
            </w:r>
          </w:p>
        </w:tc>
        <w:tc>
          <w:tcPr>
            <w:tcW w:w="1072" w:type="dxa"/>
            <w:vMerge w:val="restart"/>
            <w:tcBorders>
              <w:top w:val="nil"/>
              <w:left w:val="single" w:sz="4" w:space="0" w:color="auto"/>
              <w:bottom w:val="single" w:sz="4" w:space="0" w:color="auto"/>
              <w:right w:val="single" w:sz="4" w:space="0" w:color="auto"/>
            </w:tcBorders>
            <w:vAlign w:val="center"/>
          </w:tcPr>
          <w:p w14:paraId="286F9A9C"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Услуги по содержанию имущества</w:t>
            </w:r>
          </w:p>
        </w:tc>
        <w:tc>
          <w:tcPr>
            <w:tcW w:w="729" w:type="dxa"/>
            <w:vMerge w:val="restart"/>
            <w:tcBorders>
              <w:top w:val="nil"/>
              <w:left w:val="single" w:sz="4" w:space="0" w:color="auto"/>
              <w:bottom w:val="single" w:sz="4" w:space="0" w:color="auto"/>
              <w:right w:val="single" w:sz="4" w:space="0" w:color="auto"/>
            </w:tcBorders>
            <w:vAlign w:val="center"/>
          </w:tcPr>
          <w:p w14:paraId="5C8B0BB1"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Прочие услуги</w:t>
            </w:r>
          </w:p>
        </w:tc>
        <w:tc>
          <w:tcPr>
            <w:tcW w:w="787" w:type="dxa"/>
            <w:vMerge w:val="restart"/>
            <w:tcBorders>
              <w:top w:val="nil"/>
              <w:left w:val="single" w:sz="4" w:space="0" w:color="auto"/>
              <w:bottom w:val="single" w:sz="4" w:space="0" w:color="auto"/>
              <w:right w:val="single" w:sz="4" w:space="0" w:color="auto"/>
            </w:tcBorders>
            <w:vAlign w:val="center"/>
          </w:tcPr>
          <w:p w14:paraId="5D4C67E8"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Прочие расходы</w:t>
            </w:r>
          </w:p>
        </w:tc>
        <w:tc>
          <w:tcPr>
            <w:tcW w:w="1036" w:type="dxa"/>
            <w:vMerge w:val="restart"/>
            <w:tcBorders>
              <w:top w:val="nil"/>
              <w:left w:val="single" w:sz="4" w:space="0" w:color="auto"/>
              <w:bottom w:val="single" w:sz="4" w:space="0" w:color="auto"/>
              <w:right w:val="single" w:sz="4" w:space="0" w:color="auto"/>
            </w:tcBorders>
            <w:vAlign w:val="center"/>
          </w:tcPr>
          <w:p w14:paraId="573B0A9E"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Увеличение стоимости основных средств</w:t>
            </w:r>
          </w:p>
        </w:tc>
        <w:tc>
          <w:tcPr>
            <w:tcW w:w="1192" w:type="dxa"/>
            <w:vMerge w:val="restart"/>
            <w:tcBorders>
              <w:top w:val="nil"/>
              <w:left w:val="single" w:sz="4" w:space="0" w:color="auto"/>
              <w:bottom w:val="single" w:sz="4" w:space="0" w:color="000000"/>
              <w:right w:val="single" w:sz="4" w:space="0" w:color="auto"/>
            </w:tcBorders>
            <w:vAlign w:val="center"/>
          </w:tcPr>
          <w:p w14:paraId="0F13395A"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Увеличение стоимости материальных запасов</w:t>
            </w:r>
          </w:p>
        </w:tc>
        <w:tc>
          <w:tcPr>
            <w:tcW w:w="687" w:type="dxa"/>
            <w:gridSpan w:val="3"/>
            <w:vMerge w:val="restart"/>
            <w:tcBorders>
              <w:top w:val="single" w:sz="4" w:space="0" w:color="auto"/>
              <w:left w:val="single" w:sz="4" w:space="0" w:color="auto"/>
              <w:bottom w:val="single" w:sz="4" w:space="0" w:color="000000"/>
              <w:right w:val="single" w:sz="4" w:space="0" w:color="auto"/>
            </w:tcBorders>
            <w:vAlign w:val="center"/>
          </w:tcPr>
          <w:p w14:paraId="6F8BDF06"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r>
      <w:tr w:rsidR="002B0D33" w:rsidRPr="00AB67F7" w14:paraId="44B4064F" w14:textId="77777777" w:rsidTr="00AB67F7">
        <w:trPr>
          <w:trHeight w:val="315"/>
        </w:trPr>
        <w:tc>
          <w:tcPr>
            <w:tcW w:w="756" w:type="dxa"/>
            <w:vMerge/>
            <w:tcBorders>
              <w:top w:val="single" w:sz="4" w:space="0" w:color="auto"/>
              <w:left w:val="single" w:sz="4" w:space="0" w:color="auto"/>
              <w:bottom w:val="single" w:sz="4" w:space="0" w:color="auto"/>
              <w:right w:val="single" w:sz="4" w:space="0" w:color="auto"/>
            </w:tcBorders>
            <w:vAlign w:val="center"/>
          </w:tcPr>
          <w:p w14:paraId="38230D63"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525" w:type="dxa"/>
            <w:vMerge/>
            <w:tcBorders>
              <w:top w:val="single" w:sz="4" w:space="0" w:color="auto"/>
              <w:left w:val="single" w:sz="4" w:space="0" w:color="auto"/>
              <w:bottom w:val="single" w:sz="4" w:space="0" w:color="auto"/>
              <w:right w:val="single" w:sz="4" w:space="0" w:color="auto"/>
            </w:tcBorders>
            <w:vAlign w:val="center"/>
          </w:tcPr>
          <w:p w14:paraId="33C564D5"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1148" w:type="dxa"/>
            <w:vMerge/>
            <w:tcBorders>
              <w:top w:val="single" w:sz="4" w:space="0" w:color="auto"/>
              <w:left w:val="single" w:sz="4" w:space="0" w:color="auto"/>
              <w:bottom w:val="single" w:sz="4" w:space="0" w:color="auto"/>
              <w:right w:val="single" w:sz="4" w:space="0" w:color="auto"/>
            </w:tcBorders>
            <w:vAlign w:val="center"/>
          </w:tcPr>
          <w:p w14:paraId="36BA1F5D"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526" w:type="dxa"/>
            <w:vMerge/>
            <w:tcBorders>
              <w:top w:val="nil"/>
              <w:left w:val="single" w:sz="4" w:space="0" w:color="auto"/>
              <w:bottom w:val="single" w:sz="4" w:space="0" w:color="000000"/>
              <w:right w:val="single" w:sz="4" w:space="0" w:color="auto"/>
            </w:tcBorders>
            <w:vAlign w:val="center"/>
          </w:tcPr>
          <w:p w14:paraId="1D52006A"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697" w:type="dxa"/>
            <w:vMerge/>
            <w:tcBorders>
              <w:top w:val="nil"/>
              <w:left w:val="single" w:sz="4" w:space="0" w:color="auto"/>
              <w:bottom w:val="single" w:sz="4" w:space="0" w:color="000000"/>
              <w:right w:val="single" w:sz="4" w:space="0" w:color="auto"/>
            </w:tcBorders>
            <w:vAlign w:val="center"/>
          </w:tcPr>
          <w:p w14:paraId="6DE69CE0"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1138" w:type="dxa"/>
            <w:vMerge/>
            <w:tcBorders>
              <w:top w:val="nil"/>
              <w:left w:val="single" w:sz="4" w:space="0" w:color="auto"/>
              <w:bottom w:val="single" w:sz="4" w:space="0" w:color="auto"/>
              <w:right w:val="single" w:sz="4" w:space="0" w:color="auto"/>
            </w:tcBorders>
            <w:vAlign w:val="center"/>
          </w:tcPr>
          <w:p w14:paraId="431D2A52"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588" w:type="dxa"/>
            <w:vMerge/>
            <w:tcBorders>
              <w:top w:val="nil"/>
              <w:left w:val="single" w:sz="4" w:space="0" w:color="auto"/>
              <w:bottom w:val="single" w:sz="4" w:space="0" w:color="auto"/>
              <w:right w:val="single" w:sz="4" w:space="0" w:color="auto"/>
            </w:tcBorders>
            <w:vAlign w:val="center"/>
          </w:tcPr>
          <w:p w14:paraId="50ED69D3"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1072" w:type="dxa"/>
            <w:vMerge/>
            <w:tcBorders>
              <w:top w:val="nil"/>
              <w:left w:val="single" w:sz="4" w:space="0" w:color="auto"/>
              <w:bottom w:val="single" w:sz="4" w:space="0" w:color="auto"/>
              <w:right w:val="single" w:sz="4" w:space="0" w:color="auto"/>
            </w:tcBorders>
            <w:vAlign w:val="center"/>
          </w:tcPr>
          <w:p w14:paraId="3F019BEB"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729" w:type="dxa"/>
            <w:vMerge/>
            <w:tcBorders>
              <w:top w:val="nil"/>
              <w:left w:val="single" w:sz="4" w:space="0" w:color="auto"/>
              <w:bottom w:val="single" w:sz="4" w:space="0" w:color="auto"/>
              <w:right w:val="single" w:sz="4" w:space="0" w:color="auto"/>
            </w:tcBorders>
            <w:vAlign w:val="center"/>
          </w:tcPr>
          <w:p w14:paraId="3BC75F29"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787" w:type="dxa"/>
            <w:vMerge/>
            <w:tcBorders>
              <w:top w:val="nil"/>
              <w:left w:val="single" w:sz="4" w:space="0" w:color="auto"/>
              <w:bottom w:val="single" w:sz="4" w:space="0" w:color="auto"/>
              <w:right w:val="single" w:sz="4" w:space="0" w:color="auto"/>
            </w:tcBorders>
            <w:vAlign w:val="center"/>
          </w:tcPr>
          <w:p w14:paraId="6A9A8B19"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1036" w:type="dxa"/>
            <w:vMerge/>
            <w:tcBorders>
              <w:top w:val="nil"/>
              <w:left w:val="single" w:sz="4" w:space="0" w:color="auto"/>
              <w:bottom w:val="single" w:sz="4" w:space="0" w:color="auto"/>
              <w:right w:val="single" w:sz="4" w:space="0" w:color="auto"/>
            </w:tcBorders>
            <w:vAlign w:val="center"/>
          </w:tcPr>
          <w:p w14:paraId="45D72ACE"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1192" w:type="dxa"/>
            <w:vMerge/>
            <w:tcBorders>
              <w:top w:val="nil"/>
              <w:left w:val="single" w:sz="4" w:space="0" w:color="auto"/>
              <w:bottom w:val="single" w:sz="4" w:space="0" w:color="000000"/>
              <w:right w:val="single" w:sz="4" w:space="0" w:color="auto"/>
            </w:tcBorders>
            <w:vAlign w:val="center"/>
          </w:tcPr>
          <w:p w14:paraId="6A91E9D0"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687" w:type="dxa"/>
            <w:gridSpan w:val="3"/>
            <w:vMerge/>
            <w:tcBorders>
              <w:top w:val="single" w:sz="4" w:space="0" w:color="auto"/>
              <w:left w:val="single" w:sz="4" w:space="0" w:color="auto"/>
              <w:bottom w:val="single" w:sz="4" w:space="0" w:color="000000"/>
              <w:right w:val="single" w:sz="4" w:space="0" w:color="auto"/>
            </w:tcBorders>
            <w:vAlign w:val="center"/>
          </w:tcPr>
          <w:p w14:paraId="7AC3CD9D"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r>
      <w:tr w:rsidR="002B0D33" w:rsidRPr="00AB67F7" w14:paraId="4E3E53C6" w14:textId="77777777" w:rsidTr="00AB67F7">
        <w:trPr>
          <w:trHeight w:val="315"/>
        </w:trPr>
        <w:tc>
          <w:tcPr>
            <w:tcW w:w="756" w:type="dxa"/>
            <w:vMerge/>
            <w:tcBorders>
              <w:top w:val="single" w:sz="4" w:space="0" w:color="auto"/>
              <w:left w:val="single" w:sz="4" w:space="0" w:color="auto"/>
              <w:bottom w:val="single" w:sz="4" w:space="0" w:color="auto"/>
              <w:right w:val="single" w:sz="4" w:space="0" w:color="auto"/>
            </w:tcBorders>
            <w:vAlign w:val="center"/>
          </w:tcPr>
          <w:p w14:paraId="4962CB5B"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525" w:type="dxa"/>
            <w:vMerge/>
            <w:tcBorders>
              <w:top w:val="single" w:sz="4" w:space="0" w:color="auto"/>
              <w:left w:val="single" w:sz="4" w:space="0" w:color="auto"/>
              <w:bottom w:val="single" w:sz="4" w:space="0" w:color="auto"/>
              <w:right w:val="single" w:sz="4" w:space="0" w:color="auto"/>
            </w:tcBorders>
            <w:vAlign w:val="center"/>
          </w:tcPr>
          <w:p w14:paraId="6E2046E9"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1148" w:type="dxa"/>
            <w:vMerge/>
            <w:tcBorders>
              <w:top w:val="single" w:sz="4" w:space="0" w:color="auto"/>
              <w:left w:val="single" w:sz="4" w:space="0" w:color="auto"/>
              <w:bottom w:val="single" w:sz="4" w:space="0" w:color="auto"/>
              <w:right w:val="single" w:sz="4" w:space="0" w:color="auto"/>
            </w:tcBorders>
            <w:vAlign w:val="center"/>
          </w:tcPr>
          <w:p w14:paraId="674D4537"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526" w:type="dxa"/>
            <w:vMerge/>
            <w:tcBorders>
              <w:top w:val="nil"/>
              <w:left w:val="single" w:sz="4" w:space="0" w:color="auto"/>
              <w:bottom w:val="single" w:sz="4" w:space="0" w:color="000000"/>
              <w:right w:val="single" w:sz="4" w:space="0" w:color="auto"/>
            </w:tcBorders>
            <w:vAlign w:val="center"/>
          </w:tcPr>
          <w:p w14:paraId="1A653077"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697" w:type="dxa"/>
            <w:vMerge/>
            <w:tcBorders>
              <w:top w:val="nil"/>
              <w:left w:val="single" w:sz="4" w:space="0" w:color="auto"/>
              <w:bottom w:val="single" w:sz="4" w:space="0" w:color="000000"/>
              <w:right w:val="single" w:sz="4" w:space="0" w:color="auto"/>
            </w:tcBorders>
            <w:vAlign w:val="center"/>
          </w:tcPr>
          <w:p w14:paraId="370104C5"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1138" w:type="dxa"/>
            <w:vMerge/>
            <w:tcBorders>
              <w:top w:val="nil"/>
              <w:left w:val="single" w:sz="4" w:space="0" w:color="auto"/>
              <w:bottom w:val="single" w:sz="4" w:space="0" w:color="auto"/>
              <w:right w:val="single" w:sz="4" w:space="0" w:color="auto"/>
            </w:tcBorders>
            <w:vAlign w:val="center"/>
          </w:tcPr>
          <w:p w14:paraId="3D20D49B"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588" w:type="dxa"/>
            <w:vMerge/>
            <w:tcBorders>
              <w:top w:val="nil"/>
              <w:left w:val="single" w:sz="4" w:space="0" w:color="auto"/>
              <w:bottom w:val="single" w:sz="4" w:space="0" w:color="auto"/>
              <w:right w:val="single" w:sz="4" w:space="0" w:color="auto"/>
            </w:tcBorders>
            <w:vAlign w:val="center"/>
          </w:tcPr>
          <w:p w14:paraId="2F890C63"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1072" w:type="dxa"/>
            <w:vMerge/>
            <w:tcBorders>
              <w:top w:val="nil"/>
              <w:left w:val="single" w:sz="4" w:space="0" w:color="auto"/>
              <w:bottom w:val="single" w:sz="4" w:space="0" w:color="auto"/>
              <w:right w:val="single" w:sz="4" w:space="0" w:color="auto"/>
            </w:tcBorders>
            <w:vAlign w:val="center"/>
          </w:tcPr>
          <w:p w14:paraId="37ACEFC8"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729" w:type="dxa"/>
            <w:vMerge/>
            <w:tcBorders>
              <w:top w:val="nil"/>
              <w:left w:val="single" w:sz="4" w:space="0" w:color="auto"/>
              <w:bottom w:val="single" w:sz="4" w:space="0" w:color="auto"/>
              <w:right w:val="single" w:sz="4" w:space="0" w:color="auto"/>
            </w:tcBorders>
            <w:vAlign w:val="center"/>
          </w:tcPr>
          <w:p w14:paraId="00779FE1"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787" w:type="dxa"/>
            <w:vMerge/>
            <w:tcBorders>
              <w:top w:val="nil"/>
              <w:left w:val="single" w:sz="4" w:space="0" w:color="auto"/>
              <w:bottom w:val="single" w:sz="4" w:space="0" w:color="auto"/>
              <w:right w:val="single" w:sz="4" w:space="0" w:color="auto"/>
            </w:tcBorders>
            <w:vAlign w:val="center"/>
          </w:tcPr>
          <w:p w14:paraId="083D3483"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1036" w:type="dxa"/>
            <w:vMerge/>
            <w:tcBorders>
              <w:top w:val="nil"/>
              <w:left w:val="single" w:sz="4" w:space="0" w:color="auto"/>
              <w:bottom w:val="single" w:sz="4" w:space="0" w:color="auto"/>
              <w:right w:val="single" w:sz="4" w:space="0" w:color="auto"/>
            </w:tcBorders>
            <w:vAlign w:val="center"/>
          </w:tcPr>
          <w:p w14:paraId="2F143ACB"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1192" w:type="dxa"/>
            <w:vMerge/>
            <w:tcBorders>
              <w:top w:val="nil"/>
              <w:left w:val="single" w:sz="4" w:space="0" w:color="auto"/>
              <w:bottom w:val="single" w:sz="4" w:space="0" w:color="000000"/>
              <w:right w:val="single" w:sz="4" w:space="0" w:color="auto"/>
            </w:tcBorders>
            <w:vAlign w:val="center"/>
          </w:tcPr>
          <w:p w14:paraId="36203B60"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687" w:type="dxa"/>
            <w:gridSpan w:val="3"/>
            <w:vMerge/>
            <w:tcBorders>
              <w:top w:val="single" w:sz="4" w:space="0" w:color="auto"/>
              <w:left w:val="single" w:sz="4" w:space="0" w:color="auto"/>
              <w:bottom w:val="single" w:sz="4" w:space="0" w:color="000000"/>
              <w:right w:val="single" w:sz="4" w:space="0" w:color="auto"/>
            </w:tcBorders>
            <w:vAlign w:val="center"/>
          </w:tcPr>
          <w:p w14:paraId="0D92A7DC"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r>
      <w:tr w:rsidR="002B0D33" w:rsidRPr="00AB67F7" w14:paraId="119BEEC9" w14:textId="77777777" w:rsidTr="00243565">
        <w:trPr>
          <w:trHeight w:val="138"/>
        </w:trPr>
        <w:tc>
          <w:tcPr>
            <w:tcW w:w="756" w:type="dxa"/>
            <w:vMerge/>
            <w:tcBorders>
              <w:top w:val="single" w:sz="4" w:space="0" w:color="auto"/>
              <w:left w:val="single" w:sz="4" w:space="0" w:color="auto"/>
              <w:bottom w:val="single" w:sz="4" w:space="0" w:color="auto"/>
              <w:right w:val="single" w:sz="4" w:space="0" w:color="auto"/>
            </w:tcBorders>
            <w:vAlign w:val="center"/>
          </w:tcPr>
          <w:p w14:paraId="4820BD41"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525" w:type="dxa"/>
            <w:vMerge/>
            <w:tcBorders>
              <w:top w:val="single" w:sz="4" w:space="0" w:color="auto"/>
              <w:left w:val="single" w:sz="4" w:space="0" w:color="auto"/>
              <w:bottom w:val="single" w:sz="4" w:space="0" w:color="auto"/>
              <w:right w:val="single" w:sz="4" w:space="0" w:color="auto"/>
            </w:tcBorders>
            <w:vAlign w:val="center"/>
          </w:tcPr>
          <w:p w14:paraId="2B0936CA"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1148" w:type="dxa"/>
            <w:vMerge/>
            <w:tcBorders>
              <w:top w:val="single" w:sz="4" w:space="0" w:color="auto"/>
              <w:left w:val="single" w:sz="4" w:space="0" w:color="auto"/>
              <w:bottom w:val="single" w:sz="4" w:space="0" w:color="auto"/>
              <w:right w:val="single" w:sz="4" w:space="0" w:color="auto"/>
            </w:tcBorders>
            <w:vAlign w:val="center"/>
          </w:tcPr>
          <w:p w14:paraId="1B87A480"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526" w:type="dxa"/>
            <w:vMerge/>
            <w:tcBorders>
              <w:top w:val="nil"/>
              <w:left w:val="single" w:sz="4" w:space="0" w:color="auto"/>
              <w:bottom w:val="single" w:sz="4" w:space="0" w:color="000000"/>
              <w:right w:val="single" w:sz="4" w:space="0" w:color="auto"/>
            </w:tcBorders>
            <w:vAlign w:val="center"/>
          </w:tcPr>
          <w:p w14:paraId="3DBE700F"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697" w:type="dxa"/>
            <w:vMerge/>
            <w:tcBorders>
              <w:top w:val="nil"/>
              <w:left w:val="single" w:sz="4" w:space="0" w:color="auto"/>
              <w:bottom w:val="single" w:sz="4" w:space="0" w:color="000000"/>
              <w:right w:val="single" w:sz="4" w:space="0" w:color="auto"/>
            </w:tcBorders>
            <w:vAlign w:val="center"/>
          </w:tcPr>
          <w:p w14:paraId="4DDDB3B5"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1138" w:type="dxa"/>
            <w:vMerge/>
            <w:tcBorders>
              <w:top w:val="nil"/>
              <w:left w:val="single" w:sz="4" w:space="0" w:color="auto"/>
              <w:bottom w:val="single" w:sz="4" w:space="0" w:color="auto"/>
              <w:right w:val="single" w:sz="4" w:space="0" w:color="auto"/>
            </w:tcBorders>
            <w:vAlign w:val="center"/>
          </w:tcPr>
          <w:p w14:paraId="4D4412CD"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588" w:type="dxa"/>
            <w:vMerge/>
            <w:tcBorders>
              <w:top w:val="nil"/>
              <w:left w:val="single" w:sz="4" w:space="0" w:color="auto"/>
              <w:bottom w:val="single" w:sz="4" w:space="0" w:color="auto"/>
              <w:right w:val="single" w:sz="4" w:space="0" w:color="auto"/>
            </w:tcBorders>
            <w:vAlign w:val="center"/>
          </w:tcPr>
          <w:p w14:paraId="47921977"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1072" w:type="dxa"/>
            <w:vMerge/>
            <w:tcBorders>
              <w:top w:val="nil"/>
              <w:left w:val="single" w:sz="4" w:space="0" w:color="auto"/>
              <w:bottom w:val="single" w:sz="4" w:space="0" w:color="auto"/>
              <w:right w:val="single" w:sz="4" w:space="0" w:color="auto"/>
            </w:tcBorders>
            <w:vAlign w:val="center"/>
          </w:tcPr>
          <w:p w14:paraId="4AE7BFA6"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729" w:type="dxa"/>
            <w:vMerge/>
            <w:tcBorders>
              <w:top w:val="nil"/>
              <w:left w:val="single" w:sz="4" w:space="0" w:color="auto"/>
              <w:bottom w:val="single" w:sz="4" w:space="0" w:color="auto"/>
              <w:right w:val="single" w:sz="4" w:space="0" w:color="auto"/>
            </w:tcBorders>
            <w:vAlign w:val="center"/>
          </w:tcPr>
          <w:p w14:paraId="37B01FD8"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787" w:type="dxa"/>
            <w:vMerge/>
            <w:tcBorders>
              <w:top w:val="nil"/>
              <w:left w:val="single" w:sz="4" w:space="0" w:color="auto"/>
              <w:bottom w:val="single" w:sz="4" w:space="0" w:color="auto"/>
              <w:right w:val="single" w:sz="4" w:space="0" w:color="auto"/>
            </w:tcBorders>
            <w:vAlign w:val="center"/>
          </w:tcPr>
          <w:p w14:paraId="7AC26174"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1036" w:type="dxa"/>
            <w:vMerge/>
            <w:tcBorders>
              <w:top w:val="nil"/>
              <w:left w:val="single" w:sz="4" w:space="0" w:color="auto"/>
              <w:bottom w:val="single" w:sz="4" w:space="0" w:color="auto"/>
              <w:right w:val="single" w:sz="4" w:space="0" w:color="auto"/>
            </w:tcBorders>
            <w:vAlign w:val="center"/>
          </w:tcPr>
          <w:p w14:paraId="0E21A3FE"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1192" w:type="dxa"/>
            <w:vMerge/>
            <w:tcBorders>
              <w:top w:val="nil"/>
              <w:left w:val="single" w:sz="4" w:space="0" w:color="auto"/>
              <w:bottom w:val="single" w:sz="4" w:space="0" w:color="000000"/>
              <w:right w:val="single" w:sz="4" w:space="0" w:color="auto"/>
            </w:tcBorders>
            <w:vAlign w:val="center"/>
          </w:tcPr>
          <w:p w14:paraId="3B9CFCB3"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c>
          <w:tcPr>
            <w:tcW w:w="687" w:type="dxa"/>
            <w:gridSpan w:val="3"/>
            <w:vMerge/>
            <w:tcBorders>
              <w:top w:val="single" w:sz="4" w:space="0" w:color="auto"/>
              <w:left w:val="single" w:sz="4" w:space="0" w:color="auto"/>
              <w:bottom w:val="single" w:sz="4" w:space="0" w:color="000000"/>
              <w:right w:val="single" w:sz="4" w:space="0" w:color="auto"/>
            </w:tcBorders>
            <w:vAlign w:val="center"/>
          </w:tcPr>
          <w:p w14:paraId="10972610"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p>
        </w:tc>
      </w:tr>
      <w:tr w:rsidR="002B0D33" w:rsidRPr="00AB67F7" w14:paraId="4DD8BC75" w14:textId="77777777" w:rsidTr="00AB67F7">
        <w:trPr>
          <w:trHeight w:val="70"/>
        </w:trPr>
        <w:tc>
          <w:tcPr>
            <w:tcW w:w="756" w:type="dxa"/>
            <w:tcBorders>
              <w:top w:val="nil"/>
              <w:left w:val="single" w:sz="4" w:space="0" w:color="auto"/>
              <w:bottom w:val="single" w:sz="4" w:space="0" w:color="auto"/>
              <w:right w:val="single" w:sz="4" w:space="0" w:color="auto"/>
            </w:tcBorders>
            <w:noWrap/>
            <w:vAlign w:val="bottom"/>
          </w:tcPr>
          <w:p w14:paraId="262446A0"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1</w:t>
            </w:r>
          </w:p>
        </w:tc>
        <w:tc>
          <w:tcPr>
            <w:tcW w:w="525" w:type="dxa"/>
            <w:tcBorders>
              <w:top w:val="nil"/>
              <w:left w:val="nil"/>
              <w:bottom w:val="single" w:sz="4" w:space="0" w:color="auto"/>
              <w:right w:val="single" w:sz="4" w:space="0" w:color="auto"/>
            </w:tcBorders>
            <w:noWrap/>
            <w:vAlign w:val="bottom"/>
          </w:tcPr>
          <w:p w14:paraId="58B6250A"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2</w:t>
            </w:r>
          </w:p>
        </w:tc>
        <w:tc>
          <w:tcPr>
            <w:tcW w:w="1148" w:type="dxa"/>
            <w:tcBorders>
              <w:top w:val="nil"/>
              <w:left w:val="nil"/>
              <w:bottom w:val="single" w:sz="4" w:space="0" w:color="auto"/>
              <w:right w:val="single" w:sz="4" w:space="0" w:color="auto"/>
            </w:tcBorders>
            <w:noWrap/>
            <w:vAlign w:val="bottom"/>
          </w:tcPr>
          <w:p w14:paraId="5EB7E452"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3</w:t>
            </w:r>
          </w:p>
        </w:tc>
        <w:tc>
          <w:tcPr>
            <w:tcW w:w="526" w:type="dxa"/>
            <w:tcBorders>
              <w:top w:val="nil"/>
              <w:left w:val="nil"/>
              <w:bottom w:val="single" w:sz="4" w:space="0" w:color="auto"/>
              <w:right w:val="single" w:sz="4" w:space="0" w:color="auto"/>
            </w:tcBorders>
            <w:noWrap/>
            <w:vAlign w:val="bottom"/>
          </w:tcPr>
          <w:p w14:paraId="4FBF0903"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4</w:t>
            </w:r>
          </w:p>
        </w:tc>
        <w:tc>
          <w:tcPr>
            <w:tcW w:w="697" w:type="dxa"/>
            <w:tcBorders>
              <w:top w:val="nil"/>
              <w:left w:val="nil"/>
              <w:bottom w:val="single" w:sz="4" w:space="0" w:color="auto"/>
              <w:right w:val="single" w:sz="4" w:space="0" w:color="auto"/>
            </w:tcBorders>
            <w:noWrap/>
            <w:vAlign w:val="bottom"/>
          </w:tcPr>
          <w:p w14:paraId="6EC98F27"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5</w:t>
            </w:r>
          </w:p>
        </w:tc>
        <w:tc>
          <w:tcPr>
            <w:tcW w:w="1138" w:type="dxa"/>
            <w:tcBorders>
              <w:top w:val="nil"/>
              <w:left w:val="nil"/>
              <w:bottom w:val="single" w:sz="4" w:space="0" w:color="auto"/>
              <w:right w:val="single" w:sz="4" w:space="0" w:color="auto"/>
            </w:tcBorders>
            <w:noWrap/>
            <w:vAlign w:val="bottom"/>
          </w:tcPr>
          <w:p w14:paraId="4585CDEB"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6</w:t>
            </w:r>
          </w:p>
        </w:tc>
        <w:tc>
          <w:tcPr>
            <w:tcW w:w="588" w:type="dxa"/>
            <w:tcBorders>
              <w:top w:val="nil"/>
              <w:left w:val="nil"/>
              <w:bottom w:val="single" w:sz="4" w:space="0" w:color="auto"/>
              <w:right w:val="single" w:sz="4" w:space="0" w:color="auto"/>
            </w:tcBorders>
            <w:noWrap/>
            <w:vAlign w:val="bottom"/>
          </w:tcPr>
          <w:p w14:paraId="393988DD"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7</w:t>
            </w:r>
          </w:p>
        </w:tc>
        <w:tc>
          <w:tcPr>
            <w:tcW w:w="1072" w:type="dxa"/>
            <w:tcBorders>
              <w:top w:val="nil"/>
              <w:left w:val="nil"/>
              <w:bottom w:val="single" w:sz="4" w:space="0" w:color="auto"/>
              <w:right w:val="single" w:sz="4" w:space="0" w:color="auto"/>
            </w:tcBorders>
            <w:noWrap/>
            <w:vAlign w:val="bottom"/>
          </w:tcPr>
          <w:p w14:paraId="6F444D9D"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8</w:t>
            </w:r>
          </w:p>
        </w:tc>
        <w:tc>
          <w:tcPr>
            <w:tcW w:w="729" w:type="dxa"/>
            <w:tcBorders>
              <w:top w:val="nil"/>
              <w:left w:val="nil"/>
              <w:bottom w:val="single" w:sz="4" w:space="0" w:color="auto"/>
              <w:right w:val="single" w:sz="4" w:space="0" w:color="auto"/>
            </w:tcBorders>
            <w:noWrap/>
            <w:vAlign w:val="bottom"/>
          </w:tcPr>
          <w:p w14:paraId="2A627D3E"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9</w:t>
            </w:r>
          </w:p>
        </w:tc>
        <w:tc>
          <w:tcPr>
            <w:tcW w:w="787" w:type="dxa"/>
            <w:tcBorders>
              <w:top w:val="nil"/>
              <w:left w:val="nil"/>
              <w:bottom w:val="single" w:sz="4" w:space="0" w:color="auto"/>
              <w:right w:val="single" w:sz="4" w:space="0" w:color="auto"/>
            </w:tcBorders>
            <w:noWrap/>
            <w:vAlign w:val="bottom"/>
          </w:tcPr>
          <w:p w14:paraId="1F6B7B15"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10</w:t>
            </w:r>
          </w:p>
        </w:tc>
        <w:tc>
          <w:tcPr>
            <w:tcW w:w="1036" w:type="dxa"/>
            <w:tcBorders>
              <w:top w:val="nil"/>
              <w:left w:val="nil"/>
              <w:bottom w:val="single" w:sz="4" w:space="0" w:color="auto"/>
              <w:right w:val="single" w:sz="4" w:space="0" w:color="auto"/>
            </w:tcBorders>
            <w:noWrap/>
            <w:vAlign w:val="bottom"/>
          </w:tcPr>
          <w:p w14:paraId="795D9A02"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11</w:t>
            </w:r>
          </w:p>
        </w:tc>
        <w:tc>
          <w:tcPr>
            <w:tcW w:w="1192" w:type="dxa"/>
            <w:tcBorders>
              <w:top w:val="nil"/>
              <w:left w:val="nil"/>
              <w:bottom w:val="single" w:sz="4" w:space="0" w:color="auto"/>
              <w:right w:val="single" w:sz="4" w:space="0" w:color="auto"/>
            </w:tcBorders>
            <w:noWrap/>
            <w:vAlign w:val="bottom"/>
          </w:tcPr>
          <w:p w14:paraId="16EA4693"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12</w:t>
            </w:r>
          </w:p>
        </w:tc>
        <w:tc>
          <w:tcPr>
            <w:tcW w:w="687" w:type="dxa"/>
            <w:gridSpan w:val="3"/>
            <w:tcBorders>
              <w:top w:val="nil"/>
              <w:left w:val="nil"/>
              <w:bottom w:val="single" w:sz="4" w:space="0" w:color="auto"/>
              <w:right w:val="single" w:sz="4" w:space="0" w:color="auto"/>
            </w:tcBorders>
            <w:noWrap/>
            <w:vAlign w:val="bottom"/>
          </w:tcPr>
          <w:p w14:paraId="34A23504" w14:textId="77777777" w:rsidR="002B0D33" w:rsidRPr="002B0D33" w:rsidRDefault="002B0D33" w:rsidP="002B0D33">
            <w:pPr>
              <w:suppressAutoHyphens/>
              <w:spacing w:after="0" w:line="240" w:lineRule="auto"/>
              <w:jc w:val="center"/>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13</w:t>
            </w:r>
          </w:p>
        </w:tc>
      </w:tr>
      <w:tr w:rsidR="002B0D33" w:rsidRPr="00AB67F7" w14:paraId="62B78CE8" w14:textId="77777777" w:rsidTr="00AB67F7">
        <w:trPr>
          <w:trHeight w:val="70"/>
        </w:trPr>
        <w:tc>
          <w:tcPr>
            <w:tcW w:w="756" w:type="dxa"/>
            <w:tcBorders>
              <w:top w:val="nil"/>
              <w:left w:val="single" w:sz="4" w:space="0" w:color="auto"/>
              <w:bottom w:val="single" w:sz="4" w:space="0" w:color="auto"/>
              <w:right w:val="single" w:sz="4" w:space="0" w:color="auto"/>
            </w:tcBorders>
            <w:noWrap/>
            <w:vAlign w:val="bottom"/>
          </w:tcPr>
          <w:p w14:paraId="0EC2C4D3"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 </w:t>
            </w:r>
          </w:p>
        </w:tc>
        <w:tc>
          <w:tcPr>
            <w:tcW w:w="525" w:type="dxa"/>
            <w:tcBorders>
              <w:top w:val="nil"/>
              <w:left w:val="nil"/>
              <w:bottom w:val="single" w:sz="4" w:space="0" w:color="auto"/>
              <w:right w:val="single" w:sz="4" w:space="0" w:color="auto"/>
            </w:tcBorders>
            <w:noWrap/>
            <w:vAlign w:val="bottom"/>
          </w:tcPr>
          <w:p w14:paraId="610590D7"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 </w:t>
            </w:r>
          </w:p>
        </w:tc>
        <w:tc>
          <w:tcPr>
            <w:tcW w:w="1148" w:type="dxa"/>
            <w:tcBorders>
              <w:top w:val="nil"/>
              <w:left w:val="nil"/>
              <w:bottom w:val="single" w:sz="4" w:space="0" w:color="auto"/>
              <w:right w:val="single" w:sz="4" w:space="0" w:color="auto"/>
            </w:tcBorders>
            <w:noWrap/>
            <w:vAlign w:val="bottom"/>
          </w:tcPr>
          <w:p w14:paraId="2D927F2B"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 </w:t>
            </w:r>
          </w:p>
        </w:tc>
        <w:tc>
          <w:tcPr>
            <w:tcW w:w="526" w:type="dxa"/>
            <w:tcBorders>
              <w:top w:val="nil"/>
              <w:left w:val="nil"/>
              <w:bottom w:val="single" w:sz="4" w:space="0" w:color="auto"/>
              <w:right w:val="single" w:sz="4" w:space="0" w:color="auto"/>
            </w:tcBorders>
            <w:noWrap/>
            <w:vAlign w:val="bottom"/>
          </w:tcPr>
          <w:p w14:paraId="68256026"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 </w:t>
            </w:r>
          </w:p>
        </w:tc>
        <w:tc>
          <w:tcPr>
            <w:tcW w:w="697" w:type="dxa"/>
            <w:tcBorders>
              <w:top w:val="nil"/>
              <w:left w:val="nil"/>
              <w:bottom w:val="single" w:sz="4" w:space="0" w:color="auto"/>
              <w:right w:val="single" w:sz="4" w:space="0" w:color="auto"/>
            </w:tcBorders>
            <w:noWrap/>
            <w:vAlign w:val="bottom"/>
          </w:tcPr>
          <w:p w14:paraId="7CE66F3D"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 </w:t>
            </w:r>
          </w:p>
        </w:tc>
        <w:tc>
          <w:tcPr>
            <w:tcW w:w="1138" w:type="dxa"/>
            <w:tcBorders>
              <w:top w:val="nil"/>
              <w:left w:val="nil"/>
              <w:bottom w:val="single" w:sz="4" w:space="0" w:color="auto"/>
              <w:right w:val="single" w:sz="4" w:space="0" w:color="auto"/>
            </w:tcBorders>
            <w:noWrap/>
            <w:vAlign w:val="bottom"/>
          </w:tcPr>
          <w:p w14:paraId="2F466468"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 </w:t>
            </w:r>
          </w:p>
        </w:tc>
        <w:tc>
          <w:tcPr>
            <w:tcW w:w="588" w:type="dxa"/>
            <w:tcBorders>
              <w:top w:val="nil"/>
              <w:left w:val="nil"/>
              <w:bottom w:val="single" w:sz="4" w:space="0" w:color="auto"/>
              <w:right w:val="single" w:sz="4" w:space="0" w:color="auto"/>
            </w:tcBorders>
            <w:noWrap/>
            <w:vAlign w:val="bottom"/>
          </w:tcPr>
          <w:p w14:paraId="3A86BD54"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 </w:t>
            </w:r>
          </w:p>
        </w:tc>
        <w:tc>
          <w:tcPr>
            <w:tcW w:w="1072" w:type="dxa"/>
            <w:tcBorders>
              <w:top w:val="nil"/>
              <w:left w:val="nil"/>
              <w:bottom w:val="single" w:sz="4" w:space="0" w:color="auto"/>
              <w:right w:val="single" w:sz="4" w:space="0" w:color="auto"/>
            </w:tcBorders>
            <w:noWrap/>
            <w:vAlign w:val="bottom"/>
          </w:tcPr>
          <w:p w14:paraId="5E1A074C"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 </w:t>
            </w:r>
          </w:p>
        </w:tc>
        <w:tc>
          <w:tcPr>
            <w:tcW w:w="729" w:type="dxa"/>
            <w:tcBorders>
              <w:top w:val="nil"/>
              <w:left w:val="nil"/>
              <w:bottom w:val="single" w:sz="4" w:space="0" w:color="auto"/>
              <w:right w:val="single" w:sz="4" w:space="0" w:color="auto"/>
            </w:tcBorders>
            <w:noWrap/>
            <w:vAlign w:val="bottom"/>
          </w:tcPr>
          <w:p w14:paraId="2796C8E6"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 </w:t>
            </w:r>
          </w:p>
        </w:tc>
        <w:tc>
          <w:tcPr>
            <w:tcW w:w="787" w:type="dxa"/>
            <w:tcBorders>
              <w:top w:val="nil"/>
              <w:left w:val="nil"/>
              <w:bottom w:val="single" w:sz="4" w:space="0" w:color="auto"/>
              <w:right w:val="single" w:sz="4" w:space="0" w:color="auto"/>
            </w:tcBorders>
            <w:noWrap/>
            <w:vAlign w:val="bottom"/>
          </w:tcPr>
          <w:p w14:paraId="5EA5F4AC"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 </w:t>
            </w:r>
          </w:p>
        </w:tc>
        <w:tc>
          <w:tcPr>
            <w:tcW w:w="1036" w:type="dxa"/>
            <w:tcBorders>
              <w:top w:val="nil"/>
              <w:left w:val="nil"/>
              <w:bottom w:val="single" w:sz="4" w:space="0" w:color="auto"/>
              <w:right w:val="single" w:sz="4" w:space="0" w:color="auto"/>
            </w:tcBorders>
            <w:noWrap/>
            <w:vAlign w:val="bottom"/>
          </w:tcPr>
          <w:p w14:paraId="1FA85183"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 </w:t>
            </w:r>
          </w:p>
        </w:tc>
        <w:tc>
          <w:tcPr>
            <w:tcW w:w="1192" w:type="dxa"/>
            <w:tcBorders>
              <w:top w:val="nil"/>
              <w:left w:val="nil"/>
              <w:bottom w:val="single" w:sz="4" w:space="0" w:color="auto"/>
              <w:right w:val="single" w:sz="4" w:space="0" w:color="auto"/>
            </w:tcBorders>
            <w:noWrap/>
            <w:vAlign w:val="bottom"/>
          </w:tcPr>
          <w:p w14:paraId="174BDF11"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 </w:t>
            </w:r>
          </w:p>
        </w:tc>
        <w:tc>
          <w:tcPr>
            <w:tcW w:w="687" w:type="dxa"/>
            <w:gridSpan w:val="3"/>
            <w:tcBorders>
              <w:top w:val="nil"/>
              <w:left w:val="nil"/>
              <w:bottom w:val="single" w:sz="4" w:space="0" w:color="auto"/>
              <w:right w:val="single" w:sz="4" w:space="0" w:color="auto"/>
            </w:tcBorders>
            <w:noWrap/>
            <w:vAlign w:val="bottom"/>
          </w:tcPr>
          <w:p w14:paraId="54B945CC"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 </w:t>
            </w:r>
          </w:p>
        </w:tc>
      </w:tr>
      <w:tr w:rsidR="002B0D33" w:rsidRPr="00AB67F7" w14:paraId="4625ECC7" w14:textId="77777777" w:rsidTr="00AB67F7">
        <w:trPr>
          <w:trHeight w:val="70"/>
        </w:trPr>
        <w:tc>
          <w:tcPr>
            <w:tcW w:w="756" w:type="dxa"/>
            <w:tcBorders>
              <w:top w:val="nil"/>
              <w:left w:val="single" w:sz="4" w:space="0" w:color="auto"/>
              <w:bottom w:val="single" w:sz="4" w:space="0" w:color="auto"/>
              <w:right w:val="single" w:sz="4" w:space="0" w:color="auto"/>
            </w:tcBorders>
            <w:noWrap/>
            <w:vAlign w:val="bottom"/>
          </w:tcPr>
          <w:p w14:paraId="36A58C67" w14:textId="77777777" w:rsidR="002B0D33" w:rsidRPr="002B0D33" w:rsidRDefault="002B0D33" w:rsidP="002B0D33">
            <w:pPr>
              <w:suppressAutoHyphens/>
              <w:spacing w:after="0" w:line="240" w:lineRule="auto"/>
              <w:jc w:val="right"/>
              <w:rPr>
                <w:rFonts w:ascii="Times New Roman" w:eastAsia="Times New Roman" w:hAnsi="Times New Roman" w:cs="Times New Roman"/>
                <w:sz w:val="12"/>
                <w:szCs w:val="12"/>
                <w:lang w:eastAsia="ru-RU"/>
              </w:rPr>
            </w:pPr>
          </w:p>
        </w:tc>
        <w:tc>
          <w:tcPr>
            <w:tcW w:w="525" w:type="dxa"/>
            <w:tcBorders>
              <w:top w:val="nil"/>
              <w:left w:val="nil"/>
              <w:bottom w:val="single" w:sz="4" w:space="0" w:color="auto"/>
              <w:right w:val="single" w:sz="4" w:space="0" w:color="auto"/>
            </w:tcBorders>
            <w:noWrap/>
            <w:vAlign w:val="bottom"/>
          </w:tcPr>
          <w:p w14:paraId="08082962" w14:textId="77777777" w:rsidR="002B0D33" w:rsidRPr="002B0D33" w:rsidRDefault="002B0D33" w:rsidP="002B0D33">
            <w:pPr>
              <w:suppressAutoHyphens/>
              <w:spacing w:after="0" w:line="240" w:lineRule="auto"/>
              <w:jc w:val="right"/>
              <w:rPr>
                <w:rFonts w:ascii="Times New Roman" w:eastAsia="Times New Roman" w:hAnsi="Times New Roman" w:cs="Times New Roman"/>
                <w:sz w:val="12"/>
                <w:szCs w:val="12"/>
                <w:lang w:eastAsia="ru-RU"/>
              </w:rPr>
            </w:pPr>
          </w:p>
        </w:tc>
        <w:tc>
          <w:tcPr>
            <w:tcW w:w="1148" w:type="dxa"/>
            <w:tcBorders>
              <w:top w:val="nil"/>
              <w:left w:val="nil"/>
              <w:bottom w:val="single" w:sz="4" w:space="0" w:color="auto"/>
              <w:right w:val="single" w:sz="4" w:space="0" w:color="auto"/>
            </w:tcBorders>
            <w:noWrap/>
            <w:vAlign w:val="bottom"/>
          </w:tcPr>
          <w:p w14:paraId="3C283F89" w14:textId="77777777" w:rsidR="002B0D33" w:rsidRPr="002B0D33" w:rsidRDefault="002B0D33" w:rsidP="002B0D33">
            <w:pPr>
              <w:suppressAutoHyphens/>
              <w:spacing w:after="0" w:line="240" w:lineRule="auto"/>
              <w:jc w:val="right"/>
              <w:rPr>
                <w:rFonts w:ascii="Times New Roman" w:eastAsia="Times New Roman" w:hAnsi="Times New Roman" w:cs="Times New Roman"/>
                <w:sz w:val="12"/>
                <w:szCs w:val="12"/>
                <w:lang w:eastAsia="ru-RU"/>
              </w:rPr>
            </w:pPr>
          </w:p>
        </w:tc>
        <w:tc>
          <w:tcPr>
            <w:tcW w:w="526" w:type="dxa"/>
            <w:tcBorders>
              <w:top w:val="nil"/>
              <w:left w:val="nil"/>
              <w:bottom w:val="single" w:sz="4" w:space="0" w:color="auto"/>
              <w:right w:val="single" w:sz="4" w:space="0" w:color="auto"/>
            </w:tcBorders>
            <w:noWrap/>
            <w:vAlign w:val="bottom"/>
          </w:tcPr>
          <w:p w14:paraId="6F1A47AE" w14:textId="77777777" w:rsidR="002B0D33" w:rsidRPr="002B0D33" w:rsidRDefault="002B0D33" w:rsidP="002B0D33">
            <w:pPr>
              <w:suppressAutoHyphens/>
              <w:spacing w:after="0" w:line="240" w:lineRule="auto"/>
              <w:jc w:val="right"/>
              <w:rPr>
                <w:rFonts w:ascii="Times New Roman" w:eastAsia="Times New Roman" w:hAnsi="Times New Roman" w:cs="Times New Roman"/>
                <w:sz w:val="12"/>
                <w:szCs w:val="12"/>
                <w:lang w:eastAsia="ru-RU"/>
              </w:rPr>
            </w:pPr>
          </w:p>
        </w:tc>
        <w:tc>
          <w:tcPr>
            <w:tcW w:w="697" w:type="dxa"/>
            <w:tcBorders>
              <w:top w:val="nil"/>
              <w:left w:val="nil"/>
              <w:bottom w:val="single" w:sz="4" w:space="0" w:color="auto"/>
              <w:right w:val="single" w:sz="4" w:space="0" w:color="auto"/>
            </w:tcBorders>
            <w:noWrap/>
            <w:vAlign w:val="bottom"/>
          </w:tcPr>
          <w:p w14:paraId="5E3CC10A" w14:textId="77777777" w:rsidR="002B0D33" w:rsidRPr="002B0D33" w:rsidRDefault="002B0D33" w:rsidP="002B0D33">
            <w:pPr>
              <w:suppressAutoHyphens/>
              <w:spacing w:after="0" w:line="240" w:lineRule="auto"/>
              <w:jc w:val="right"/>
              <w:rPr>
                <w:rFonts w:ascii="Times New Roman" w:eastAsia="Times New Roman" w:hAnsi="Times New Roman" w:cs="Times New Roman"/>
                <w:sz w:val="12"/>
                <w:szCs w:val="12"/>
                <w:lang w:eastAsia="ru-RU"/>
              </w:rPr>
            </w:pPr>
          </w:p>
        </w:tc>
        <w:tc>
          <w:tcPr>
            <w:tcW w:w="1138" w:type="dxa"/>
            <w:tcBorders>
              <w:top w:val="nil"/>
              <w:left w:val="nil"/>
              <w:bottom w:val="single" w:sz="4" w:space="0" w:color="auto"/>
              <w:right w:val="single" w:sz="4" w:space="0" w:color="auto"/>
            </w:tcBorders>
            <w:noWrap/>
            <w:vAlign w:val="bottom"/>
          </w:tcPr>
          <w:p w14:paraId="5BC68CF3"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 </w:t>
            </w:r>
          </w:p>
        </w:tc>
        <w:tc>
          <w:tcPr>
            <w:tcW w:w="588" w:type="dxa"/>
            <w:tcBorders>
              <w:top w:val="nil"/>
              <w:left w:val="nil"/>
              <w:bottom w:val="single" w:sz="4" w:space="0" w:color="auto"/>
              <w:right w:val="single" w:sz="4" w:space="0" w:color="auto"/>
            </w:tcBorders>
            <w:noWrap/>
            <w:vAlign w:val="bottom"/>
          </w:tcPr>
          <w:p w14:paraId="6B1A2AD4"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 </w:t>
            </w:r>
          </w:p>
        </w:tc>
        <w:tc>
          <w:tcPr>
            <w:tcW w:w="1072" w:type="dxa"/>
            <w:tcBorders>
              <w:top w:val="nil"/>
              <w:left w:val="nil"/>
              <w:bottom w:val="single" w:sz="4" w:space="0" w:color="auto"/>
              <w:right w:val="single" w:sz="4" w:space="0" w:color="auto"/>
            </w:tcBorders>
            <w:noWrap/>
            <w:vAlign w:val="bottom"/>
          </w:tcPr>
          <w:p w14:paraId="65E9FE13"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 </w:t>
            </w:r>
          </w:p>
        </w:tc>
        <w:tc>
          <w:tcPr>
            <w:tcW w:w="729" w:type="dxa"/>
            <w:tcBorders>
              <w:top w:val="nil"/>
              <w:left w:val="nil"/>
              <w:bottom w:val="single" w:sz="4" w:space="0" w:color="auto"/>
              <w:right w:val="single" w:sz="4" w:space="0" w:color="auto"/>
            </w:tcBorders>
            <w:noWrap/>
            <w:vAlign w:val="bottom"/>
          </w:tcPr>
          <w:p w14:paraId="5CC510DE"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 </w:t>
            </w:r>
          </w:p>
        </w:tc>
        <w:tc>
          <w:tcPr>
            <w:tcW w:w="787" w:type="dxa"/>
            <w:tcBorders>
              <w:top w:val="nil"/>
              <w:left w:val="nil"/>
              <w:bottom w:val="single" w:sz="4" w:space="0" w:color="auto"/>
              <w:right w:val="single" w:sz="4" w:space="0" w:color="auto"/>
            </w:tcBorders>
            <w:noWrap/>
            <w:vAlign w:val="bottom"/>
          </w:tcPr>
          <w:p w14:paraId="0F24F90E"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 </w:t>
            </w:r>
          </w:p>
        </w:tc>
        <w:tc>
          <w:tcPr>
            <w:tcW w:w="1036" w:type="dxa"/>
            <w:tcBorders>
              <w:top w:val="nil"/>
              <w:left w:val="nil"/>
              <w:bottom w:val="single" w:sz="4" w:space="0" w:color="auto"/>
              <w:right w:val="single" w:sz="4" w:space="0" w:color="auto"/>
            </w:tcBorders>
            <w:noWrap/>
            <w:vAlign w:val="bottom"/>
          </w:tcPr>
          <w:p w14:paraId="187350DA"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 </w:t>
            </w:r>
          </w:p>
        </w:tc>
        <w:tc>
          <w:tcPr>
            <w:tcW w:w="1192" w:type="dxa"/>
            <w:tcBorders>
              <w:top w:val="nil"/>
              <w:left w:val="nil"/>
              <w:bottom w:val="single" w:sz="4" w:space="0" w:color="auto"/>
              <w:right w:val="single" w:sz="4" w:space="0" w:color="auto"/>
            </w:tcBorders>
            <w:noWrap/>
            <w:vAlign w:val="bottom"/>
          </w:tcPr>
          <w:p w14:paraId="1AF1689B"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 </w:t>
            </w:r>
          </w:p>
        </w:tc>
        <w:tc>
          <w:tcPr>
            <w:tcW w:w="687" w:type="dxa"/>
            <w:gridSpan w:val="3"/>
            <w:tcBorders>
              <w:top w:val="nil"/>
              <w:left w:val="nil"/>
              <w:bottom w:val="single" w:sz="4" w:space="0" w:color="auto"/>
              <w:right w:val="single" w:sz="4" w:space="0" w:color="auto"/>
            </w:tcBorders>
            <w:noWrap/>
            <w:vAlign w:val="bottom"/>
          </w:tcPr>
          <w:p w14:paraId="3A46B8A2" w14:textId="77777777" w:rsidR="002B0D33" w:rsidRPr="002B0D33" w:rsidRDefault="002B0D33" w:rsidP="002B0D33">
            <w:pPr>
              <w:suppressAutoHyphens/>
              <w:spacing w:after="0" w:line="240" w:lineRule="auto"/>
              <w:rPr>
                <w:rFonts w:ascii="Times New Roman" w:eastAsia="Times New Roman" w:hAnsi="Times New Roman" w:cs="Times New Roman"/>
                <w:sz w:val="12"/>
                <w:szCs w:val="12"/>
                <w:lang w:eastAsia="ru-RU"/>
              </w:rPr>
            </w:pPr>
            <w:r w:rsidRPr="002B0D33">
              <w:rPr>
                <w:rFonts w:ascii="Times New Roman" w:eastAsia="Times New Roman" w:hAnsi="Times New Roman" w:cs="Times New Roman"/>
                <w:sz w:val="12"/>
                <w:szCs w:val="12"/>
                <w:lang w:eastAsia="ru-RU"/>
              </w:rPr>
              <w:t> </w:t>
            </w:r>
          </w:p>
        </w:tc>
      </w:tr>
    </w:tbl>
    <w:p w14:paraId="706890AB" w14:textId="7682F544" w:rsidR="006A3CF4" w:rsidRDefault="006A3CF4" w:rsidP="00A65869">
      <w:pPr>
        <w:spacing w:after="0" w:line="240" w:lineRule="auto"/>
        <w:jc w:val="center"/>
        <w:rPr>
          <w:rFonts w:ascii="Times New Roman" w:eastAsia="Times New Roman" w:hAnsi="Times New Roman" w:cs="Times New Roman"/>
          <w:b/>
          <w:bCs/>
          <w:sz w:val="8"/>
          <w:szCs w:val="8"/>
          <w:lang w:eastAsia="ru-RU"/>
        </w:rPr>
      </w:pPr>
    </w:p>
    <w:p w14:paraId="1908295E" w14:textId="77777777" w:rsidR="006A3CF4" w:rsidRDefault="006A3CF4" w:rsidP="00A65869">
      <w:pPr>
        <w:spacing w:after="0" w:line="240" w:lineRule="auto"/>
        <w:jc w:val="center"/>
        <w:rPr>
          <w:rFonts w:ascii="Times New Roman" w:eastAsia="Times New Roman" w:hAnsi="Times New Roman" w:cs="Times New Roman"/>
          <w:b/>
          <w:bCs/>
          <w:sz w:val="8"/>
          <w:szCs w:val="8"/>
          <w:lang w:eastAsia="ru-RU"/>
        </w:rPr>
      </w:pPr>
    </w:p>
    <w:p w14:paraId="1A6060DC" w14:textId="17F9F6F3" w:rsidR="004E5C26" w:rsidRPr="00FD5520" w:rsidRDefault="007B00EE" w:rsidP="00A65869">
      <w:pPr>
        <w:spacing w:after="0" w:line="240" w:lineRule="auto"/>
        <w:jc w:val="center"/>
        <w:rPr>
          <w:rFonts w:ascii="Times New Roman" w:eastAsia="Calibri" w:hAnsi="Times New Roman" w:cs="Times New Roman"/>
        </w:rPr>
      </w:pPr>
      <w:r w:rsidRPr="00FD5520">
        <w:rPr>
          <w:rFonts w:ascii="Times New Roman" w:eastAsia="Times New Roman" w:hAnsi="Times New Roman" w:cs="Times New Roman"/>
          <w:b/>
          <w:bCs/>
          <w:lang w:eastAsia="ru-RU"/>
        </w:rPr>
        <w:t xml:space="preserve">АДМИНИСТРАЦИЯ </w:t>
      </w:r>
      <w:r w:rsidR="004E5C26" w:rsidRPr="00FD5520">
        <w:rPr>
          <w:rFonts w:ascii="Times New Roman" w:eastAsia="Times New Roman" w:hAnsi="Times New Roman" w:cs="Times New Roman"/>
          <w:b/>
          <w:bCs/>
          <w:lang w:eastAsia="ru-RU"/>
        </w:rPr>
        <w:t xml:space="preserve">ГОРОДСКОГО ПОСЕЛЕНИЯ БЕЗЕНЧУК  НАПОМИНАЕТ ЖИТЕЛЯМ О ПРАВИЛАХ </w:t>
      </w:r>
      <w:r w:rsidR="004E5C26" w:rsidRPr="00FD5520">
        <w:rPr>
          <w:rFonts w:ascii="Times New Roman" w:eastAsia="Calibri" w:hAnsi="Times New Roman" w:cs="Times New Roman"/>
          <w:b/>
          <w:bCs/>
        </w:rPr>
        <w:t>ПРАВИЛА ПОВЕДЕНИЯ ПРИ ЗАПАХЕ ГАЗА В КВАРТИРЕ!</w:t>
      </w:r>
    </w:p>
    <w:p w14:paraId="7E708AA5"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При запахе газа в квартире: - отключите газ, распахните окна;</w:t>
      </w:r>
    </w:p>
    <w:p w14:paraId="3E83DB05"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 удалите из квартиры всех;</w:t>
      </w:r>
    </w:p>
    <w:p w14:paraId="63762B0D"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 обесточьте ее;</w:t>
      </w:r>
    </w:p>
    <w:p w14:paraId="475E8291"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 выдерните телефонный шнур из розетки;</w:t>
      </w:r>
    </w:p>
    <w:p w14:paraId="0FC3BD49"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 закрыв за собой дверь квартиры, по телефону вызовите аварийную газовую службу;</w:t>
      </w:r>
    </w:p>
    <w:p w14:paraId="63414D5E"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 дождитесь ее прибытия на улице.</w:t>
      </w:r>
    </w:p>
    <w:p w14:paraId="5B4203A9"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Погасло пламя в газовой горелке:</w:t>
      </w:r>
    </w:p>
    <w:p w14:paraId="0E93558C"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 заметив это, не пытайтесь зажечь горелку - это может привести к взрыву накопившегося газа;</w:t>
      </w:r>
    </w:p>
    <w:p w14:paraId="45458598"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 перекройте кран подачи газа;</w:t>
      </w:r>
    </w:p>
    <w:p w14:paraId="1722F8BB"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 откройте окна и проветрите помещение;</w:t>
      </w:r>
    </w:p>
    <w:p w14:paraId="33ACCF9D"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 подождите, пока горелка остынет (при необходимости очистите ее от остатков пищи и жира, продуйте отверстия подачи газа) и затем вновь зажгите газ, предварительно закрыв окна и ликвидировав сквозняк;</w:t>
      </w:r>
      <w:r w:rsidRPr="00FD5520">
        <w:rPr>
          <w:rFonts w:ascii="Times New Roman" w:eastAsia="Calibri" w:hAnsi="Times New Roman" w:cs="Times New Roman"/>
        </w:rPr>
        <w:br/>
        <w:t>- если концентрация газа велика и его подачу перекрыть невозможно, немедленно эвакуируйте всех соседей по лестничной площадке;</w:t>
      </w:r>
    </w:p>
    <w:p w14:paraId="07A57DED"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 вызовите аварийную газовую службу и пожарную охрану;</w:t>
      </w:r>
    </w:p>
    <w:p w14:paraId="72DC8FF0"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 окажите помощь пострадавшим от отравления газом.</w:t>
      </w:r>
    </w:p>
    <w:p w14:paraId="128AD5CA"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Помните: при аварийных ситуациях на газовых магистралях могут внезапно перекрыть газ, а потом вновь подать его без предупреждения!</w:t>
      </w:r>
    </w:p>
    <w:p w14:paraId="73385390"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Запах газа в подъезде:</w:t>
      </w:r>
    </w:p>
    <w:p w14:paraId="52EAA975"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 позвоните в аварийную газовую службу по номеру «04» или «104»;</w:t>
      </w:r>
    </w:p>
    <w:p w14:paraId="0F73C7F2"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 проветрите лестничную клетку;</w:t>
      </w:r>
    </w:p>
    <w:p w14:paraId="67CA4B9B"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 выйдя из подъезда и оставив входную дверь открытой, предупредите жильцов и входящих в подъезд людей об опасности.</w:t>
      </w:r>
      <w:r w:rsidRPr="00FD5520">
        <w:rPr>
          <w:rFonts w:ascii="Times New Roman" w:eastAsia="Calibri" w:hAnsi="Times New Roman" w:cs="Times New Roman"/>
        </w:rPr>
        <w:br/>
        <w:t>Меры безопасности при запахе газа.</w:t>
      </w:r>
    </w:p>
    <w:p w14:paraId="56C35818"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Недопустимо:</w:t>
      </w:r>
      <w:r w:rsidRPr="00FD5520">
        <w:rPr>
          <w:rFonts w:ascii="Times New Roman" w:eastAsia="Calibri" w:hAnsi="Times New Roman" w:cs="Times New Roman"/>
        </w:rPr>
        <w:br/>
        <w:t>- пользоваться открытым огнем;</w:t>
      </w:r>
    </w:p>
    <w:p w14:paraId="1F1761F1"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 курить;</w:t>
      </w:r>
    </w:p>
    <w:p w14:paraId="5F15307E"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 нажимать на кнопку электрозвонка;</w:t>
      </w:r>
    </w:p>
    <w:p w14:paraId="4AF238B9"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 звонить по телефону;</w:t>
      </w:r>
    </w:p>
    <w:p w14:paraId="49770113"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 включать/выключать свет;</w:t>
      </w:r>
    </w:p>
    <w:p w14:paraId="75711702"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 включать/выключать электроприборы.</w:t>
      </w:r>
    </w:p>
    <w:p w14:paraId="0E8C9127" w14:textId="77777777" w:rsidR="004E5C26" w:rsidRPr="00FD5520" w:rsidRDefault="004E5C26" w:rsidP="004E5C26">
      <w:pPr>
        <w:spacing w:after="0" w:line="240" w:lineRule="auto"/>
        <w:rPr>
          <w:rFonts w:ascii="Times New Roman" w:eastAsia="Times New Roman" w:hAnsi="Times New Roman" w:cs="Times New Roman"/>
          <w:lang w:eastAsia="ru-RU"/>
        </w:rPr>
      </w:pPr>
      <w:r w:rsidRPr="00FD5520">
        <w:rPr>
          <w:rFonts w:ascii="Times New Roman" w:eastAsia="Times New Roman" w:hAnsi="Times New Roman" w:cs="Times New Roman"/>
          <w:lang w:eastAsia="ru-RU"/>
        </w:rPr>
        <w:t>При запахе газа необходимо срочно звонить в аварийную газовую службу. При пожаре и происшествиях, связанных с угрозой жизни человека, сообщайте по единому номеру пожарно-спасательной службы МЧС России "</w:t>
      </w:r>
      <w:r w:rsidRPr="00FD5520">
        <w:rPr>
          <w:rFonts w:ascii="Times New Roman" w:eastAsia="Times New Roman" w:hAnsi="Times New Roman" w:cs="Times New Roman"/>
          <w:b/>
          <w:bCs/>
          <w:lang w:eastAsia="ru-RU"/>
        </w:rPr>
        <w:t>101</w:t>
      </w:r>
      <w:r w:rsidRPr="00FD5520">
        <w:rPr>
          <w:rFonts w:ascii="Times New Roman" w:eastAsia="Times New Roman" w:hAnsi="Times New Roman" w:cs="Times New Roman"/>
          <w:lang w:eastAsia="ru-RU"/>
        </w:rPr>
        <w:t>".</w:t>
      </w:r>
    </w:p>
    <w:p w14:paraId="41A94E86" w14:textId="77777777" w:rsidR="004E5C26" w:rsidRPr="00FD5520" w:rsidRDefault="004E5C26" w:rsidP="004E5C26">
      <w:pPr>
        <w:spacing w:after="0" w:line="240" w:lineRule="auto"/>
        <w:rPr>
          <w:rFonts w:ascii="Times New Roman" w:eastAsia="Times New Roman" w:hAnsi="Times New Roman" w:cs="Times New Roman"/>
          <w:lang w:eastAsia="ru-RU"/>
        </w:rPr>
      </w:pPr>
      <w:r w:rsidRPr="00FD5520">
        <w:rPr>
          <w:rFonts w:ascii="Times New Roman" w:eastAsia="Times New Roman" w:hAnsi="Times New Roman" w:cs="Times New Roman"/>
          <w:lang w:eastAsia="ru-RU"/>
        </w:rPr>
        <w:t xml:space="preserve">При возникновении чрезвычайных ситуаций обращайтесь по телефонам: 112, 101, 102, 103, 104; 8 (84676) 2-10-12, 2-11-28; 8-927-001-84-02 (ЕДДС </w:t>
      </w:r>
      <w:proofErr w:type="spellStart"/>
      <w:r w:rsidRPr="00FD5520">
        <w:rPr>
          <w:rFonts w:ascii="Times New Roman" w:eastAsia="Times New Roman" w:hAnsi="Times New Roman" w:cs="Times New Roman"/>
          <w:lang w:eastAsia="ru-RU"/>
        </w:rPr>
        <w:t>м.р</w:t>
      </w:r>
      <w:proofErr w:type="spellEnd"/>
      <w:r w:rsidRPr="00FD5520">
        <w:rPr>
          <w:rFonts w:ascii="Times New Roman" w:eastAsia="Times New Roman" w:hAnsi="Times New Roman" w:cs="Times New Roman"/>
          <w:lang w:eastAsia="ru-RU"/>
        </w:rPr>
        <w:t>. Безенчукский).</w:t>
      </w:r>
    </w:p>
    <w:p w14:paraId="17363DDA" w14:textId="6468DB87" w:rsidR="004E5C26" w:rsidRPr="00FD5520" w:rsidRDefault="004E5C26" w:rsidP="00C01ABB">
      <w:pPr>
        <w:spacing w:after="0" w:line="240" w:lineRule="auto"/>
        <w:rPr>
          <w:rFonts w:ascii="Times New Roman" w:eastAsia="Times New Roman" w:hAnsi="Times New Roman" w:cs="Times New Roman"/>
          <w:lang w:eastAsia="ru-RU"/>
        </w:rPr>
      </w:pPr>
      <w:r w:rsidRPr="00FD5520">
        <w:rPr>
          <w:rFonts w:ascii="Times New Roman" w:eastAsia="Times New Roman" w:hAnsi="Times New Roman" w:cs="Times New Roman"/>
          <w:lang w:eastAsia="ru-RU"/>
        </w:rPr>
        <w:t>БЕРЕГИТЕ СЕБЯ И СВОИХ БЛИЗКИХ!</w:t>
      </w:r>
    </w:p>
    <w:p w14:paraId="25BAB8DD" w14:textId="77777777" w:rsidR="001160D4" w:rsidRPr="00FD5520" w:rsidRDefault="001160D4" w:rsidP="00C01ABB">
      <w:pPr>
        <w:spacing w:after="0" w:line="240" w:lineRule="auto"/>
        <w:rPr>
          <w:rFonts w:ascii="Times New Roman" w:eastAsia="Times New Roman" w:hAnsi="Times New Roman" w:cs="Times New Roman"/>
          <w:sz w:val="8"/>
          <w:szCs w:val="8"/>
          <w:lang w:eastAsia="ru-RU"/>
        </w:rPr>
      </w:pPr>
    </w:p>
    <w:p w14:paraId="060F36E9" w14:textId="77777777" w:rsidR="00042BA8" w:rsidRPr="00042BA8" w:rsidRDefault="00042BA8" w:rsidP="00042BA8">
      <w:pPr>
        <w:spacing w:after="0" w:line="240" w:lineRule="auto"/>
        <w:jc w:val="center"/>
        <w:rPr>
          <w:rFonts w:ascii="Times New Roman" w:eastAsia="Times New Roman" w:hAnsi="Times New Roman" w:cs="Times New Roman"/>
          <w:b/>
          <w:bCs/>
        </w:rPr>
      </w:pPr>
      <w:r w:rsidRPr="00042BA8">
        <w:rPr>
          <w:rFonts w:ascii="Times New Roman" w:eastAsia="Times New Roman" w:hAnsi="Times New Roman" w:cs="Times New Roman"/>
          <w:b/>
          <w:bCs/>
        </w:rPr>
        <w:t>Памятка населению «Использование газового оборудования».</w:t>
      </w:r>
    </w:p>
    <w:p w14:paraId="10BA4065" w14:textId="77777777" w:rsidR="00042BA8" w:rsidRPr="00042BA8" w:rsidRDefault="00042BA8" w:rsidP="00042BA8">
      <w:pPr>
        <w:spacing w:after="0" w:line="240" w:lineRule="auto"/>
        <w:rPr>
          <w:rFonts w:ascii="Times New Roman" w:eastAsia="Times New Roman" w:hAnsi="Times New Roman" w:cs="Times New Roman"/>
        </w:rPr>
      </w:pPr>
      <w:r w:rsidRPr="00042BA8">
        <w:rPr>
          <w:rFonts w:ascii="Times New Roman" w:eastAsia="Times New Roman" w:hAnsi="Times New Roman" w:cs="Times New Roman"/>
          <w:b/>
          <w:bCs/>
          <w:i/>
          <w:iCs/>
        </w:rPr>
        <w:t xml:space="preserve">                                                                           </w:t>
      </w:r>
      <w:r w:rsidRPr="00042BA8">
        <w:rPr>
          <w:rFonts w:ascii="Times New Roman" w:eastAsia="Times New Roman" w:hAnsi="Times New Roman" w:cs="Times New Roman"/>
          <w:b/>
          <w:bCs/>
          <w:i/>
          <w:iCs/>
          <w:u w:val="single"/>
        </w:rPr>
        <w:t>ГАЗОВАЯ ПЛИТА</w:t>
      </w:r>
      <w:r w:rsidRPr="00042BA8">
        <w:rPr>
          <w:rFonts w:ascii="Times New Roman" w:eastAsia="Times New Roman" w:hAnsi="Times New Roman" w:cs="Times New Roman"/>
        </w:rPr>
        <w:br/>
        <w:t>Убедитесь, что все краны плиты закрыты и что обеспечивается вентиляция помещения.</w:t>
      </w:r>
      <w:r w:rsidRPr="00042BA8">
        <w:rPr>
          <w:rFonts w:ascii="Times New Roman" w:eastAsia="Times New Roman" w:hAnsi="Times New Roman" w:cs="Times New Roman"/>
        </w:rPr>
        <w:br/>
        <w:t>После этого полностью откройте кран на газопроводе к плите (положение крана «открыто»/»закрыто» показывает флажок или риска на кране: если флажок крана поперёк трубы, это означает «закрыто»)</w:t>
      </w:r>
      <w:r w:rsidRPr="00042BA8">
        <w:rPr>
          <w:rFonts w:ascii="Times New Roman" w:eastAsia="Times New Roman" w:hAnsi="Times New Roman" w:cs="Times New Roman"/>
        </w:rPr>
        <w:br/>
        <w:t>Поднесите зажжённую спичку к газовой горелке, затем откройте краник включаемой горелки. Газ при этом должен загореться во всех отверстиях рассекателя горелки. Горение газа нормальное, если пламя горелки спокойное, голубоватое или фиолетовое, при этом пламя не должно «выбиваться» из-под посуды.</w:t>
      </w:r>
      <w:r w:rsidRPr="00042BA8">
        <w:rPr>
          <w:rFonts w:ascii="Times New Roman" w:eastAsia="Times New Roman" w:hAnsi="Times New Roman" w:cs="Times New Roman"/>
        </w:rPr>
        <w:br/>
        <w:t>По окончании пользования горелкой закройте её краник, а по окончании пользования плитой - кран на газопроводе.</w:t>
      </w:r>
      <w:r w:rsidRPr="00042BA8">
        <w:rPr>
          <w:rFonts w:ascii="Times New Roman" w:eastAsia="Times New Roman" w:hAnsi="Times New Roman" w:cs="Times New Roman"/>
        </w:rPr>
        <w:br/>
        <w:t>При пользовании духовым шкафом проветрите духовку 2-3 минуты, открыв дверцу.</w:t>
      </w:r>
      <w:r w:rsidRPr="00042BA8">
        <w:rPr>
          <w:rFonts w:ascii="Times New Roman" w:eastAsia="Times New Roman" w:hAnsi="Times New Roman" w:cs="Times New Roman"/>
        </w:rPr>
        <w:br/>
        <w:t>Поднесите горящую спичку, зажжённый жгутик из бумаги к горелке духовки. Газ должен загореться во всех отверстиях горелки. Убедитесь, что газ горит нормальным пламенем.</w:t>
      </w:r>
      <w:r w:rsidRPr="00042BA8">
        <w:rPr>
          <w:rFonts w:ascii="Times New Roman" w:eastAsia="Times New Roman" w:hAnsi="Times New Roman" w:cs="Times New Roman"/>
        </w:rPr>
        <w:br/>
        <w:t>Закройте крышку запального отверстия, а затем дверцу духовки. Через 10-15 минут она равномерно прогреется и будет готова к использованию.</w:t>
      </w:r>
      <w:r w:rsidRPr="00042BA8">
        <w:rPr>
          <w:rFonts w:ascii="Times New Roman" w:eastAsia="Times New Roman" w:hAnsi="Times New Roman" w:cs="Times New Roman"/>
        </w:rPr>
        <w:br/>
      </w:r>
      <w:r w:rsidRPr="00042BA8">
        <w:rPr>
          <w:rFonts w:ascii="Times New Roman" w:eastAsia="Times New Roman" w:hAnsi="Times New Roman" w:cs="Times New Roman"/>
          <w:b/>
          <w:bCs/>
        </w:rPr>
        <w:t xml:space="preserve">НЕЛЬЗЯ загромождать газовую плиту посторонними предметами, класть возле неё и в сушильный шкаф </w:t>
      </w:r>
      <w:proofErr w:type="spellStart"/>
      <w:r w:rsidRPr="00042BA8">
        <w:rPr>
          <w:rFonts w:ascii="Times New Roman" w:eastAsia="Times New Roman" w:hAnsi="Times New Roman" w:cs="Times New Roman"/>
          <w:b/>
          <w:bCs/>
        </w:rPr>
        <w:t>легковозгораемые</w:t>
      </w:r>
      <w:proofErr w:type="spellEnd"/>
      <w:r w:rsidRPr="00042BA8">
        <w:rPr>
          <w:rFonts w:ascii="Times New Roman" w:eastAsia="Times New Roman" w:hAnsi="Times New Roman" w:cs="Times New Roman"/>
          <w:b/>
          <w:bCs/>
        </w:rPr>
        <w:t xml:space="preserve"> предметы (тряпки, бумагу и т. п.)</w:t>
      </w:r>
      <w:r w:rsidRPr="00042BA8">
        <w:rPr>
          <w:rFonts w:ascii="Times New Roman" w:eastAsia="Times New Roman" w:hAnsi="Times New Roman" w:cs="Times New Roman"/>
        </w:rPr>
        <w:br/>
      </w:r>
      <w:r w:rsidRPr="00042BA8">
        <w:rPr>
          <w:rFonts w:ascii="Times New Roman" w:eastAsia="Times New Roman" w:hAnsi="Times New Roman" w:cs="Times New Roman"/>
          <w:b/>
          <w:bCs/>
        </w:rPr>
        <w:t>НЕЛЬЗЯ оставлять без присмотра газовую плиту с зажжёнными горелками, а также использовать горелки газовой плиты для обогрева помещения.</w:t>
      </w:r>
      <w:r w:rsidRPr="00042BA8">
        <w:rPr>
          <w:rFonts w:ascii="Times New Roman" w:eastAsia="Times New Roman" w:hAnsi="Times New Roman" w:cs="Times New Roman"/>
        </w:rPr>
        <w:br/>
      </w:r>
      <w:r w:rsidRPr="00042BA8">
        <w:rPr>
          <w:rFonts w:ascii="Times New Roman" w:eastAsia="Times New Roman" w:hAnsi="Times New Roman" w:cs="Times New Roman"/>
          <w:b/>
          <w:bCs/>
        </w:rPr>
        <w:t>НЕЛЬЗЯ привязывать</w:t>
      </w:r>
      <w:r w:rsidRPr="00042BA8">
        <w:rPr>
          <w:rFonts w:ascii="Times New Roman" w:eastAsia="Times New Roman" w:hAnsi="Times New Roman" w:cs="Times New Roman"/>
        </w:rPr>
        <w:t> </w:t>
      </w:r>
      <w:r w:rsidRPr="00042BA8">
        <w:rPr>
          <w:rFonts w:ascii="Times New Roman" w:eastAsia="Times New Roman" w:hAnsi="Times New Roman" w:cs="Times New Roman"/>
          <w:b/>
          <w:bCs/>
        </w:rPr>
        <w:t>над газовой плитой верёвки для развешивания белья и других вещей</w:t>
      </w:r>
      <w:r w:rsidRPr="00042BA8">
        <w:rPr>
          <w:rFonts w:ascii="Times New Roman" w:eastAsia="Times New Roman" w:hAnsi="Times New Roman" w:cs="Times New Roman"/>
        </w:rPr>
        <w:br/>
      </w:r>
      <w:r w:rsidRPr="00042BA8">
        <w:rPr>
          <w:rFonts w:ascii="Times New Roman" w:eastAsia="Times New Roman" w:hAnsi="Times New Roman" w:cs="Times New Roman"/>
          <w:b/>
          <w:bCs/>
        </w:rPr>
        <w:t>Недопустимо заливание горелок жидкостями.</w:t>
      </w:r>
    </w:p>
    <w:p w14:paraId="54451B90" w14:textId="77777777" w:rsidR="00042BA8" w:rsidRPr="00042BA8" w:rsidRDefault="00042BA8" w:rsidP="00042BA8">
      <w:pPr>
        <w:spacing w:after="0" w:line="240" w:lineRule="auto"/>
        <w:rPr>
          <w:rFonts w:ascii="Times New Roman" w:eastAsia="Times New Roman" w:hAnsi="Times New Roman" w:cs="Times New Roman"/>
        </w:rPr>
      </w:pPr>
      <w:r w:rsidRPr="00042BA8">
        <w:rPr>
          <w:rFonts w:ascii="Times New Roman" w:eastAsia="Times New Roman" w:hAnsi="Times New Roman" w:cs="Times New Roman"/>
          <w:b/>
          <w:bCs/>
          <w:i/>
          <w:iCs/>
        </w:rPr>
        <w:lastRenderedPageBreak/>
        <w:t xml:space="preserve">                                                                </w:t>
      </w:r>
      <w:r w:rsidRPr="00042BA8">
        <w:rPr>
          <w:rFonts w:ascii="Times New Roman" w:eastAsia="Times New Roman" w:hAnsi="Times New Roman" w:cs="Times New Roman"/>
          <w:b/>
          <w:bCs/>
          <w:i/>
          <w:iCs/>
          <w:u w:val="single"/>
        </w:rPr>
        <w:t>ПРОТОЧНЫЙ ВОДОНАГРЕВАТЕЛЬ</w:t>
      </w:r>
      <w:r w:rsidRPr="00042BA8">
        <w:rPr>
          <w:rFonts w:ascii="Times New Roman" w:eastAsia="Times New Roman" w:hAnsi="Times New Roman" w:cs="Times New Roman"/>
        </w:rPr>
        <w:br/>
        <w:t>Помещение, где устанавливается колонка, обязательно должно иметь свободный доступ воздуха извне (форточку в окне, щель между полом и дверью) и вентиляционную вытяжку у потолка.</w:t>
      </w:r>
      <w:r w:rsidRPr="00042BA8">
        <w:rPr>
          <w:rFonts w:ascii="Times New Roman" w:eastAsia="Times New Roman" w:hAnsi="Times New Roman" w:cs="Times New Roman"/>
        </w:rPr>
        <w:br/>
        <w:t>Необходимо проверить тягу в дымоходе (до розжига), во время пользования путём поднесения зажжённой спички в специальное отверстие колонки, при этом пламя должно втягиваться вовнутрь.</w:t>
      </w:r>
      <w:r w:rsidRPr="00042BA8">
        <w:rPr>
          <w:rFonts w:ascii="Times New Roman" w:eastAsia="Times New Roman" w:hAnsi="Times New Roman" w:cs="Times New Roman"/>
        </w:rPr>
        <w:br/>
        <w:t>Использовать газ нужно экономно: без необходимости не включать колонку, регулировать температуру воды в пределах 55 градусов по Цельсию.</w:t>
      </w:r>
      <w:r w:rsidRPr="00042BA8">
        <w:rPr>
          <w:rFonts w:ascii="Times New Roman" w:eastAsia="Times New Roman" w:hAnsi="Times New Roman" w:cs="Times New Roman"/>
        </w:rPr>
        <w:br/>
      </w:r>
      <w:r w:rsidRPr="00042BA8">
        <w:rPr>
          <w:rFonts w:ascii="Times New Roman" w:eastAsia="Times New Roman" w:hAnsi="Times New Roman" w:cs="Times New Roman"/>
          <w:b/>
          <w:bCs/>
        </w:rPr>
        <w:t>НЕЛЬЗЯ пользоваться газовой колонкой при отсутствии или недостаточной тяге в дымоходе и вентиляционном канале, а также при обратной тяге.</w:t>
      </w:r>
      <w:r w:rsidRPr="00042BA8">
        <w:rPr>
          <w:rFonts w:ascii="Times New Roman" w:eastAsia="Times New Roman" w:hAnsi="Times New Roman" w:cs="Times New Roman"/>
        </w:rPr>
        <w:br/>
      </w:r>
      <w:r w:rsidRPr="00042BA8">
        <w:rPr>
          <w:rFonts w:ascii="Times New Roman" w:eastAsia="Times New Roman" w:hAnsi="Times New Roman" w:cs="Times New Roman"/>
          <w:b/>
          <w:bCs/>
        </w:rPr>
        <w:t>НЕЛЬЗЯ закрывать щель внизу двери помещений, где установлен водонагреватель, так как прекращение подачи свежего воздуха нарушит необходимый воздухообмен.</w:t>
      </w:r>
      <w:r w:rsidRPr="00042BA8">
        <w:rPr>
          <w:rFonts w:ascii="Times New Roman" w:eastAsia="Times New Roman" w:hAnsi="Times New Roman" w:cs="Times New Roman"/>
        </w:rPr>
        <w:br/>
      </w:r>
      <w:r w:rsidRPr="00042BA8">
        <w:rPr>
          <w:rFonts w:ascii="Times New Roman" w:eastAsia="Times New Roman" w:hAnsi="Times New Roman" w:cs="Times New Roman"/>
          <w:b/>
          <w:bCs/>
        </w:rPr>
        <w:t>НЕЛЬЗЯ оставлять колонку с зажжённой горелкой без постоянного надзора, а также оставлять открытым газовый кран при незажжённой запальной горелке.</w:t>
      </w:r>
      <w:r w:rsidRPr="00042BA8">
        <w:rPr>
          <w:rFonts w:ascii="Times New Roman" w:eastAsia="Times New Roman" w:hAnsi="Times New Roman" w:cs="Times New Roman"/>
        </w:rPr>
        <w:br/>
      </w:r>
      <w:r w:rsidRPr="00042BA8">
        <w:rPr>
          <w:rFonts w:ascii="Times New Roman" w:eastAsia="Times New Roman" w:hAnsi="Times New Roman" w:cs="Times New Roman"/>
          <w:b/>
          <w:bCs/>
        </w:rPr>
        <w:t>НЕЛЬЗЯ использовать газовую колонку с неисправной автоматикой безопасности.</w:t>
      </w:r>
    </w:p>
    <w:p w14:paraId="7A3F37FA" w14:textId="77777777" w:rsidR="00042BA8" w:rsidRPr="00042BA8" w:rsidRDefault="00042BA8" w:rsidP="00042BA8">
      <w:pPr>
        <w:spacing w:after="0" w:line="240" w:lineRule="auto"/>
        <w:rPr>
          <w:rFonts w:ascii="Times New Roman" w:eastAsia="Times New Roman" w:hAnsi="Times New Roman" w:cs="Times New Roman"/>
        </w:rPr>
      </w:pPr>
      <w:r w:rsidRPr="00042BA8">
        <w:rPr>
          <w:rFonts w:ascii="Times New Roman" w:eastAsia="Times New Roman" w:hAnsi="Times New Roman" w:cs="Times New Roman"/>
          <w:b/>
          <w:bCs/>
        </w:rPr>
        <w:t xml:space="preserve">                                                            </w:t>
      </w:r>
      <w:r w:rsidRPr="00042BA8">
        <w:rPr>
          <w:rFonts w:ascii="Times New Roman" w:eastAsia="Times New Roman" w:hAnsi="Times New Roman" w:cs="Times New Roman"/>
          <w:b/>
          <w:bCs/>
          <w:u w:val="single"/>
        </w:rPr>
        <w:t>СЛЕДИТЕ ЗА СОСТОЯНИЕМ ДЫМОХОДА!</w:t>
      </w:r>
      <w:r w:rsidRPr="00042BA8">
        <w:rPr>
          <w:rFonts w:ascii="Times New Roman" w:eastAsia="Times New Roman" w:hAnsi="Times New Roman" w:cs="Times New Roman"/>
        </w:rPr>
        <w:br/>
        <w:t>Завал дымохода, разрушение его кладки, попадание посторонних предметов в дымоход могут стать причинами нарушения тяги, при этом продукты сгорания газа попадают в помещение, что приводит к отравлению угарным газом. Неблагоприятные погодные условия: обмерзание оголовков, сильный ветер, туман также могут привести к нарушению тяги в дымоходе.</w:t>
      </w:r>
      <w:r w:rsidRPr="00042BA8">
        <w:rPr>
          <w:rFonts w:ascii="Times New Roman" w:eastAsia="Times New Roman" w:hAnsi="Times New Roman" w:cs="Times New Roman"/>
        </w:rPr>
        <w:br/>
        <w:t>Перед пользованием газовым оборудованием проветрить помещение кухни, открыв форточку в окне.</w:t>
      </w:r>
      <w:r w:rsidRPr="00042BA8">
        <w:rPr>
          <w:rFonts w:ascii="Times New Roman" w:eastAsia="Times New Roman" w:hAnsi="Times New Roman" w:cs="Times New Roman"/>
        </w:rPr>
        <w:br/>
        <w:t>При внезапном прекращении подачи газа немедленно закрыть краны горелок газовых приборов.</w:t>
      </w:r>
      <w:r w:rsidRPr="00042BA8">
        <w:rPr>
          <w:rFonts w:ascii="Times New Roman" w:eastAsia="Times New Roman" w:hAnsi="Times New Roman" w:cs="Times New Roman"/>
        </w:rPr>
        <w:br/>
        <w:t>При появлении запаха газа необходимо выключить газовые приборы, не зажигать огонь, не включать (выключать) электроприборы, электроосвещение, проветрить помещение. Вызвать газовую аварийную службу.</w:t>
      </w:r>
      <w:r w:rsidRPr="00042BA8">
        <w:rPr>
          <w:rFonts w:ascii="Times New Roman" w:eastAsia="Times New Roman" w:hAnsi="Times New Roman" w:cs="Times New Roman"/>
        </w:rPr>
        <w:br/>
        <w:t>Для того, чтобы газовое оборудование работало безотказно, необходимо обеспечивать его исправность и чистоту.</w:t>
      </w:r>
      <w:r w:rsidRPr="00042BA8">
        <w:rPr>
          <w:rFonts w:ascii="Times New Roman" w:eastAsia="Times New Roman" w:hAnsi="Times New Roman" w:cs="Times New Roman"/>
        </w:rPr>
        <w:br/>
      </w:r>
      <w:r w:rsidRPr="00042BA8">
        <w:rPr>
          <w:rFonts w:ascii="Times New Roman" w:eastAsia="Times New Roman" w:hAnsi="Times New Roman" w:cs="Times New Roman"/>
          <w:b/>
          <w:bCs/>
        </w:rPr>
        <w:t>НЕЛЬЗЯ допускать к пользованию газовыми приборами детей дошкольного возраста или лиц, не знакомых с правилами пользования приборами.</w:t>
      </w:r>
      <w:r w:rsidRPr="00042BA8">
        <w:rPr>
          <w:rFonts w:ascii="Times New Roman" w:eastAsia="Times New Roman" w:hAnsi="Times New Roman" w:cs="Times New Roman"/>
        </w:rPr>
        <w:br/>
      </w:r>
      <w:r w:rsidRPr="00042BA8">
        <w:rPr>
          <w:rFonts w:ascii="Times New Roman" w:eastAsia="Times New Roman" w:hAnsi="Times New Roman" w:cs="Times New Roman"/>
          <w:b/>
          <w:bCs/>
        </w:rPr>
        <w:t>НЕЛЬЗЯ спать в помещении, где установлено газовое оборудование.</w:t>
      </w:r>
      <w:r w:rsidRPr="00042BA8">
        <w:rPr>
          <w:rFonts w:ascii="Times New Roman" w:eastAsia="Times New Roman" w:hAnsi="Times New Roman" w:cs="Times New Roman"/>
        </w:rPr>
        <w:br/>
      </w:r>
      <w:r w:rsidRPr="00042BA8">
        <w:rPr>
          <w:rFonts w:ascii="Times New Roman" w:eastAsia="Times New Roman" w:hAnsi="Times New Roman" w:cs="Times New Roman"/>
          <w:b/>
          <w:bCs/>
        </w:rPr>
        <w:t>НЕЛЬЗЯ самостоятельно производить ремонт и переустановку газового оборудования.</w:t>
      </w:r>
    </w:p>
    <w:p w14:paraId="66537BC3" w14:textId="77777777" w:rsidR="00042BA8" w:rsidRPr="00042BA8" w:rsidRDefault="00042BA8" w:rsidP="00042BA8">
      <w:pPr>
        <w:spacing w:after="0" w:line="240" w:lineRule="auto"/>
        <w:rPr>
          <w:rFonts w:ascii="Times New Roman" w:eastAsia="Times New Roman" w:hAnsi="Times New Roman" w:cs="Times New Roman"/>
          <w:lang w:eastAsia="ru-RU"/>
        </w:rPr>
      </w:pPr>
      <w:r w:rsidRPr="00042BA8">
        <w:rPr>
          <w:rFonts w:ascii="Times New Roman" w:eastAsia="Times New Roman" w:hAnsi="Times New Roman" w:cs="Times New Roman"/>
          <w:lang w:eastAsia="ru-RU"/>
        </w:rPr>
        <w:t>БЕРЕГИТЕ СЕБЯ И СВОИХ БЛИЗКИХ!</w:t>
      </w:r>
    </w:p>
    <w:p w14:paraId="2BBFD11E" w14:textId="140010F2" w:rsidR="00042BA8" w:rsidRPr="00042BA8" w:rsidRDefault="00042BA8" w:rsidP="00042BA8">
      <w:pPr>
        <w:spacing w:after="0" w:line="240" w:lineRule="auto"/>
        <w:rPr>
          <w:rFonts w:ascii="Calibri" w:eastAsia="Calibri" w:hAnsi="Calibri" w:cs="Times New Roman"/>
        </w:rPr>
      </w:pPr>
      <w:r w:rsidRPr="00042BA8">
        <w:rPr>
          <w:rFonts w:ascii="Times New Roman" w:eastAsia="Times New Roman" w:hAnsi="Times New Roman" w:cs="Times New Roman"/>
          <w:lang w:eastAsia="ru-RU"/>
        </w:rPr>
        <w:t xml:space="preserve">При возникновении чрезвычайных ситуаций обращайтесь по телефонам: 112, 101, 102, 103, 104; 8 (84676) 2-10-12, 2-11-28; 8-927-001-84-02 (ЕДДС </w:t>
      </w:r>
      <w:proofErr w:type="spellStart"/>
      <w:r w:rsidRPr="00042BA8">
        <w:rPr>
          <w:rFonts w:ascii="Times New Roman" w:eastAsia="Times New Roman" w:hAnsi="Times New Roman" w:cs="Times New Roman"/>
          <w:lang w:eastAsia="ru-RU"/>
        </w:rPr>
        <w:t>м.р</w:t>
      </w:r>
      <w:proofErr w:type="spellEnd"/>
      <w:r w:rsidRPr="00042BA8">
        <w:rPr>
          <w:rFonts w:ascii="Times New Roman" w:eastAsia="Times New Roman" w:hAnsi="Times New Roman" w:cs="Times New Roman"/>
          <w:lang w:eastAsia="ru-RU"/>
        </w:rPr>
        <w:t>. Безенчукский).</w:t>
      </w:r>
    </w:p>
    <w:p w14:paraId="53A24FCD" w14:textId="77777777" w:rsidR="004E5C26" w:rsidRPr="00FD5520" w:rsidRDefault="004E5C26" w:rsidP="004E5C26">
      <w:pPr>
        <w:spacing w:after="0" w:line="240" w:lineRule="auto"/>
        <w:rPr>
          <w:rFonts w:ascii="Times New Roman" w:eastAsia="Times New Roman" w:hAnsi="Times New Roman" w:cs="Times New Roman"/>
          <w:sz w:val="8"/>
          <w:szCs w:val="8"/>
          <w:lang w:eastAsia="ru-RU"/>
        </w:rPr>
      </w:pPr>
    </w:p>
    <w:p w14:paraId="14DC3FD8" w14:textId="77777777" w:rsidR="004E5C26" w:rsidRPr="00FD5520" w:rsidRDefault="004E5C26" w:rsidP="004E5C26">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pacing w:val="-10"/>
          <w:lang w:eastAsia="ru-RU"/>
        </w:rPr>
      </w:pPr>
      <w:r w:rsidRPr="00FD5520">
        <w:rPr>
          <w:rFonts w:ascii="Times New Roman" w:eastAsia="Times New Roman" w:hAnsi="Times New Roman" w:cs="Times New Roman"/>
          <w:b/>
          <w:bCs/>
          <w:spacing w:val="-10"/>
          <w:lang w:eastAsia="ru-RU"/>
        </w:rPr>
        <w:t>ПАМЯТКА пожарной безопасности</w:t>
      </w:r>
    </w:p>
    <w:p w14:paraId="608A092C" w14:textId="77777777" w:rsidR="004E5C26" w:rsidRPr="00FD5520" w:rsidRDefault="004E5C26" w:rsidP="004E5C26">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bCs/>
          <w:spacing w:val="-3"/>
          <w:lang w:eastAsia="ru-RU"/>
        </w:rPr>
      </w:pPr>
      <w:r w:rsidRPr="00FD5520">
        <w:rPr>
          <w:rFonts w:ascii="Times New Roman" w:eastAsia="Times New Roman" w:hAnsi="Times New Roman" w:cs="Times New Roman"/>
          <w:b/>
          <w:bCs/>
          <w:spacing w:val="-3"/>
          <w:lang w:eastAsia="ru-RU"/>
        </w:rPr>
        <w:t>Уважаемые домовладельцы и квартиросъемщики!</w:t>
      </w:r>
    </w:p>
    <w:p w14:paraId="2A8ED6AB" w14:textId="77777777" w:rsidR="004E5C26" w:rsidRPr="00FD5520" w:rsidRDefault="004E5C26" w:rsidP="004E5C26">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bCs/>
          <w:spacing w:val="-7"/>
          <w:lang w:eastAsia="ru-RU"/>
        </w:rPr>
      </w:pPr>
      <w:r w:rsidRPr="00FD5520">
        <w:rPr>
          <w:rFonts w:ascii="Times New Roman" w:eastAsia="Times New Roman" w:hAnsi="Times New Roman" w:cs="Times New Roman"/>
          <w:b/>
          <w:bCs/>
          <w:spacing w:val="-3"/>
          <w:lang w:eastAsia="ru-RU"/>
        </w:rPr>
        <w:t xml:space="preserve">   Невыполнение требований правил пожарной безопасности часто приводит к </w:t>
      </w:r>
      <w:r w:rsidRPr="00FD5520">
        <w:rPr>
          <w:rFonts w:ascii="Times New Roman" w:eastAsia="Times New Roman" w:hAnsi="Times New Roman" w:cs="Times New Roman"/>
          <w:b/>
          <w:bCs/>
          <w:spacing w:val="-7"/>
          <w:lang w:eastAsia="ru-RU"/>
        </w:rPr>
        <w:t xml:space="preserve">пожарам и, соответственно, к повреждению или уничтожению жилых </w:t>
      </w:r>
      <w:r w:rsidRPr="00FD5520">
        <w:rPr>
          <w:rFonts w:ascii="Times New Roman" w:eastAsia="Times New Roman" w:hAnsi="Times New Roman" w:cs="Times New Roman"/>
          <w:b/>
          <w:bCs/>
          <w:spacing w:val="-2"/>
          <w:lang w:eastAsia="ru-RU"/>
        </w:rPr>
        <w:t xml:space="preserve">помещений и домов, причинению материального ущерба, а иногда, к травмированию и гибели людей. Анализ пожаров в Самарской </w:t>
      </w:r>
      <w:r w:rsidRPr="00FD5520">
        <w:rPr>
          <w:rFonts w:ascii="Times New Roman" w:eastAsia="Times New Roman" w:hAnsi="Times New Roman" w:cs="Times New Roman"/>
          <w:b/>
          <w:bCs/>
          <w:spacing w:val="-15"/>
          <w:lang w:eastAsia="ru-RU"/>
        </w:rPr>
        <w:t xml:space="preserve">области </w:t>
      </w:r>
      <w:r w:rsidRPr="00FD5520">
        <w:rPr>
          <w:rFonts w:ascii="Times New Roman" w:eastAsia="Times New Roman" w:hAnsi="Times New Roman" w:cs="Times New Roman"/>
          <w:b/>
          <w:bCs/>
          <w:spacing w:val="-7"/>
          <w:lang w:eastAsia="ru-RU"/>
        </w:rPr>
        <w:t>показывает, что ежегодно 70 -75% пожаров происходит в жилом секторе.</w:t>
      </w:r>
    </w:p>
    <w:p w14:paraId="44CE375C" w14:textId="77777777" w:rsidR="004E5C26" w:rsidRPr="00FD5520" w:rsidRDefault="004E5C26" w:rsidP="004E5C26">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bCs/>
          <w:spacing w:val="-7"/>
          <w:lang w:eastAsia="ru-RU"/>
        </w:rPr>
      </w:pPr>
      <w:r w:rsidRPr="00FD5520">
        <w:rPr>
          <w:rFonts w:ascii="Times New Roman" w:eastAsia="Times New Roman" w:hAnsi="Times New Roman" w:cs="Times New Roman"/>
          <w:b/>
          <w:bCs/>
          <w:spacing w:val="-7"/>
          <w:lang w:eastAsia="ru-RU"/>
        </w:rPr>
        <w:t>Основными причинами возникновения пожаров являются:</w:t>
      </w:r>
    </w:p>
    <w:p w14:paraId="362EAB13" w14:textId="77777777" w:rsidR="004E5C26" w:rsidRPr="00FD5520" w:rsidRDefault="004E5C26" w:rsidP="004E5C26">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pacing w:val="-4"/>
          <w:lang w:eastAsia="ru-RU"/>
        </w:rPr>
      </w:pPr>
      <w:r w:rsidRPr="00FD5520">
        <w:rPr>
          <w:rFonts w:ascii="Times New Roman" w:eastAsia="Times New Roman" w:hAnsi="Times New Roman" w:cs="Times New Roman"/>
          <w:spacing w:val="-4"/>
          <w:lang w:eastAsia="ru-RU"/>
        </w:rPr>
        <w:t>- неосторожное обращение с огнем, в том числе при курении;</w:t>
      </w:r>
    </w:p>
    <w:p w14:paraId="3765CBE6" w14:textId="77777777" w:rsidR="004E5C26" w:rsidRPr="00FD5520" w:rsidRDefault="004E5C26" w:rsidP="004E5C26">
      <w:pPr>
        <w:widowControl w:val="0"/>
        <w:shd w:val="clear" w:color="auto" w:fill="FFFFFF"/>
        <w:autoSpaceDE w:val="0"/>
        <w:autoSpaceDN w:val="0"/>
        <w:adjustRightInd w:val="0"/>
        <w:spacing w:after="0" w:line="240" w:lineRule="auto"/>
        <w:jc w:val="both"/>
        <w:rPr>
          <w:rFonts w:ascii="Times New Roman" w:eastAsia="Times New Roman" w:hAnsi="Times New Roman" w:cs="Times New Roman"/>
          <w:lang w:eastAsia="ru-RU"/>
        </w:rPr>
      </w:pPr>
      <w:r w:rsidRPr="00FD5520">
        <w:rPr>
          <w:rFonts w:ascii="Times New Roman" w:eastAsia="Times New Roman" w:hAnsi="Times New Roman" w:cs="Times New Roman"/>
          <w:spacing w:val="-4"/>
          <w:lang w:eastAsia="ru-RU"/>
        </w:rPr>
        <w:t xml:space="preserve"> - нарушение правил технической эксплуатации электропроводки и </w:t>
      </w:r>
      <w:r w:rsidRPr="00FD5520">
        <w:rPr>
          <w:rFonts w:ascii="Times New Roman" w:eastAsia="Times New Roman" w:hAnsi="Times New Roman" w:cs="Times New Roman"/>
          <w:spacing w:val="-3"/>
          <w:lang w:eastAsia="ru-RU"/>
        </w:rPr>
        <w:t>электроприборов;</w:t>
      </w:r>
    </w:p>
    <w:p w14:paraId="574C01C8" w14:textId="77777777" w:rsidR="004E5C26" w:rsidRPr="00FD5520" w:rsidRDefault="004E5C26" w:rsidP="004E5C26">
      <w:pPr>
        <w:widowControl w:val="0"/>
        <w:shd w:val="clear" w:color="auto" w:fill="FFFFFF"/>
        <w:tabs>
          <w:tab w:val="left" w:pos="1214"/>
        </w:tabs>
        <w:autoSpaceDE w:val="0"/>
        <w:autoSpaceDN w:val="0"/>
        <w:adjustRightInd w:val="0"/>
        <w:spacing w:after="0" w:line="240" w:lineRule="auto"/>
        <w:jc w:val="both"/>
        <w:rPr>
          <w:rFonts w:ascii="Times New Roman" w:eastAsia="Times New Roman" w:hAnsi="Times New Roman" w:cs="Times New Roman"/>
          <w:lang w:eastAsia="ru-RU"/>
        </w:rPr>
      </w:pPr>
      <w:r w:rsidRPr="00FD5520">
        <w:rPr>
          <w:rFonts w:ascii="Times New Roman" w:eastAsia="Times New Roman" w:hAnsi="Times New Roman" w:cs="Times New Roman"/>
          <w:spacing w:val="-3"/>
          <w:lang w:eastAsia="ru-RU"/>
        </w:rPr>
        <w:t>- нарушения правил технической эксплуатации газовых приборов;</w:t>
      </w:r>
    </w:p>
    <w:p w14:paraId="19ED3D96" w14:textId="77777777" w:rsidR="004E5C26" w:rsidRPr="00FD5520" w:rsidRDefault="004E5C26" w:rsidP="004E5C26">
      <w:pPr>
        <w:widowControl w:val="0"/>
        <w:shd w:val="clear" w:color="auto" w:fill="FFFFFF"/>
        <w:tabs>
          <w:tab w:val="left" w:pos="1214"/>
        </w:tabs>
        <w:autoSpaceDE w:val="0"/>
        <w:autoSpaceDN w:val="0"/>
        <w:adjustRightInd w:val="0"/>
        <w:spacing w:after="0" w:line="240" w:lineRule="auto"/>
        <w:jc w:val="both"/>
        <w:rPr>
          <w:rFonts w:ascii="Times New Roman" w:eastAsia="Times New Roman" w:hAnsi="Times New Roman" w:cs="Times New Roman"/>
          <w:lang w:eastAsia="ru-RU"/>
        </w:rPr>
      </w:pPr>
      <w:r w:rsidRPr="00FD5520">
        <w:rPr>
          <w:rFonts w:ascii="Times New Roman" w:eastAsia="Times New Roman" w:hAnsi="Times New Roman" w:cs="Times New Roman"/>
          <w:spacing w:val="-4"/>
          <w:lang w:eastAsia="ru-RU"/>
        </w:rPr>
        <w:t>- нарушения правил технической эксплуатации печей.</w:t>
      </w:r>
    </w:p>
    <w:p w14:paraId="3D60547F" w14:textId="77777777" w:rsidR="004E5C26" w:rsidRPr="00FD5520" w:rsidRDefault="004E5C26" w:rsidP="004E5C26">
      <w:pPr>
        <w:widowControl w:val="0"/>
        <w:shd w:val="clear" w:color="auto" w:fill="FFFFFF"/>
        <w:autoSpaceDE w:val="0"/>
        <w:autoSpaceDN w:val="0"/>
        <w:adjustRightInd w:val="0"/>
        <w:spacing w:after="0" w:line="240" w:lineRule="auto"/>
        <w:jc w:val="both"/>
        <w:rPr>
          <w:rFonts w:ascii="Times New Roman" w:eastAsia="Times New Roman" w:hAnsi="Times New Roman" w:cs="Times New Roman"/>
          <w:lang w:eastAsia="ru-RU"/>
        </w:rPr>
      </w:pPr>
      <w:r w:rsidRPr="00FD5520">
        <w:rPr>
          <w:rFonts w:ascii="Times New Roman" w:eastAsia="Times New Roman" w:hAnsi="Times New Roman" w:cs="Times New Roman"/>
          <w:spacing w:val="-1"/>
          <w:lang w:eastAsia="ru-RU"/>
        </w:rPr>
        <w:t xml:space="preserve">Чтобы в вашем доме или квартире не было пожара, </w:t>
      </w:r>
      <w:r w:rsidRPr="00FD5520">
        <w:rPr>
          <w:rFonts w:ascii="Times New Roman" w:eastAsia="Times New Roman" w:hAnsi="Times New Roman" w:cs="Times New Roman"/>
          <w:b/>
          <w:spacing w:val="-1"/>
          <w:lang w:eastAsia="ru-RU"/>
        </w:rPr>
        <w:t>НЕ ДОПУСКАЙТЕ</w:t>
      </w:r>
      <w:r w:rsidRPr="00FD5520">
        <w:rPr>
          <w:rFonts w:ascii="Times New Roman" w:eastAsia="Times New Roman" w:hAnsi="Times New Roman" w:cs="Times New Roman"/>
          <w:spacing w:val="-1"/>
          <w:lang w:eastAsia="ru-RU"/>
        </w:rPr>
        <w:t>:</w:t>
      </w:r>
    </w:p>
    <w:p w14:paraId="33965E09" w14:textId="77777777" w:rsidR="004E5C26" w:rsidRPr="00FD5520" w:rsidRDefault="004E5C26" w:rsidP="004E5C26">
      <w:pPr>
        <w:widowControl w:val="0"/>
        <w:shd w:val="clear" w:color="auto" w:fill="FFFFFF"/>
        <w:tabs>
          <w:tab w:val="left" w:pos="1214"/>
        </w:tabs>
        <w:autoSpaceDE w:val="0"/>
        <w:autoSpaceDN w:val="0"/>
        <w:adjustRightInd w:val="0"/>
        <w:spacing w:after="0" w:line="240" w:lineRule="auto"/>
        <w:jc w:val="both"/>
        <w:rPr>
          <w:rFonts w:ascii="Times New Roman" w:eastAsia="Times New Roman" w:hAnsi="Times New Roman" w:cs="Times New Roman"/>
          <w:lang w:eastAsia="ru-RU"/>
        </w:rPr>
      </w:pPr>
      <w:r w:rsidRPr="00FD5520">
        <w:rPr>
          <w:rFonts w:ascii="Times New Roman" w:eastAsia="Times New Roman" w:hAnsi="Times New Roman" w:cs="Times New Roman"/>
          <w:spacing w:val="-8"/>
          <w:lang w:eastAsia="ru-RU"/>
        </w:rPr>
        <w:t xml:space="preserve">- небрежного обращения с огнем, разведения костров вблизи </w:t>
      </w:r>
      <w:r w:rsidRPr="00FD5520">
        <w:rPr>
          <w:rFonts w:ascii="Times New Roman" w:eastAsia="Times New Roman" w:hAnsi="Times New Roman" w:cs="Times New Roman"/>
          <w:spacing w:val="-3"/>
          <w:lang w:eastAsia="ru-RU"/>
        </w:rPr>
        <w:t>строений в ветреную погоду;</w:t>
      </w:r>
    </w:p>
    <w:p w14:paraId="2AA24734" w14:textId="77777777" w:rsidR="004E5C26" w:rsidRPr="00FD5520" w:rsidRDefault="004E5C26" w:rsidP="004E5C26">
      <w:pPr>
        <w:widowControl w:val="0"/>
        <w:shd w:val="clear" w:color="auto" w:fill="FFFFFF"/>
        <w:tabs>
          <w:tab w:val="left" w:pos="1214"/>
        </w:tabs>
        <w:autoSpaceDE w:val="0"/>
        <w:autoSpaceDN w:val="0"/>
        <w:adjustRightInd w:val="0"/>
        <w:spacing w:after="0" w:line="240" w:lineRule="auto"/>
        <w:jc w:val="both"/>
        <w:rPr>
          <w:rFonts w:ascii="Times New Roman" w:eastAsia="Times New Roman" w:hAnsi="Times New Roman" w:cs="Times New Roman"/>
          <w:lang w:eastAsia="ru-RU"/>
        </w:rPr>
      </w:pPr>
      <w:r w:rsidRPr="00FD5520">
        <w:rPr>
          <w:rFonts w:ascii="Times New Roman" w:eastAsia="Times New Roman" w:hAnsi="Times New Roman" w:cs="Times New Roman"/>
          <w:spacing w:val="-1"/>
          <w:lang w:eastAsia="ru-RU"/>
        </w:rPr>
        <w:t>- курения в постели, на лоджиях и балконах;</w:t>
      </w:r>
    </w:p>
    <w:p w14:paraId="2E9257C1" w14:textId="77777777" w:rsidR="004E5C26" w:rsidRPr="00FD5520" w:rsidRDefault="004E5C26" w:rsidP="004E5C26">
      <w:pPr>
        <w:widowControl w:val="0"/>
        <w:shd w:val="clear" w:color="auto" w:fill="FFFFFF"/>
        <w:tabs>
          <w:tab w:val="left" w:pos="1214"/>
        </w:tabs>
        <w:autoSpaceDE w:val="0"/>
        <w:autoSpaceDN w:val="0"/>
        <w:adjustRightInd w:val="0"/>
        <w:spacing w:after="0" w:line="240" w:lineRule="auto"/>
        <w:jc w:val="both"/>
        <w:rPr>
          <w:rFonts w:ascii="Times New Roman" w:eastAsia="Times New Roman" w:hAnsi="Times New Roman" w:cs="Times New Roman"/>
          <w:lang w:eastAsia="ru-RU"/>
        </w:rPr>
      </w:pPr>
      <w:r w:rsidRPr="00FD5520">
        <w:rPr>
          <w:rFonts w:ascii="Times New Roman" w:eastAsia="Times New Roman" w:hAnsi="Times New Roman" w:cs="Times New Roman"/>
          <w:spacing w:val="-3"/>
          <w:lang w:eastAsia="ru-RU"/>
        </w:rPr>
        <w:t xml:space="preserve">- перегрузки электросетей путем включения в одну розетку </w:t>
      </w:r>
      <w:r w:rsidRPr="00FD5520">
        <w:rPr>
          <w:rFonts w:ascii="Times New Roman" w:eastAsia="Times New Roman" w:hAnsi="Times New Roman" w:cs="Times New Roman"/>
          <w:spacing w:val="-4"/>
          <w:lang w:eastAsia="ru-RU"/>
        </w:rPr>
        <w:t>нескольких мощных электробытовых приборов;</w:t>
      </w:r>
    </w:p>
    <w:p w14:paraId="3F3D53FD" w14:textId="77777777" w:rsidR="004E5C26" w:rsidRPr="00FD5520" w:rsidRDefault="004E5C26" w:rsidP="004E5C26">
      <w:pPr>
        <w:widowControl w:val="0"/>
        <w:shd w:val="clear" w:color="auto" w:fill="FFFFFF"/>
        <w:tabs>
          <w:tab w:val="left" w:pos="1214"/>
        </w:tabs>
        <w:autoSpaceDE w:val="0"/>
        <w:autoSpaceDN w:val="0"/>
        <w:adjustRightInd w:val="0"/>
        <w:spacing w:after="0" w:line="240" w:lineRule="auto"/>
        <w:jc w:val="both"/>
        <w:rPr>
          <w:rFonts w:ascii="Times New Roman" w:eastAsia="Times New Roman" w:hAnsi="Times New Roman" w:cs="Times New Roman"/>
          <w:lang w:eastAsia="ru-RU"/>
        </w:rPr>
      </w:pPr>
      <w:r w:rsidRPr="00FD5520">
        <w:rPr>
          <w:rFonts w:ascii="Times New Roman" w:eastAsia="Times New Roman" w:hAnsi="Times New Roman" w:cs="Times New Roman"/>
          <w:spacing w:val="-7"/>
          <w:lang w:eastAsia="ru-RU"/>
        </w:rPr>
        <w:t xml:space="preserve">- применения электропредохранителей </w:t>
      </w:r>
      <w:proofErr w:type="spellStart"/>
      <w:r w:rsidRPr="00FD5520">
        <w:rPr>
          <w:rFonts w:ascii="Times New Roman" w:eastAsia="Times New Roman" w:hAnsi="Times New Roman" w:cs="Times New Roman"/>
          <w:spacing w:val="-7"/>
          <w:lang w:eastAsia="ru-RU"/>
        </w:rPr>
        <w:t>незаводского</w:t>
      </w:r>
      <w:proofErr w:type="spellEnd"/>
      <w:r w:rsidRPr="00FD5520">
        <w:rPr>
          <w:rFonts w:ascii="Times New Roman" w:eastAsia="Times New Roman" w:hAnsi="Times New Roman" w:cs="Times New Roman"/>
          <w:spacing w:val="-7"/>
          <w:lang w:eastAsia="ru-RU"/>
        </w:rPr>
        <w:t xml:space="preserve"> изготовления </w:t>
      </w:r>
      <w:r w:rsidRPr="00FD5520">
        <w:rPr>
          <w:rFonts w:ascii="Times New Roman" w:eastAsia="Times New Roman" w:hAnsi="Times New Roman" w:cs="Times New Roman"/>
          <w:spacing w:val="-9"/>
          <w:lang w:eastAsia="ru-RU"/>
        </w:rPr>
        <w:t xml:space="preserve">(«жучков»), самодельных абажуров, осветительных электроламп и </w:t>
      </w:r>
      <w:r w:rsidRPr="00FD5520">
        <w:rPr>
          <w:rFonts w:ascii="Times New Roman" w:eastAsia="Times New Roman" w:hAnsi="Times New Roman" w:cs="Times New Roman"/>
          <w:lang w:eastAsia="ru-RU"/>
        </w:rPr>
        <w:t>электронагревательных приборов кустарного производства;</w:t>
      </w:r>
    </w:p>
    <w:p w14:paraId="2ECBF8B0" w14:textId="77777777" w:rsidR="004E5C26" w:rsidRPr="00FD5520" w:rsidRDefault="004E5C26" w:rsidP="004E5C26">
      <w:pPr>
        <w:widowControl w:val="0"/>
        <w:shd w:val="clear" w:color="auto" w:fill="FFFFFF"/>
        <w:tabs>
          <w:tab w:val="left" w:pos="1214"/>
        </w:tabs>
        <w:autoSpaceDE w:val="0"/>
        <w:autoSpaceDN w:val="0"/>
        <w:adjustRightInd w:val="0"/>
        <w:spacing w:after="0" w:line="240" w:lineRule="auto"/>
        <w:jc w:val="both"/>
        <w:rPr>
          <w:rFonts w:ascii="Times New Roman" w:eastAsia="Times New Roman" w:hAnsi="Times New Roman" w:cs="Times New Roman"/>
          <w:lang w:eastAsia="ru-RU"/>
        </w:rPr>
      </w:pPr>
      <w:r w:rsidRPr="00FD5520">
        <w:rPr>
          <w:rFonts w:ascii="Times New Roman" w:eastAsia="Times New Roman" w:hAnsi="Times New Roman" w:cs="Times New Roman"/>
          <w:spacing w:val="-3"/>
          <w:lang w:eastAsia="ru-RU"/>
        </w:rPr>
        <w:t xml:space="preserve">- хранения в подвалах и чердаках горючих жидкостей и </w:t>
      </w:r>
      <w:r w:rsidRPr="00FD5520">
        <w:rPr>
          <w:rFonts w:ascii="Times New Roman" w:eastAsia="Times New Roman" w:hAnsi="Times New Roman" w:cs="Times New Roman"/>
          <w:spacing w:val="-5"/>
          <w:lang w:eastAsia="ru-RU"/>
        </w:rPr>
        <w:t>материалов, различного бытового хлама, мебели, бумаги и т.п.</w:t>
      </w:r>
    </w:p>
    <w:p w14:paraId="6210415E" w14:textId="77777777" w:rsidR="004E5C26" w:rsidRPr="00FD5520" w:rsidRDefault="004E5C26" w:rsidP="004E5C26">
      <w:pPr>
        <w:widowControl w:val="0"/>
        <w:shd w:val="clear" w:color="auto" w:fill="FFFFFF"/>
        <w:tabs>
          <w:tab w:val="left" w:pos="1214"/>
        </w:tabs>
        <w:autoSpaceDE w:val="0"/>
        <w:autoSpaceDN w:val="0"/>
        <w:adjustRightInd w:val="0"/>
        <w:spacing w:after="0" w:line="240" w:lineRule="auto"/>
        <w:jc w:val="both"/>
        <w:rPr>
          <w:rFonts w:ascii="Times New Roman" w:eastAsia="Times New Roman" w:hAnsi="Times New Roman" w:cs="Times New Roman"/>
          <w:lang w:eastAsia="ru-RU"/>
        </w:rPr>
      </w:pPr>
      <w:r w:rsidRPr="00FD5520">
        <w:rPr>
          <w:rFonts w:ascii="Times New Roman" w:eastAsia="Times New Roman" w:hAnsi="Times New Roman" w:cs="Times New Roman"/>
          <w:spacing w:val="-3"/>
          <w:lang w:eastAsia="ru-RU"/>
        </w:rPr>
        <w:t xml:space="preserve">- не оставляйте детей без присмотра, не разрешайте им играть со </w:t>
      </w:r>
      <w:r w:rsidRPr="00FD5520">
        <w:rPr>
          <w:rFonts w:ascii="Times New Roman" w:eastAsia="Times New Roman" w:hAnsi="Times New Roman" w:cs="Times New Roman"/>
          <w:spacing w:val="-1"/>
          <w:lang w:eastAsia="ru-RU"/>
        </w:rPr>
        <w:t>спичками и пользоваться электрическими и газовыми приборами;</w:t>
      </w:r>
    </w:p>
    <w:p w14:paraId="24A88D4A" w14:textId="77777777" w:rsidR="004E5C26" w:rsidRPr="00FD5520" w:rsidRDefault="004E5C26" w:rsidP="004E5C26">
      <w:pPr>
        <w:widowControl w:val="0"/>
        <w:shd w:val="clear" w:color="auto" w:fill="FFFFFF"/>
        <w:tabs>
          <w:tab w:val="left" w:pos="1214"/>
        </w:tabs>
        <w:autoSpaceDE w:val="0"/>
        <w:autoSpaceDN w:val="0"/>
        <w:adjustRightInd w:val="0"/>
        <w:spacing w:after="0" w:line="240" w:lineRule="auto"/>
        <w:jc w:val="both"/>
        <w:rPr>
          <w:rFonts w:ascii="Times New Roman" w:eastAsia="Times New Roman" w:hAnsi="Times New Roman" w:cs="Times New Roman"/>
          <w:lang w:eastAsia="ru-RU"/>
        </w:rPr>
      </w:pPr>
      <w:r w:rsidRPr="00FD5520">
        <w:rPr>
          <w:rFonts w:ascii="Times New Roman" w:eastAsia="Times New Roman" w:hAnsi="Times New Roman" w:cs="Times New Roman"/>
          <w:spacing w:val="-7"/>
          <w:lang w:eastAsia="ru-RU"/>
        </w:rPr>
        <w:t xml:space="preserve">- не оставляйте включенными электрические и газовые приборы без </w:t>
      </w:r>
      <w:r w:rsidRPr="00FD5520">
        <w:rPr>
          <w:rFonts w:ascii="Times New Roman" w:eastAsia="Times New Roman" w:hAnsi="Times New Roman" w:cs="Times New Roman"/>
          <w:spacing w:val="-6"/>
          <w:lang w:eastAsia="ru-RU"/>
        </w:rPr>
        <w:t>присмотра.</w:t>
      </w:r>
    </w:p>
    <w:p w14:paraId="71411710" w14:textId="77777777" w:rsidR="004E5C26" w:rsidRPr="00FD5520" w:rsidRDefault="004E5C26" w:rsidP="004E5C26">
      <w:pPr>
        <w:widowControl w:val="0"/>
        <w:shd w:val="clear" w:color="auto" w:fill="FFFFFF"/>
        <w:autoSpaceDE w:val="0"/>
        <w:autoSpaceDN w:val="0"/>
        <w:adjustRightInd w:val="0"/>
        <w:spacing w:after="0" w:line="240" w:lineRule="auto"/>
        <w:jc w:val="both"/>
        <w:rPr>
          <w:rFonts w:ascii="Times New Roman" w:hAnsi="Times New Roman" w:cs="Times New Roman"/>
        </w:rPr>
      </w:pPr>
      <w:r w:rsidRPr="00FD5520">
        <w:rPr>
          <w:rFonts w:ascii="Times New Roman" w:eastAsia="Times New Roman" w:hAnsi="Times New Roman" w:cs="Times New Roman"/>
          <w:b/>
          <w:bCs/>
          <w:spacing w:val="-5"/>
          <w:lang w:eastAsia="ru-RU"/>
        </w:rPr>
        <w:t xml:space="preserve"> Если случился пожар, немедленно сообщите в пожарную охрану по </w:t>
      </w:r>
      <w:r w:rsidRPr="00FD5520">
        <w:rPr>
          <w:rFonts w:ascii="Times New Roman" w:eastAsia="Times New Roman" w:hAnsi="Times New Roman" w:cs="Times New Roman"/>
          <w:b/>
          <w:bCs/>
          <w:spacing w:val="7"/>
          <w:lang w:eastAsia="ru-RU"/>
        </w:rPr>
        <w:t>телефону «01» или по мобильному телефону «112»</w:t>
      </w:r>
    </w:p>
    <w:p w14:paraId="1B3C4AAB" w14:textId="77777777" w:rsidR="004E5C26" w:rsidRPr="00FD5520" w:rsidRDefault="004E5C26" w:rsidP="004E5C26">
      <w:pPr>
        <w:spacing w:after="0" w:line="240" w:lineRule="auto"/>
        <w:jc w:val="center"/>
        <w:rPr>
          <w:rFonts w:ascii="Times New Roman" w:eastAsia="Calibri" w:hAnsi="Times New Roman" w:cs="Times New Roman"/>
        </w:rPr>
      </w:pPr>
      <w:r w:rsidRPr="00FD5520">
        <w:rPr>
          <w:rFonts w:ascii="Times New Roman" w:eastAsia="Calibri" w:hAnsi="Times New Roman" w:cs="Times New Roman"/>
          <w:b/>
          <w:bCs/>
        </w:rPr>
        <w:t>КАК ПРАВИЛЬНО ВЫЗВАТЬ ПОМОЩЬ!</w:t>
      </w:r>
    </w:p>
    <w:p w14:paraId="73093A64"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Необходимость позвонить по единому номеру вызова экстренных служб «112» возникает в самых различных ситуациях. Для того, чтобы в случае необходимости Вы могли как можно быстрее вызвать помощь, запомните эти простые, но полезные советы:</w:t>
      </w:r>
    </w:p>
    <w:p w14:paraId="4411F7FA"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1. Дождитесь ответа оператора на Ваш звонок. Если после нескольких сигналов оператор не ответил, ни в коем случае не прерывайте звонок и не звоните снова. Каждый ваш повторный звонок будет воспринят как новый и соответственно окажется в конце очереди звонков, поэтому вам понадобится больше времени на то, чтобы дозвониться.</w:t>
      </w:r>
      <w:r w:rsidRPr="00FD5520">
        <w:rPr>
          <w:rFonts w:ascii="Times New Roman" w:eastAsia="Calibri" w:hAnsi="Times New Roman" w:cs="Times New Roman"/>
        </w:rPr>
        <w:br/>
        <w:t xml:space="preserve">2. Когда оператор ответит, представьтесь, коротко и ясно объясните, что и с кем произошло. Сохраняйте </w:t>
      </w:r>
      <w:r w:rsidRPr="00FD5520">
        <w:rPr>
          <w:rFonts w:ascii="Times New Roman" w:eastAsia="Calibri" w:hAnsi="Times New Roman" w:cs="Times New Roman"/>
        </w:rPr>
        <w:lastRenderedPageBreak/>
        <w:t>спокойствие и говорите четко. Не паникуйте! Иногда бывает трудно получить необходимую информацию для быстрого реагирования на происшествие.</w:t>
      </w:r>
    </w:p>
    <w:p w14:paraId="00631029"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3. Укажите характер происшествия и место (если знаете - и точный адрес), где необходима срочная помощь. Если можете, объясните оператору, как это место легче найти (к нему подъехать). Если опасность возникла не в том месте, где находитесь Вы - укажите это место.</w:t>
      </w:r>
    </w:p>
    <w:p w14:paraId="736F9C4E"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4. Постарайтесь коротко и ясно ответить на все вопросы оператора. Точные и ясные ответы на все вопросы необходимы оператору для точного определения потребности в оказании срочной помощи.</w:t>
      </w:r>
      <w:r w:rsidRPr="00FD5520">
        <w:rPr>
          <w:rFonts w:ascii="Times New Roman" w:eastAsia="Calibri" w:hAnsi="Times New Roman" w:cs="Times New Roman"/>
        </w:rPr>
        <w:br/>
        <w:t>5. Помните, что Вы звоните в профессионально-подготовленное учреждение, и информация, которую они требуют, очень важна, не теряйте терпения и не сердитесь, если Вы не понимаете характер их вопросов. Если ситуация требует оперативного реагирования, то помощь будет направлена немедленно, а оператор системы-112 может запрашивать информацию о Вас, пока экстренные службы находятся в пути.</w:t>
      </w:r>
    </w:p>
    <w:p w14:paraId="1BCC4B02"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6. Следуйте советам диспетчера экстренной службы.</w:t>
      </w:r>
    </w:p>
    <w:p w14:paraId="07665888"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7. Не кладите трубку, пока оператор системы-112 не скажет, что разговор можно закончить.</w:t>
      </w:r>
      <w:r w:rsidRPr="00FD5520">
        <w:rPr>
          <w:rFonts w:ascii="Times New Roman" w:eastAsia="Calibri" w:hAnsi="Times New Roman" w:cs="Times New Roman"/>
        </w:rPr>
        <w:br/>
        <w:t>8. Закончив разговор, постарайтесь не занимать телефонную линию, с которой вы звонили, если в этом нет необходимости. Оператору может понадобиться связаться с вами и попросить у вас дополнительную информацию или дать вам дополнительный совет.</w:t>
      </w:r>
    </w:p>
    <w:p w14:paraId="7C5F13D9"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9. В случае изменения ситуации на месте происшествия (улучшилась или ухудшилась), позвоните по номеру «112» еще раз и сообщите об этом.</w:t>
      </w:r>
    </w:p>
    <w:p w14:paraId="66895FBE"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10. В некоторых случаях, операторам системы-112 может поступать большое количество сообщений об одном и том же происшествии. Не раздражайтесь, если после нескольких вопросов оператор системы-112 сообщает Вам, что такое сообщение уже поступило, и прекращает разговор. Это необходимо, чтобы избежать дублирования информации и освободить оперативную линию.</w:t>
      </w:r>
    </w:p>
    <w:p w14:paraId="3F2AFC3A"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11. Не звоните на номер «112» по несрочным (несущественным) вопросам, если Вы испытываете трудности с сотовым оператором, хотите получить информацию о погоде, вызвать такси, заказать столик и т.п.</w:t>
      </w:r>
      <w:r w:rsidRPr="00FD5520">
        <w:rPr>
          <w:rFonts w:ascii="Times New Roman" w:eastAsia="Calibri" w:hAnsi="Times New Roman" w:cs="Times New Roman"/>
        </w:rPr>
        <w:br/>
        <w:t>12. Не давайте детям мобильный телефон для игр – при заряженном аккумуляторе ребенок может случайно позвонить на номер «112».</w:t>
      </w:r>
    </w:p>
    <w:p w14:paraId="6F1B0EBD" w14:textId="77777777" w:rsidR="004E5C26" w:rsidRPr="00FD5520" w:rsidRDefault="004E5C26" w:rsidP="004E5C26">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13. Позаботьтесь о том, чтобы с Вашего телефона не поступали непреднамеренные звонки на номер «112». Это может произойти и при включенной блокировке клавиш телефона.</w:t>
      </w:r>
    </w:p>
    <w:p w14:paraId="7C116869" w14:textId="0B243D08" w:rsidR="004E5C26" w:rsidRDefault="004E5C26" w:rsidP="00E61A2C">
      <w:pPr>
        <w:spacing w:after="0" w:line="240" w:lineRule="auto"/>
        <w:jc w:val="both"/>
        <w:rPr>
          <w:rFonts w:ascii="Times New Roman" w:eastAsia="Calibri" w:hAnsi="Times New Roman" w:cs="Times New Roman"/>
        </w:rPr>
      </w:pPr>
      <w:r w:rsidRPr="00FD5520">
        <w:rPr>
          <w:rFonts w:ascii="Times New Roman" w:eastAsia="Calibri" w:hAnsi="Times New Roman" w:cs="Times New Roman"/>
        </w:rPr>
        <w:t xml:space="preserve">Обращайтесь по телефонам: 112, 101, 102, 103, 104; 8 (84676) 2-10-12, 2-11-28, 8-927-001-84-02 (Единая дежурно-диспетчерская служба </w:t>
      </w:r>
      <w:proofErr w:type="spellStart"/>
      <w:r w:rsidRPr="00FD5520">
        <w:rPr>
          <w:rFonts w:ascii="Times New Roman" w:eastAsia="Calibri" w:hAnsi="Times New Roman" w:cs="Times New Roman"/>
        </w:rPr>
        <w:t>м.р</w:t>
      </w:r>
      <w:proofErr w:type="spellEnd"/>
      <w:r w:rsidRPr="00FD5520">
        <w:rPr>
          <w:rFonts w:ascii="Times New Roman" w:eastAsia="Calibri" w:hAnsi="Times New Roman" w:cs="Times New Roman"/>
        </w:rPr>
        <w:t>. Безенчукский).</w:t>
      </w:r>
    </w:p>
    <w:p w14:paraId="08461D53" w14:textId="4609D329" w:rsidR="008918DD" w:rsidRPr="008C392D" w:rsidRDefault="008918DD" w:rsidP="00E61A2C">
      <w:pPr>
        <w:spacing w:after="0" w:line="240" w:lineRule="auto"/>
        <w:jc w:val="both"/>
        <w:rPr>
          <w:rFonts w:ascii="Times New Roman" w:eastAsia="Calibri" w:hAnsi="Times New Roman" w:cs="Times New Roman"/>
          <w:sz w:val="8"/>
          <w:szCs w:val="8"/>
        </w:rPr>
      </w:pPr>
    </w:p>
    <w:p w14:paraId="6CFEFD73" w14:textId="7AC2CA10" w:rsidR="008C392D" w:rsidRPr="008C392D" w:rsidRDefault="008C392D" w:rsidP="00E61A2C">
      <w:pPr>
        <w:shd w:val="clear" w:color="auto" w:fill="FFFFFF"/>
        <w:spacing w:after="0" w:line="240" w:lineRule="auto"/>
        <w:jc w:val="center"/>
        <w:rPr>
          <w:rFonts w:ascii="Times New Roman" w:eastAsia="Times New Roman" w:hAnsi="Times New Roman" w:cs="Times New Roman"/>
          <w:color w:val="000000"/>
          <w:lang w:eastAsia="ru-RU"/>
        </w:rPr>
      </w:pPr>
      <w:r w:rsidRPr="008C392D">
        <w:rPr>
          <w:rFonts w:ascii="Times New Roman" w:eastAsia="Times New Roman" w:hAnsi="Times New Roman" w:cs="Times New Roman"/>
          <w:color w:val="000000"/>
          <w:lang w:eastAsia="ru-RU"/>
        </w:rPr>
        <w:t>ПРАВИЛА ПРИ ОБРАЩЕНИИ С ОБОГРЕВАТЕЛЬНЫМИ ПРИБОРАМИ!</w:t>
      </w:r>
    </w:p>
    <w:p w14:paraId="0D4E25BC" w14:textId="77777777" w:rsidR="008C392D" w:rsidRPr="008C392D" w:rsidRDefault="008C392D" w:rsidP="00E61A2C">
      <w:pPr>
        <w:shd w:val="clear" w:color="auto" w:fill="FFFFFF"/>
        <w:spacing w:after="0" w:line="240" w:lineRule="auto"/>
        <w:jc w:val="both"/>
        <w:rPr>
          <w:rFonts w:ascii="Times New Roman" w:eastAsia="Times New Roman" w:hAnsi="Times New Roman" w:cs="Times New Roman"/>
          <w:color w:val="000000"/>
          <w:lang w:eastAsia="ru-RU"/>
        </w:rPr>
      </w:pPr>
      <w:r w:rsidRPr="008C392D">
        <w:rPr>
          <w:rFonts w:ascii="Times New Roman" w:eastAsia="Times New Roman" w:hAnsi="Times New Roman" w:cs="Times New Roman"/>
          <w:color w:val="000000"/>
          <w:sz w:val="8"/>
          <w:szCs w:val="8"/>
          <w:lang w:eastAsia="ru-RU"/>
        </w:rPr>
        <w:br/>
      </w:r>
      <w:r w:rsidRPr="008C392D">
        <w:rPr>
          <w:rFonts w:ascii="Times New Roman" w:eastAsia="Times New Roman" w:hAnsi="Times New Roman" w:cs="Times New Roman"/>
          <w:color w:val="000000"/>
          <w:lang w:eastAsia="ru-RU"/>
        </w:rPr>
        <w:t>Чтобы ничто не мешало Вам наслаждаться домашним уютом, важно помнить о мерах безопасности при обращении с обогревательными приборами. Знание этих простых правил позволит обезопасить себя и свою семью, а также сохранить Ваш домашний очаг.</w:t>
      </w:r>
    </w:p>
    <w:p w14:paraId="0A0A5892" w14:textId="77777777" w:rsidR="008C392D" w:rsidRPr="008C392D" w:rsidRDefault="008C392D" w:rsidP="008C392D">
      <w:pPr>
        <w:shd w:val="clear" w:color="auto" w:fill="FFFFFF"/>
        <w:spacing w:after="0" w:line="240" w:lineRule="auto"/>
        <w:jc w:val="both"/>
        <w:rPr>
          <w:rFonts w:ascii="Times New Roman" w:eastAsia="Times New Roman" w:hAnsi="Times New Roman" w:cs="Times New Roman"/>
          <w:color w:val="000000"/>
          <w:lang w:eastAsia="ru-RU"/>
        </w:rPr>
      </w:pPr>
      <w:r w:rsidRPr="008C392D">
        <w:rPr>
          <w:rFonts w:ascii="Times New Roman" w:eastAsia="Times New Roman" w:hAnsi="Times New Roman" w:cs="Times New Roman"/>
          <w:color w:val="000000"/>
          <w:lang w:eastAsia="ru-RU"/>
        </w:rPr>
        <w:t>Необходимо:</w:t>
      </w:r>
      <w:r w:rsidRPr="008C392D">
        <w:rPr>
          <w:rFonts w:ascii="Times New Roman" w:eastAsia="Times New Roman" w:hAnsi="Times New Roman" w:cs="Times New Roman"/>
          <w:color w:val="000000"/>
          <w:lang w:eastAsia="ru-RU"/>
        </w:rPr>
        <w:br/>
      </w:r>
      <w:r w:rsidRPr="008C392D">
        <w:rPr>
          <w:rFonts w:ascii="Times New Roman" w:eastAsia="Times New Roman" w:hAnsi="Times New Roman" w:cs="Times New Roman"/>
          <w:noProof/>
          <w:color w:val="000000"/>
          <w:lang w:eastAsia="ru-RU"/>
        </w:rPr>
        <w:drawing>
          <wp:inline distT="0" distB="0" distL="0" distR="0" wp14:anchorId="44B3EAB9" wp14:editId="4540944C">
            <wp:extent cx="152400" cy="152400"/>
            <wp:effectExtent l="0" t="0" r="0" b="0"/>
            <wp:docPr id="26" name="Рисунок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392D">
        <w:rPr>
          <w:rFonts w:ascii="Times New Roman" w:eastAsia="Times New Roman" w:hAnsi="Times New Roman" w:cs="Times New Roman"/>
          <w:color w:val="000000"/>
          <w:lang w:eastAsia="ru-RU"/>
        </w:rPr>
        <w:t> внимательно изучить инструкцию по эксплуатации электроприбора, впоследствии не нарушать требований, изложенных в ней. Важно помнить, что у каждого прибора есть свой срок эксплуатации, который в среднем составляет около 10 лет. Использование его свыше установленного срока может привести к печальным последствиям;</w:t>
      </w:r>
    </w:p>
    <w:p w14:paraId="49F48027" w14:textId="77777777" w:rsidR="008C392D" w:rsidRPr="008C392D" w:rsidRDefault="008C392D" w:rsidP="008C392D">
      <w:pPr>
        <w:shd w:val="clear" w:color="auto" w:fill="FFFFFF"/>
        <w:spacing w:after="0" w:line="240" w:lineRule="auto"/>
        <w:jc w:val="both"/>
        <w:rPr>
          <w:rFonts w:ascii="Times New Roman" w:eastAsia="Times New Roman" w:hAnsi="Times New Roman" w:cs="Times New Roman"/>
          <w:color w:val="000000"/>
          <w:lang w:eastAsia="ru-RU"/>
        </w:rPr>
      </w:pPr>
      <w:r w:rsidRPr="008C392D">
        <w:rPr>
          <w:rFonts w:ascii="Times New Roman" w:eastAsia="Times New Roman" w:hAnsi="Times New Roman" w:cs="Times New Roman"/>
          <w:noProof/>
          <w:color w:val="000000"/>
          <w:lang w:eastAsia="ru-RU"/>
        </w:rPr>
        <w:drawing>
          <wp:inline distT="0" distB="0" distL="0" distR="0" wp14:anchorId="59860053" wp14:editId="04C74C65">
            <wp:extent cx="152400" cy="152400"/>
            <wp:effectExtent l="0" t="0" r="0" b="0"/>
            <wp:docPr id="27" name="Рисунок 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392D">
        <w:rPr>
          <w:rFonts w:ascii="Times New Roman" w:eastAsia="Times New Roman" w:hAnsi="Times New Roman" w:cs="Times New Roman"/>
          <w:color w:val="000000"/>
          <w:lang w:eastAsia="ru-RU"/>
        </w:rPr>
        <w:t>систематически проводить проверку исправности электропроводки, розеток, щитков и штепсельных вилок обогревателя;</w:t>
      </w:r>
    </w:p>
    <w:p w14:paraId="43E52AF7" w14:textId="77777777" w:rsidR="008C392D" w:rsidRPr="008C392D" w:rsidRDefault="008C392D">
      <w:pPr>
        <w:numPr>
          <w:ilvl w:val="0"/>
          <w:numId w:val="15"/>
        </w:numPr>
        <w:shd w:val="clear" w:color="auto" w:fill="FFFFFF"/>
        <w:tabs>
          <w:tab w:val="num" w:pos="426"/>
        </w:tabs>
        <w:spacing w:after="0" w:line="240" w:lineRule="auto"/>
        <w:ind w:left="0" w:firstLine="0"/>
        <w:contextualSpacing/>
        <w:jc w:val="both"/>
        <w:rPr>
          <w:rFonts w:ascii="Times New Roman" w:eastAsia="Times New Roman" w:hAnsi="Times New Roman" w:cs="Times New Roman"/>
          <w:color w:val="000000"/>
          <w:lang w:eastAsia="ru-RU"/>
        </w:rPr>
      </w:pPr>
      <w:r w:rsidRPr="008C392D">
        <w:rPr>
          <w:rFonts w:ascii="Times New Roman" w:eastAsia="Times New Roman" w:hAnsi="Times New Roman" w:cs="Times New Roman"/>
          <w:color w:val="000000"/>
          <w:lang w:eastAsia="ru-RU"/>
        </w:rPr>
        <w:t>следить за состоянием обогревательного прибора: вовремя ремонтировать и заменять детали, если они вышли из строя. Менять предохранители, разболтавшиеся или деформированные штекеры;</w:t>
      </w:r>
    </w:p>
    <w:p w14:paraId="49AE148E" w14:textId="77777777" w:rsidR="008C392D" w:rsidRPr="008C392D" w:rsidRDefault="008C392D" w:rsidP="008C392D">
      <w:pPr>
        <w:shd w:val="clear" w:color="auto" w:fill="FFFFFF"/>
        <w:spacing w:after="0" w:line="240" w:lineRule="auto"/>
        <w:contextualSpacing/>
        <w:jc w:val="both"/>
        <w:rPr>
          <w:rFonts w:ascii="Times New Roman" w:eastAsia="Times New Roman" w:hAnsi="Times New Roman" w:cs="Times New Roman"/>
          <w:color w:val="000000"/>
          <w:lang w:eastAsia="ru-RU"/>
        </w:rPr>
      </w:pPr>
      <w:r w:rsidRPr="008C392D">
        <w:rPr>
          <w:rFonts w:ascii="Calibri" w:eastAsia="Calibri" w:hAnsi="Calibri" w:cs="Times New Roman"/>
          <w:noProof/>
          <w:lang w:eastAsia="ru-RU"/>
        </w:rPr>
        <w:drawing>
          <wp:inline distT="0" distB="0" distL="0" distR="0" wp14:anchorId="6CCA62CE" wp14:editId="2B3D67CE">
            <wp:extent cx="152400" cy="152400"/>
            <wp:effectExtent l="0" t="0" r="0" b="0"/>
            <wp:docPr id="28" name="Рисунок 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392D">
        <w:rPr>
          <w:rFonts w:ascii="Times New Roman" w:eastAsia="Times New Roman" w:hAnsi="Times New Roman" w:cs="Times New Roman"/>
          <w:color w:val="000000"/>
          <w:lang w:eastAsia="ru-RU"/>
        </w:rPr>
        <w:t> использовать приборы, изготовленные только промышленным способом, ни при каких обстоятельствах не использовать поврежденные, самодельные или «кустарные» электрообогреватели;</w:t>
      </w:r>
    </w:p>
    <w:p w14:paraId="365768B9" w14:textId="77777777" w:rsidR="008C392D" w:rsidRPr="008C392D" w:rsidRDefault="008C392D" w:rsidP="008C392D">
      <w:pPr>
        <w:shd w:val="clear" w:color="auto" w:fill="FFFFFF"/>
        <w:spacing w:after="0" w:line="240" w:lineRule="auto"/>
        <w:jc w:val="both"/>
        <w:rPr>
          <w:rFonts w:ascii="Times New Roman" w:eastAsia="Times New Roman" w:hAnsi="Times New Roman" w:cs="Times New Roman"/>
          <w:color w:val="000000"/>
          <w:lang w:eastAsia="ru-RU"/>
        </w:rPr>
      </w:pPr>
      <w:r w:rsidRPr="008C392D">
        <w:rPr>
          <w:rFonts w:ascii="Calibri" w:eastAsia="Calibri" w:hAnsi="Calibri" w:cs="Times New Roman"/>
          <w:noProof/>
          <w:lang w:eastAsia="ru-RU"/>
        </w:rPr>
        <w:drawing>
          <wp:inline distT="0" distB="0" distL="0" distR="0" wp14:anchorId="6DC4241F" wp14:editId="18AAB4BF">
            <wp:extent cx="152400" cy="152400"/>
            <wp:effectExtent l="0" t="0" r="0" b="0"/>
            <wp:docPr id="11" name="Рисунок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392D">
        <w:rPr>
          <w:rFonts w:ascii="Times New Roman" w:eastAsia="Times New Roman" w:hAnsi="Times New Roman" w:cs="Times New Roman"/>
          <w:color w:val="000000"/>
          <w:lang w:eastAsia="ru-RU"/>
        </w:rPr>
        <w:t> следует избегать перегрузки на электросеть, в случае включения сразу нескольких мощных потребителей энергии;</w:t>
      </w:r>
    </w:p>
    <w:p w14:paraId="52595294" w14:textId="77777777" w:rsidR="008C392D" w:rsidRPr="008C392D" w:rsidRDefault="008C392D" w:rsidP="008C392D">
      <w:pPr>
        <w:shd w:val="clear" w:color="auto" w:fill="FFFFFF"/>
        <w:spacing w:after="0" w:line="240" w:lineRule="auto"/>
        <w:contextualSpacing/>
        <w:jc w:val="both"/>
        <w:rPr>
          <w:rFonts w:ascii="Times New Roman" w:eastAsia="Times New Roman" w:hAnsi="Times New Roman" w:cs="Times New Roman"/>
          <w:color w:val="000000"/>
          <w:lang w:eastAsia="ru-RU"/>
        </w:rPr>
      </w:pPr>
      <w:r w:rsidRPr="008C392D">
        <w:rPr>
          <w:rFonts w:ascii="Calibri" w:eastAsia="Calibri" w:hAnsi="Calibri" w:cs="Times New Roman"/>
          <w:noProof/>
          <w:lang w:eastAsia="ru-RU"/>
        </w:rPr>
        <w:drawing>
          <wp:inline distT="0" distB="0" distL="0" distR="0" wp14:anchorId="67E4C40C" wp14:editId="4E41F732">
            <wp:extent cx="152400" cy="152400"/>
            <wp:effectExtent l="0" t="0" r="0" b="0"/>
            <wp:docPr id="29" name="Рисунок 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392D">
        <w:rPr>
          <w:rFonts w:ascii="Times New Roman" w:eastAsia="Times New Roman" w:hAnsi="Times New Roman" w:cs="Times New Roman"/>
          <w:color w:val="000000"/>
          <w:lang w:eastAsia="ru-RU"/>
        </w:rPr>
        <w:t>убедиться, что штекер вставлен в розетку плотно, иначе обогреватель может перегреться и стать причиной пожара;</w:t>
      </w:r>
    </w:p>
    <w:p w14:paraId="47C1DBA5" w14:textId="77777777" w:rsidR="008C392D" w:rsidRPr="008C392D" w:rsidRDefault="008C392D" w:rsidP="008C392D">
      <w:pPr>
        <w:shd w:val="clear" w:color="auto" w:fill="FFFFFF"/>
        <w:spacing w:after="0" w:line="240" w:lineRule="auto"/>
        <w:contextualSpacing/>
        <w:jc w:val="both"/>
        <w:rPr>
          <w:rFonts w:ascii="Times New Roman" w:eastAsia="Times New Roman" w:hAnsi="Times New Roman" w:cs="Times New Roman"/>
          <w:color w:val="000000"/>
          <w:lang w:eastAsia="ru-RU"/>
        </w:rPr>
      </w:pPr>
      <w:r w:rsidRPr="008C392D">
        <w:rPr>
          <w:rFonts w:ascii="Calibri" w:eastAsia="Calibri" w:hAnsi="Calibri" w:cs="Times New Roman"/>
          <w:noProof/>
          <w:lang w:eastAsia="ru-RU"/>
        </w:rPr>
        <w:drawing>
          <wp:inline distT="0" distB="0" distL="0" distR="0" wp14:anchorId="53B51626" wp14:editId="651F999A">
            <wp:extent cx="152400" cy="152400"/>
            <wp:effectExtent l="0" t="0" r="0" b="0"/>
            <wp:docPr id="30" name="Рисунок 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392D">
        <w:rPr>
          <w:rFonts w:ascii="Times New Roman" w:eastAsia="Times New Roman" w:hAnsi="Times New Roman" w:cs="Times New Roman"/>
          <w:color w:val="000000"/>
          <w:lang w:eastAsia="ru-RU"/>
        </w:rPr>
        <w:t>не оставлять включенным электрообогреватели на ночь, не использовать их для сушки вещей;</w:t>
      </w:r>
      <w:r w:rsidRPr="008C392D">
        <w:rPr>
          <w:rFonts w:ascii="Times New Roman" w:eastAsia="Times New Roman" w:hAnsi="Times New Roman" w:cs="Times New Roman"/>
          <w:color w:val="000000"/>
          <w:lang w:eastAsia="ru-RU"/>
        </w:rPr>
        <w:br/>
      </w:r>
      <w:r w:rsidRPr="008C392D">
        <w:rPr>
          <w:rFonts w:ascii="Calibri" w:eastAsia="Calibri" w:hAnsi="Calibri" w:cs="Times New Roman"/>
          <w:noProof/>
          <w:lang w:eastAsia="ru-RU"/>
        </w:rPr>
        <w:drawing>
          <wp:inline distT="0" distB="0" distL="0" distR="0" wp14:anchorId="08549512" wp14:editId="2FE78B23">
            <wp:extent cx="152400" cy="152400"/>
            <wp:effectExtent l="0" t="0" r="0" b="0"/>
            <wp:docPr id="8" name="Рисунок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392D">
        <w:rPr>
          <w:rFonts w:ascii="Times New Roman" w:eastAsia="Times New Roman" w:hAnsi="Times New Roman" w:cs="Times New Roman"/>
          <w:color w:val="000000"/>
          <w:lang w:eastAsia="ru-RU"/>
        </w:rPr>
        <w:t> не позволять детям играть с такими устройствами;</w:t>
      </w:r>
    </w:p>
    <w:p w14:paraId="731427A6" w14:textId="77777777" w:rsidR="008C392D" w:rsidRPr="008C392D" w:rsidRDefault="008C392D" w:rsidP="008C392D">
      <w:pPr>
        <w:shd w:val="clear" w:color="auto" w:fill="FFFFFF"/>
        <w:tabs>
          <w:tab w:val="num" w:pos="426"/>
        </w:tabs>
        <w:spacing w:after="0" w:line="240" w:lineRule="auto"/>
        <w:jc w:val="both"/>
        <w:rPr>
          <w:rFonts w:ascii="Times New Roman" w:eastAsia="Times New Roman" w:hAnsi="Times New Roman" w:cs="Times New Roman"/>
          <w:color w:val="000000"/>
          <w:lang w:eastAsia="ru-RU"/>
        </w:rPr>
      </w:pPr>
      <w:r w:rsidRPr="008C392D">
        <w:rPr>
          <w:rFonts w:ascii="Times New Roman" w:eastAsia="Times New Roman" w:hAnsi="Times New Roman" w:cs="Times New Roman"/>
          <w:color w:val="000000"/>
          <w:lang w:eastAsia="ru-RU"/>
        </w:rPr>
        <w:t>устанавливать электрообогреватель на безопасном расстоянии от занавесок или мебели;</w:t>
      </w:r>
    </w:p>
    <w:p w14:paraId="6741FBEB" w14:textId="77777777" w:rsidR="008C392D" w:rsidRPr="008C392D" w:rsidRDefault="008C392D" w:rsidP="008C392D">
      <w:pPr>
        <w:shd w:val="clear" w:color="auto" w:fill="FFFFFF"/>
        <w:tabs>
          <w:tab w:val="num" w:pos="426"/>
        </w:tabs>
        <w:spacing w:after="0" w:line="240" w:lineRule="auto"/>
        <w:jc w:val="both"/>
        <w:rPr>
          <w:rFonts w:ascii="Times New Roman" w:eastAsia="Times New Roman" w:hAnsi="Times New Roman" w:cs="Times New Roman"/>
          <w:color w:val="000000"/>
          <w:lang w:eastAsia="ru-RU"/>
        </w:rPr>
      </w:pPr>
      <w:r w:rsidRPr="008C392D">
        <w:rPr>
          <w:rFonts w:ascii="Calibri" w:eastAsia="Calibri" w:hAnsi="Calibri" w:cs="Times New Roman"/>
          <w:noProof/>
          <w:lang w:eastAsia="ru-RU"/>
        </w:rPr>
        <w:drawing>
          <wp:inline distT="0" distB="0" distL="0" distR="0" wp14:anchorId="60D18F03" wp14:editId="62684300">
            <wp:extent cx="152400" cy="152400"/>
            <wp:effectExtent l="0" t="0" r="0" b="0"/>
            <wp:docPr id="31" name="Рисунок 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392D">
        <w:rPr>
          <w:rFonts w:ascii="Times New Roman" w:eastAsia="Times New Roman" w:hAnsi="Times New Roman" w:cs="Times New Roman"/>
          <w:color w:val="000000"/>
          <w:lang w:eastAsia="ru-RU"/>
        </w:rPr>
        <w:t>ставить прибор следует на пол. В случае с конвекторами, их можно крепить на специальных подставках на небольшом расстоянии от пола;</w:t>
      </w:r>
    </w:p>
    <w:p w14:paraId="696A66DF" w14:textId="77777777" w:rsidR="008C392D" w:rsidRPr="008C392D" w:rsidRDefault="008C392D" w:rsidP="008C392D">
      <w:pPr>
        <w:shd w:val="clear" w:color="auto" w:fill="FFFFFF"/>
        <w:tabs>
          <w:tab w:val="num" w:pos="426"/>
        </w:tabs>
        <w:spacing w:after="0" w:line="240" w:lineRule="auto"/>
        <w:contextualSpacing/>
        <w:jc w:val="both"/>
        <w:rPr>
          <w:rFonts w:ascii="Times New Roman" w:eastAsia="Times New Roman" w:hAnsi="Times New Roman" w:cs="Times New Roman"/>
          <w:color w:val="000000"/>
          <w:lang w:eastAsia="ru-RU"/>
        </w:rPr>
      </w:pPr>
      <w:r w:rsidRPr="008C392D">
        <w:rPr>
          <w:rFonts w:ascii="Calibri" w:eastAsia="Calibri" w:hAnsi="Calibri" w:cs="Times New Roman"/>
          <w:noProof/>
          <w:lang w:eastAsia="ru-RU"/>
        </w:rPr>
        <w:drawing>
          <wp:inline distT="0" distB="0" distL="0" distR="0" wp14:anchorId="54DF39D4" wp14:editId="12BA6A43">
            <wp:extent cx="152400" cy="152400"/>
            <wp:effectExtent l="0" t="0" r="0" b="0"/>
            <wp:docPr id="32" name="Рисунок 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392D">
        <w:rPr>
          <w:rFonts w:ascii="Times New Roman" w:eastAsia="Times New Roman" w:hAnsi="Times New Roman" w:cs="Times New Roman"/>
          <w:color w:val="000000"/>
          <w:lang w:eastAsia="ru-RU"/>
        </w:rPr>
        <w:t> не использовать обогреватель в помещении с лакокрасочными материалами, растворителями и другими воспламеняющимися жидкостями;</w:t>
      </w:r>
    </w:p>
    <w:p w14:paraId="31F9668F" w14:textId="77777777" w:rsidR="008C392D" w:rsidRPr="008C392D" w:rsidRDefault="008C392D" w:rsidP="008C392D">
      <w:pPr>
        <w:shd w:val="clear" w:color="auto" w:fill="FFFFFF"/>
        <w:spacing w:after="0" w:line="240" w:lineRule="auto"/>
        <w:contextualSpacing/>
        <w:jc w:val="both"/>
        <w:rPr>
          <w:rFonts w:ascii="Times New Roman" w:eastAsia="Times New Roman" w:hAnsi="Times New Roman" w:cs="Times New Roman"/>
          <w:color w:val="000000"/>
          <w:lang w:eastAsia="ru-RU"/>
        </w:rPr>
      </w:pPr>
      <w:r w:rsidRPr="008C392D">
        <w:rPr>
          <w:rFonts w:ascii="Calibri" w:eastAsia="Calibri" w:hAnsi="Calibri" w:cs="Times New Roman"/>
          <w:noProof/>
          <w:lang w:eastAsia="ru-RU"/>
        </w:rPr>
        <w:drawing>
          <wp:inline distT="0" distB="0" distL="0" distR="0" wp14:anchorId="148B4391" wp14:editId="3DABC022">
            <wp:extent cx="152400" cy="152400"/>
            <wp:effectExtent l="0" t="0" r="0" b="0"/>
            <wp:docPr id="33" name="Рисунок 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392D">
        <w:rPr>
          <w:rFonts w:ascii="Times New Roman" w:eastAsia="Times New Roman" w:hAnsi="Times New Roman" w:cs="Times New Roman"/>
          <w:color w:val="000000"/>
          <w:lang w:eastAsia="ru-RU"/>
        </w:rPr>
        <w:t>нельзя устанавливать электрообогреватель в захламленных и замусоренных помещениях;</w:t>
      </w:r>
    </w:p>
    <w:p w14:paraId="47E044DB" w14:textId="77777777" w:rsidR="008C392D" w:rsidRPr="008C392D" w:rsidRDefault="008C392D" w:rsidP="008C392D">
      <w:pPr>
        <w:shd w:val="clear" w:color="auto" w:fill="FFFFFF"/>
        <w:spacing w:after="0" w:line="240" w:lineRule="auto"/>
        <w:contextualSpacing/>
        <w:jc w:val="both"/>
        <w:rPr>
          <w:rFonts w:ascii="Times New Roman" w:eastAsia="Times New Roman" w:hAnsi="Times New Roman" w:cs="Times New Roman"/>
          <w:color w:val="000000"/>
          <w:lang w:eastAsia="ru-RU"/>
        </w:rPr>
      </w:pPr>
      <w:r w:rsidRPr="008C392D">
        <w:rPr>
          <w:rFonts w:ascii="Calibri" w:eastAsia="Calibri" w:hAnsi="Calibri" w:cs="Times New Roman"/>
          <w:noProof/>
          <w:lang w:eastAsia="ru-RU"/>
        </w:rPr>
        <w:drawing>
          <wp:inline distT="0" distB="0" distL="0" distR="0" wp14:anchorId="00F6A382" wp14:editId="10EB6CD3">
            <wp:extent cx="152400" cy="152400"/>
            <wp:effectExtent l="0" t="0" r="0" b="0"/>
            <wp:docPr id="34" name="Рисунок 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392D">
        <w:rPr>
          <w:rFonts w:ascii="Times New Roman" w:eastAsia="Times New Roman" w:hAnsi="Times New Roman" w:cs="Times New Roman"/>
          <w:color w:val="000000"/>
          <w:lang w:eastAsia="ru-RU"/>
        </w:rPr>
        <w:t> регулярно очищать обогреватель от пыли - она тоже может воспламениться;</w:t>
      </w:r>
    </w:p>
    <w:p w14:paraId="01BE5549" w14:textId="77777777" w:rsidR="008C392D" w:rsidRPr="008C392D" w:rsidRDefault="008C392D">
      <w:pPr>
        <w:numPr>
          <w:ilvl w:val="0"/>
          <w:numId w:val="14"/>
        </w:numPr>
        <w:shd w:val="clear" w:color="auto" w:fill="FFFFFF"/>
        <w:tabs>
          <w:tab w:val="num" w:pos="426"/>
        </w:tabs>
        <w:spacing w:after="0" w:line="240" w:lineRule="auto"/>
        <w:ind w:left="0" w:firstLine="0"/>
        <w:contextualSpacing/>
        <w:jc w:val="both"/>
        <w:rPr>
          <w:rFonts w:ascii="Times New Roman" w:eastAsia="Times New Roman" w:hAnsi="Times New Roman" w:cs="Times New Roman"/>
          <w:color w:val="000000"/>
          <w:lang w:eastAsia="ru-RU"/>
        </w:rPr>
      </w:pPr>
      <w:r w:rsidRPr="008C392D">
        <w:rPr>
          <w:rFonts w:ascii="Times New Roman" w:eastAsia="Times New Roman" w:hAnsi="Times New Roman" w:cs="Times New Roman"/>
          <w:color w:val="000000"/>
          <w:lang w:eastAsia="ru-RU"/>
        </w:rPr>
        <w:t>не размещать сетевые провода обогревателя под ковры и другие покрытия;</w:t>
      </w:r>
    </w:p>
    <w:p w14:paraId="7DDA8F2F" w14:textId="77777777" w:rsidR="008C392D" w:rsidRPr="008C392D" w:rsidRDefault="008C392D" w:rsidP="008C392D">
      <w:pPr>
        <w:shd w:val="clear" w:color="auto" w:fill="FFFFFF"/>
        <w:spacing w:after="0" w:line="240" w:lineRule="auto"/>
        <w:contextualSpacing/>
        <w:jc w:val="both"/>
        <w:rPr>
          <w:rFonts w:ascii="Times New Roman" w:eastAsia="Times New Roman" w:hAnsi="Times New Roman" w:cs="Times New Roman"/>
          <w:color w:val="000000"/>
          <w:lang w:eastAsia="ru-RU"/>
        </w:rPr>
      </w:pPr>
      <w:r w:rsidRPr="008C392D">
        <w:rPr>
          <w:rFonts w:ascii="Calibri" w:eastAsia="Calibri" w:hAnsi="Calibri" w:cs="Times New Roman"/>
          <w:noProof/>
          <w:lang w:eastAsia="ru-RU"/>
        </w:rPr>
        <w:drawing>
          <wp:inline distT="0" distB="0" distL="0" distR="0" wp14:anchorId="32BA8FC7" wp14:editId="3A2AA251">
            <wp:extent cx="152400" cy="152400"/>
            <wp:effectExtent l="0" t="0" r="0" b="0"/>
            <wp:docPr id="35" name="Рисунок 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392D">
        <w:rPr>
          <w:rFonts w:ascii="Times New Roman" w:eastAsia="Times New Roman" w:hAnsi="Times New Roman" w:cs="Times New Roman"/>
          <w:color w:val="000000"/>
          <w:lang w:eastAsia="ru-RU"/>
        </w:rPr>
        <w:t>не ставить на провода тяжелые предметы (например, мебель), иначе обогреватель может перегреться и стать причиной пожара.</w:t>
      </w:r>
    </w:p>
    <w:p w14:paraId="213AB12B" w14:textId="77777777" w:rsidR="00B24A79" w:rsidRPr="00B24A79" w:rsidRDefault="00B24A79" w:rsidP="00B24A79">
      <w:pPr>
        <w:spacing w:after="0" w:line="240" w:lineRule="auto"/>
        <w:jc w:val="center"/>
        <w:rPr>
          <w:rFonts w:ascii="Times New Roman" w:eastAsia="Calibri" w:hAnsi="Times New Roman" w:cs="Times New Roman"/>
          <w:b/>
          <w:bCs/>
          <w:sz w:val="20"/>
          <w:szCs w:val="20"/>
          <w:u w:val="single"/>
        </w:rPr>
      </w:pPr>
      <w:r w:rsidRPr="00B24A79">
        <w:rPr>
          <w:rFonts w:ascii="Times New Roman" w:eastAsia="Calibri" w:hAnsi="Times New Roman" w:cs="Times New Roman"/>
          <w:b/>
          <w:bCs/>
          <w:sz w:val="20"/>
          <w:szCs w:val="20"/>
          <w:u w:val="single"/>
        </w:rPr>
        <w:lastRenderedPageBreak/>
        <w:t>Памятка по противодействию терроризму</w:t>
      </w:r>
    </w:p>
    <w:p w14:paraId="63AB94C9" w14:textId="77777777" w:rsidR="00B24A79" w:rsidRPr="00B24A79" w:rsidRDefault="00B24A79" w:rsidP="00B24A79">
      <w:pPr>
        <w:spacing w:after="0" w:line="240" w:lineRule="auto"/>
        <w:jc w:val="both"/>
        <w:rPr>
          <w:rFonts w:ascii="Times New Roman" w:eastAsia="Calibri" w:hAnsi="Times New Roman" w:cs="Times New Roman"/>
          <w:sz w:val="20"/>
          <w:szCs w:val="20"/>
        </w:rPr>
      </w:pPr>
      <w:r w:rsidRPr="00B24A79">
        <w:rPr>
          <w:rFonts w:ascii="Times New Roman" w:eastAsia="Calibri" w:hAnsi="Times New Roman" w:cs="Times New Roman"/>
          <w:sz w:val="20"/>
          <w:szCs w:val="20"/>
        </w:rPr>
        <w:t xml:space="preserve">         Противодействие терроризму – задача не только специальных служб. Они будут бессильны, если это противодействие не будет оказываться обществом, каждым гражданином нашей страны. Для противостояния террористу, граждане должны использовать, прежде всего, на свою житейскую смекалку и внимание, которые являются одним из самых эффективных видов противодействия террору.</w:t>
      </w:r>
    </w:p>
    <w:p w14:paraId="4877DEE0" w14:textId="77777777" w:rsidR="00B24A79" w:rsidRPr="00B24A79" w:rsidRDefault="00B24A79" w:rsidP="00B24A79">
      <w:pPr>
        <w:spacing w:after="0" w:line="240" w:lineRule="auto"/>
        <w:jc w:val="both"/>
        <w:rPr>
          <w:rFonts w:ascii="Times New Roman" w:eastAsia="Calibri" w:hAnsi="Times New Roman" w:cs="Times New Roman"/>
          <w:sz w:val="20"/>
          <w:szCs w:val="20"/>
        </w:rPr>
      </w:pPr>
      <w:r w:rsidRPr="00B24A79">
        <w:rPr>
          <w:rFonts w:ascii="Times New Roman" w:eastAsia="Calibri" w:hAnsi="Times New Roman" w:cs="Times New Roman"/>
          <w:sz w:val="20"/>
          <w:szCs w:val="20"/>
        </w:rPr>
        <w:t xml:space="preserve">         Для проведения террористических актов террористы могут использовать сумки, пакеты, свертки, мусорный контейнер или урну, прилавок магазина или уличного ларька, салон общественного транспорта, кинотеатра, спортивного комплекса, туалета, автомобили, подвалы домов. Категория людей, которые сознательно идут на смерть ради совершения акта террора, отличаются от основной массы людей своим поведением, одеждой. Одежда, прикрывающая взрывное устройство, может быть не по сезону или заметно больше того размера, который носит «террорист». В психологическом поведении этого человека присутствуют напряжение, опасение прямых контактов с окружающими, отстранение от людей.</w:t>
      </w:r>
    </w:p>
    <w:p w14:paraId="39AE1AE1" w14:textId="77777777" w:rsidR="00B24A79" w:rsidRPr="00B24A79" w:rsidRDefault="00B24A79" w:rsidP="00B24A79">
      <w:pPr>
        <w:spacing w:after="0" w:line="240" w:lineRule="auto"/>
        <w:jc w:val="both"/>
        <w:rPr>
          <w:rFonts w:ascii="Times New Roman" w:eastAsia="Calibri" w:hAnsi="Times New Roman" w:cs="Times New Roman"/>
          <w:sz w:val="20"/>
          <w:szCs w:val="20"/>
        </w:rPr>
      </w:pPr>
      <w:r w:rsidRPr="00B24A79">
        <w:rPr>
          <w:rFonts w:ascii="Times New Roman" w:eastAsia="Calibri" w:hAnsi="Times New Roman" w:cs="Times New Roman"/>
          <w:sz w:val="20"/>
          <w:szCs w:val="20"/>
        </w:rPr>
        <w:t xml:space="preserve">       Увидев подозрительных на Ваш взгляд людей или какое-либо действие, позволяющее судить Вам о нем как об акте терроризма, следует проявить гражданскую сознательность и позвонить по телефону: </w:t>
      </w:r>
    </w:p>
    <w:p w14:paraId="674A0BF8" w14:textId="77777777" w:rsidR="00B24A79" w:rsidRPr="00B24A79" w:rsidRDefault="00B24A79" w:rsidP="00B24A79">
      <w:pPr>
        <w:spacing w:after="0" w:line="240" w:lineRule="auto"/>
        <w:jc w:val="both"/>
        <w:rPr>
          <w:rFonts w:ascii="Times New Roman" w:eastAsia="Calibri" w:hAnsi="Times New Roman" w:cs="Times New Roman"/>
          <w:sz w:val="20"/>
          <w:szCs w:val="20"/>
        </w:rPr>
      </w:pPr>
      <w:r w:rsidRPr="00B24A79">
        <w:rPr>
          <w:rFonts w:ascii="Times New Roman" w:eastAsia="Calibri" w:hAnsi="Times New Roman" w:cs="Times New Roman"/>
          <w:sz w:val="20"/>
          <w:szCs w:val="20"/>
        </w:rPr>
        <w:t xml:space="preserve">вызова экстренной службы -112; ЕДДС </w:t>
      </w:r>
      <w:proofErr w:type="spellStart"/>
      <w:r w:rsidRPr="00B24A79">
        <w:rPr>
          <w:rFonts w:ascii="Times New Roman" w:eastAsia="Calibri" w:hAnsi="Times New Roman" w:cs="Times New Roman"/>
          <w:sz w:val="20"/>
          <w:szCs w:val="20"/>
        </w:rPr>
        <w:t>м.р</w:t>
      </w:r>
      <w:proofErr w:type="spellEnd"/>
      <w:r w:rsidRPr="00B24A79">
        <w:rPr>
          <w:rFonts w:ascii="Times New Roman" w:eastAsia="Calibri" w:hAnsi="Times New Roman" w:cs="Times New Roman"/>
          <w:sz w:val="20"/>
          <w:szCs w:val="20"/>
        </w:rPr>
        <w:t>. Безенчукский - 2-11-28, 2-10-12, 8-927-001-84-02;</w:t>
      </w:r>
    </w:p>
    <w:p w14:paraId="1EBA07F5" w14:textId="77777777" w:rsidR="00B24A79" w:rsidRPr="00B24A79" w:rsidRDefault="00B24A79" w:rsidP="00B24A79">
      <w:pPr>
        <w:spacing w:after="0" w:line="240" w:lineRule="auto"/>
        <w:jc w:val="both"/>
        <w:rPr>
          <w:rFonts w:ascii="Times New Roman" w:eastAsia="Calibri" w:hAnsi="Times New Roman" w:cs="Times New Roman"/>
          <w:sz w:val="20"/>
          <w:szCs w:val="20"/>
        </w:rPr>
      </w:pPr>
      <w:r w:rsidRPr="00B24A79">
        <w:rPr>
          <w:rFonts w:ascii="Times New Roman" w:eastAsia="Calibri" w:hAnsi="Times New Roman" w:cs="Times New Roman"/>
          <w:sz w:val="20"/>
          <w:szCs w:val="20"/>
        </w:rPr>
        <w:t>служба полиции - 102, 2-11-31(02) изложив увиденные Вами обстоятельства данного дела и рассказав о своих опасениях.</w:t>
      </w:r>
    </w:p>
    <w:p w14:paraId="61CFF3D4" w14:textId="77777777" w:rsidR="00B24A79" w:rsidRPr="00B24A79" w:rsidRDefault="00B24A79" w:rsidP="00B24A79">
      <w:pPr>
        <w:spacing w:after="0" w:line="240" w:lineRule="auto"/>
        <w:jc w:val="both"/>
        <w:rPr>
          <w:rFonts w:ascii="Times New Roman" w:eastAsia="Calibri" w:hAnsi="Times New Roman" w:cs="Times New Roman"/>
          <w:sz w:val="20"/>
          <w:szCs w:val="20"/>
        </w:rPr>
      </w:pPr>
      <w:r w:rsidRPr="00B24A79">
        <w:rPr>
          <w:rFonts w:ascii="Times New Roman" w:eastAsia="Calibri" w:hAnsi="Times New Roman" w:cs="Times New Roman"/>
          <w:sz w:val="20"/>
          <w:szCs w:val="20"/>
        </w:rPr>
        <w:t>В случае обнаружения подозрительного предмета НЕОБХОДИМО:</w:t>
      </w:r>
    </w:p>
    <w:p w14:paraId="01CA0434" w14:textId="77777777" w:rsidR="00B24A79" w:rsidRPr="00B24A79" w:rsidRDefault="00B24A79" w:rsidP="00B24A79">
      <w:pPr>
        <w:spacing w:after="0" w:line="240" w:lineRule="auto"/>
        <w:jc w:val="both"/>
        <w:rPr>
          <w:rFonts w:ascii="Times New Roman" w:eastAsia="Calibri" w:hAnsi="Times New Roman" w:cs="Times New Roman"/>
          <w:sz w:val="20"/>
          <w:szCs w:val="20"/>
        </w:rPr>
      </w:pPr>
      <w:r w:rsidRPr="00B24A79">
        <w:rPr>
          <w:rFonts w:ascii="Times New Roman" w:eastAsia="Calibri" w:hAnsi="Times New Roman" w:cs="Times New Roman"/>
          <w:sz w:val="20"/>
          <w:szCs w:val="20"/>
        </w:rPr>
        <w:t>- не трогать и не передвигать обнаруженный подозрительный предмет;</w:t>
      </w:r>
    </w:p>
    <w:p w14:paraId="3E0FFFDB" w14:textId="77777777" w:rsidR="00B24A79" w:rsidRPr="00B24A79" w:rsidRDefault="00B24A79" w:rsidP="00B24A79">
      <w:pPr>
        <w:spacing w:after="0" w:line="240" w:lineRule="auto"/>
        <w:jc w:val="both"/>
        <w:rPr>
          <w:rFonts w:ascii="Times New Roman" w:eastAsia="Calibri" w:hAnsi="Times New Roman" w:cs="Times New Roman"/>
          <w:sz w:val="20"/>
          <w:szCs w:val="20"/>
        </w:rPr>
      </w:pPr>
      <w:r w:rsidRPr="00B24A79">
        <w:rPr>
          <w:rFonts w:ascii="Times New Roman" w:eastAsia="Calibri" w:hAnsi="Times New Roman" w:cs="Times New Roman"/>
          <w:sz w:val="20"/>
          <w:szCs w:val="20"/>
        </w:rPr>
        <w:t>- не курить возле обнаруженного подозрительного предмета;</w:t>
      </w:r>
    </w:p>
    <w:p w14:paraId="06D73A8C" w14:textId="77777777" w:rsidR="00B24A79" w:rsidRPr="00B24A79" w:rsidRDefault="00B24A79" w:rsidP="00B24A79">
      <w:pPr>
        <w:spacing w:after="0" w:line="240" w:lineRule="auto"/>
        <w:jc w:val="both"/>
        <w:rPr>
          <w:rFonts w:ascii="Times New Roman" w:eastAsia="Calibri" w:hAnsi="Times New Roman" w:cs="Times New Roman"/>
          <w:sz w:val="20"/>
          <w:szCs w:val="20"/>
        </w:rPr>
      </w:pPr>
      <w:r w:rsidRPr="00B24A79">
        <w:rPr>
          <w:rFonts w:ascii="Times New Roman" w:eastAsia="Calibri" w:hAnsi="Times New Roman" w:cs="Times New Roman"/>
          <w:sz w:val="20"/>
          <w:szCs w:val="20"/>
        </w:rPr>
        <w:t>- не пользовался возле обнаруженного подозрительного предмета средствами радиосвязи, в том числе и мобильными телефонами, пультами дистанционного управления сигнализацией автомобилей и другими радиоэлектронными устройствами вблизи данного предмета;</w:t>
      </w:r>
    </w:p>
    <w:p w14:paraId="09EDCA01" w14:textId="77777777" w:rsidR="00B24A79" w:rsidRPr="00B24A79" w:rsidRDefault="00B24A79" w:rsidP="00B24A79">
      <w:pPr>
        <w:spacing w:after="0" w:line="240" w:lineRule="auto"/>
        <w:jc w:val="both"/>
        <w:rPr>
          <w:rFonts w:ascii="Times New Roman" w:eastAsia="Calibri" w:hAnsi="Times New Roman" w:cs="Times New Roman"/>
          <w:sz w:val="20"/>
          <w:szCs w:val="20"/>
        </w:rPr>
      </w:pPr>
      <w:r w:rsidRPr="00B24A79">
        <w:rPr>
          <w:rFonts w:ascii="Times New Roman" w:eastAsia="Calibri" w:hAnsi="Times New Roman" w:cs="Times New Roman"/>
          <w:sz w:val="20"/>
          <w:szCs w:val="20"/>
        </w:rPr>
        <w:t>- немедленно уведомить правоохранительные органы об обнаруженном подозрительном предмете;</w:t>
      </w:r>
    </w:p>
    <w:p w14:paraId="026B443C" w14:textId="4F4D1E91" w:rsidR="00B24A79" w:rsidRDefault="00B24A79" w:rsidP="00B24A79">
      <w:pPr>
        <w:spacing w:after="0" w:line="240" w:lineRule="auto"/>
        <w:jc w:val="both"/>
        <w:rPr>
          <w:rFonts w:ascii="Times New Roman" w:eastAsia="Calibri" w:hAnsi="Times New Roman" w:cs="Times New Roman"/>
          <w:sz w:val="20"/>
          <w:szCs w:val="20"/>
        </w:rPr>
      </w:pPr>
      <w:r w:rsidRPr="00B24A79">
        <w:rPr>
          <w:rFonts w:ascii="Times New Roman" w:eastAsia="Calibri" w:hAnsi="Times New Roman" w:cs="Times New Roman"/>
          <w:sz w:val="20"/>
          <w:szCs w:val="20"/>
        </w:rPr>
        <w:t xml:space="preserve">- по мере возможности дождаться прибытия представителей </w:t>
      </w:r>
      <w:proofErr w:type="spellStart"/>
      <w:r w:rsidRPr="00B24A79">
        <w:rPr>
          <w:rFonts w:ascii="Times New Roman" w:eastAsia="Calibri" w:hAnsi="Times New Roman" w:cs="Times New Roman"/>
          <w:sz w:val="20"/>
          <w:szCs w:val="20"/>
        </w:rPr>
        <w:t>правохранительных</w:t>
      </w:r>
      <w:proofErr w:type="spellEnd"/>
      <w:r w:rsidRPr="00B24A79">
        <w:rPr>
          <w:rFonts w:ascii="Times New Roman" w:eastAsia="Calibri" w:hAnsi="Times New Roman" w:cs="Times New Roman"/>
          <w:sz w:val="20"/>
          <w:szCs w:val="20"/>
        </w:rPr>
        <w:t xml:space="preserve"> органов и обеспечить возможность беспрепятственного подъезда к месту обнаружение подозрительного предмета автомашин правоохранительных органов, скорой медицинской помощи, пожарной охраны, сотрудников МЧС. БУДЬТЕ БДИТЕЛЬНЫМИ!</w:t>
      </w:r>
    </w:p>
    <w:p w14:paraId="0F4C7DA9" w14:textId="77777777" w:rsidR="004B4DFF" w:rsidRPr="004B4DFF" w:rsidRDefault="004B4DFF" w:rsidP="004B4DFF">
      <w:pPr>
        <w:widowControl w:val="0"/>
        <w:shd w:val="clear" w:color="auto" w:fill="FFFFFF"/>
        <w:tabs>
          <w:tab w:val="left" w:pos="2021"/>
        </w:tabs>
        <w:autoSpaceDE w:val="0"/>
        <w:autoSpaceDN w:val="0"/>
        <w:adjustRightInd w:val="0"/>
        <w:spacing w:after="0" w:line="240" w:lineRule="auto"/>
        <w:ind w:firstLine="720"/>
        <w:jc w:val="center"/>
        <w:rPr>
          <w:rFonts w:ascii="Times New Roman" w:eastAsia="Times New Roman" w:hAnsi="Times New Roman" w:cs="Times New Roman"/>
          <w:b/>
          <w:color w:val="000000"/>
          <w:sz w:val="20"/>
          <w:szCs w:val="20"/>
          <w:lang w:eastAsia="ru-RU"/>
        </w:rPr>
      </w:pPr>
      <w:r w:rsidRPr="004B4DFF">
        <w:rPr>
          <w:rFonts w:ascii="Times New Roman" w:eastAsia="Times New Roman" w:hAnsi="Times New Roman" w:cs="Times New Roman"/>
          <w:b/>
          <w:color w:val="000000"/>
          <w:sz w:val="20"/>
          <w:szCs w:val="20"/>
          <w:lang w:eastAsia="ru-RU"/>
        </w:rPr>
        <w:t>Памятка «Правила безопасности людей на воде в осенне-зимний период»</w:t>
      </w:r>
    </w:p>
    <w:p w14:paraId="047D866D" w14:textId="77777777" w:rsidR="004B4DFF" w:rsidRPr="004B4DFF" w:rsidRDefault="004B4DFF" w:rsidP="004B4DFF">
      <w:pPr>
        <w:widowControl w:val="0"/>
        <w:shd w:val="clear" w:color="auto" w:fill="FFFFFF"/>
        <w:autoSpaceDE w:val="0"/>
        <w:autoSpaceDN w:val="0"/>
        <w:adjustRightInd w:val="0"/>
        <w:spacing w:after="0" w:line="240" w:lineRule="auto"/>
        <w:ind w:firstLine="720"/>
        <w:rPr>
          <w:rFonts w:ascii="Times New Roman" w:eastAsia="Times New Roman" w:hAnsi="Times New Roman" w:cs="Times New Roman"/>
          <w:sz w:val="16"/>
          <w:szCs w:val="16"/>
          <w:lang w:eastAsia="ru-RU"/>
        </w:rPr>
      </w:pPr>
    </w:p>
    <w:p w14:paraId="5E9AC8C1" w14:textId="77777777" w:rsidR="004B4DFF" w:rsidRPr="004B4DFF" w:rsidRDefault="004B4DFF">
      <w:pPr>
        <w:widowControl w:val="0"/>
        <w:numPr>
          <w:ilvl w:val="0"/>
          <w:numId w:val="21"/>
        </w:numPr>
        <w:shd w:val="clear" w:color="auto" w:fill="FFFFFF"/>
        <w:tabs>
          <w:tab w:val="left" w:pos="245"/>
        </w:tabs>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4B4DFF">
        <w:rPr>
          <w:rFonts w:ascii="Times New Roman" w:eastAsia="Times New Roman" w:hAnsi="Times New Roman" w:cs="Times New Roman"/>
          <w:color w:val="000000"/>
          <w:sz w:val="20"/>
          <w:szCs w:val="20"/>
          <w:lang w:eastAsia="ru-RU"/>
        </w:rPr>
        <w:t>Как правило, водоемы замерзают неравномерно, по частям: сначала у берега, на мелководье, в защищенных от ветра заливах, а затем уже на середине.</w:t>
      </w:r>
    </w:p>
    <w:p w14:paraId="7314870D" w14:textId="77777777" w:rsidR="004B4DFF" w:rsidRPr="004B4DFF" w:rsidRDefault="004B4DFF">
      <w:pPr>
        <w:widowControl w:val="0"/>
        <w:numPr>
          <w:ilvl w:val="0"/>
          <w:numId w:val="21"/>
        </w:numPr>
        <w:shd w:val="clear" w:color="auto" w:fill="FFFFFF"/>
        <w:tabs>
          <w:tab w:val="left" w:pos="245"/>
        </w:tabs>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4B4DFF">
        <w:rPr>
          <w:rFonts w:ascii="Times New Roman" w:eastAsia="Times New Roman" w:hAnsi="Times New Roman" w:cs="Times New Roman"/>
          <w:color w:val="000000"/>
          <w:sz w:val="20"/>
          <w:szCs w:val="20"/>
          <w:lang w:eastAsia="ru-RU"/>
        </w:rPr>
        <w:t>На озерах, прудах, ставках (на всех водоемах со стоячей водой, особенно на тех, куда не впадает ни один ручеек, в которых нет русла придонной реки, подводных ключей) лёд появляется раньше, чем на речках, где течение задерживает льдообразование.</w:t>
      </w:r>
    </w:p>
    <w:p w14:paraId="758DEFFC" w14:textId="77777777" w:rsidR="004B4DFF" w:rsidRPr="004B4DFF" w:rsidRDefault="004B4DFF">
      <w:pPr>
        <w:widowControl w:val="0"/>
        <w:numPr>
          <w:ilvl w:val="0"/>
          <w:numId w:val="21"/>
        </w:numPr>
        <w:shd w:val="clear" w:color="auto" w:fill="FFFFFF"/>
        <w:tabs>
          <w:tab w:val="left" w:pos="245"/>
        </w:tabs>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4B4DFF">
        <w:rPr>
          <w:rFonts w:ascii="Times New Roman" w:eastAsia="Times New Roman" w:hAnsi="Times New Roman" w:cs="Times New Roman"/>
          <w:color w:val="000000"/>
          <w:sz w:val="20"/>
          <w:szCs w:val="20"/>
          <w:lang w:eastAsia="ru-RU"/>
        </w:rPr>
        <w:t>На одном и том же водоеме можно встретить чередование льдов, которые при одинаковой толщине обладают различной прочностью и грузоподъемностью.</w:t>
      </w:r>
    </w:p>
    <w:p w14:paraId="613C96E6" w14:textId="77777777" w:rsidR="004B4DFF" w:rsidRPr="004B4DFF" w:rsidRDefault="004B4DFF" w:rsidP="004B4DFF">
      <w:pPr>
        <w:widowControl w:val="0"/>
        <w:shd w:val="clear" w:color="auto" w:fill="FFFFFF"/>
        <w:tabs>
          <w:tab w:val="left" w:pos="245"/>
        </w:tabs>
        <w:autoSpaceDE w:val="0"/>
        <w:autoSpaceDN w:val="0"/>
        <w:adjustRightInd w:val="0"/>
        <w:spacing w:after="0" w:line="240" w:lineRule="auto"/>
        <w:jc w:val="both"/>
        <w:rPr>
          <w:rFonts w:ascii="Times New Roman" w:eastAsia="Times New Roman" w:hAnsi="Times New Roman" w:cs="Times New Roman"/>
          <w:color w:val="000000"/>
          <w:sz w:val="8"/>
          <w:szCs w:val="8"/>
          <w:lang w:eastAsia="ru-RU"/>
        </w:rPr>
      </w:pPr>
    </w:p>
    <w:p w14:paraId="6C75D53C" w14:textId="77777777" w:rsidR="004B4DFF" w:rsidRPr="004B4DFF" w:rsidRDefault="004B4DFF" w:rsidP="004B4DFF">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
          <w:color w:val="000000"/>
          <w:sz w:val="20"/>
          <w:szCs w:val="20"/>
          <w:lang w:eastAsia="ru-RU"/>
        </w:rPr>
      </w:pPr>
      <w:r w:rsidRPr="004B4DFF">
        <w:rPr>
          <w:rFonts w:ascii="Times New Roman" w:eastAsia="Times New Roman" w:hAnsi="Times New Roman" w:cs="Times New Roman"/>
          <w:b/>
          <w:color w:val="000000"/>
          <w:sz w:val="20"/>
          <w:szCs w:val="20"/>
          <w:lang w:eastAsia="ru-RU"/>
        </w:rPr>
        <w:t>Основным условием безопасного пребывания человека на льду является соответствие толщины льда прилагаемой нагрузке:</w:t>
      </w:r>
    </w:p>
    <w:p w14:paraId="7F825D46" w14:textId="77777777" w:rsidR="004B4DFF" w:rsidRPr="004B4DFF" w:rsidRDefault="004B4DFF" w:rsidP="004B4DFF">
      <w:pPr>
        <w:widowControl w:val="0"/>
        <w:shd w:val="clear" w:color="auto" w:fill="FFFFFF"/>
        <w:autoSpaceDE w:val="0"/>
        <w:autoSpaceDN w:val="0"/>
        <w:adjustRightInd w:val="0"/>
        <w:spacing w:after="0" w:line="240" w:lineRule="auto"/>
        <w:ind w:firstLine="720"/>
        <w:rPr>
          <w:rFonts w:ascii="Times New Roman" w:eastAsia="Times New Roman" w:hAnsi="Times New Roman" w:cs="Times New Roman"/>
          <w:color w:val="000000"/>
          <w:sz w:val="20"/>
          <w:szCs w:val="20"/>
          <w:lang w:eastAsia="ru-RU"/>
        </w:rPr>
      </w:pPr>
      <w:r w:rsidRPr="004B4DFF">
        <w:rPr>
          <w:rFonts w:ascii="Times New Roman" w:eastAsia="Times New Roman" w:hAnsi="Times New Roman" w:cs="Times New Roman"/>
          <w:color w:val="000000"/>
          <w:sz w:val="20"/>
          <w:szCs w:val="20"/>
          <w:lang w:eastAsia="ru-RU"/>
        </w:rPr>
        <w:t>- безопасная толщина льда для одного человека не менее 7 см;</w:t>
      </w:r>
    </w:p>
    <w:p w14:paraId="474137A5" w14:textId="77777777" w:rsidR="004B4DFF" w:rsidRPr="004B4DFF" w:rsidRDefault="004B4DFF" w:rsidP="004B4DFF">
      <w:pPr>
        <w:widowControl w:val="0"/>
        <w:shd w:val="clear" w:color="auto" w:fill="FFFFFF"/>
        <w:autoSpaceDE w:val="0"/>
        <w:autoSpaceDN w:val="0"/>
        <w:adjustRightInd w:val="0"/>
        <w:spacing w:after="0" w:line="240" w:lineRule="auto"/>
        <w:ind w:firstLine="720"/>
        <w:rPr>
          <w:rFonts w:ascii="Times New Roman" w:eastAsia="Times New Roman" w:hAnsi="Times New Roman" w:cs="Times New Roman"/>
          <w:color w:val="000000"/>
          <w:sz w:val="20"/>
          <w:szCs w:val="20"/>
          <w:lang w:eastAsia="ru-RU"/>
        </w:rPr>
      </w:pPr>
      <w:r w:rsidRPr="004B4DFF">
        <w:rPr>
          <w:rFonts w:ascii="Times New Roman" w:eastAsia="Times New Roman" w:hAnsi="Times New Roman" w:cs="Times New Roman"/>
          <w:color w:val="000000"/>
          <w:sz w:val="20"/>
          <w:szCs w:val="20"/>
          <w:lang w:eastAsia="ru-RU"/>
        </w:rPr>
        <w:t>-  безопасная толщина льда для сооружения катка 12 см и более;</w:t>
      </w:r>
    </w:p>
    <w:p w14:paraId="2C00A077" w14:textId="77777777" w:rsidR="004B4DFF" w:rsidRPr="004B4DFF" w:rsidRDefault="004B4DFF" w:rsidP="004B4DFF">
      <w:pPr>
        <w:widowControl w:val="0"/>
        <w:shd w:val="clear" w:color="auto" w:fill="FFFFFF"/>
        <w:autoSpaceDE w:val="0"/>
        <w:autoSpaceDN w:val="0"/>
        <w:adjustRightInd w:val="0"/>
        <w:spacing w:after="0" w:line="240" w:lineRule="auto"/>
        <w:ind w:firstLine="720"/>
        <w:rPr>
          <w:rFonts w:ascii="Times New Roman" w:eastAsia="Times New Roman" w:hAnsi="Times New Roman" w:cs="Times New Roman"/>
          <w:color w:val="000000"/>
          <w:sz w:val="20"/>
          <w:szCs w:val="20"/>
          <w:lang w:eastAsia="ru-RU"/>
        </w:rPr>
      </w:pPr>
      <w:r w:rsidRPr="004B4DFF">
        <w:rPr>
          <w:rFonts w:ascii="Times New Roman" w:eastAsia="Times New Roman" w:hAnsi="Times New Roman" w:cs="Times New Roman"/>
          <w:color w:val="000000"/>
          <w:sz w:val="20"/>
          <w:szCs w:val="20"/>
          <w:lang w:eastAsia="ru-RU"/>
        </w:rPr>
        <w:t xml:space="preserve">-  безопасная толщина льда для совершения пешей переправы 15 см и более;  </w:t>
      </w:r>
    </w:p>
    <w:p w14:paraId="2F18C1CF" w14:textId="77777777" w:rsidR="004B4DFF" w:rsidRPr="004B4DFF" w:rsidRDefault="004B4DFF" w:rsidP="004B4DFF">
      <w:pPr>
        <w:widowControl w:val="0"/>
        <w:shd w:val="clear" w:color="auto" w:fill="FFFFFF"/>
        <w:autoSpaceDE w:val="0"/>
        <w:autoSpaceDN w:val="0"/>
        <w:adjustRightInd w:val="0"/>
        <w:spacing w:after="0" w:line="240" w:lineRule="auto"/>
        <w:ind w:firstLine="720"/>
        <w:rPr>
          <w:rFonts w:ascii="Times New Roman" w:eastAsia="Times New Roman" w:hAnsi="Times New Roman" w:cs="Times New Roman"/>
          <w:color w:val="000000"/>
          <w:sz w:val="20"/>
          <w:szCs w:val="20"/>
          <w:lang w:eastAsia="ru-RU"/>
        </w:rPr>
      </w:pPr>
      <w:r w:rsidRPr="004B4DFF">
        <w:rPr>
          <w:rFonts w:ascii="Times New Roman" w:eastAsia="Times New Roman" w:hAnsi="Times New Roman" w:cs="Times New Roman"/>
          <w:color w:val="000000"/>
          <w:sz w:val="20"/>
          <w:szCs w:val="20"/>
          <w:lang w:eastAsia="ru-RU"/>
        </w:rPr>
        <w:t xml:space="preserve"> - безопасная толщина льда для проезда автомобилей не менее 30 см.</w:t>
      </w:r>
    </w:p>
    <w:p w14:paraId="63CFEE1A" w14:textId="77777777" w:rsidR="004B4DFF" w:rsidRPr="004B4DFF" w:rsidRDefault="004B4DFF" w:rsidP="004B4DFF">
      <w:pPr>
        <w:widowControl w:val="0"/>
        <w:shd w:val="clear" w:color="auto" w:fill="FFFFFF"/>
        <w:autoSpaceDE w:val="0"/>
        <w:autoSpaceDN w:val="0"/>
        <w:adjustRightInd w:val="0"/>
        <w:spacing w:after="0" w:line="240" w:lineRule="auto"/>
        <w:ind w:firstLine="720"/>
        <w:rPr>
          <w:rFonts w:ascii="Times New Roman" w:eastAsia="Times New Roman" w:hAnsi="Times New Roman" w:cs="Times New Roman"/>
          <w:color w:val="000000"/>
          <w:sz w:val="8"/>
          <w:szCs w:val="8"/>
          <w:lang w:eastAsia="ru-RU"/>
        </w:rPr>
      </w:pPr>
    </w:p>
    <w:p w14:paraId="3AEE355C" w14:textId="77777777" w:rsidR="004B4DFF" w:rsidRPr="004B4DFF" w:rsidRDefault="004B4DFF" w:rsidP="004B4DFF">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
          <w:color w:val="000000"/>
          <w:sz w:val="20"/>
          <w:szCs w:val="20"/>
          <w:lang w:eastAsia="ru-RU"/>
        </w:rPr>
      </w:pPr>
      <w:r w:rsidRPr="004B4DFF">
        <w:rPr>
          <w:rFonts w:ascii="Times New Roman" w:eastAsia="Times New Roman" w:hAnsi="Times New Roman" w:cs="Times New Roman"/>
          <w:b/>
          <w:color w:val="000000"/>
          <w:sz w:val="20"/>
          <w:szCs w:val="20"/>
          <w:lang w:eastAsia="ru-RU"/>
        </w:rPr>
        <w:t>Время безопасного пребывания человека в воде:</w:t>
      </w:r>
    </w:p>
    <w:p w14:paraId="5F81E30F" w14:textId="77777777" w:rsidR="004B4DFF" w:rsidRPr="004B4DFF" w:rsidRDefault="004B4DFF">
      <w:pPr>
        <w:widowControl w:val="0"/>
        <w:numPr>
          <w:ilvl w:val="0"/>
          <w:numId w:val="21"/>
        </w:numPr>
        <w:shd w:val="clear" w:color="auto" w:fill="FFFFFF"/>
        <w:tabs>
          <w:tab w:val="left" w:pos="245"/>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4B4DFF">
        <w:rPr>
          <w:rFonts w:ascii="Times New Roman" w:eastAsia="Times New Roman" w:hAnsi="Times New Roman" w:cs="Times New Roman"/>
          <w:color w:val="000000"/>
          <w:sz w:val="20"/>
          <w:szCs w:val="20"/>
          <w:lang w:eastAsia="ru-RU"/>
        </w:rPr>
        <w:t>при температуре воды 24°С время безопасного пребывания 7-9 часов,</w:t>
      </w:r>
    </w:p>
    <w:p w14:paraId="14F0B215" w14:textId="77777777" w:rsidR="004B4DFF" w:rsidRPr="004B4DFF" w:rsidRDefault="004B4DFF">
      <w:pPr>
        <w:widowControl w:val="0"/>
        <w:numPr>
          <w:ilvl w:val="0"/>
          <w:numId w:val="21"/>
        </w:numPr>
        <w:shd w:val="clear" w:color="auto" w:fill="FFFFFF"/>
        <w:tabs>
          <w:tab w:val="left" w:pos="245"/>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4B4DFF">
        <w:rPr>
          <w:rFonts w:ascii="Times New Roman" w:eastAsia="Times New Roman" w:hAnsi="Times New Roman" w:cs="Times New Roman"/>
          <w:color w:val="000000"/>
          <w:sz w:val="20"/>
          <w:szCs w:val="20"/>
          <w:lang w:eastAsia="ru-RU"/>
        </w:rPr>
        <w:t>при температуре воды 5-15°С - от 3,5 часов до 4,5 часов;</w:t>
      </w:r>
    </w:p>
    <w:p w14:paraId="70EC9E3A" w14:textId="77777777" w:rsidR="004B4DFF" w:rsidRPr="004B4DFF" w:rsidRDefault="004B4DFF">
      <w:pPr>
        <w:widowControl w:val="0"/>
        <w:numPr>
          <w:ilvl w:val="0"/>
          <w:numId w:val="21"/>
        </w:numPr>
        <w:shd w:val="clear" w:color="auto" w:fill="FFFFFF"/>
        <w:tabs>
          <w:tab w:val="left" w:pos="245"/>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4B4DFF">
        <w:rPr>
          <w:rFonts w:ascii="Times New Roman" w:eastAsia="Times New Roman" w:hAnsi="Times New Roman" w:cs="Times New Roman"/>
          <w:color w:val="000000"/>
          <w:sz w:val="20"/>
          <w:szCs w:val="20"/>
          <w:lang w:eastAsia="ru-RU"/>
        </w:rPr>
        <w:t>температура воды 2-3°С оказывается смертельной для человека через 10-15 мин;</w:t>
      </w:r>
    </w:p>
    <w:p w14:paraId="407F05AA" w14:textId="77777777" w:rsidR="004B4DFF" w:rsidRPr="004B4DFF" w:rsidRDefault="004B4DFF">
      <w:pPr>
        <w:widowControl w:val="0"/>
        <w:numPr>
          <w:ilvl w:val="0"/>
          <w:numId w:val="21"/>
        </w:numPr>
        <w:shd w:val="clear" w:color="auto" w:fill="FFFFFF"/>
        <w:tabs>
          <w:tab w:val="left" w:pos="245"/>
        </w:tabs>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4B4DFF">
        <w:rPr>
          <w:rFonts w:ascii="Times New Roman" w:eastAsia="Times New Roman" w:hAnsi="Times New Roman" w:cs="Times New Roman"/>
          <w:color w:val="000000"/>
          <w:sz w:val="20"/>
          <w:szCs w:val="20"/>
          <w:lang w:eastAsia="ru-RU"/>
        </w:rPr>
        <w:t>при температуре воды минус 2°С — смерть может наступить через 5-8 мин.</w:t>
      </w:r>
    </w:p>
    <w:p w14:paraId="6409287E" w14:textId="77777777" w:rsidR="004B4DFF" w:rsidRPr="004B4DFF" w:rsidRDefault="004B4DFF" w:rsidP="004B4DFF">
      <w:pPr>
        <w:widowControl w:val="0"/>
        <w:shd w:val="clear" w:color="auto" w:fill="FFFFFF"/>
        <w:tabs>
          <w:tab w:val="left" w:pos="245"/>
        </w:tabs>
        <w:autoSpaceDE w:val="0"/>
        <w:autoSpaceDN w:val="0"/>
        <w:adjustRightInd w:val="0"/>
        <w:spacing w:after="0" w:line="240" w:lineRule="auto"/>
        <w:rPr>
          <w:rFonts w:ascii="Times New Roman" w:eastAsia="Times New Roman" w:hAnsi="Times New Roman" w:cs="Times New Roman"/>
          <w:color w:val="000000"/>
          <w:sz w:val="8"/>
          <w:szCs w:val="8"/>
          <w:lang w:eastAsia="ru-RU"/>
        </w:rPr>
      </w:pPr>
    </w:p>
    <w:p w14:paraId="4E634C87" w14:textId="77777777" w:rsidR="004B4DFF" w:rsidRPr="004B4DFF" w:rsidRDefault="004B4DFF" w:rsidP="004B4DFF">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
          <w:color w:val="000000"/>
          <w:sz w:val="20"/>
          <w:szCs w:val="20"/>
          <w:lang w:eastAsia="ru-RU"/>
        </w:rPr>
      </w:pPr>
      <w:r w:rsidRPr="004B4DFF">
        <w:rPr>
          <w:rFonts w:ascii="Times New Roman" w:eastAsia="Times New Roman" w:hAnsi="Times New Roman" w:cs="Times New Roman"/>
          <w:b/>
          <w:bCs/>
          <w:color w:val="000000"/>
          <w:sz w:val="20"/>
          <w:szCs w:val="20"/>
          <w:lang w:eastAsia="ru-RU"/>
        </w:rPr>
        <w:t xml:space="preserve">Правила поведения на </w:t>
      </w:r>
      <w:r w:rsidRPr="004B4DFF">
        <w:rPr>
          <w:rFonts w:ascii="Times New Roman" w:eastAsia="Times New Roman" w:hAnsi="Times New Roman" w:cs="Times New Roman"/>
          <w:b/>
          <w:color w:val="000000"/>
          <w:sz w:val="20"/>
          <w:szCs w:val="20"/>
          <w:lang w:eastAsia="ru-RU"/>
        </w:rPr>
        <w:t>льду:</w:t>
      </w:r>
    </w:p>
    <w:p w14:paraId="527BC051" w14:textId="77777777" w:rsidR="004B4DFF" w:rsidRPr="004B4DFF" w:rsidRDefault="004B4DFF" w:rsidP="004B4DFF">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4B4DFF">
        <w:rPr>
          <w:rFonts w:ascii="Times New Roman" w:eastAsia="Times New Roman" w:hAnsi="Times New Roman" w:cs="Times New Roman"/>
          <w:bCs/>
          <w:color w:val="000000"/>
          <w:sz w:val="20"/>
          <w:szCs w:val="20"/>
          <w:lang w:val="en-US" w:eastAsia="ru-RU"/>
        </w:rPr>
        <w:t>I</w:t>
      </w:r>
      <w:r w:rsidRPr="004B4DFF">
        <w:rPr>
          <w:rFonts w:ascii="Times New Roman" w:eastAsia="Times New Roman" w:hAnsi="Times New Roman" w:cs="Times New Roman"/>
          <w:bCs/>
          <w:color w:val="000000"/>
          <w:sz w:val="20"/>
          <w:szCs w:val="20"/>
          <w:lang w:eastAsia="ru-RU"/>
        </w:rPr>
        <w:t xml:space="preserve"> </w:t>
      </w:r>
      <w:r w:rsidRPr="004B4DFF">
        <w:rPr>
          <w:rFonts w:ascii="Times New Roman" w:eastAsia="Times New Roman" w:hAnsi="Times New Roman" w:cs="Times New Roman"/>
          <w:color w:val="000000"/>
          <w:sz w:val="20"/>
          <w:szCs w:val="20"/>
          <w:lang w:eastAsia="ru-RU"/>
        </w:rPr>
        <w:t>Ни в коем случае нельзя выходить на лед в темное время суток и при плохой видимости (туман, снегопад, дождь).</w:t>
      </w:r>
    </w:p>
    <w:p w14:paraId="708DC521" w14:textId="77777777" w:rsidR="004B4DFF" w:rsidRPr="004B4DFF" w:rsidRDefault="004B4DFF" w:rsidP="004B4DFF">
      <w:pPr>
        <w:widowControl w:val="0"/>
        <w:shd w:val="clear" w:color="auto" w:fill="FFFFFF"/>
        <w:autoSpaceDE w:val="0"/>
        <w:autoSpaceDN w:val="0"/>
        <w:adjustRightInd w:val="0"/>
        <w:spacing w:after="0" w:line="240" w:lineRule="auto"/>
        <w:ind w:firstLine="720"/>
        <w:rPr>
          <w:rFonts w:ascii="Times New Roman" w:eastAsia="Times New Roman" w:hAnsi="Times New Roman" w:cs="Times New Roman"/>
          <w:sz w:val="20"/>
          <w:szCs w:val="20"/>
          <w:lang w:eastAsia="ru-RU"/>
        </w:rPr>
      </w:pPr>
      <w:r w:rsidRPr="004B4DFF">
        <w:rPr>
          <w:rFonts w:ascii="Times New Roman" w:eastAsia="Times New Roman" w:hAnsi="Times New Roman" w:cs="Times New Roman"/>
          <w:color w:val="000000"/>
          <w:sz w:val="20"/>
          <w:szCs w:val="20"/>
          <w:lang w:eastAsia="ru-RU"/>
        </w:rPr>
        <w:t>2.При переходе через реку пользуйтесь ледовыми переправами.</w:t>
      </w:r>
    </w:p>
    <w:p w14:paraId="09D07DCD" w14:textId="77777777" w:rsidR="004B4DFF" w:rsidRPr="004B4DFF" w:rsidRDefault="004B4DFF" w:rsidP="004B4DFF">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roofErr w:type="spellStart"/>
      <w:r w:rsidRPr="004B4DFF">
        <w:rPr>
          <w:rFonts w:ascii="Times New Roman" w:eastAsia="Times New Roman" w:hAnsi="Times New Roman" w:cs="Times New Roman"/>
          <w:color w:val="000000"/>
          <w:sz w:val="20"/>
          <w:szCs w:val="20"/>
          <w:lang w:eastAsia="ru-RU"/>
        </w:rPr>
        <w:t>З.Нельзя</w:t>
      </w:r>
      <w:proofErr w:type="spellEnd"/>
      <w:r w:rsidRPr="004B4DFF">
        <w:rPr>
          <w:rFonts w:ascii="Times New Roman" w:eastAsia="Times New Roman" w:hAnsi="Times New Roman" w:cs="Times New Roman"/>
          <w:color w:val="000000"/>
          <w:sz w:val="20"/>
          <w:szCs w:val="20"/>
          <w:lang w:eastAsia="ru-RU"/>
        </w:rPr>
        <w:t xml:space="preserve"> проверять прочность льда ударом ноги. Если после первого сильного удара поленом или лыжной палкой покажется хоть немного воды, - это означает, что лед тонкий, по нему ходить нельзя. В этом случае следует немедленно отойти по своему же следу к берегу, скользящими шагами, не отрывая ног ото льда и расставив их на ширину плеч, чтобы нагрузка распределялась </w:t>
      </w:r>
      <w:r w:rsidRPr="004B4DFF">
        <w:rPr>
          <w:rFonts w:ascii="Times New Roman" w:eastAsia="Times New Roman" w:hAnsi="Times New Roman" w:cs="Times New Roman"/>
          <w:bCs/>
          <w:color w:val="000000"/>
          <w:sz w:val="20"/>
          <w:szCs w:val="20"/>
          <w:lang w:eastAsia="ru-RU"/>
        </w:rPr>
        <w:t xml:space="preserve">на </w:t>
      </w:r>
      <w:r w:rsidRPr="004B4DFF">
        <w:rPr>
          <w:rFonts w:ascii="Times New Roman" w:eastAsia="Times New Roman" w:hAnsi="Times New Roman" w:cs="Times New Roman"/>
          <w:color w:val="000000"/>
          <w:sz w:val="20"/>
          <w:szCs w:val="20"/>
          <w:lang w:eastAsia="ru-RU"/>
        </w:rPr>
        <w:t xml:space="preserve">большую площадь. Точно так </w:t>
      </w:r>
      <w:r w:rsidRPr="004B4DFF">
        <w:rPr>
          <w:rFonts w:ascii="Times New Roman" w:eastAsia="Times New Roman" w:hAnsi="Times New Roman" w:cs="Times New Roman"/>
          <w:bCs/>
          <w:color w:val="000000"/>
          <w:sz w:val="20"/>
          <w:szCs w:val="20"/>
          <w:lang w:eastAsia="ru-RU"/>
        </w:rPr>
        <w:t xml:space="preserve">же </w:t>
      </w:r>
      <w:r w:rsidRPr="004B4DFF">
        <w:rPr>
          <w:rFonts w:ascii="Times New Roman" w:eastAsia="Times New Roman" w:hAnsi="Times New Roman" w:cs="Times New Roman"/>
          <w:color w:val="000000"/>
          <w:sz w:val="20"/>
          <w:szCs w:val="20"/>
          <w:lang w:eastAsia="ru-RU"/>
        </w:rPr>
        <w:t xml:space="preserve">поступают при </w:t>
      </w:r>
      <w:r w:rsidRPr="004B4DFF">
        <w:rPr>
          <w:rFonts w:ascii="Times New Roman" w:eastAsia="Times New Roman" w:hAnsi="Times New Roman" w:cs="Times New Roman"/>
          <w:bCs/>
          <w:color w:val="000000"/>
          <w:sz w:val="20"/>
          <w:szCs w:val="20"/>
          <w:lang w:eastAsia="ru-RU"/>
        </w:rPr>
        <w:t xml:space="preserve">предостерегающем </w:t>
      </w:r>
      <w:r w:rsidRPr="004B4DFF">
        <w:rPr>
          <w:rFonts w:ascii="Times New Roman" w:eastAsia="Times New Roman" w:hAnsi="Times New Roman" w:cs="Times New Roman"/>
          <w:color w:val="000000"/>
          <w:sz w:val="20"/>
          <w:szCs w:val="20"/>
          <w:lang w:eastAsia="ru-RU"/>
        </w:rPr>
        <w:t>потрескивании льда и образовании в нем трещин.</w:t>
      </w:r>
    </w:p>
    <w:p w14:paraId="1E76C9DD" w14:textId="77777777" w:rsidR="004B4DFF" w:rsidRPr="004B4DFF" w:rsidRDefault="004B4DFF" w:rsidP="004B4DFF">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4B4DFF">
        <w:rPr>
          <w:rFonts w:ascii="Times New Roman" w:eastAsia="Times New Roman" w:hAnsi="Times New Roman" w:cs="Times New Roman"/>
          <w:color w:val="000000"/>
          <w:sz w:val="20"/>
          <w:szCs w:val="20"/>
          <w:lang w:eastAsia="ru-RU"/>
        </w:rPr>
        <w:t>4.При вынужденном переходе водоема безопаснее всего придерживаться проторенных троп или идти по уже проложенной лыжне. Но если их нет, надо перед тем, как спуститься на лед, очень внимательно осмотреться и наметить предстоящий маршрут.</w:t>
      </w:r>
    </w:p>
    <w:p w14:paraId="4E2AD317" w14:textId="77777777" w:rsidR="004B4DFF" w:rsidRPr="004B4DFF" w:rsidRDefault="004B4DFF" w:rsidP="004B4DFF">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4B4DFF">
        <w:rPr>
          <w:rFonts w:ascii="Times New Roman" w:eastAsia="Times New Roman" w:hAnsi="Times New Roman" w:cs="Times New Roman"/>
          <w:color w:val="000000"/>
          <w:sz w:val="20"/>
          <w:szCs w:val="20"/>
          <w:lang w:eastAsia="ru-RU"/>
        </w:rPr>
        <w:t>5.При переходе водоема группой необходимо соблюдать расстояние друг от друга            (5-6 м.).</w:t>
      </w:r>
    </w:p>
    <w:p w14:paraId="5BF0EED9" w14:textId="77777777" w:rsidR="004B4DFF" w:rsidRPr="004B4DFF" w:rsidRDefault="004B4DFF" w:rsidP="004B4DFF">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4B4DFF">
        <w:rPr>
          <w:rFonts w:ascii="Times New Roman" w:eastAsia="Times New Roman" w:hAnsi="Times New Roman" w:cs="Times New Roman"/>
          <w:color w:val="000000"/>
          <w:sz w:val="20"/>
          <w:szCs w:val="20"/>
          <w:lang w:eastAsia="ru-RU"/>
        </w:rPr>
        <w:t>6. Замерзшую реку (озеро) лучше перейти на лыжах, при этом: крепления лыж расстегните, чтобы , при необходимости быстро их сбросить; лыжные палки держите в руках, не накидывая петли на кисти рук, чтобы в случае опасности сразу их отбросить.</w:t>
      </w:r>
    </w:p>
    <w:p w14:paraId="4507DE56" w14:textId="77777777" w:rsidR="004B4DFF" w:rsidRPr="004B4DFF" w:rsidRDefault="004B4DFF" w:rsidP="004B4DFF">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4B4DFF">
        <w:rPr>
          <w:rFonts w:ascii="Times New Roman" w:eastAsia="Times New Roman" w:hAnsi="Times New Roman" w:cs="Times New Roman"/>
          <w:color w:val="000000"/>
          <w:sz w:val="20"/>
          <w:szCs w:val="20"/>
          <w:lang w:eastAsia="ru-RU"/>
        </w:rPr>
        <w:t>7.Если есть рюкзак, повесьте его на одно плечо, это позволит легко освободиться от груза в случае, если лед под вами провалится.</w:t>
      </w:r>
    </w:p>
    <w:p w14:paraId="59E96B79" w14:textId="77777777" w:rsidR="004B4DFF" w:rsidRPr="004B4DFF" w:rsidRDefault="004B4DFF" w:rsidP="004B4DFF">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4B4DFF">
        <w:rPr>
          <w:rFonts w:ascii="Times New Roman" w:eastAsia="Times New Roman" w:hAnsi="Times New Roman" w:cs="Times New Roman"/>
          <w:color w:val="000000"/>
          <w:sz w:val="20"/>
          <w:szCs w:val="20"/>
          <w:lang w:eastAsia="ru-RU"/>
        </w:rPr>
        <w:t>8.На замерзший водоем необходимо брать с собой прочный шнур длиной 20 - 25 метров с большой глухой петлей на конце и грузом. Груз поможет забросить шнур к провалившемуся в воду товарищу, петля нужна для того, чтобы пострадавший мог надежнее держаться, продев ее под мышки.</w:t>
      </w:r>
    </w:p>
    <w:p w14:paraId="6ACCDFD0" w14:textId="77777777" w:rsidR="004B4DFF" w:rsidRPr="004B4DFF" w:rsidRDefault="004B4DFF" w:rsidP="004B4DFF">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4B4DFF">
        <w:rPr>
          <w:rFonts w:ascii="Times New Roman" w:eastAsia="Times New Roman" w:hAnsi="Times New Roman" w:cs="Times New Roman"/>
          <w:color w:val="000000"/>
          <w:sz w:val="20"/>
          <w:szCs w:val="20"/>
          <w:lang w:eastAsia="ru-RU"/>
        </w:rPr>
        <w:t>9. Убедительная просьба родителям: не отпускайте детей на лед (на рыбалку, катание на лыжах и коньках) без присмотра.</w:t>
      </w:r>
    </w:p>
    <w:p w14:paraId="50B32D1E" w14:textId="77777777" w:rsidR="004B4DFF" w:rsidRPr="004B4DFF" w:rsidRDefault="004B4DFF" w:rsidP="004B4DFF">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4B4DFF">
        <w:rPr>
          <w:rFonts w:ascii="Times New Roman" w:eastAsia="Times New Roman" w:hAnsi="Times New Roman" w:cs="Times New Roman"/>
          <w:color w:val="000000"/>
          <w:sz w:val="20"/>
          <w:szCs w:val="20"/>
          <w:lang w:eastAsia="ru-RU"/>
        </w:rPr>
        <w:t xml:space="preserve">10. Одна из самых частых   причин трагедий па водоемах     алкогольное опьянение.   Люди неадекватно  реагируют  на  </w:t>
      </w:r>
      <w:r w:rsidRPr="004B4DFF">
        <w:rPr>
          <w:rFonts w:ascii="Times New Roman" w:eastAsia="Times New Roman" w:hAnsi="Times New Roman" w:cs="Times New Roman"/>
          <w:color w:val="000000"/>
          <w:sz w:val="20"/>
          <w:szCs w:val="20"/>
          <w:lang w:eastAsia="ru-RU"/>
        </w:rPr>
        <w:lastRenderedPageBreak/>
        <w:t>опасность  и   в  случае  чрезвычайной  ситуации  становятся беспомощными.</w:t>
      </w:r>
    </w:p>
    <w:p w14:paraId="04D6A9CD" w14:textId="77777777" w:rsidR="004B4DFF" w:rsidRPr="004B4DFF" w:rsidRDefault="004B4DFF" w:rsidP="004B4DFF">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
          <w:color w:val="000000"/>
          <w:sz w:val="8"/>
          <w:szCs w:val="8"/>
          <w:lang w:eastAsia="ru-RU"/>
        </w:rPr>
      </w:pPr>
    </w:p>
    <w:p w14:paraId="3A3CBF0B" w14:textId="77777777" w:rsidR="004B4DFF" w:rsidRPr="004B4DFF" w:rsidRDefault="004B4DFF" w:rsidP="004B4DFF">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
          <w:color w:val="000000"/>
          <w:sz w:val="20"/>
          <w:szCs w:val="20"/>
          <w:lang w:eastAsia="ru-RU"/>
        </w:rPr>
      </w:pPr>
      <w:r w:rsidRPr="004B4DFF">
        <w:rPr>
          <w:rFonts w:ascii="Times New Roman" w:eastAsia="Times New Roman" w:hAnsi="Times New Roman" w:cs="Times New Roman"/>
          <w:b/>
          <w:color w:val="000000"/>
          <w:sz w:val="20"/>
          <w:szCs w:val="20"/>
          <w:lang w:eastAsia="ru-RU"/>
        </w:rPr>
        <w:t>Советы рыболовам:</w:t>
      </w:r>
    </w:p>
    <w:p w14:paraId="4779CADC" w14:textId="77777777" w:rsidR="004B4DFF" w:rsidRPr="004B4DFF" w:rsidRDefault="004B4DFF">
      <w:pPr>
        <w:widowControl w:val="0"/>
        <w:numPr>
          <w:ilvl w:val="0"/>
          <w:numId w:val="22"/>
        </w:numPr>
        <w:shd w:val="clear" w:color="auto" w:fill="FFFFFF"/>
        <w:tabs>
          <w:tab w:val="left" w:pos="523"/>
        </w:tabs>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4B4DFF">
        <w:rPr>
          <w:rFonts w:ascii="Times New Roman" w:eastAsia="Times New Roman" w:hAnsi="Times New Roman" w:cs="Times New Roman"/>
          <w:color w:val="000000"/>
          <w:sz w:val="20"/>
          <w:szCs w:val="20"/>
          <w:lang w:eastAsia="ru-RU"/>
        </w:rPr>
        <w:t>Необходимо хорошо знать водоем, избранный для рыбалки, для того, чтобы помнить, где на нем глубина не выше роста человека или где с глубокого места можно быстро выйти на отмель, идущую к берегу.</w:t>
      </w:r>
    </w:p>
    <w:p w14:paraId="266826CD" w14:textId="77777777" w:rsidR="004B4DFF" w:rsidRPr="004B4DFF" w:rsidRDefault="004B4DFF">
      <w:pPr>
        <w:widowControl w:val="0"/>
        <w:numPr>
          <w:ilvl w:val="0"/>
          <w:numId w:val="22"/>
        </w:numPr>
        <w:shd w:val="clear" w:color="auto" w:fill="FFFFFF"/>
        <w:tabs>
          <w:tab w:val="left" w:pos="523"/>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B4DFF">
        <w:rPr>
          <w:rFonts w:ascii="Times New Roman" w:eastAsia="Times New Roman" w:hAnsi="Times New Roman" w:cs="Times New Roman"/>
          <w:color w:val="000000"/>
          <w:sz w:val="20"/>
          <w:szCs w:val="20"/>
          <w:lang w:eastAsia="ru-RU"/>
        </w:rPr>
        <w:t>Необходимо знать об условиях образования и свойствах льда в различные периоды зимы, различать приметы опасного льда, знать меры предосторожности и постоянно их соблюдать.</w:t>
      </w:r>
    </w:p>
    <w:p w14:paraId="04A547E4" w14:textId="77777777" w:rsidR="004B4DFF" w:rsidRPr="004B4DFF" w:rsidRDefault="004B4DFF" w:rsidP="004B4DFF">
      <w:pPr>
        <w:widowControl w:val="0"/>
        <w:shd w:val="clear" w:color="auto" w:fill="FFFFFF"/>
        <w:tabs>
          <w:tab w:val="left" w:pos="466"/>
        </w:tabs>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4B4DFF">
        <w:rPr>
          <w:rFonts w:ascii="Times New Roman" w:eastAsia="Times New Roman" w:hAnsi="Times New Roman" w:cs="Times New Roman"/>
          <w:color w:val="000000"/>
          <w:sz w:val="20"/>
          <w:szCs w:val="20"/>
          <w:lang w:eastAsia="ru-RU"/>
        </w:rPr>
        <w:t>3.    Определите с берега маршрут движения.</w:t>
      </w:r>
    </w:p>
    <w:p w14:paraId="53C398E5" w14:textId="77777777" w:rsidR="004B4DFF" w:rsidRPr="004B4DFF" w:rsidRDefault="004B4DFF" w:rsidP="004B4DFF">
      <w:pPr>
        <w:widowControl w:val="0"/>
        <w:shd w:val="clear" w:color="auto" w:fill="FFFFFF"/>
        <w:tabs>
          <w:tab w:val="left" w:pos="509"/>
        </w:tabs>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4B4DFF">
        <w:rPr>
          <w:rFonts w:ascii="Times New Roman" w:eastAsia="Times New Roman" w:hAnsi="Times New Roman" w:cs="Times New Roman"/>
          <w:color w:val="000000"/>
          <w:sz w:val="20"/>
          <w:szCs w:val="20"/>
          <w:lang w:eastAsia="ru-RU"/>
        </w:rPr>
        <w:t>4.    Осторожно спускайтесь с берега: лед может неплотно соединяться с сушей; могут быть трещины; подо льдом может быть воздух.</w:t>
      </w:r>
    </w:p>
    <w:p w14:paraId="11CD6355" w14:textId="77777777" w:rsidR="004B4DFF" w:rsidRPr="004B4DFF" w:rsidRDefault="004B4DFF" w:rsidP="004B4DFF">
      <w:pPr>
        <w:widowControl w:val="0"/>
        <w:shd w:val="clear" w:color="auto" w:fill="FFFFFF"/>
        <w:tabs>
          <w:tab w:val="left" w:pos="442"/>
        </w:tabs>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4B4DFF">
        <w:rPr>
          <w:rFonts w:ascii="Times New Roman" w:eastAsia="Times New Roman" w:hAnsi="Times New Roman" w:cs="Times New Roman"/>
          <w:color w:val="000000"/>
          <w:sz w:val="20"/>
          <w:szCs w:val="20"/>
          <w:lang w:eastAsia="ru-RU"/>
        </w:rPr>
        <w:t>5.    Не выходите на темные участки льда - они быстрее прогреваются на солнце и естественно, быстрее тают.</w:t>
      </w:r>
    </w:p>
    <w:p w14:paraId="0F687B10" w14:textId="77777777" w:rsidR="004B4DFF" w:rsidRPr="004B4DFF" w:rsidRDefault="004B4DFF">
      <w:pPr>
        <w:widowControl w:val="0"/>
        <w:numPr>
          <w:ilvl w:val="0"/>
          <w:numId w:val="23"/>
        </w:numPr>
        <w:shd w:val="clear" w:color="auto" w:fill="FFFFFF"/>
        <w:tabs>
          <w:tab w:val="left" w:pos="490"/>
        </w:tabs>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4B4DFF">
        <w:rPr>
          <w:rFonts w:ascii="Times New Roman" w:eastAsia="Times New Roman" w:hAnsi="Times New Roman" w:cs="Times New Roman"/>
          <w:color w:val="000000"/>
          <w:sz w:val="20"/>
          <w:szCs w:val="20"/>
          <w:lang w:eastAsia="ru-RU"/>
        </w:rPr>
        <w:t>Если вы идете группой, то расстояние между лыжниками (или пешеходами) должно быть не меньше 5 метров.</w:t>
      </w:r>
    </w:p>
    <w:p w14:paraId="3645DDB8" w14:textId="77777777" w:rsidR="004B4DFF" w:rsidRPr="004B4DFF" w:rsidRDefault="004B4DFF">
      <w:pPr>
        <w:widowControl w:val="0"/>
        <w:numPr>
          <w:ilvl w:val="0"/>
          <w:numId w:val="23"/>
        </w:numPr>
        <w:shd w:val="clear" w:color="auto" w:fill="FFFFFF"/>
        <w:tabs>
          <w:tab w:val="left" w:pos="490"/>
        </w:tabs>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4B4DFF">
        <w:rPr>
          <w:rFonts w:ascii="Times New Roman" w:eastAsia="Times New Roman" w:hAnsi="Times New Roman" w:cs="Times New Roman"/>
          <w:color w:val="000000"/>
          <w:sz w:val="20"/>
          <w:szCs w:val="20"/>
          <w:lang w:eastAsia="ru-RU"/>
        </w:rPr>
        <w:t>Если вы на лыжах, проверьте, нет ли поблизости проложенной лыжни. Если нет, а вам необходимо ее проложить, крепления лыж отстегните (чтобы, в крайнем случае, быстро от них избавиться), лыжные палки несите в руках, петли палок не надевайте на кисти рук.</w:t>
      </w:r>
    </w:p>
    <w:p w14:paraId="3157AB92" w14:textId="77777777" w:rsidR="004B4DFF" w:rsidRPr="004B4DFF" w:rsidRDefault="004B4DFF">
      <w:pPr>
        <w:widowControl w:val="0"/>
        <w:numPr>
          <w:ilvl w:val="0"/>
          <w:numId w:val="23"/>
        </w:numPr>
        <w:shd w:val="clear" w:color="auto" w:fill="FFFFFF"/>
        <w:tabs>
          <w:tab w:val="left" w:pos="490"/>
        </w:tabs>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4B4DFF">
        <w:rPr>
          <w:rFonts w:ascii="Times New Roman" w:eastAsia="Times New Roman" w:hAnsi="Times New Roman" w:cs="Times New Roman"/>
          <w:color w:val="000000"/>
          <w:sz w:val="20"/>
          <w:szCs w:val="20"/>
          <w:lang w:eastAsia="ru-RU"/>
        </w:rPr>
        <w:t>Рюкзак повесьте на одно плечо, а еще лучше - волоките на веревке в 2-3 метрах сзади.</w:t>
      </w:r>
    </w:p>
    <w:p w14:paraId="0B5DBDB5" w14:textId="77777777" w:rsidR="004B4DFF" w:rsidRPr="004B4DFF" w:rsidRDefault="004B4DFF">
      <w:pPr>
        <w:widowControl w:val="0"/>
        <w:numPr>
          <w:ilvl w:val="0"/>
          <w:numId w:val="23"/>
        </w:numPr>
        <w:shd w:val="clear" w:color="auto" w:fill="FFFFFF"/>
        <w:tabs>
          <w:tab w:val="left" w:pos="490"/>
        </w:tabs>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4B4DFF">
        <w:rPr>
          <w:rFonts w:ascii="Times New Roman" w:eastAsia="Times New Roman" w:hAnsi="Times New Roman" w:cs="Times New Roman"/>
          <w:color w:val="000000"/>
          <w:sz w:val="20"/>
          <w:szCs w:val="20"/>
          <w:lang w:eastAsia="ru-RU"/>
        </w:rPr>
        <w:t>Проверяйте каждый шаг на льду остроконечной пешней, но не бейте ею лед перед собой - лучше сбоку. Если после первого удара лед пробивается, немедленно возвращайтесь на место, с которого пришли.</w:t>
      </w:r>
    </w:p>
    <w:p w14:paraId="26438F0A" w14:textId="77777777" w:rsidR="004B4DFF" w:rsidRPr="004B4DFF" w:rsidRDefault="004B4DFF">
      <w:pPr>
        <w:widowControl w:val="0"/>
        <w:numPr>
          <w:ilvl w:val="0"/>
          <w:numId w:val="23"/>
        </w:numPr>
        <w:shd w:val="clear" w:color="auto" w:fill="FFFFFF"/>
        <w:tabs>
          <w:tab w:val="left" w:pos="490"/>
        </w:tabs>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4B4DFF">
        <w:rPr>
          <w:rFonts w:ascii="Times New Roman" w:eastAsia="Times New Roman" w:hAnsi="Times New Roman" w:cs="Times New Roman"/>
          <w:color w:val="000000"/>
          <w:sz w:val="20"/>
          <w:szCs w:val="20"/>
          <w:lang w:eastAsia="ru-RU"/>
        </w:rPr>
        <w:t>Не подходите к другим рыболовам ближе, чем на 3 метра.</w:t>
      </w:r>
    </w:p>
    <w:p w14:paraId="08D334A6" w14:textId="77777777" w:rsidR="004B4DFF" w:rsidRPr="004B4DFF" w:rsidRDefault="004B4DFF">
      <w:pPr>
        <w:widowControl w:val="0"/>
        <w:numPr>
          <w:ilvl w:val="0"/>
          <w:numId w:val="23"/>
        </w:numPr>
        <w:shd w:val="clear" w:color="auto" w:fill="FFFFFF"/>
        <w:tabs>
          <w:tab w:val="left" w:pos="490"/>
        </w:tabs>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4B4DFF">
        <w:rPr>
          <w:rFonts w:ascii="Times New Roman" w:eastAsia="Times New Roman" w:hAnsi="Times New Roman" w:cs="Times New Roman"/>
          <w:color w:val="000000"/>
          <w:sz w:val="20"/>
          <w:szCs w:val="20"/>
          <w:lang w:eastAsia="ru-RU"/>
        </w:rPr>
        <w:t>Не приближайтесь к тем местам, где во льду имеются вмерзшие коряги, водоросли, воздушные пузыри.</w:t>
      </w:r>
    </w:p>
    <w:p w14:paraId="299778C2" w14:textId="77777777" w:rsidR="004B4DFF" w:rsidRPr="004B4DFF" w:rsidRDefault="004B4DFF">
      <w:pPr>
        <w:widowControl w:val="0"/>
        <w:numPr>
          <w:ilvl w:val="0"/>
          <w:numId w:val="23"/>
        </w:numPr>
        <w:shd w:val="clear" w:color="auto" w:fill="FFFFFF"/>
        <w:tabs>
          <w:tab w:val="left" w:pos="490"/>
        </w:tabs>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4B4DFF">
        <w:rPr>
          <w:rFonts w:ascii="Times New Roman" w:eastAsia="Times New Roman" w:hAnsi="Times New Roman" w:cs="Times New Roman"/>
          <w:color w:val="000000"/>
          <w:sz w:val="20"/>
          <w:szCs w:val="20"/>
          <w:lang w:eastAsia="ru-RU"/>
        </w:rPr>
        <w:t>Не ходите рядом с трещиной или по участку льда, отделенному от основного массива несколькими трещинами.</w:t>
      </w:r>
    </w:p>
    <w:p w14:paraId="330063A6" w14:textId="77777777" w:rsidR="004B4DFF" w:rsidRPr="004B4DFF" w:rsidRDefault="004B4DFF">
      <w:pPr>
        <w:widowControl w:val="0"/>
        <w:numPr>
          <w:ilvl w:val="0"/>
          <w:numId w:val="23"/>
        </w:numPr>
        <w:shd w:val="clear" w:color="auto" w:fill="FFFFFF"/>
        <w:tabs>
          <w:tab w:val="left" w:pos="490"/>
        </w:tabs>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4B4DFF">
        <w:rPr>
          <w:rFonts w:ascii="Times New Roman" w:eastAsia="Times New Roman" w:hAnsi="Times New Roman" w:cs="Times New Roman"/>
          <w:color w:val="000000"/>
          <w:sz w:val="20"/>
          <w:szCs w:val="20"/>
          <w:lang w:eastAsia="ru-RU"/>
        </w:rPr>
        <w:t>Быстро покиньте опасное место, если из пробитой лунки начинает бить фонтаном вода.</w:t>
      </w:r>
    </w:p>
    <w:p w14:paraId="30FBA17C" w14:textId="77777777" w:rsidR="004B4DFF" w:rsidRPr="004B4DFF" w:rsidRDefault="004B4DFF" w:rsidP="004B4DFF">
      <w:pPr>
        <w:widowControl w:val="0"/>
        <w:shd w:val="clear" w:color="auto" w:fill="FFFFFF"/>
        <w:tabs>
          <w:tab w:val="left" w:pos="499"/>
        </w:tabs>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4B4DFF">
        <w:rPr>
          <w:rFonts w:ascii="Times New Roman" w:eastAsia="Times New Roman" w:hAnsi="Times New Roman" w:cs="Times New Roman"/>
          <w:color w:val="000000"/>
          <w:sz w:val="20"/>
          <w:szCs w:val="20"/>
          <w:lang w:eastAsia="ru-RU"/>
        </w:rPr>
        <w:t>14.  Обязательно имейте с собой средства спасения: шнур с грузом на конце, длинную жердь, широкую доску.</w:t>
      </w:r>
    </w:p>
    <w:p w14:paraId="406EE525" w14:textId="77777777" w:rsidR="004B4DFF" w:rsidRPr="004B4DFF" w:rsidRDefault="004B4DFF">
      <w:pPr>
        <w:widowControl w:val="0"/>
        <w:numPr>
          <w:ilvl w:val="0"/>
          <w:numId w:val="24"/>
        </w:numPr>
        <w:shd w:val="clear" w:color="auto" w:fill="FFFFFF"/>
        <w:tabs>
          <w:tab w:val="left" w:pos="542"/>
        </w:tabs>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4B4DFF">
        <w:rPr>
          <w:rFonts w:ascii="Times New Roman" w:eastAsia="Times New Roman" w:hAnsi="Times New Roman" w:cs="Times New Roman"/>
          <w:color w:val="000000"/>
          <w:sz w:val="20"/>
          <w:szCs w:val="20"/>
          <w:lang w:eastAsia="ru-RU"/>
        </w:rPr>
        <w:t>Имейте при себе что-нибудь острое, чем можно было бы закрепиться за лед в случае, если вы провалились, а вылезти без опоры нет никакой возможности (нож, багор, крупные гвозди).</w:t>
      </w:r>
    </w:p>
    <w:p w14:paraId="795980C6" w14:textId="77777777" w:rsidR="004B4DFF" w:rsidRPr="004B4DFF" w:rsidRDefault="004B4DFF">
      <w:pPr>
        <w:widowControl w:val="0"/>
        <w:numPr>
          <w:ilvl w:val="0"/>
          <w:numId w:val="25"/>
        </w:numPr>
        <w:shd w:val="clear" w:color="auto" w:fill="FFFFFF"/>
        <w:tabs>
          <w:tab w:val="left" w:pos="542"/>
        </w:tabs>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4B4DFF">
        <w:rPr>
          <w:rFonts w:ascii="Times New Roman" w:eastAsia="Times New Roman" w:hAnsi="Times New Roman" w:cs="Times New Roman"/>
          <w:color w:val="000000"/>
          <w:sz w:val="20"/>
          <w:szCs w:val="20"/>
          <w:lang w:eastAsia="ru-RU"/>
        </w:rPr>
        <w:t>Не делайте около себя много лунок, не делайте лунки на переправах (тропинках).</w:t>
      </w:r>
    </w:p>
    <w:p w14:paraId="29191C53" w14:textId="77777777" w:rsidR="002D6CD5" w:rsidRPr="00456549" w:rsidRDefault="002D6CD5" w:rsidP="00456549">
      <w:pPr>
        <w:tabs>
          <w:tab w:val="left" w:pos="284"/>
        </w:tabs>
        <w:spacing w:after="0" w:line="240" w:lineRule="auto"/>
        <w:jc w:val="both"/>
        <w:rPr>
          <w:rFonts w:ascii="Times New Roman" w:eastAsia="Calibri" w:hAnsi="Times New Roman" w:cs="Times New Roman"/>
          <w:sz w:val="20"/>
          <w:szCs w:val="20"/>
        </w:rPr>
      </w:pPr>
    </w:p>
    <w:p w14:paraId="35B31F05" w14:textId="7F8D44B9" w:rsidR="00456549" w:rsidRPr="00456549" w:rsidRDefault="00456549" w:rsidP="00456549">
      <w:pPr>
        <w:tabs>
          <w:tab w:val="left" w:pos="284"/>
        </w:tabs>
        <w:spacing w:after="0" w:line="240" w:lineRule="auto"/>
        <w:jc w:val="center"/>
        <w:rPr>
          <w:rFonts w:ascii="Times New Roman" w:eastAsia="Times New Roman" w:hAnsi="Times New Roman" w:cs="Times New Roman"/>
          <w:color w:val="000000" w:themeColor="text1"/>
          <w:sz w:val="20"/>
          <w:szCs w:val="20"/>
          <w:lang w:eastAsia="ru-RU"/>
        </w:rPr>
      </w:pPr>
      <w:r w:rsidRPr="00456549">
        <w:rPr>
          <w:rFonts w:ascii="Times New Roman" w:eastAsiaTheme="minorEastAsia" w:hAnsi="Times New Roman" w:cs="Times New Roman"/>
          <w:color w:val="000000" w:themeColor="text1"/>
          <w:sz w:val="20"/>
          <w:szCs w:val="20"/>
          <w:lang w:eastAsia="ru-RU"/>
        </w:rPr>
        <w:t>Памятка «Как не стать жертвой мошенников»</w:t>
      </w:r>
      <w:r>
        <w:rPr>
          <w:rFonts w:ascii="Times New Roman" w:eastAsiaTheme="minorEastAsia" w:hAnsi="Times New Roman" w:cs="Times New Roman"/>
          <w:color w:val="000000" w:themeColor="text1"/>
          <w:sz w:val="20"/>
          <w:szCs w:val="20"/>
          <w:lang w:eastAsia="ru-RU"/>
        </w:rPr>
        <w:t xml:space="preserve"> </w:t>
      </w:r>
      <w:r w:rsidRPr="00456549">
        <w:rPr>
          <w:rFonts w:ascii="Times New Roman" w:eastAsia="Times New Roman" w:hAnsi="Times New Roman" w:cs="Times New Roman"/>
          <w:b/>
          <w:bCs/>
          <w:color w:val="000000" w:themeColor="text1"/>
          <w:sz w:val="20"/>
          <w:szCs w:val="20"/>
          <w:lang w:eastAsia="ru-RU"/>
        </w:rPr>
        <w:t>ВНИМАНИЕ! Чтобы не стать жертвой мошенников:</w:t>
      </w:r>
    </w:p>
    <w:p w14:paraId="33B9CF9E" w14:textId="77777777" w:rsidR="00456549" w:rsidRPr="00456549" w:rsidRDefault="00456549">
      <w:pPr>
        <w:numPr>
          <w:ilvl w:val="0"/>
          <w:numId w:val="26"/>
        </w:numPr>
        <w:shd w:val="clear" w:color="auto" w:fill="FFFFFF"/>
        <w:tabs>
          <w:tab w:val="left" w:pos="284"/>
        </w:tabs>
        <w:spacing w:after="0" w:line="240" w:lineRule="auto"/>
        <w:ind w:left="0" w:firstLine="0"/>
        <w:jc w:val="both"/>
        <w:rPr>
          <w:rFonts w:ascii="Times New Roman" w:eastAsia="Times New Roman" w:hAnsi="Times New Roman" w:cs="Times New Roman"/>
          <w:color w:val="000000" w:themeColor="text1"/>
          <w:sz w:val="20"/>
          <w:szCs w:val="20"/>
          <w:lang w:eastAsia="ru-RU"/>
        </w:rPr>
      </w:pPr>
      <w:r w:rsidRPr="00456549">
        <w:rPr>
          <w:rFonts w:ascii="Times New Roman" w:eastAsia="Times New Roman" w:hAnsi="Times New Roman" w:cs="Times New Roman"/>
          <w:color w:val="000000" w:themeColor="text1"/>
          <w:sz w:val="20"/>
          <w:szCs w:val="20"/>
          <w:lang w:eastAsia="ru-RU"/>
        </w:rPr>
        <w:t>никогда не открывайте двери незнакомым Вам людям, кем бы они ни представлялись, если вы предварительно не вызывали их к себе домой;</w:t>
      </w:r>
    </w:p>
    <w:p w14:paraId="7A5EC134" w14:textId="77777777" w:rsidR="00456549" w:rsidRPr="00456549" w:rsidRDefault="00456549">
      <w:pPr>
        <w:numPr>
          <w:ilvl w:val="0"/>
          <w:numId w:val="26"/>
        </w:numPr>
        <w:shd w:val="clear" w:color="auto" w:fill="FFFFFF"/>
        <w:tabs>
          <w:tab w:val="left" w:pos="284"/>
        </w:tabs>
        <w:spacing w:after="0" w:line="240" w:lineRule="auto"/>
        <w:ind w:left="0" w:firstLine="0"/>
        <w:jc w:val="both"/>
        <w:rPr>
          <w:rFonts w:ascii="Times New Roman" w:eastAsia="Times New Roman" w:hAnsi="Times New Roman" w:cs="Times New Roman"/>
          <w:color w:val="000000" w:themeColor="text1"/>
          <w:sz w:val="20"/>
          <w:szCs w:val="20"/>
          <w:lang w:eastAsia="ru-RU"/>
        </w:rPr>
      </w:pPr>
      <w:r w:rsidRPr="00456549">
        <w:rPr>
          <w:rFonts w:ascii="Times New Roman" w:eastAsia="Times New Roman" w:hAnsi="Times New Roman" w:cs="Times New Roman"/>
          <w:color w:val="000000" w:themeColor="text1"/>
          <w:sz w:val="20"/>
          <w:szCs w:val="20"/>
          <w:lang w:eastAsia="ru-RU"/>
        </w:rPr>
        <w:t>узнайте заранее телефоны полиции, социальных служб, пенсионного фонда и если незнакомый Вам человек представляется служащим государственной организации, узнайте его фамилию, имя, отчество, должность и причину посещения. Не бойтесь звонить с уточнениями, действительно ли у них имеется такой сотрудник, и с какой целью он ходит по квартирам;</w:t>
      </w:r>
    </w:p>
    <w:p w14:paraId="2026DBCF" w14:textId="77777777" w:rsidR="00456549" w:rsidRPr="00456549" w:rsidRDefault="00456549">
      <w:pPr>
        <w:numPr>
          <w:ilvl w:val="0"/>
          <w:numId w:val="26"/>
        </w:numPr>
        <w:shd w:val="clear" w:color="auto" w:fill="FFFFFF"/>
        <w:tabs>
          <w:tab w:val="left" w:pos="284"/>
        </w:tabs>
        <w:spacing w:after="0" w:line="240" w:lineRule="auto"/>
        <w:ind w:left="0" w:firstLine="0"/>
        <w:jc w:val="both"/>
        <w:rPr>
          <w:rFonts w:ascii="Times New Roman" w:eastAsia="Times New Roman" w:hAnsi="Times New Roman" w:cs="Times New Roman"/>
          <w:color w:val="000000" w:themeColor="text1"/>
          <w:sz w:val="20"/>
          <w:szCs w:val="20"/>
          <w:lang w:eastAsia="ru-RU"/>
        </w:rPr>
      </w:pPr>
      <w:r w:rsidRPr="00456549">
        <w:rPr>
          <w:rFonts w:ascii="Times New Roman" w:eastAsia="Times New Roman" w:hAnsi="Times New Roman" w:cs="Times New Roman"/>
          <w:color w:val="000000" w:themeColor="text1"/>
          <w:sz w:val="20"/>
          <w:szCs w:val="20"/>
          <w:lang w:eastAsia="ru-RU"/>
        </w:rPr>
        <w:t>если телефон не отвечает или занят, попросите визитера посетить Вас в другое время;</w:t>
      </w:r>
    </w:p>
    <w:p w14:paraId="0DCB47AE" w14:textId="77777777" w:rsidR="00456549" w:rsidRPr="00456549" w:rsidRDefault="00456549">
      <w:pPr>
        <w:numPr>
          <w:ilvl w:val="0"/>
          <w:numId w:val="26"/>
        </w:numPr>
        <w:shd w:val="clear" w:color="auto" w:fill="FFFFFF"/>
        <w:tabs>
          <w:tab w:val="left" w:pos="284"/>
        </w:tabs>
        <w:spacing w:after="0" w:line="240" w:lineRule="auto"/>
        <w:ind w:left="0" w:firstLine="0"/>
        <w:jc w:val="both"/>
        <w:rPr>
          <w:rFonts w:ascii="Times New Roman" w:eastAsia="Times New Roman" w:hAnsi="Times New Roman" w:cs="Times New Roman"/>
          <w:color w:val="000000" w:themeColor="text1"/>
          <w:sz w:val="20"/>
          <w:szCs w:val="20"/>
          <w:lang w:eastAsia="ru-RU"/>
        </w:rPr>
      </w:pPr>
      <w:r w:rsidRPr="00456549">
        <w:rPr>
          <w:rFonts w:ascii="Times New Roman" w:eastAsia="Times New Roman" w:hAnsi="Times New Roman" w:cs="Times New Roman"/>
          <w:color w:val="000000" w:themeColor="text1"/>
          <w:sz w:val="20"/>
          <w:szCs w:val="20"/>
          <w:lang w:eastAsia="ru-RU"/>
        </w:rPr>
        <w:t>если человек представился сотрудником социальной службы, попросите поднести к глазку двери служебное удостоверение;</w:t>
      </w:r>
    </w:p>
    <w:p w14:paraId="4A898985" w14:textId="77777777" w:rsidR="00456549" w:rsidRPr="00456549" w:rsidRDefault="00456549">
      <w:pPr>
        <w:numPr>
          <w:ilvl w:val="0"/>
          <w:numId w:val="26"/>
        </w:numPr>
        <w:shd w:val="clear" w:color="auto" w:fill="FFFFFF"/>
        <w:tabs>
          <w:tab w:val="left" w:pos="284"/>
        </w:tabs>
        <w:spacing w:after="0" w:line="240" w:lineRule="auto"/>
        <w:ind w:left="0" w:firstLine="0"/>
        <w:jc w:val="both"/>
        <w:rPr>
          <w:rFonts w:ascii="Times New Roman" w:eastAsia="Times New Roman" w:hAnsi="Times New Roman" w:cs="Times New Roman"/>
          <w:color w:val="000000" w:themeColor="text1"/>
          <w:sz w:val="20"/>
          <w:szCs w:val="20"/>
          <w:lang w:eastAsia="ru-RU"/>
        </w:rPr>
      </w:pPr>
      <w:r w:rsidRPr="00456549">
        <w:rPr>
          <w:rFonts w:ascii="Times New Roman" w:eastAsia="Times New Roman" w:hAnsi="Times New Roman" w:cs="Times New Roman"/>
          <w:color w:val="000000" w:themeColor="text1"/>
          <w:sz w:val="20"/>
          <w:szCs w:val="20"/>
          <w:lang w:eastAsia="ru-RU"/>
        </w:rPr>
        <w:t>если Вы открыли дверь, не впускайте незнакомца в квартиру или дом;</w:t>
      </w:r>
    </w:p>
    <w:p w14:paraId="196D8CB5" w14:textId="77777777" w:rsidR="00456549" w:rsidRPr="00456549" w:rsidRDefault="00456549">
      <w:pPr>
        <w:numPr>
          <w:ilvl w:val="0"/>
          <w:numId w:val="26"/>
        </w:numPr>
        <w:shd w:val="clear" w:color="auto" w:fill="FFFFFF"/>
        <w:tabs>
          <w:tab w:val="left" w:pos="284"/>
        </w:tabs>
        <w:spacing w:after="0" w:line="240" w:lineRule="auto"/>
        <w:ind w:left="0" w:firstLine="0"/>
        <w:jc w:val="both"/>
        <w:rPr>
          <w:rFonts w:ascii="Times New Roman" w:eastAsia="Times New Roman" w:hAnsi="Times New Roman" w:cs="Times New Roman"/>
          <w:color w:val="000000" w:themeColor="text1"/>
          <w:sz w:val="20"/>
          <w:szCs w:val="20"/>
          <w:lang w:eastAsia="ru-RU"/>
        </w:rPr>
      </w:pPr>
      <w:r w:rsidRPr="00456549">
        <w:rPr>
          <w:rFonts w:ascii="Times New Roman" w:eastAsia="Times New Roman" w:hAnsi="Times New Roman" w:cs="Times New Roman"/>
          <w:color w:val="000000" w:themeColor="text1"/>
          <w:sz w:val="20"/>
          <w:szCs w:val="20"/>
          <w:lang w:eastAsia="ru-RU"/>
        </w:rPr>
        <w:t>если человек настойчиво просится в квартиру, позовите соседей по лестничной площадке присоединиться к Вам;</w:t>
      </w:r>
    </w:p>
    <w:p w14:paraId="1ABBC9FB" w14:textId="77777777" w:rsidR="00456549" w:rsidRPr="00456549" w:rsidRDefault="00456549">
      <w:pPr>
        <w:numPr>
          <w:ilvl w:val="0"/>
          <w:numId w:val="26"/>
        </w:numPr>
        <w:shd w:val="clear" w:color="auto" w:fill="FFFFFF"/>
        <w:tabs>
          <w:tab w:val="left" w:pos="284"/>
        </w:tabs>
        <w:spacing w:after="0" w:line="240" w:lineRule="auto"/>
        <w:ind w:left="0" w:firstLine="0"/>
        <w:jc w:val="both"/>
        <w:rPr>
          <w:rFonts w:ascii="Times New Roman" w:eastAsia="Times New Roman" w:hAnsi="Times New Roman" w:cs="Times New Roman"/>
          <w:color w:val="000000" w:themeColor="text1"/>
          <w:sz w:val="20"/>
          <w:szCs w:val="20"/>
          <w:lang w:eastAsia="ru-RU"/>
        </w:rPr>
      </w:pPr>
      <w:r w:rsidRPr="00456549">
        <w:rPr>
          <w:rFonts w:ascii="Times New Roman" w:eastAsia="Times New Roman" w:hAnsi="Times New Roman" w:cs="Times New Roman"/>
          <w:color w:val="000000" w:themeColor="text1"/>
          <w:sz w:val="20"/>
          <w:szCs w:val="20"/>
          <w:lang w:eastAsia="ru-RU"/>
        </w:rPr>
        <w:t>позвоните родным и сообщите о «непрошенном госте»;</w:t>
      </w:r>
    </w:p>
    <w:p w14:paraId="31406DF0" w14:textId="77777777" w:rsidR="00456549" w:rsidRPr="00456549" w:rsidRDefault="00456549">
      <w:pPr>
        <w:numPr>
          <w:ilvl w:val="0"/>
          <w:numId w:val="26"/>
        </w:numPr>
        <w:shd w:val="clear" w:color="auto" w:fill="FFFFFF"/>
        <w:tabs>
          <w:tab w:val="left" w:pos="284"/>
        </w:tabs>
        <w:spacing w:after="0" w:line="240" w:lineRule="auto"/>
        <w:ind w:left="0" w:firstLine="0"/>
        <w:jc w:val="both"/>
        <w:rPr>
          <w:rFonts w:ascii="Times New Roman" w:eastAsia="Times New Roman" w:hAnsi="Times New Roman" w:cs="Times New Roman"/>
          <w:color w:val="000000" w:themeColor="text1"/>
          <w:sz w:val="20"/>
          <w:szCs w:val="20"/>
          <w:lang w:eastAsia="ru-RU"/>
        </w:rPr>
      </w:pPr>
      <w:r w:rsidRPr="00456549">
        <w:rPr>
          <w:rFonts w:ascii="Times New Roman" w:eastAsia="Times New Roman" w:hAnsi="Times New Roman" w:cs="Times New Roman"/>
          <w:color w:val="000000" w:themeColor="text1"/>
          <w:sz w:val="20"/>
          <w:szCs w:val="20"/>
          <w:lang w:eastAsia="ru-RU"/>
        </w:rPr>
        <w:t>не отдавайте документы (паспорт, пенсионное, ветеранское удостоверение и другие документы);</w:t>
      </w:r>
    </w:p>
    <w:p w14:paraId="0FC65C2B" w14:textId="77777777" w:rsidR="00456549" w:rsidRPr="00456549" w:rsidRDefault="00456549">
      <w:pPr>
        <w:numPr>
          <w:ilvl w:val="0"/>
          <w:numId w:val="26"/>
        </w:numPr>
        <w:shd w:val="clear" w:color="auto" w:fill="FFFFFF"/>
        <w:tabs>
          <w:tab w:val="left" w:pos="284"/>
        </w:tabs>
        <w:spacing w:after="0" w:line="240" w:lineRule="auto"/>
        <w:ind w:left="0" w:firstLine="0"/>
        <w:jc w:val="both"/>
        <w:rPr>
          <w:rFonts w:ascii="Times New Roman" w:eastAsia="Times New Roman" w:hAnsi="Times New Roman" w:cs="Times New Roman"/>
          <w:color w:val="000000" w:themeColor="text1"/>
          <w:sz w:val="20"/>
          <w:szCs w:val="20"/>
          <w:lang w:eastAsia="ru-RU"/>
        </w:rPr>
      </w:pPr>
      <w:r w:rsidRPr="00456549">
        <w:rPr>
          <w:rFonts w:ascii="Times New Roman" w:eastAsia="Times New Roman" w:hAnsi="Times New Roman" w:cs="Times New Roman"/>
          <w:color w:val="000000" w:themeColor="text1"/>
          <w:sz w:val="20"/>
          <w:szCs w:val="20"/>
          <w:lang w:eastAsia="ru-RU"/>
        </w:rPr>
        <w:t>не давайте денег и не меняйте незнакомым Вам людям деньги;</w:t>
      </w:r>
    </w:p>
    <w:p w14:paraId="47CA9824" w14:textId="77777777" w:rsidR="00456549" w:rsidRPr="00456549" w:rsidRDefault="00456549">
      <w:pPr>
        <w:numPr>
          <w:ilvl w:val="0"/>
          <w:numId w:val="26"/>
        </w:numPr>
        <w:shd w:val="clear" w:color="auto" w:fill="FFFFFF"/>
        <w:tabs>
          <w:tab w:val="left" w:pos="284"/>
        </w:tabs>
        <w:spacing w:after="0" w:line="240" w:lineRule="auto"/>
        <w:ind w:left="0" w:firstLine="0"/>
        <w:jc w:val="both"/>
        <w:rPr>
          <w:rFonts w:ascii="Times New Roman" w:eastAsia="Times New Roman" w:hAnsi="Times New Roman" w:cs="Times New Roman"/>
          <w:color w:val="000000" w:themeColor="text1"/>
          <w:sz w:val="20"/>
          <w:szCs w:val="20"/>
          <w:lang w:eastAsia="ru-RU"/>
        </w:rPr>
      </w:pPr>
      <w:r w:rsidRPr="00456549">
        <w:rPr>
          <w:rFonts w:ascii="Times New Roman" w:eastAsia="Times New Roman" w:hAnsi="Times New Roman" w:cs="Times New Roman"/>
          <w:color w:val="000000" w:themeColor="text1"/>
          <w:sz w:val="20"/>
          <w:szCs w:val="20"/>
          <w:lang w:eastAsia="ru-RU"/>
        </w:rPr>
        <w:t>ничего не подписывайте;</w:t>
      </w:r>
    </w:p>
    <w:p w14:paraId="423B7199" w14:textId="77777777" w:rsidR="00456549" w:rsidRPr="00456549" w:rsidRDefault="00456549">
      <w:pPr>
        <w:numPr>
          <w:ilvl w:val="0"/>
          <w:numId w:val="26"/>
        </w:numPr>
        <w:shd w:val="clear" w:color="auto" w:fill="FFFFFF"/>
        <w:tabs>
          <w:tab w:val="left" w:pos="284"/>
        </w:tabs>
        <w:spacing w:after="0" w:line="240" w:lineRule="auto"/>
        <w:ind w:left="0" w:firstLine="0"/>
        <w:jc w:val="both"/>
        <w:rPr>
          <w:rFonts w:ascii="Times New Roman" w:eastAsia="Times New Roman" w:hAnsi="Times New Roman" w:cs="Times New Roman"/>
          <w:color w:val="000000" w:themeColor="text1"/>
          <w:sz w:val="20"/>
          <w:szCs w:val="20"/>
          <w:lang w:eastAsia="ru-RU"/>
        </w:rPr>
      </w:pPr>
      <w:r w:rsidRPr="00456549">
        <w:rPr>
          <w:rFonts w:ascii="Times New Roman" w:eastAsia="Times New Roman" w:hAnsi="Times New Roman" w:cs="Times New Roman"/>
          <w:color w:val="000000" w:themeColor="text1"/>
          <w:sz w:val="20"/>
          <w:szCs w:val="20"/>
          <w:lang w:eastAsia="ru-RU"/>
        </w:rPr>
        <w:t>не оставляйте незнакомца одного в комнате;</w:t>
      </w:r>
    </w:p>
    <w:p w14:paraId="7D81D039" w14:textId="77777777" w:rsidR="00456549" w:rsidRPr="00456549" w:rsidRDefault="00456549">
      <w:pPr>
        <w:numPr>
          <w:ilvl w:val="0"/>
          <w:numId w:val="26"/>
        </w:numPr>
        <w:shd w:val="clear" w:color="auto" w:fill="FFFFFF"/>
        <w:tabs>
          <w:tab w:val="left" w:pos="284"/>
        </w:tabs>
        <w:spacing w:after="0" w:line="240" w:lineRule="auto"/>
        <w:ind w:left="0" w:firstLine="0"/>
        <w:jc w:val="both"/>
        <w:rPr>
          <w:rFonts w:ascii="Times New Roman" w:eastAsia="Times New Roman" w:hAnsi="Times New Roman" w:cs="Times New Roman"/>
          <w:color w:val="000000" w:themeColor="text1"/>
          <w:sz w:val="20"/>
          <w:szCs w:val="20"/>
          <w:lang w:eastAsia="ru-RU"/>
        </w:rPr>
      </w:pPr>
      <w:r w:rsidRPr="00456549">
        <w:rPr>
          <w:rFonts w:ascii="Times New Roman" w:eastAsia="Times New Roman" w:hAnsi="Times New Roman" w:cs="Times New Roman"/>
          <w:color w:val="000000" w:themeColor="text1"/>
          <w:sz w:val="20"/>
          <w:szCs w:val="20"/>
          <w:lang w:eastAsia="ru-RU"/>
        </w:rPr>
        <w:t>не приобретайте у людей, представившихся представителями торговых фирм продукты, мелкую бытовую технику, лекарства;</w:t>
      </w:r>
    </w:p>
    <w:p w14:paraId="781E0C25" w14:textId="77777777" w:rsidR="00456549" w:rsidRPr="00456549" w:rsidRDefault="00456549">
      <w:pPr>
        <w:numPr>
          <w:ilvl w:val="0"/>
          <w:numId w:val="26"/>
        </w:numPr>
        <w:shd w:val="clear" w:color="auto" w:fill="FFFFFF"/>
        <w:tabs>
          <w:tab w:val="left" w:pos="284"/>
        </w:tabs>
        <w:spacing w:after="0" w:line="240" w:lineRule="auto"/>
        <w:ind w:left="0" w:firstLine="0"/>
        <w:jc w:val="both"/>
        <w:rPr>
          <w:rFonts w:ascii="Times New Roman" w:eastAsia="Times New Roman" w:hAnsi="Times New Roman" w:cs="Times New Roman"/>
          <w:color w:val="000000" w:themeColor="text1"/>
          <w:sz w:val="20"/>
          <w:szCs w:val="20"/>
          <w:lang w:eastAsia="ru-RU"/>
        </w:rPr>
      </w:pPr>
      <w:r w:rsidRPr="00456549">
        <w:rPr>
          <w:rFonts w:ascii="Times New Roman" w:eastAsia="Times New Roman" w:hAnsi="Times New Roman" w:cs="Times New Roman"/>
          <w:color w:val="000000" w:themeColor="text1"/>
          <w:sz w:val="20"/>
          <w:szCs w:val="20"/>
          <w:lang w:eastAsia="ru-RU"/>
        </w:rPr>
        <w:t>сообщайте в полицию о подозрительных лицах, появившихся в Вашем подъезде;</w:t>
      </w:r>
    </w:p>
    <w:p w14:paraId="33C4E7F2" w14:textId="77777777" w:rsidR="00456549" w:rsidRPr="00456549" w:rsidRDefault="00456549">
      <w:pPr>
        <w:numPr>
          <w:ilvl w:val="0"/>
          <w:numId w:val="26"/>
        </w:numPr>
        <w:shd w:val="clear" w:color="auto" w:fill="FFFFFF"/>
        <w:tabs>
          <w:tab w:val="left" w:pos="284"/>
        </w:tabs>
        <w:spacing w:after="0" w:line="240" w:lineRule="auto"/>
        <w:ind w:left="0" w:firstLine="0"/>
        <w:jc w:val="both"/>
        <w:rPr>
          <w:rFonts w:ascii="Times New Roman" w:eastAsia="Times New Roman" w:hAnsi="Times New Roman" w:cs="Times New Roman"/>
          <w:color w:val="000000" w:themeColor="text1"/>
          <w:sz w:val="20"/>
          <w:szCs w:val="20"/>
          <w:lang w:eastAsia="ru-RU"/>
        </w:rPr>
      </w:pPr>
      <w:r w:rsidRPr="00456549">
        <w:rPr>
          <w:rFonts w:ascii="Times New Roman" w:eastAsia="Times New Roman" w:hAnsi="Times New Roman" w:cs="Times New Roman"/>
          <w:color w:val="000000" w:themeColor="text1"/>
          <w:sz w:val="20"/>
          <w:szCs w:val="20"/>
          <w:lang w:eastAsia="ru-RU"/>
        </w:rPr>
        <w:t>если же случилось, что Вас обокрали или обманули, немедленно звоните в полицию. Постарайтесь запомнить внешность и особые приметы, это облегчит поиск мошенника и предотвратит последующие преступления.</w:t>
      </w:r>
    </w:p>
    <w:p w14:paraId="2402F62C" w14:textId="77777777" w:rsidR="00456549" w:rsidRPr="00456549" w:rsidRDefault="00456549" w:rsidP="00456549">
      <w:pPr>
        <w:shd w:val="clear" w:color="auto" w:fill="FFFFFF"/>
        <w:tabs>
          <w:tab w:val="left" w:pos="284"/>
        </w:tabs>
        <w:spacing w:after="0" w:line="240" w:lineRule="auto"/>
        <w:jc w:val="center"/>
        <w:rPr>
          <w:rFonts w:ascii="Times New Roman" w:eastAsia="Times New Roman" w:hAnsi="Times New Roman" w:cs="Times New Roman"/>
          <w:color w:val="000000" w:themeColor="text1"/>
          <w:sz w:val="20"/>
          <w:szCs w:val="20"/>
          <w:lang w:eastAsia="ru-RU"/>
        </w:rPr>
      </w:pPr>
      <w:r w:rsidRPr="00456549">
        <w:rPr>
          <w:rFonts w:ascii="Times New Roman" w:eastAsia="Times New Roman" w:hAnsi="Times New Roman" w:cs="Times New Roman"/>
          <w:b/>
          <w:bCs/>
          <w:color w:val="000000" w:themeColor="text1"/>
          <w:sz w:val="20"/>
          <w:szCs w:val="20"/>
          <w:lang w:eastAsia="ru-RU"/>
        </w:rPr>
        <w:t>Постарайтесь быть внимательными и осторожнее относитесь</w:t>
      </w:r>
    </w:p>
    <w:p w14:paraId="77301598" w14:textId="77777777" w:rsidR="004D277B" w:rsidRDefault="00456549" w:rsidP="00456549">
      <w:pPr>
        <w:shd w:val="clear" w:color="auto" w:fill="FFFFFF"/>
        <w:tabs>
          <w:tab w:val="left" w:pos="284"/>
        </w:tabs>
        <w:spacing w:after="0" w:line="240" w:lineRule="auto"/>
        <w:jc w:val="center"/>
        <w:rPr>
          <w:rFonts w:ascii="Times New Roman" w:eastAsia="Times New Roman" w:hAnsi="Times New Roman" w:cs="Times New Roman"/>
          <w:b/>
          <w:bCs/>
          <w:color w:val="000000" w:themeColor="text1"/>
          <w:sz w:val="20"/>
          <w:szCs w:val="20"/>
          <w:lang w:eastAsia="ru-RU"/>
        </w:rPr>
      </w:pPr>
      <w:r w:rsidRPr="00456549">
        <w:rPr>
          <w:rFonts w:ascii="Times New Roman" w:eastAsia="Times New Roman" w:hAnsi="Times New Roman" w:cs="Times New Roman"/>
          <w:b/>
          <w:bCs/>
          <w:color w:val="000000" w:themeColor="text1"/>
          <w:sz w:val="20"/>
          <w:szCs w:val="20"/>
          <w:lang w:eastAsia="ru-RU"/>
        </w:rPr>
        <w:t>к незнакомым людям!</w:t>
      </w:r>
      <w:r>
        <w:rPr>
          <w:rFonts w:ascii="Times New Roman" w:eastAsia="Times New Roman" w:hAnsi="Times New Roman" w:cs="Times New Roman"/>
          <w:b/>
          <w:bCs/>
          <w:color w:val="000000" w:themeColor="text1"/>
          <w:sz w:val="20"/>
          <w:szCs w:val="20"/>
          <w:lang w:eastAsia="ru-RU"/>
        </w:rPr>
        <w:t xml:space="preserve"> </w:t>
      </w:r>
    </w:p>
    <w:p w14:paraId="52755486" w14:textId="4E644175" w:rsidR="00456549" w:rsidRPr="00456549" w:rsidRDefault="00456549" w:rsidP="00456549">
      <w:pPr>
        <w:shd w:val="clear" w:color="auto" w:fill="FFFFFF"/>
        <w:tabs>
          <w:tab w:val="left" w:pos="284"/>
        </w:tabs>
        <w:spacing w:after="0" w:line="240" w:lineRule="auto"/>
        <w:jc w:val="center"/>
        <w:rPr>
          <w:rFonts w:ascii="Times New Roman" w:eastAsia="Times New Roman" w:hAnsi="Times New Roman" w:cs="Times New Roman"/>
          <w:b/>
          <w:bCs/>
          <w:color w:val="000000" w:themeColor="text1"/>
          <w:sz w:val="20"/>
          <w:szCs w:val="20"/>
          <w:lang w:eastAsia="ru-RU"/>
        </w:rPr>
      </w:pPr>
      <w:r w:rsidRPr="00456549">
        <w:rPr>
          <w:rFonts w:ascii="Times New Roman" w:eastAsia="Times New Roman" w:hAnsi="Times New Roman" w:cs="Times New Roman"/>
          <w:b/>
          <w:bCs/>
          <w:color w:val="000000" w:themeColor="text1"/>
          <w:sz w:val="20"/>
          <w:szCs w:val="20"/>
          <w:lang w:eastAsia="ru-RU"/>
        </w:rPr>
        <w:t>Номера телефонов, куда вы можете обратиться за помощью:</w:t>
      </w:r>
    </w:p>
    <w:tbl>
      <w:tblPr>
        <w:tblStyle w:val="450"/>
        <w:tblW w:w="0" w:type="auto"/>
        <w:tblInd w:w="250" w:type="dxa"/>
        <w:tblLook w:val="04A0" w:firstRow="1" w:lastRow="0" w:firstColumn="1" w:lastColumn="0" w:noHBand="0" w:noVBand="1"/>
      </w:tblPr>
      <w:tblGrid>
        <w:gridCol w:w="4785"/>
        <w:gridCol w:w="5813"/>
      </w:tblGrid>
      <w:tr w:rsidR="00EC5138" w:rsidRPr="00456549" w14:paraId="3E7A5933" w14:textId="77777777" w:rsidTr="00456549">
        <w:tc>
          <w:tcPr>
            <w:tcW w:w="4785" w:type="dxa"/>
          </w:tcPr>
          <w:p w14:paraId="642377C0" w14:textId="77777777" w:rsidR="00456549" w:rsidRPr="00456549" w:rsidRDefault="00456549" w:rsidP="00456549">
            <w:pPr>
              <w:jc w:val="center"/>
              <w:rPr>
                <w:rFonts w:ascii="Times New Roman" w:hAnsi="Times New Roman" w:cs="Times New Roman"/>
                <w:bCs/>
                <w:sz w:val="20"/>
                <w:szCs w:val="20"/>
              </w:rPr>
            </w:pPr>
            <w:r w:rsidRPr="00456549">
              <w:rPr>
                <w:rFonts w:ascii="Times New Roman" w:hAnsi="Times New Roman" w:cs="Times New Roman"/>
                <w:bCs/>
                <w:sz w:val="20"/>
                <w:szCs w:val="20"/>
              </w:rPr>
              <w:t xml:space="preserve">02, 2-11-31 </w:t>
            </w:r>
          </w:p>
          <w:p w14:paraId="3FB5FAF5" w14:textId="77777777" w:rsidR="00456549" w:rsidRPr="00456549" w:rsidRDefault="00456549" w:rsidP="00456549">
            <w:pPr>
              <w:ind w:firstLine="142"/>
              <w:jc w:val="center"/>
              <w:rPr>
                <w:rFonts w:ascii="Times New Roman" w:hAnsi="Times New Roman" w:cs="Times New Roman"/>
                <w:bCs/>
                <w:sz w:val="20"/>
                <w:szCs w:val="20"/>
              </w:rPr>
            </w:pPr>
            <w:r w:rsidRPr="00456549">
              <w:rPr>
                <w:rFonts w:ascii="Times New Roman" w:hAnsi="Times New Roman" w:cs="Times New Roman"/>
                <w:bCs/>
                <w:sz w:val="20"/>
                <w:szCs w:val="20"/>
              </w:rPr>
              <w:t>102 (112) с сотового телефона</w:t>
            </w:r>
          </w:p>
        </w:tc>
        <w:tc>
          <w:tcPr>
            <w:tcW w:w="5813" w:type="dxa"/>
          </w:tcPr>
          <w:p w14:paraId="43696CA9" w14:textId="77777777" w:rsidR="00456549" w:rsidRPr="00456549" w:rsidRDefault="00456549" w:rsidP="00456549">
            <w:pPr>
              <w:jc w:val="center"/>
              <w:rPr>
                <w:rFonts w:ascii="Times New Roman" w:hAnsi="Times New Roman" w:cs="Times New Roman"/>
                <w:bCs/>
                <w:sz w:val="20"/>
                <w:szCs w:val="20"/>
              </w:rPr>
            </w:pPr>
            <w:r w:rsidRPr="00456549">
              <w:rPr>
                <w:rFonts w:ascii="Times New Roman" w:hAnsi="Times New Roman" w:cs="Times New Roman"/>
                <w:bCs/>
                <w:sz w:val="20"/>
                <w:szCs w:val="20"/>
              </w:rPr>
              <w:t xml:space="preserve">Дежурная часть ОВД по муниципальному району </w:t>
            </w:r>
            <w:proofErr w:type="spellStart"/>
            <w:r w:rsidRPr="00456549">
              <w:rPr>
                <w:rFonts w:ascii="Times New Roman" w:hAnsi="Times New Roman" w:cs="Times New Roman"/>
                <w:bCs/>
                <w:sz w:val="20"/>
                <w:szCs w:val="20"/>
              </w:rPr>
              <w:t>Безенчуский</w:t>
            </w:r>
            <w:proofErr w:type="spellEnd"/>
          </w:p>
        </w:tc>
      </w:tr>
      <w:tr w:rsidR="00EC5138" w:rsidRPr="00456549" w14:paraId="7B711E74" w14:textId="77777777" w:rsidTr="00456549">
        <w:tc>
          <w:tcPr>
            <w:tcW w:w="4785" w:type="dxa"/>
          </w:tcPr>
          <w:p w14:paraId="76BCD024" w14:textId="77777777" w:rsidR="00456549" w:rsidRPr="00456549" w:rsidRDefault="00456549" w:rsidP="00456549">
            <w:pPr>
              <w:jc w:val="center"/>
              <w:rPr>
                <w:rFonts w:ascii="Times New Roman" w:hAnsi="Times New Roman" w:cs="Times New Roman"/>
                <w:bCs/>
                <w:sz w:val="20"/>
                <w:szCs w:val="20"/>
              </w:rPr>
            </w:pPr>
            <w:r w:rsidRPr="00456549">
              <w:rPr>
                <w:rFonts w:ascii="Times New Roman" w:hAnsi="Times New Roman" w:cs="Times New Roman"/>
                <w:bCs/>
                <w:sz w:val="20"/>
                <w:szCs w:val="20"/>
              </w:rPr>
              <w:t>2-14-51</w:t>
            </w:r>
          </w:p>
        </w:tc>
        <w:tc>
          <w:tcPr>
            <w:tcW w:w="5813" w:type="dxa"/>
          </w:tcPr>
          <w:p w14:paraId="4489F462" w14:textId="77777777" w:rsidR="00456549" w:rsidRPr="00456549" w:rsidRDefault="00456549" w:rsidP="00456549">
            <w:pPr>
              <w:jc w:val="center"/>
              <w:rPr>
                <w:rFonts w:ascii="Times New Roman" w:hAnsi="Times New Roman" w:cs="Times New Roman"/>
                <w:bCs/>
                <w:sz w:val="20"/>
                <w:szCs w:val="20"/>
              </w:rPr>
            </w:pPr>
            <w:r w:rsidRPr="00456549">
              <w:rPr>
                <w:rFonts w:ascii="Times New Roman" w:hAnsi="Times New Roman" w:cs="Times New Roman"/>
                <w:bCs/>
                <w:sz w:val="20"/>
                <w:szCs w:val="20"/>
              </w:rPr>
              <w:t>Администрация городского поселения Безенчук</w:t>
            </w:r>
          </w:p>
        </w:tc>
      </w:tr>
      <w:tr w:rsidR="00EC5138" w:rsidRPr="00456549" w14:paraId="576D7DFE" w14:textId="77777777" w:rsidTr="00456549">
        <w:tc>
          <w:tcPr>
            <w:tcW w:w="4785" w:type="dxa"/>
          </w:tcPr>
          <w:p w14:paraId="3DAA3397" w14:textId="77777777" w:rsidR="00456549" w:rsidRPr="00456549" w:rsidRDefault="00456549" w:rsidP="00456549">
            <w:pPr>
              <w:jc w:val="center"/>
              <w:rPr>
                <w:rFonts w:ascii="Times New Roman" w:hAnsi="Times New Roman" w:cs="Times New Roman"/>
                <w:bCs/>
                <w:sz w:val="20"/>
                <w:szCs w:val="20"/>
              </w:rPr>
            </w:pPr>
            <w:r w:rsidRPr="00456549">
              <w:rPr>
                <w:rFonts w:ascii="Times New Roman" w:hAnsi="Times New Roman" w:cs="Times New Roman"/>
                <w:bCs/>
                <w:sz w:val="20"/>
                <w:szCs w:val="20"/>
              </w:rPr>
              <w:t>2-10-12, 8 927 001 84 02</w:t>
            </w:r>
          </w:p>
        </w:tc>
        <w:tc>
          <w:tcPr>
            <w:tcW w:w="5813" w:type="dxa"/>
          </w:tcPr>
          <w:p w14:paraId="4589ED9D" w14:textId="77777777" w:rsidR="00456549" w:rsidRPr="00456549" w:rsidRDefault="00456549" w:rsidP="00456549">
            <w:pPr>
              <w:jc w:val="center"/>
              <w:rPr>
                <w:rFonts w:ascii="Times New Roman" w:hAnsi="Times New Roman" w:cs="Times New Roman"/>
                <w:bCs/>
                <w:sz w:val="20"/>
                <w:szCs w:val="20"/>
              </w:rPr>
            </w:pPr>
            <w:r w:rsidRPr="00456549">
              <w:rPr>
                <w:rFonts w:ascii="Times New Roman" w:hAnsi="Times New Roman" w:cs="Times New Roman"/>
                <w:bCs/>
                <w:sz w:val="20"/>
                <w:szCs w:val="20"/>
              </w:rPr>
              <w:t>ЕДДС муниципального района Безенчукский</w:t>
            </w:r>
          </w:p>
        </w:tc>
      </w:tr>
    </w:tbl>
    <w:p w14:paraId="0B4B26D7" w14:textId="5D1DCB6A" w:rsidR="004B4DFF" w:rsidRDefault="004B4DFF" w:rsidP="00B24A79">
      <w:pPr>
        <w:spacing w:after="0" w:line="240" w:lineRule="auto"/>
        <w:jc w:val="both"/>
        <w:rPr>
          <w:rFonts w:ascii="Times New Roman" w:eastAsia="Calibri" w:hAnsi="Times New Roman" w:cs="Times New Roman"/>
          <w:sz w:val="10"/>
          <w:szCs w:val="10"/>
        </w:rPr>
      </w:pPr>
    </w:p>
    <w:p w14:paraId="5B117C05" w14:textId="48CFB5D7" w:rsidR="004B4DFF" w:rsidRDefault="004B4DFF" w:rsidP="00B24A79">
      <w:pPr>
        <w:spacing w:after="0" w:line="240" w:lineRule="auto"/>
        <w:jc w:val="both"/>
        <w:rPr>
          <w:rFonts w:ascii="Times New Roman" w:eastAsia="Calibri" w:hAnsi="Times New Roman" w:cs="Times New Roman"/>
          <w:sz w:val="10"/>
          <w:szCs w:val="10"/>
        </w:rPr>
      </w:pPr>
    </w:p>
    <w:p w14:paraId="637FD3C4" w14:textId="39EBFE2A" w:rsidR="004B4DFF" w:rsidRDefault="004B4DFF" w:rsidP="00B24A79">
      <w:pPr>
        <w:spacing w:after="0" w:line="240" w:lineRule="auto"/>
        <w:jc w:val="both"/>
        <w:rPr>
          <w:rFonts w:ascii="Times New Roman" w:eastAsia="Calibri" w:hAnsi="Times New Roman" w:cs="Times New Roman"/>
          <w:sz w:val="10"/>
          <w:szCs w:val="10"/>
        </w:rPr>
      </w:pPr>
    </w:p>
    <w:p w14:paraId="2D8263AE" w14:textId="7E36DC8E" w:rsidR="004B4DFF" w:rsidRDefault="004B4DFF" w:rsidP="00B24A79">
      <w:pPr>
        <w:spacing w:after="0" w:line="240" w:lineRule="auto"/>
        <w:jc w:val="both"/>
        <w:rPr>
          <w:rFonts w:ascii="Times New Roman" w:eastAsia="Calibri" w:hAnsi="Times New Roman" w:cs="Times New Roman"/>
          <w:sz w:val="10"/>
          <w:szCs w:val="10"/>
        </w:rPr>
      </w:pPr>
    </w:p>
    <w:p w14:paraId="19B82554" w14:textId="487CD72A" w:rsidR="004B4DFF" w:rsidRDefault="004B4DFF" w:rsidP="00B24A79">
      <w:pPr>
        <w:spacing w:after="0" w:line="240" w:lineRule="auto"/>
        <w:jc w:val="both"/>
        <w:rPr>
          <w:rFonts w:ascii="Times New Roman" w:eastAsia="Calibri" w:hAnsi="Times New Roman" w:cs="Times New Roman"/>
          <w:sz w:val="10"/>
          <w:szCs w:val="10"/>
        </w:rPr>
      </w:pPr>
    </w:p>
    <w:p w14:paraId="78574351" w14:textId="46BE6B31" w:rsidR="004B4DFF" w:rsidRDefault="004B4DFF" w:rsidP="00B24A79">
      <w:pPr>
        <w:spacing w:after="0" w:line="240" w:lineRule="auto"/>
        <w:jc w:val="both"/>
        <w:rPr>
          <w:rFonts w:ascii="Times New Roman" w:eastAsia="Calibri" w:hAnsi="Times New Roman" w:cs="Times New Roman"/>
          <w:sz w:val="10"/>
          <w:szCs w:val="10"/>
        </w:rPr>
      </w:pPr>
    </w:p>
    <w:p w14:paraId="12231EE1" w14:textId="68645CAD" w:rsidR="004B4DFF" w:rsidRDefault="004B4DFF" w:rsidP="00B24A79">
      <w:pPr>
        <w:spacing w:after="0" w:line="240" w:lineRule="auto"/>
        <w:jc w:val="both"/>
        <w:rPr>
          <w:rFonts w:ascii="Times New Roman" w:eastAsia="Calibri" w:hAnsi="Times New Roman" w:cs="Times New Roman"/>
          <w:sz w:val="10"/>
          <w:szCs w:val="10"/>
        </w:rPr>
      </w:pPr>
    </w:p>
    <w:p w14:paraId="6D4448DD" w14:textId="6FAC3554" w:rsidR="004B4DFF" w:rsidRDefault="004B4DFF" w:rsidP="00B24A79">
      <w:pPr>
        <w:spacing w:after="0" w:line="240" w:lineRule="auto"/>
        <w:jc w:val="both"/>
        <w:rPr>
          <w:rFonts w:ascii="Times New Roman" w:eastAsia="Calibri" w:hAnsi="Times New Roman" w:cs="Times New Roman"/>
          <w:sz w:val="10"/>
          <w:szCs w:val="10"/>
        </w:rPr>
      </w:pPr>
    </w:p>
    <w:p w14:paraId="3C86B8D9" w14:textId="176E34E0" w:rsidR="004B4DFF" w:rsidRDefault="004B4DFF" w:rsidP="00B24A79">
      <w:pPr>
        <w:spacing w:after="0" w:line="240" w:lineRule="auto"/>
        <w:jc w:val="both"/>
        <w:rPr>
          <w:rFonts w:ascii="Times New Roman" w:eastAsia="Calibri" w:hAnsi="Times New Roman" w:cs="Times New Roman"/>
          <w:sz w:val="10"/>
          <w:szCs w:val="10"/>
        </w:rPr>
      </w:pPr>
    </w:p>
    <w:p w14:paraId="79EF3942" w14:textId="77777777" w:rsidR="004B4DFF" w:rsidRPr="00B24A79" w:rsidRDefault="004B4DFF" w:rsidP="00B24A79">
      <w:pPr>
        <w:spacing w:after="0" w:line="240" w:lineRule="auto"/>
        <w:jc w:val="both"/>
        <w:rPr>
          <w:rFonts w:ascii="Times New Roman" w:eastAsia="Calibri" w:hAnsi="Times New Roman" w:cs="Times New Roman"/>
          <w:sz w:val="10"/>
          <w:szCs w:val="10"/>
        </w:rPr>
      </w:pPr>
    </w:p>
    <w:p w14:paraId="4C67D973" w14:textId="470DF34F" w:rsidR="0093751F" w:rsidRPr="00FD5520" w:rsidRDefault="0093751F" w:rsidP="004E5C26">
      <w:pPr>
        <w:shd w:val="clear" w:color="auto" w:fill="FFFFFF"/>
        <w:spacing w:after="0" w:line="240" w:lineRule="auto"/>
        <w:jc w:val="both"/>
        <w:textAlignment w:val="baseline"/>
        <w:rPr>
          <w:rFonts w:ascii="Times New Roman" w:eastAsia="Calibri" w:hAnsi="Times New Roman" w:cs="Times New Roman"/>
          <w:b/>
          <w:bCs/>
          <w:sz w:val="8"/>
          <w:szCs w:val="8"/>
          <w:shd w:val="clear" w:color="auto" w:fill="FFFFFF"/>
        </w:rPr>
      </w:pPr>
    </w:p>
    <w:p w14:paraId="09A4E1F7" w14:textId="77777777" w:rsidR="00EF3E3E" w:rsidRPr="00FD5520" w:rsidRDefault="00174615" w:rsidP="00EF3E3E">
      <w:pPr>
        <w:spacing w:after="0" w:line="240" w:lineRule="auto"/>
        <w:jc w:val="both"/>
        <w:rPr>
          <w:rFonts w:ascii="Times New Roman" w:eastAsia="Calibri" w:hAnsi="Times New Roman" w:cs="Times New Roman"/>
          <w:sz w:val="24"/>
          <w:szCs w:val="24"/>
        </w:rPr>
      </w:pPr>
      <w:r w:rsidRPr="00FD5520">
        <w:rPr>
          <w:rFonts w:ascii="Times New Roman" w:eastAsia="Calibri" w:hAnsi="Times New Roman" w:cs="Times New Roman"/>
          <w:noProof/>
          <w:sz w:val="24"/>
          <w:szCs w:val="24"/>
          <w:lang w:eastAsia="ru-RU"/>
        </w:rPr>
        <mc:AlternateContent>
          <mc:Choice Requires="wps">
            <w:drawing>
              <wp:anchor distT="0" distB="0" distL="114300" distR="114300" simplePos="0" relativeHeight="251649024" behindDoc="0" locked="0" layoutInCell="1" allowOverlap="1" wp14:anchorId="5EEFED0F" wp14:editId="3566514F">
                <wp:simplePos x="0" y="0"/>
                <wp:positionH relativeFrom="column">
                  <wp:posOffset>0</wp:posOffset>
                </wp:positionH>
                <wp:positionV relativeFrom="paragraph">
                  <wp:posOffset>0</wp:posOffset>
                </wp:positionV>
                <wp:extent cx="6951600" cy="1429200"/>
                <wp:effectExtent l="0" t="0" r="20955" b="19050"/>
                <wp:wrapNone/>
                <wp:docPr id="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1600" cy="1429200"/>
                        </a:xfrm>
                        <a:prstGeom prst="rect">
                          <a:avLst/>
                        </a:prstGeom>
                        <a:solidFill>
                          <a:srgbClr val="FFFFFF"/>
                        </a:solidFill>
                        <a:ln w="9525">
                          <a:solidFill>
                            <a:srgbClr val="000000"/>
                          </a:solidFill>
                          <a:miter lim="800000"/>
                          <a:headEnd/>
                          <a:tailEnd/>
                        </a:ln>
                      </wps:spPr>
                      <wps:txbx>
                        <w:txbxContent>
                          <w:p w14:paraId="36C744F9" w14:textId="621FD878" w:rsidR="00A8527A" w:rsidRDefault="00A8527A" w:rsidP="003357AA">
                            <w:pPr>
                              <w:spacing w:line="240" w:lineRule="auto"/>
                              <w:rPr>
                                <w:rFonts w:ascii="Times New Roman" w:hAnsi="Times New Roman" w:cs="Times New Roman"/>
                                <w:sz w:val="20"/>
                                <w:szCs w:val="20"/>
                              </w:rPr>
                            </w:pPr>
                            <w:r w:rsidRPr="00BE3DBB">
                              <w:rPr>
                                <w:rFonts w:ascii="Times New Roman" w:hAnsi="Times New Roman" w:cs="Times New Roman"/>
                                <w:sz w:val="20"/>
                                <w:szCs w:val="20"/>
                              </w:rPr>
                              <w:t>Издатель: Администрация городского поселения Безенчук</w:t>
                            </w:r>
                            <w:r w:rsidRPr="005E5FF0">
                              <w:rPr>
                                <w:rFonts w:ascii="Times New Roman" w:hAnsi="Times New Roman" w:cs="Times New Roman"/>
                                <w:sz w:val="20"/>
                                <w:szCs w:val="20"/>
                              </w:rPr>
                              <w:t xml:space="preserve"> муниципального района Безенчукский Самарской области</w:t>
                            </w:r>
                            <w:r>
                              <w:rPr>
                                <w:rFonts w:ascii="Times New Roman" w:hAnsi="Times New Roman" w:cs="Times New Roman"/>
                                <w:sz w:val="20"/>
                                <w:szCs w:val="20"/>
                              </w:rPr>
                              <w:t xml:space="preserve">                           Гл. редактор: Глава городского поселения Безенчук  -  </w:t>
                            </w:r>
                            <w:proofErr w:type="spellStart"/>
                            <w:r>
                              <w:rPr>
                                <w:rFonts w:ascii="Times New Roman" w:hAnsi="Times New Roman" w:cs="Times New Roman"/>
                                <w:sz w:val="20"/>
                                <w:szCs w:val="20"/>
                              </w:rPr>
                              <w:t>В.Н.Гуров</w:t>
                            </w:r>
                            <w:proofErr w:type="spellEnd"/>
                            <w:r>
                              <w:rPr>
                                <w:rFonts w:ascii="Times New Roman" w:hAnsi="Times New Roman" w:cs="Times New Roman"/>
                                <w:sz w:val="20"/>
                                <w:szCs w:val="20"/>
                              </w:rPr>
                              <w:t xml:space="preserve">                                                                                       Подписано в печать </w:t>
                            </w:r>
                            <w:r w:rsidR="00132668">
                              <w:rPr>
                                <w:rFonts w:ascii="Times New Roman" w:hAnsi="Times New Roman" w:cs="Times New Roman"/>
                                <w:sz w:val="20"/>
                                <w:szCs w:val="20"/>
                              </w:rPr>
                              <w:t>11</w:t>
                            </w:r>
                            <w:r>
                              <w:rPr>
                                <w:rFonts w:ascii="Times New Roman" w:hAnsi="Times New Roman" w:cs="Times New Roman"/>
                                <w:sz w:val="20"/>
                                <w:szCs w:val="20"/>
                              </w:rPr>
                              <w:t>.</w:t>
                            </w:r>
                            <w:r w:rsidR="00C50766">
                              <w:rPr>
                                <w:rFonts w:ascii="Times New Roman" w:hAnsi="Times New Roman" w:cs="Times New Roman"/>
                                <w:sz w:val="20"/>
                                <w:szCs w:val="20"/>
                              </w:rPr>
                              <w:t>1</w:t>
                            </w:r>
                            <w:r w:rsidR="00132668">
                              <w:rPr>
                                <w:rFonts w:ascii="Times New Roman" w:hAnsi="Times New Roman" w:cs="Times New Roman"/>
                                <w:sz w:val="20"/>
                                <w:szCs w:val="20"/>
                              </w:rPr>
                              <w:t>1</w:t>
                            </w:r>
                            <w:r>
                              <w:rPr>
                                <w:rFonts w:ascii="Times New Roman" w:hAnsi="Times New Roman" w:cs="Times New Roman"/>
                                <w:sz w:val="20"/>
                                <w:szCs w:val="20"/>
                              </w:rPr>
                              <w:t>.202</w:t>
                            </w:r>
                            <w:r w:rsidR="00F469AD">
                              <w:rPr>
                                <w:rFonts w:ascii="Times New Roman" w:hAnsi="Times New Roman" w:cs="Times New Roman"/>
                                <w:sz w:val="20"/>
                                <w:szCs w:val="20"/>
                              </w:rPr>
                              <w:t>2</w:t>
                            </w:r>
                            <w:r>
                              <w:rPr>
                                <w:rFonts w:ascii="Times New Roman" w:hAnsi="Times New Roman" w:cs="Times New Roman"/>
                                <w:sz w:val="20"/>
                                <w:szCs w:val="20"/>
                              </w:rPr>
                              <w:t>г, по графику в 16-00ч., фактически – в 16-00 ч.</w:t>
                            </w:r>
                            <w:r w:rsidRPr="00AD75BC">
                              <w:rPr>
                                <w:rFonts w:ascii="Times New Roman" w:hAnsi="Times New Roman" w:cs="Times New Roman"/>
                                <w:sz w:val="20"/>
                                <w:szCs w:val="20"/>
                              </w:rPr>
                              <w:t xml:space="preserve"> </w:t>
                            </w:r>
                          </w:p>
                          <w:p w14:paraId="15ADDF6C" w14:textId="77777777" w:rsidR="00A8527A" w:rsidRPr="003C3FB4" w:rsidRDefault="00A8527A" w:rsidP="003357AA">
                            <w:pPr>
                              <w:rPr>
                                <w:rFonts w:ascii="Times New Roman" w:hAnsi="Times New Roman" w:cs="Times New Roman"/>
                                <w:sz w:val="20"/>
                                <w:szCs w:val="20"/>
                              </w:rPr>
                            </w:pPr>
                            <w:r>
                              <w:rPr>
                                <w:rFonts w:ascii="Times New Roman" w:hAnsi="Times New Roman" w:cs="Times New Roman"/>
                                <w:sz w:val="20"/>
                                <w:szCs w:val="20"/>
                              </w:rPr>
                              <w:t>Соу</w:t>
                            </w:r>
                            <w:r w:rsidRPr="005E5FF0">
                              <w:rPr>
                                <w:rFonts w:ascii="Times New Roman" w:hAnsi="Times New Roman" w:cs="Times New Roman"/>
                                <w:sz w:val="20"/>
                                <w:szCs w:val="20"/>
                              </w:rPr>
                              <w:t xml:space="preserve">чредители: Администрация городского </w:t>
                            </w:r>
                            <w:r w:rsidRPr="003C3FB4">
                              <w:rPr>
                                <w:rFonts w:ascii="Times New Roman" w:hAnsi="Times New Roman" w:cs="Times New Roman"/>
                                <w:sz w:val="20"/>
                                <w:szCs w:val="20"/>
                              </w:rPr>
                              <w:t>поселения Безенчук муниципального района Безенчукский Самарской области, Собрание Представителей городского поселения Безенчук муниципального района Безенчукский Самарской области</w:t>
                            </w:r>
                          </w:p>
                          <w:p w14:paraId="4A60F957" w14:textId="77777777" w:rsidR="00A8527A" w:rsidRPr="005E5FF0" w:rsidRDefault="00A8527A" w:rsidP="003357AA">
                            <w:pPr>
                              <w:rPr>
                                <w:rFonts w:ascii="Times New Roman" w:hAnsi="Times New Roman" w:cs="Times New Roman"/>
                                <w:sz w:val="20"/>
                                <w:szCs w:val="20"/>
                              </w:rPr>
                            </w:pPr>
                            <w:r w:rsidRPr="003C3FB4">
                              <w:rPr>
                                <w:rFonts w:ascii="Times New Roman" w:hAnsi="Times New Roman" w:cs="Times New Roman"/>
                                <w:sz w:val="20"/>
                                <w:szCs w:val="20"/>
                              </w:rPr>
                              <w:t xml:space="preserve">Адрес: 446250, Самарская область, п. Безенчук, ул. Нефтяников д.12,                                         Тираж:  100 экземпляров                                                  тел. 2-14-51, факс.  2-14-51,    </w:t>
                            </w:r>
                            <w:r w:rsidRPr="003C3FB4">
                              <w:rPr>
                                <w:rFonts w:ascii="Times New Roman" w:hAnsi="Times New Roman" w:cs="Times New Roman"/>
                                <w:sz w:val="20"/>
                                <w:szCs w:val="20"/>
                                <w:lang w:val="en-US"/>
                              </w:rPr>
                              <w:t>E</w:t>
                            </w:r>
                            <w:r w:rsidRPr="003C3FB4">
                              <w:rPr>
                                <w:rFonts w:ascii="Times New Roman" w:hAnsi="Times New Roman" w:cs="Times New Roman"/>
                                <w:sz w:val="20"/>
                                <w:szCs w:val="20"/>
                              </w:rPr>
                              <w:t>-</w:t>
                            </w:r>
                            <w:r w:rsidRPr="003C3FB4">
                              <w:rPr>
                                <w:rFonts w:ascii="Times New Roman" w:hAnsi="Times New Roman" w:cs="Times New Roman"/>
                                <w:sz w:val="20"/>
                                <w:szCs w:val="20"/>
                                <w:lang w:val="en-US"/>
                              </w:rPr>
                              <w:t>mail</w:t>
                            </w:r>
                            <w:r w:rsidRPr="003C3FB4">
                              <w:rPr>
                                <w:rFonts w:ascii="Times New Roman" w:hAnsi="Times New Roman" w:cs="Times New Roman"/>
                                <w:sz w:val="20"/>
                                <w:szCs w:val="20"/>
                              </w:rPr>
                              <w:t xml:space="preserve">: </w:t>
                            </w:r>
                            <w:hyperlink r:id="rId13" w:history="1">
                              <w:r w:rsidRPr="003C3FB4">
                                <w:rPr>
                                  <w:rStyle w:val="a5"/>
                                  <w:rFonts w:ascii="Times New Roman" w:hAnsi="Times New Roman" w:cs="Times New Roman"/>
                                  <w:color w:val="auto"/>
                                  <w:sz w:val="20"/>
                                  <w:szCs w:val="20"/>
                                  <w:lang w:val="en-US"/>
                                </w:rPr>
                                <w:t>gp</w:t>
                              </w:r>
                              <w:r w:rsidRPr="003C3FB4">
                                <w:rPr>
                                  <w:rStyle w:val="a5"/>
                                  <w:rFonts w:ascii="Times New Roman" w:hAnsi="Times New Roman" w:cs="Times New Roman"/>
                                  <w:color w:val="auto"/>
                                  <w:sz w:val="20"/>
                                  <w:szCs w:val="20"/>
                                </w:rPr>
                                <w:t>-</w:t>
                              </w:r>
                              <w:r w:rsidRPr="003C3FB4">
                                <w:rPr>
                                  <w:rStyle w:val="a5"/>
                                  <w:rFonts w:ascii="Times New Roman" w:hAnsi="Times New Roman" w:cs="Times New Roman"/>
                                  <w:color w:val="auto"/>
                                  <w:sz w:val="20"/>
                                  <w:szCs w:val="20"/>
                                  <w:lang w:val="en-US"/>
                                </w:rPr>
                                <w:t>bezenchukso</w:t>
                              </w:r>
                              <w:r w:rsidRPr="003C3FB4">
                                <w:rPr>
                                  <w:rStyle w:val="a5"/>
                                  <w:rFonts w:ascii="Times New Roman" w:hAnsi="Times New Roman" w:cs="Times New Roman"/>
                                  <w:color w:val="auto"/>
                                  <w:sz w:val="20"/>
                                  <w:szCs w:val="20"/>
                                </w:rPr>
                                <w:t>@</w:t>
                              </w:r>
                              <w:r w:rsidRPr="003C3FB4">
                                <w:rPr>
                                  <w:rStyle w:val="a5"/>
                                  <w:rFonts w:ascii="Times New Roman" w:hAnsi="Times New Roman" w:cs="Times New Roman"/>
                                  <w:color w:val="auto"/>
                                  <w:sz w:val="20"/>
                                  <w:szCs w:val="20"/>
                                  <w:lang w:val="en-US"/>
                                </w:rPr>
                                <w:t>yandex</w:t>
                              </w:r>
                              <w:r w:rsidRPr="003C3FB4">
                                <w:rPr>
                                  <w:rStyle w:val="a5"/>
                                  <w:rFonts w:ascii="Times New Roman" w:hAnsi="Times New Roman" w:cs="Times New Roman"/>
                                  <w:color w:val="auto"/>
                                  <w:sz w:val="20"/>
                                  <w:szCs w:val="20"/>
                                </w:rPr>
                                <w:t>.</w:t>
                              </w:r>
                              <w:proofErr w:type="spellStart"/>
                              <w:r w:rsidRPr="003C3FB4">
                                <w:rPr>
                                  <w:rStyle w:val="a5"/>
                                  <w:rFonts w:ascii="Times New Roman" w:hAnsi="Times New Roman" w:cs="Times New Roman"/>
                                  <w:color w:val="auto"/>
                                  <w:sz w:val="20"/>
                                  <w:szCs w:val="20"/>
                                  <w:lang w:val="en-US"/>
                                </w:rPr>
                                <w:t>ru</w:t>
                              </w:r>
                              <w:proofErr w:type="spellEnd"/>
                            </w:hyperlink>
                            <w:r>
                              <w:rPr>
                                <w:rFonts w:ascii="Times New Roman" w:hAnsi="Times New Roman" w:cs="Times New Roman"/>
                                <w:sz w:val="20"/>
                                <w:szCs w:val="20"/>
                              </w:rPr>
                              <w:t xml:space="preserve">                                                  Распространяется  бесплатно</w:t>
                            </w:r>
                          </w:p>
                          <w:p w14:paraId="054A66E9" w14:textId="77777777" w:rsidR="00A8527A" w:rsidRDefault="00A8527A" w:rsidP="003357A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EFED0F" id="Rectangle 26" o:spid="_x0000_s1027" style="position:absolute;left:0;text-align:left;margin-left:0;margin-top:0;width:547.35pt;height:112.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">
                <v:textbox>
                  <w:txbxContent>
                    <w:p w14:paraId="36C744F9" w14:textId="621FD878" w:rsidR="00A8527A" w:rsidRDefault="00A8527A" w:rsidP="003357AA">
                      <w:pPr>
                        <w:spacing w:line="240" w:lineRule="auto"/>
                        <w:rPr>
                          <w:rFonts w:ascii="Times New Roman" w:hAnsi="Times New Roman" w:cs="Times New Roman"/>
                          <w:sz w:val="20"/>
                          <w:szCs w:val="20"/>
                        </w:rPr>
                      </w:pPr>
                      <w:r w:rsidRPr="00BE3DBB">
                        <w:rPr>
                          <w:rFonts w:ascii="Times New Roman" w:hAnsi="Times New Roman" w:cs="Times New Roman"/>
                          <w:sz w:val="20"/>
                          <w:szCs w:val="20"/>
                        </w:rPr>
                        <w:t>Издатель: Администрация городского поселения Безенчук</w:t>
                      </w:r>
                      <w:r w:rsidRPr="005E5FF0">
                        <w:rPr>
                          <w:rFonts w:ascii="Times New Roman" w:hAnsi="Times New Roman" w:cs="Times New Roman"/>
                          <w:sz w:val="20"/>
                          <w:szCs w:val="20"/>
                        </w:rPr>
                        <w:t xml:space="preserve"> муниципального района Безенчукский Самарской области</w:t>
                      </w:r>
                      <w:r>
                        <w:rPr>
                          <w:rFonts w:ascii="Times New Roman" w:hAnsi="Times New Roman" w:cs="Times New Roman"/>
                          <w:sz w:val="20"/>
                          <w:szCs w:val="20"/>
                        </w:rPr>
                        <w:t xml:space="preserve">                           Гл. редактор: Глава городского поселения Безенчук  -  </w:t>
                      </w:r>
                      <w:proofErr w:type="spellStart"/>
                      <w:r>
                        <w:rPr>
                          <w:rFonts w:ascii="Times New Roman" w:hAnsi="Times New Roman" w:cs="Times New Roman"/>
                          <w:sz w:val="20"/>
                          <w:szCs w:val="20"/>
                        </w:rPr>
                        <w:t>В.Н.Гуров</w:t>
                      </w:r>
                      <w:proofErr w:type="spellEnd"/>
                      <w:r>
                        <w:rPr>
                          <w:rFonts w:ascii="Times New Roman" w:hAnsi="Times New Roman" w:cs="Times New Roman"/>
                          <w:sz w:val="20"/>
                          <w:szCs w:val="20"/>
                        </w:rPr>
                        <w:t xml:space="preserve">                                                                                       Подписано в печать </w:t>
                      </w:r>
                      <w:r w:rsidR="00132668">
                        <w:rPr>
                          <w:rFonts w:ascii="Times New Roman" w:hAnsi="Times New Roman" w:cs="Times New Roman"/>
                          <w:sz w:val="20"/>
                          <w:szCs w:val="20"/>
                        </w:rPr>
                        <w:t>11</w:t>
                      </w:r>
                      <w:r>
                        <w:rPr>
                          <w:rFonts w:ascii="Times New Roman" w:hAnsi="Times New Roman" w:cs="Times New Roman"/>
                          <w:sz w:val="20"/>
                          <w:szCs w:val="20"/>
                        </w:rPr>
                        <w:t>.</w:t>
                      </w:r>
                      <w:r w:rsidR="00C50766">
                        <w:rPr>
                          <w:rFonts w:ascii="Times New Roman" w:hAnsi="Times New Roman" w:cs="Times New Roman"/>
                          <w:sz w:val="20"/>
                          <w:szCs w:val="20"/>
                        </w:rPr>
                        <w:t>1</w:t>
                      </w:r>
                      <w:r w:rsidR="00132668">
                        <w:rPr>
                          <w:rFonts w:ascii="Times New Roman" w:hAnsi="Times New Roman" w:cs="Times New Roman"/>
                          <w:sz w:val="20"/>
                          <w:szCs w:val="20"/>
                        </w:rPr>
                        <w:t>1</w:t>
                      </w:r>
                      <w:r>
                        <w:rPr>
                          <w:rFonts w:ascii="Times New Roman" w:hAnsi="Times New Roman" w:cs="Times New Roman"/>
                          <w:sz w:val="20"/>
                          <w:szCs w:val="20"/>
                        </w:rPr>
                        <w:t>.202</w:t>
                      </w:r>
                      <w:r w:rsidR="00F469AD">
                        <w:rPr>
                          <w:rFonts w:ascii="Times New Roman" w:hAnsi="Times New Roman" w:cs="Times New Roman"/>
                          <w:sz w:val="20"/>
                          <w:szCs w:val="20"/>
                        </w:rPr>
                        <w:t>2</w:t>
                      </w:r>
                      <w:r>
                        <w:rPr>
                          <w:rFonts w:ascii="Times New Roman" w:hAnsi="Times New Roman" w:cs="Times New Roman"/>
                          <w:sz w:val="20"/>
                          <w:szCs w:val="20"/>
                        </w:rPr>
                        <w:t>г, по графику в 16-00ч., фактически – в 16-00 ч.</w:t>
                      </w:r>
                      <w:r w:rsidRPr="00AD75BC">
                        <w:rPr>
                          <w:rFonts w:ascii="Times New Roman" w:hAnsi="Times New Roman" w:cs="Times New Roman"/>
                          <w:sz w:val="20"/>
                          <w:szCs w:val="20"/>
                        </w:rPr>
                        <w:t xml:space="preserve"> </w:t>
                      </w:r>
                    </w:p>
                    <w:p w14:paraId="15ADDF6C" w14:textId="77777777" w:rsidR="00A8527A" w:rsidRPr="003C3FB4" w:rsidRDefault="00A8527A" w:rsidP="003357AA">
                      <w:pPr>
                        <w:rPr>
                          <w:rFonts w:ascii="Times New Roman" w:hAnsi="Times New Roman" w:cs="Times New Roman"/>
                          <w:sz w:val="20"/>
                          <w:szCs w:val="20"/>
                        </w:rPr>
                      </w:pPr>
                      <w:r>
                        <w:rPr>
                          <w:rFonts w:ascii="Times New Roman" w:hAnsi="Times New Roman" w:cs="Times New Roman"/>
                          <w:sz w:val="20"/>
                          <w:szCs w:val="20"/>
                        </w:rPr>
                        <w:t>Соу</w:t>
                      </w:r>
                      <w:r w:rsidRPr="005E5FF0">
                        <w:rPr>
                          <w:rFonts w:ascii="Times New Roman" w:hAnsi="Times New Roman" w:cs="Times New Roman"/>
                          <w:sz w:val="20"/>
                          <w:szCs w:val="20"/>
                        </w:rPr>
                        <w:t xml:space="preserve">чредители: Администрация городского </w:t>
                      </w:r>
                      <w:r w:rsidRPr="003C3FB4">
                        <w:rPr>
                          <w:rFonts w:ascii="Times New Roman" w:hAnsi="Times New Roman" w:cs="Times New Roman"/>
                          <w:sz w:val="20"/>
                          <w:szCs w:val="20"/>
                        </w:rPr>
                        <w:t>поселения Безенчук муниципального района Безенчукский Самарской области, Собрание Представителей городского поселения Безенчук муниципального района Безенчукский Самарской области</w:t>
                      </w:r>
                    </w:p>
                    <w:p w14:paraId="4A60F957" w14:textId="77777777" w:rsidR="00A8527A" w:rsidRPr="005E5FF0" w:rsidRDefault="00A8527A" w:rsidP="003357AA">
                      <w:pPr>
                        <w:rPr>
                          <w:rFonts w:ascii="Times New Roman" w:hAnsi="Times New Roman" w:cs="Times New Roman"/>
                          <w:sz w:val="20"/>
                          <w:szCs w:val="20"/>
                        </w:rPr>
                      </w:pPr>
                      <w:r w:rsidRPr="003C3FB4">
                        <w:rPr>
                          <w:rFonts w:ascii="Times New Roman" w:hAnsi="Times New Roman" w:cs="Times New Roman"/>
                          <w:sz w:val="20"/>
                          <w:szCs w:val="20"/>
                        </w:rPr>
                        <w:t xml:space="preserve">Адрес: 446250, Самарская область, п. Безенчук, ул. Нефтяников д.12,                                         Тираж:  100 экземпляров                                                  тел. 2-14-51, факс.  2-14-51,    </w:t>
                      </w:r>
                      <w:r w:rsidRPr="003C3FB4">
                        <w:rPr>
                          <w:rFonts w:ascii="Times New Roman" w:hAnsi="Times New Roman" w:cs="Times New Roman"/>
                          <w:sz w:val="20"/>
                          <w:szCs w:val="20"/>
                          <w:lang w:val="en-US"/>
                        </w:rPr>
                        <w:t>E</w:t>
                      </w:r>
                      <w:r w:rsidRPr="003C3FB4">
                        <w:rPr>
                          <w:rFonts w:ascii="Times New Roman" w:hAnsi="Times New Roman" w:cs="Times New Roman"/>
                          <w:sz w:val="20"/>
                          <w:szCs w:val="20"/>
                        </w:rPr>
                        <w:t>-</w:t>
                      </w:r>
                      <w:r w:rsidRPr="003C3FB4">
                        <w:rPr>
                          <w:rFonts w:ascii="Times New Roman" w:hAnsi="Times New Roman" w:cs="Times New Roman"/>
                          <w:sz w:val="20"/>
                          <w:szCs w:val="20"/>
                          <w:lang w:val="en-US"/>
                        </w:rPr>
                        <w:t>mail</w:t>
                      </w:r>
                      <w:r w:rsidRPr="003C3FB4">
                        <w:rPr>
                          <w:rFonts w:ascii="Times New Roman" w:hAnsi="Times New Roman" w:cs="Times New Roman"/>
                          <w:sz w:val="20"/>
                          <w:szCs w:val="20"/>
                        </w:rPr>
                        <w:t xml:space="preserve">: </w:t>
                      </w:r>
                      <w:hyperlink r:id="rId14" w:history="1">
                        <w:r w:rsidRPr="003C3FB4">
                          <w:rPr>
                            <w:rStyle w:val="a5"/>
                            <w:rFonts w:ascii="Times New Roman" w:hAnsi="Times New Roman" w:cs="Times New Roman"/>
                            <w:color w:val="auto"/>
                            <w:sz w:val="20"/>
                            <w:szCs w:val="20"/>
                            <w:lang w:val="en-US"/>
                          </w:rPr>
                          <w:t>gp</w:t>
                        </w:r>
                        <w:r w:rsidRPr="003C3FB4">
                          <w:rPr>
                            <w:rStyle w:val="a5"/>
                            <w:rFonts w:ascii="Times New Roman" w:hAnsi="Times New Roman" w:cs="Times New Roman"/>
                            <w:color w:val="auto"/>
                            <w:sz w:val="20"/>
                            <w:szCs w:val="20"/>
                          </w:rPr>
                          <w:t>-</w:t>
                        </w:r>
                        <w:r w:rsidRPr="003C3FB4">
                          <w:rPr>
                            <w:rStyle w:val="a5"/>
                            <w:rFonts w:ascii="Times New Roman" w:hAnsi="Times New Roman" w:cs="Times New Roman"/>
                            <w:color w:val="auto"/>
                            <w:sz w:val="20"/>
                            <w:szCs w:val="20"/>
                            <w:lang w:val="en-US"/>
                          </w:rPr>
                          <w:t>bezenchukso</w:t>
                        </w:r>
                        <w:r w:rsidRPr="003C3FB4">
                          <w:rPr>
                            <w:rStyle w:val="a5"/>
                            <w:rFonts w:ascii="Times New Roman" w:hAnsi="Times New Roman" w:cs="Times New Roman"/>
                            <w:color w:val="auto"/>
                            <w:sz w:val="20"/>
                            <w:szCs w:val="20"/>
                          </w:rPr>
                          <w:t>@</w:t>
                        </w:r>
                        <w:r w:rsidRPr="003C3FB4">
                          <w:rPr>
                            <w:rStyle w:val="a5"/>
                            <w:rFonts w:ascii="Times New Roman" w:hAnsi="Times New Roman" w:cs="Times New Roman"/>
                            <w:color w:val="auto"/>
                            <w:sz w:val="20"/>
                            <w:szCs w:val="20"/>
                            <w:lang w:val="en-US"/>
                          </w:rPr>
                          <w:t>yandex</w:t>
                        </w:r>
                        <w:r w:rsidRPr="003C3FB4">
                          <w:rPr>
                            <w:rStyle w:val="a5"/>
                            <w:rFonts w:ascii="Times New Roman" w:hAnsi="Times New Roman" w:cs="Times New Roman"/>
                            <w:color w:val="auto"/>
                            <w:sz w:val="20"/>
                            <w:szCs w:val="20"/>
                          </w:rPr>
                          <w:t>.</w:t>
                        </w:r>
                        <w:proofErr w:type="spellStart"/>
                        <w:r w:rsidRPr="003C3FB4">
                          <w:rPr>
                            <w:rStyle w:val="a5"/>
                            <w:rFonts w:ascii="Times New Roman" w:hAnsi="Times New Roman" w:cs="Times New Roman"/>
                            <w:color w:val="auto"/>
                            <w:sz w:val="20"/>
                            <w:szCs w:val="20"/>
                            <w:lang w:val="en-US"/>
                          </w:rPr>
                          <w:t>ru</w:t>
                        </w:r>
                        <w:proofErr w:type="spellEnd"/>
                      </w:hyperlink>
                      <w:r>
                        <w:rPr>
                          <w:rFonts w:ascii="Times New Roman" w:hAnsi="Times New Roman" w:cs="Times New Roman"/>
                          <w:sz w:val="20"/>
                          <w:szCs w:val="20"/>
                        </w:rPr>
                        <w:t xml:space="preserve">                                                  Распространяется  бесплатно</w:t>
                      </w:r>
                    </w:p>
                    <w:p w14:paraId="054A66E9" w14:textId="77777777" w:rsidR="00A8527A" w:rsidRDefault="00A8527A" w:rsidP="003357AA"/>
                  </w:txbxContent>
                </v:textbox>
              </v:rect>
            </w:pict>
          </mc:Fallback>
        </mc:AlternateContent>
      </w:r>
    </w:p>
    <w:p w14:paraId="157D75DC" w14:textId="77777777" w:rsidR="00387DFF" w:rsidRPr="00FD5520" w:rsidRDefault="00387DFF" w:rsidP="00EF3E3E">
      <w:pPr>
        <w:spacing w:after="0" w:line="240" w:lineRule="auto"/>
        <w:jc w:val="both"/>
        <w:rPr>
          <w:rFonts w:ascii="Times New Roman" w:eastAsia="Calibri" w:hAnsi="Times New Roman" w:cs="Times New Roman"/>
          <w:sz w:val="24"/>
          <w:szCs w:val="24"/>
        </w:rPr>
      </w:pPr>
    </w:p>
    <w:p w14:paraId="091F2416" w14:textId="77777777" w:rsidR="00387DFF" w:rsidRPr="00FD5520" w:rsidRDefault="00387DFF" w:rsidP="00EF3E3E">
      <w:pPr>
        <w:spacing w:after="0" w:line="240" w:lineRule="auto"/>
        <w:jc w:val="both"/>
        <w:rPr>
          <w:rFonts w:ascii="Times New Roman" w:eastAsia="Calibri" w:hAnsi="Times New Roman" w:cs="Times New Roman"/>
          <w:sz w:val="24"/>
          <w:szCs w:val="24"/>
        </w:rPr>
      </w:pPr>
    </w:p>
    <w:p w14:paraId="0AB80516" w14:textId="77777777" w:rsidR="00387DFF" w:rsidRPr="00FD5520" w:rsidRDefault="00AD75BC" w:rsidP="00EF3E3E">
      <w:pPr>
        <w:spacing w:after="0" w:line="240" w:lineRule="auto"/>
        <w:jc w:val="both"/>
        <w:rPr>
          <w:rFonts w:ascii="Times New Roman" w:eastAsia="Calibri" w:hAnsi="Times New Roman" w:cs="Times New Roman"/>
          <w:sz w:val="24"/>
          <w:szCs w:val="24"/>
        </w:rPr>
      </w:pPr>
      <w:r w:rsidRPr="00FD5520">
        <w:rPr>
          <w:rFonts w:ascii="Times New Roman" w:eastAsia="Calibri"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314A1D04" wp14:editId="0347E9B7">
                <wp:simplePos x="0" y="0"/>
                <wp:positionH relativeFrom="margin">
                  <wp:posOffset>-7620</wp:posOffset>
                </wp:positionH>
                <wp:positionV relativeFrom="paragraph">
                  <wp:posOffset>28575</wp:posOffset>
                </wp:positionV>
                <wp:extent cx="6960870" cy="0"/>
                <wp:effectExtent l="0" t="0" r="0" b="0"/>
                <wp:wrapNone/>
                <wp:docPr id="1" name="Прямая соединительная линия 1"/>
                <wp:cNvGraphicFramePr/>
                <a:graphic xmlns:a="http://schemas.openxmlformats.org/drawingml/2006/main">
                  <a:graphicData uri="http://schemas.microsoft.com/office/word/2010/wordprocessingShape">
                    <wps:wsp>
                      <wps:cNvCnPr/>
                      <wps:spPr>
                        <a:xfrm flipV="1">
                          <a:off x="0" y="0"/>
                          <a:ext cx="69608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0AD94D" id="Прямая соединительная линия 1" o:spid="_x0000_s1026" style="position:absolute;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pt,2.25pt" to="547.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" strokecolor="black [3213]">
                <w10:wrap anchorx="margin"/>
              </v:line>
            </w:pict>
          </mc:Fallback>
        </mc:AlternateContent>
      </w:r>
    </w:p>
    <w:p w14:paraId="50A7CD18" w14:textId="77777777" w:rsidR="00387DFF" w:rsidRPr="00FD5520" w:rsidRDefault="00387DFF" w:rsidP="00EF3E3E">
      <w:pPr>
        <w:spacing w:after="0" w:line="240" w:lineRule="auto"/>
        <w:jc w:val="both"/>
        <w:rPr>
          <w:rFonts w:ascii="Times New Roman" w:eastAsia="Calibri" w:hAnsi="Times New Roman" w:cs="Times New Roman"/>
          <w:sz w:val="24"/>
          <w:szCs w:val="24"/>
        </w:rPr>
      </w:pPr>
    </w:p>
    <w:p w14:paraId="50740316" w14:textId="711CB4C0" w:rsidR="00387DFF" w:rsidRPr="00FD5520" w:rsidRDefault="00AD75BC" w:rsidP="00EF3E3E">
      <w:pPr>
        <w:spacing w:after="0" w:line="240" w:lineRule="auto"/>
        <w:jc w:val="both"/>
        <w:rPr>
          <w:rFonts w:ascii="Times New Roman" w:eastAsia="Calibri" w:hAnsi="Times New Roman" w:cs="Times New Roman"/>
          <w:sz w:val="24"/>
          <w:szCs w:val="24"/>
        </w:rPr>
      </w:pPr>
      <w:r w:rsidRPr="00FD5520">
        <w:rPr>
          <w:rFonts w:ascii="Times New Roman" w:eastAsia="Calibri" w:hAnsi="Times New Roman" w:cs="Times New Roman"/>
          <w:noProof/>
          <w:sz w:val="24"/>
          <w:szCs w:val="24"/>
          <w:lang w:eastAsia="ru-RU"/>
        </w:rPr>
        <mc:AlternateContent>
          <mc:Choice Requires="wps">
            <w:drawing>
              <wp:anchor distT="0" distB="0" distL="114300" distR="114300" simplePos="0" relativeHeight="251661312" behindDoc="0" locked="0" layoutInCell="1" allowOverlap="1" wp14:anchorId="78DDBAFD" wp14:editId="6D5B6DE0">
                <wp:simplePos x="0" y="0"/>
                <wp:positionH relativeFrom="margin">
                  <wp:posOffset>-7620</wp:posOffset>
                </wp:positionH>
                <wp:positionV relativeFrom="paragraph">
                  <wp:posOffset>125730</wp:posOffset>
                </wp:positionV>
                <wp:extent cx="6972300" cy="9525"/>
                <wp:effectExtent l="0" t="0" r="19050" b="28575"/>
                <wp:wrapNone/>
                <wp:docPr id="9" name="Прямая соединительная линия 9"/>
                <wp:cNvGraphicFramePr/>
                <a:graphic xmlns:a="http://schemas.openxmlformats.org/drawingml/2006/main">
                  <a:graphicData uri="http://schemas.microsoft.com/office/word/2010/wordprocessingShape">
                    <wps:wsp>
                      <wps:cNvCnPr/>
                      <wps:spPr>
                        <a:xfrm flipV="1">
                          <a:off x="0" y="0"/>
                          <a:ext cx="697230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7F15F0" id="Прямая соединительная линия 9"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pt,9.9pt" to="548.4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" strokecolor="black [3213]">
                <w10:wrap anchorx="margin"/>
              </v:line>
            </w:pict>
          </mc:Fallback>
        </mc:AlternateContent>
      </w:r>
      <w:r w:rsidRPr="00FD5520">
        <w:rPr>
          <w:rFonts w:ascii="Times New Roman" w:eastAsia="Calibri" w:hAnsi="Times New Roman" w:cs="Times New Roman"/>
          <w:noProof/>
          <w:sz w:val="24"/>
          <w:szCs w:val="24"/>
          <w:lang w:eastAsia="ru-RU"/>
        </w:rPr>
        <mc:AlternateContent>
          <mc:Choice Requires="wps">
            <w:drawing>
              <wp:anchor distT="0" distB="0" distL="114300" distR="114300" simplePos="0" relativeHeight="251662336" behindDoc="0" locked="0" layoutInCell="1" allowOverlap="1" wp14:anchorId="679325C8" wp14:editId="131D49CB">
                <wp:simplePos x="0" y="0"/>
                <wp:positionH relativeFrom="column">
                  <wp:posOffset>4878704</wp:posOffset>
                </wp:positionH>
                <wp:positionV relativeFrom="paragraph">
                  <wp:posOffset>135254</wp:posOffset>
                </wp:positionV>
                <wp:extent cx="9525" cy="409575"/>
                <wp:effectExtent l="0" t="0" r="28575" b="28575"/>
                <wp:wrapNone/>
                <wp:docPr id="10" name="Прямая соединительная линия 10"/>
                <wp:cNvGraphicFramePr/>
                <a:graphic xmlns:a="http://schemas.openxmlformats.org/drawingml/2006/main">
                  <a:graphicData uri="http://schemas.microsoft.com/office/word/2010/wordprocessingShape">
                    <wps:wsp>
                      <wps:cNvCnPr/>
                      <wps:spPr>
                        <a:xfrm flipH="1">
                          <a:off x="0" y="0"/>
                          <a:ext cx="9525" cy="4095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3E72C8" id="Прямая соединительная линия 10"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4.15pt,10.65pt" to="384.9pt,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" strokecolor="black [3213]"/>
            </w:pict>
          </mc:Fallback>
        </mc:AlternateContent>
      </w:r>
    </w:p>
    <w:sectPr w:rsidR="00387DFF" w:rsidRPr="00FD5520" w:rsidSect="00456549">
      <w:footerReference w:type="even" r:id="rId15"/>
      <w:footerReference w:type="default" r:id="rId16"/>
      <w:pgSz w:w="11906" w:h="16838"/>
      <w:pgMar w:top="295" w:right="425" w:bottom="289" w:left="426"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2E8D3" w14:textId="77777777" w:rsidR="009A7087" w:rsidRDefault="009A7087" w:rsidP="006734D6">
      <w:pPr>
        <w:spacing w:after="0" w:line="240" w:lineRule="auto"/>
      </w:pPr>
      <w:r>
        <w:separator/>
      </w:r>
    </w:p>
  </w:endnote>
  <w:endnote w:type="continuationSeparator" w:id="0">
    <w:p w14:paraId="25F9E5AB" w14:textId="77777777" w:rsidR="009A7087" w:rsidRDefault="009A7087" w:rsidP="006734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altName w:val="Calibri"/>
    <w:charset w:val="00"/>
    <w:family w:val="auto"/>
    <w:pitch w:val="variable"/>
    <w:sig w:usb0="800000AF" w:usb1="1001ECEA"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BankGothic Md BT">
    <w:charset w:val="00"/>
    <w:family w:val="swiss"/>
    <w:pitch w:val="variable"/>
    <w:sig w:usb0="00000087" w:usb1="00000000" w:usb2="00000000" w:usb3="00000000" w:csb0="0000001B" w:csb1="00000000"/>
  </w:font>
  <w:font w:name="Book Antiqua">
    <w:panose1 w:val="02040602050305030304"/>
    <w:charset w:val="CC"/>
    <w:family w:val="roman"/>
    <w:pitch w:val="variable"/>
    <w:sig w:usb0="00000287" w:usb1="00000000" w:usb2="00000000" w:usb3="00000000" w:csb0="0000009F" w:csb1="00000000"/>
  </w:font>
  <w:font w:name="PragmaticaC">
    <w:altName w:val="Courier New"/>
    <w:panose1 w:val="00000000000000000000"/>
    <w:charset w:val="00"/>
    <w:family w:val="decorative"/>
    <w:notTrueType/>
    <w:pitch w:val="variable"/>
    <w:sig w:usb0="00000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CC"/>
    <w:family w:val="swiss"/>
    <w:pitch w:val="variable"/>
    <w:sig w:usb0="E5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ndale Sans UI">
    <w:altName w:val="Arial Unicode MS"/>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Lucida Grande CY">
    <w:altName w:val="Arial"/>
    <w:charset w:val="59"/>
    <w:family w:val="auto"/>
    <w:pitch w:val="variable"/>
    <w:sig w:usb0="E1000AEF" w:usb1="5000A1FF" w:usb2="00000000" w:usb3="00000000" w:csb0="000001BF" w:csb1="00000000"/>
  </w:font>
  <w:font w:name="Segoe UI">
    <w:panose1 w:val="020B0502040204020203"/>
    <w:charset w:val="CC"/>
    <w:family w:val="swiss"/>
    <w:pitch w:val="variable"/>
    <w:sig w:usb0="E4002EFF" w:usb1="C000E47F" w:usb2="00000009" w:usb3="00000000" w:csb0="000001FF" w:csb1="00000000"/>
  </w:font>
  <w:font w:name="MS ??">
    <w:altName w:val="Yu Gothic"/>
    <w:charset w:val="0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Peterburg">
    <w:altName w:val="Times New Roman"/>
    <w:charset w:val="00"/>
    <w:family w:val="auto"/>
    <w:pitch w:val="variable"/>
    <w:sig w:usb0="00000003" w:usb1="00000000" w:usb2="00000000" w:usb3="00000000" w:csb0="00000001" w:csb1="00000000"/>
  </w:font>
  <w:font w:name="SimSun1">
    <w:altName w:val="Times New Roman"/>
    <w:charset w:val="00"/>
    <w:family w:val="auto"/>
    <w:pitch w:val="variable"/>
  </w:font>
  <w:font w:name="Bookman Old Style">
    <w:panose1 w:val="02050604050505020204"/>
    <w:charset w:val="CC"/>
    <w:family w:val="roman"/>
    <w:pitch w:val="variable"/>
    <w:sig w:usb0="00000287" w:usb1="00000000" w:usb2="00000000" w:usb3="00000000" w:csb0="0000009F" w:csb1="00000000"/>
  </w:font>
  <w:font w:name="Liberation Mono">
    <w:altName w:val="Courier New"/>
    <w:panose1 w:val="00000000000000000000"/>
    <w:charset w:val="CC"/>
    <w:family w:val="modern"/>
    <w:notTrueType/>
    <w:pitch w:val="default"/>
    <w:sig w:usb0="00000201" w:usb1="00000000" w:usb2="00000000" w:usb3="00000000" w:csb0="00000004"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379651"/>
      <w:docPartObj>
        <w:docPartGallery w:val="Page Numbers (Bottom of Page)"/>
        <w:docPartUnique/>
      </w:docPartObj>
    </w:sdtPr>
    <w:sdtContent>
      <w:p w14:paraId="62991362" w14:textId="78640BA8" w:rsidR="00A8527A" w:rsidRDefault="00A8527A" w:rsidP="00A247EF">
        <w:pPr>
          <w:pStyle w:val="af2"/>
        </w:pPr>
        <w:r w:rsidRPr="00856993">
          <w:rPr>
            <w:i/>
          </w:rPr>
          <w:t xml:space="preserve">стр. </w:t>
        </w:r>
        <w:sdt>
          <w:sdtPr>
            <w:rPr>
              <w:i/>
            </w:rPr>
            <w:id w:val="-1871369082"/>
            <w:docPartObj>
              <w:docPartGallery w:val="Page Numbers (Bottom of Page)"/>
              <w:docPartUnique/>
            </w:docPartObj>
          </w:sdtPr>
          <w:sdtContent>
            <w:r w:rsidRPr="00856993">
              <w:rPr>
                <w:i/>
              </w:rPr>
              <w:fldChar w:fldCharType="begin"/>
            </w:r>
            <w:r w:rsidRPr="00856993">
              <w:rPr>
                <w:i/>
              </w:rPr>
              <w:instrText xml:space="preserve"> PAGE   \* MERGEFORMAT </w:instrText>
            </w:r>
            <w:r w:rsidRPr="00856993">
              <w:rPr>
                <w:i/>
              </w:rPr>
              <w:fldChar w:fldCharType="separate"/>
            </w:r>
            <w:r w:rsidR="009868F1">
              <w:rPr>
                <w:i/>
                <w:noProof/>
              </w:rPr>
              <w:t>10</w:t>
            </w:r>
            <w:r w:rsidRPr="00856993">
              <w:rPr>
                <w:i/>
              </w:rPr>
              <w:fldChar w:fldCharType="end"/>
            </w:r>
          </w:sdtContent>
        </w:sdt>
        <w:r w:rsidRPr="00504E77">
          <w:rPr>
            <w:i/>
            <w:color w:val="262626"/>
          </w:rPr>
          <w:t xml:space="preserve">                                Газета "Вестник городского поселения Безенчук </w:t>
        </w:r>
        <w:r w:rsidR="00737F12" w:rsidRPr="00504E77">
          <w:rPr>
            <w:i/>
            <w:color w:val="262626"/>
          </w:rPr>
          <w:t>№</w:t>
        </w:r>
        <w:r w:rsidR="00737F12">
          <w:rPr>
            <w:i/>
            <w:color w:val="262626"/>
          </w:rPr>
          <w:t>1</w:t>
        </w:r>
        <w:r w:rsidR="00210A43">
          <w:rPr>
            <w:i/>
            <w:color w:val="262626"/>
          </w:rPr>
          <w:t>8</w:t>
        </w:r>
        <w:r w:rsidR="00737F12" w:rsidRPr="00504E77">
          <w:rPr>
            <w:i/>
            <w:color w:val="262626"/>
          </w:rPr>
          <w:t>(2</w:t>
        </w:r>
        <w:r w:rsidR="00737F12">
          <w:rPr>
            <w:i/>
            <w:color w:val="262626"/>
          </w:rPr>
          <w:t>6</w:t>
        </w:r>
        <w:r w:rsidR="00210A43">
          <w:rPr>
            <w:i/>
            <w:color w:val="262626"/>
          </w:rPr>
          <w:t>5</w:t>
        </w:r>
        <w:r w:rsidR="00737F12" w:rsidRPr="00504E77">
          <w:rPr>
            <w:i/>
            <w:color w:val="262626"/>
          </w:rPr>
          <w:t xml:space="preserve">) от </w:t>
        </w:r>
        <w:r w:rsidR="00210A43">
          <w:rPr>
            <w:i/>
            <w:color w:val="262626"/>
          </w:rPr>
          <w:t>11</w:t>
        </w:r>
        <w:r w:rsidR="00737F12">
          <w:rPr>
            <w:i/>
            <w:color w:val="262626"/>
          </w:rPr>
          <w:t>.1</w:t>
        </w:r>
        <w:r w:rsidR="00210A43">
          <w:rPr>
            <w:i/>
            <w:color w:val="262626"/>
          </w:rPr>
          <w:t>1</w:t>
        </w:r>
        <w:r w:rsidR="00737F12" w:rsidRPr="00504E77">
          <w:rPr>
            <w:i/>
            <w:color w:val="262626"/>
          </w:rPr>
          <w:t>.202</w:t>
        </w:r>
        <w:r w:rsidR="00737F12">
          <w:rPr>
            <w:i/>
            <w:color w:val="262626"/>
          </w:rPr>
          <w:t>2</w:t>
        </w:r>
        <w:r w:rsidR="00737F12" w:rsidRPr="00504E77">
          <w:rPr>
            <w:i/>
            <w:color w:val="262626"/>
          </w:rPr>
          <w:t xml:space="preserve"> </w:t>
        </w:r>
        <w:r w:rsidRPr="00504E77">
          <w:rPr>
            <w:i/>
            <w:color w:val="262626"/>
          </w:rPr>
          <w:t>года</w:t>
        </w:r>
      </w:p>
      <w:p w14:paraId="2589758A" w14:textId="77777777" w:rsidR="00A8527A" w:rsidRPr="005A027E" w:rsidRDefault="00000000">
        <w:pPr>
          <w:pStyle w:val="af2"/>
          <w:rPr>
            <w:sz w:val="16"/>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4143708"/>
      <w:docPartObj>
        <w:docPartGallery w:val="Page Numbers (Bottom of Page)"/>
        <w:docPartUnique/>
      </w:docPartObj>
    </w:sdtPr>
    <w:sdtEndPr>
      <w:rPr>
        <w:sz w:val="16"/>
        <w:szCs w:val="16"/>
      </w:rPr>
    </w:sdtEndPr>
    <w:sdtContent>
      <w:p w14:paraId="4B1D0398" w14:textId="544A7E07" w:rsidR="00A8527A" w:rsidRDefault="00A8527A" w:rsidP="00AF126C">
        <w:pPr>
          <w:pStyle w:val="af2"/>
          <w:jc w:val="center"/>
        </w:pPr>
        <w:r w:rsidRPr="00504E77">
          <w:rPr>
            <w:i/>
            <w:color w:val="262626"/>
          </w:rPr>
          <w:t xml:space="preserve">Газета "Вестник городского поселения Безенчук </w:t>
        </w:r>
        <w:bookmarkStart w:id="16" w:name="_Hlk529866640"/>
        <w:r w:rsidRPr="00504E77">
          <w:rPr>
            <w:i/>
            <w:color w:val="262626"/>
          </w:rPr>
          <w:t>№</w:t>
        </w:r>
        <w:r w:rsidR="00FA0A8F">
          <w:rPr>
            <w:i/>
            <w:color w:val="262626"/>
          </w:rPr>
          <w:t>1</w:t>
        </w:r>
        <w:r w:rsidR="00210A43">
          <w:rPr>
            <w:i/>
            <w:color w:val="262626"/>
          </w:rPr>
          <w:t>8</w:t>
        </w:r>
        <w:r w:rsidRPr="00504E77">
          <w:rPr>
            <w:i/>
            <w:color w:val="262626"/>
          </w:rPr>
          <w:t>(2</w:t>
        </w:r>
        <w:r w:rsidR="00703A93">
          <w:rPr>
            <w:i/>
            <w:color w:val="262626"/>
          </w:rPr>
          <w:t>6</w:t>
        </w:r>
        <w:r w:rsidR="00210A43">
          <w:rPr>
            <w:i/>
            <w:color w:val="262626"/>
          </w:rPr>
          <w:t>5</w:t>
        </w:r>
        <w:r w:rsidRPr="00504E77">
          <w:rPr>
            <w:i/>
            <w:color w:val="262626"/>
          </w:rPr>
          <w:t xml:space="preserve">) от </w:t>
        </w:r>
        <w:r w:rsidR="00210A43">
          <w:rPr>
            <w:i/>
            <w:color w:val="262626"/>
          </w:rPr>
          <w:t>11</w:t>
        </w:r>
        <w:r w:rsidR="009868F1">
          <w:rPr>
            <w:i/>
            <w:color w:val="262626"/>
          </w:rPr>
          <w:t>.</w:t>
        </w:r>
        <w:r w:rsidR="00737F12">
          <w:rPr>
            <w:i/>
            <w:color w:val="262626"/>
          </w:rPr>
          <w:t>1</w:t>
        </w:r>
        <w:r w:rsidR="00210A43">
          <w:rPr>
            <w:i/>
            <w:color w:val="262626"/>
          </w:rPr>
          <w:t>1</w:t>
        </w:r>
        <w:r w:rsidRPr="00504E77">
          <w:rPr>
            <w:i/>
            <w:color w:val="262626"/>
          </w:rPr>
          <w:t>.202</w:t>
        </w:r>
        <w:r w:rsidR="00D902E9">
          <w:rPr>
            <w:i/>
            <w:color w:val="262626"/>
          </w:rPr>
          <w:t>2</w:t>
        </w:r>
        <w:r w:rsidRPr="00504E77">
          <w:rPr>
            <w:i/>
            <w:color w:val="262626"/>
          </w:rPr>
          <w:t xml:space="preserve"> года</w:t>
        </w:r>
        <w:bookmarkEnd w:id="16"/>
        <w:r w:rsidRPr="00504E77">
          <w:rPr>
            <w:color w:val="595959"/>
          </w:rPr>
          <w:t xml:space="preserve">     </w:t>
        </w:r>
        <w:r>
          <w:t xml:space="preserve">         </w:t>
        </w:r>
        <w:r w:rsidR="00D902E9">
          <w:t xml:space="preserve"> </w:t>
        </w:r>
        <w:r>
          <w:t xml:space="preserve">                   </w:t>
        </w:r>
        <w:r w:rsidRPr="00856993">
          <w:rPr>
            <w:i/>
          </w:rPr>
          <w:t xml:space="preserve">стр. </w:t>
        </w:r>
        <w:sdt>
          <w:sdtPr>
            <w:rPr>
              <w:i/>
            </w:rPr>
            <w:id w:val="-182435096"/>
            <w:docPartObj>
              <w:docPartGallery w:val="Page Numbers (Bottom of Page)"/>
              <w:docPartUnique/>
            </w:docPartObj>
          </w:sdtPr>
          <w:sdtContent>
            <w:r w:rsidRPr="00856993">
              <w:rPr>
                <w:i/>
              </w:rPr>
              <w:fldChar w:fldCharType="begin"/>
            </w:r>
            <w:r w:rsidRPr="00856993">
              <w:rPr>
                <w:i/>
              </w:rPr>
              <w:instrText xml:space="preserve"> PAGE   \* MERGEFORMAT </w:instrText>
            </w:r>
            <w:r w:rsidRPr="00856993">
              <w:rPr>
                <w:i/>
              </w:rPr>
              <w:fldChar w:fldCharType="separate"/>
            </w:r>
            <w:r w:rsidR="009868F1">
              <w:rPr>
                <w:i/>
                <w:noProof/>
              </w:rPr>
              <w:t>11</w:t>
            </w:r>
            <w:r w:rsidRPr="00856993">
              <w:rPr>
                <w:i/>
              </w:rPr>
              <w:fldChar w:fldCharType="end"/>
            </w:r>
          </w:sdtContent>
        </w:sdt>
      </w:p>
      <w:p w14:paraId="331FC70B" w14:textId="77777777" w:rsidR="00A8527A" w:rsidRPr="005A027E" w:rsidRDefault="00000000" w:rsidP="00AF126C">
        <w:pPr>
          <w:pStyle w:val="af2"/>
          <w:rPr>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71E80" w14:textId="77777777" w:rsidR="009A7087" w:rsidRDefault="009A7087" w:rsidP="006734D6">
      <w:pPr>
        <w:spacing w:after="0" w:line="240" w:lineRule="auto"/>
      </w:pPr>
      <w:r>
        <w:separator/>
      </w:r>
    </w:p>
  </w:footnote>
  <w:footnote w:type="continuationSeparator" w:id="0">
    <w:p w14:paraId="0D4CC87D" w14:textId="77777777" w:rsidR="009A7087" w:rsidRDefault="009A7087" w:rsidP="006734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483" type="#_x0000_t75" alt="Описание: ❗" style="width:12pt;height:12pt;visibility:visible;mso-wrap-style:square" o:bullet="t">
        <v:imagedata r:id="rId1" o:title="❗"/>
      </v:shape>
    </w:pict>
  </w:numPicBullet>
  <w:abstractNum w:abstractNumId="0" w15:restartNumberingAfterBreak="0">
    <w:nsid w:val="FFFFFFFE"/>
    <w:multiLevelType w:val="singleLevel"/>
    <w:tmpl w:val="C018F364"/>
    <w:lvl w:ilvl="0">
      <w:numFmt w:val="bullet"/>
      <w:lvlText w:val="*"/>
      <w:lvlJc w:val="left"/>
    </w:lvl>
  </w:abstractNum>
  <w:abstractNum w:abstractNumId="1" w15:restartNumberingAfterBreak="0">
    <w:nsid w:val="00000001"/>
    <w:multiLevelType w:val="multilevel"/>
    <w:tmpl w:val="0B4471F2"/>
    <w:name w:val="WW8Num1"/>
    <w:lvl w:ilvl="0">
      <w:start w:val="1"/>
      <w:numFmt w:val="decimal"/>
      <w:lvlText w:val="%1."/>
      <w:lvlJc w:val="left"/>
      <w:pPr>
        <w:tabs>
          <w:tab w:val="num" w:pos="4330"/>
        </w:tabs>
        <w:ind w:left="4330" w:hanging="360"/>
      </w:pPr>
    </w:lvl>
    <w:lvl w:ilvl="1">
      <w:start w:val="1"/>
      <w:numFmt w:val="bullet"/>
      <w:lvlText w:val="◦"/>
      <w:lvlJc w:val="left"/>
      <w:pPr>
        <w:tabs>
          <w:tab w:val="num" w:pos="4690"/>
        </w:tabs>
        <w:ind w:left="4690" w:hanging="360"/>
      </w:pPr>
      <w:rPr>
        <w:rFonts w:ascii="OpenSymbol" w:eastAsia="Times New Roman"/>
      </w:rPr>
    </w:lvl>
    <w:lvl w:ilvl="2">
      <w:start w:val="1"/>
      <w:numFmt w:val="bullet"/>
      <w:lvlText w:val="▪"/>
      <w:lvlJc w:val="left"/>
      <w:pPr>
        <w:tabs>
          <w:tab w:val="num" w:pos="5050"/>
        </w:tabs>
        <w:ind w:left="5050" w:hanging="360"/>
      </w:pPr>
      <w:rPr>
        <w:rFonts w:ascii="OpenSymbol" w:eastAsia="Times New Roman"/>
      </w:rPr>
    </w:lvl>
    <w:lvl w:ilvl="3">
      <w:start w:val="1"/>
      <w:numFmt w:val="bullet"/>
      <w:lvlText w:val=""/>
      <w:lvlJc w:val="left"/>
      <w:pPr>
        <w:tabs>
          <w:tab w:val="num" w:pos="5410"/>
        </w:tabs>
        <w:ind w:left="5410" w:hanging="360"/>
      </w:pPr>
      <w:rPr>
        <w:rFonts w:ascii="Symbol" w:hAnsi="Symbol"/>
      </w:rPr>
    </w:lvl>
    <w:lvl w:ilvl="4">
      <w:start w:val="1"/>
      <w:numFmt w:val="bullet"/>
      <w:lvlText w:val="◦"/>
      <w:lvlJc w:val="left"/>
      <w:pPr>
        <w:tabs>
          <w:tab w:val="num" w:pos="5770"/>
        </w:tabs>
        <w:ind w:left="5770" w:hanging="360"/>
      </w:pPr>
      <w:rPr>
        <w:rFonts w:ascii="OpenSymbol" w:eastAsia="Times New Roman"/>
      </w:rPr>
    </w:lvl>
    <w:lvl w:ilvl="5">
      <w:start w:val="1"/>
      <w:numFmt w:val="bullet"/>
      <w:lvlText w:val="▪"/>
      <w:lvlJc w:val="left"/>
      <w:pPr>
        <w:tabs>
          <w:tab w:val="num" w:pos="6130"/>
        </w:tabs>
        <w:ind w:left="6130" w:hanging="360"/>
      </w:pPr>
      <w:rPr>
        <w:rFonts w:ascii="OpenSymbol" w:eastAsia="Times New Roman"/>
      </w:rPr>
    </w:lvl>
    <w:lvl w:ilvl="6">
      <w:start w:val="1"/>
      <w:numFmt w:val="bullet"/>
      <w:lvlText w:val=""/>
      <w:lvlJc w:val="left"/>
      <w:pPr>
        <w:tabs>
          <w:tab w:val="num" w:pos="6490"/>
        </w:tabs>
        <w:ind w:left="6490" w:hanging="360"/>
      </w:pPr>
      <w:rPr>
        <w:rFonts w:ascii="Symbol" w:hAnsi="Symbol"/>
      </w:rPr>
    </w:lvl>
    <w:lvl w:ilvl="7">
      <w:start w:val="1"/>
      <w:numFmt w:val="bullet"/>
      <w:lvlText w:val="◦"/>
      <w:lvlJc w:val="left"/>
      <w:pPr>
        <w:tabs>
          <w:tab w:val="num" w:pos="6850"/>
        </w:tabs>
        <w:ind w:left="6850" w:hanging="360"/>
      </w:pPr>
      <w:rPr>
        <w:rFonts w:ascii="OpenSymbol" w:eastAsia="Times New Roman"/>
      </w:rPr>
    </w:lvl>
    <w:lvl w:ilvl="8">
      <w:start w:val="1"/>
      <w:numFmt w:val="bullet"/>
      <w:lvlText w:val="▪"/>
      <w:lvlJc w:val="left"/>
      <w:pPr>
        <w:tabs>
          <w:tab w:val="num" w:pos="7210"/>
        </w:tabs>
        <w:ind w:left="7210" w:hanging="360"/>
      </w:pPr>
      <w:rPr>
        <w:rFonts w:ascii="OpenSymbol" w:eastAsia="Times New Roman"/>
      </w:rPr>
    </w:lvl>
  </w:abstractNum>
  <w:abstractNum w:abstractNumId="2"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Tahoma" w:hAnsi="Tahoma"/>
      </w:rPr>
    </w:lvl>
    <w:lvl w:ilvl="1">
      <w:start w:val="1"/>
      <w:numFmt w:val="bullet"/>
      <w:lvlText w:val="◦"/>
      <w:lvlJc w:val="left"/>
      <w:pPr>
        <w:tabs>
          <w:tab w:val="num" w:pos="1080"/>
        </w:tabs>
        <w:ind w:left="1080" w:hanging="360"/>
      </w:pPr>
      <w:rPr>
        <w:rFonts w:ascii="OpenSymbol" w:eastAsia="Times New Roman"/>
      </w:rPr>
    </w:lvl>
    <w:lvl w:ilvl="2">
      <w:start w:val="1"/>
      <w:numFmt w:val="bullet"/>
      <w:lvlText w:val="▪"/>
      <w:lvlJc w:val="left"/>
      <w:pPr>
        <w:tabs>
          <w:tab w:val="num" w:pos="1440"/>
        </w:tabs>
        <w:ind w:left="1440" w:hanging="360"/>
      </w:pPr>
      <w:rPr>
        <w:rFonts w:ascii="OpenSymbol" w:eastAsia="Times New Roman"/>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Times New Roman"/>
      </w:rPr>
    </w:lvl>
    <w:lvl w:ilvl="5">
      <w:start w:val="1"/>
      <w:numFmt w:val="bullet"/>
      <w:lvlText w:val="▪"/>
      <w:lvlJc w:val="left"/>
      <w:pPr>
        <w:tabs>
          <w:tab w:val="num" w:pos="2520"/>
        </w:tabs>
        <w:ind w:left="2520" w:hanging="360"/>
      </w:pPr>
      <w:rPr>
        <w:rFonts w:ascii="OpenSymbol" w:eastAsia="Times New Roman"/>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Times New Roman"/>
      </w:rPr>
    </w:lvl>
    <w:lvl w:ilvl="8">
      <w:start w:val="1"/>
      <w:numFmt w:val="bullet"/>
      <w:lvlText w:val="▪"/>
      <w:lvlJc w:val="left"/>
      <w:pPr>
        <w:tabs>
          <w:tab w:val="num" w:pos="3600"/>
        </w:tabs>
        <w:ind w:left="3600" w:hanging="360"/>
      </w:pPr>
      <w:rPr>
        <w:rFonts w:ascii="OpenSymbol" w:eastAsia="Times New Roman"/>
      </w:rPr>
    </w:lvl>
  </w:abstractNum>
  <w:abstractNum w:abstractNumId="4"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Tahoma" w:hAnsi="Tahoma"/>
      </w:rPr>
    </w:lvl>
    <w:lvl w:ilvl="1">
      <w:start w:val="1"/>
      <w:numFmt w:val="bullet"/>
      <w:lvlText w:val="◦"/>
      <w:lvlJc w:val="left"/>
      <w:pPr>
        <w:tabs>
          <w:tab w:val="num" w:pos="1080"/>
        </w:tabs>
        <w:ind w:left="1080" w:hanging="360"/>
      </w:pPr>
      <w:rPr>
        <w:rFonts w:ascii="OpenSymbol" w:eastAsia="Times New Roman"/>
      </w:rPr>
    </w:lvl>
    <w:lvl w:ilvl="2">
      <w:start w:val="1"/>
      <w:numFmt w:val="bullet"/>
      <w:lvlText w:val="▪"/>
      <w:lvlJc w:val="left"/>
      <w:pPr>
        <w:tabs>
          <w:tab w:val="num" w:pos="1440"/>
        </w:tabs>
        <w:ind w:left="1440" w:hanging="360"/>
      </w:pPr>
      <w:rPr>
        <w:rFonts w:ascii="OpenSymbol" w:eastAsia="Times New Roman"/>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Times New Roman"/>
      </w:rPr>
    </w:lvl>
    <w:lvl w:ilvl="5">
      <w:start w:val="1"/>
      <w:numFmt w:val="bullet"/>
      <w:lvlText w:val="▪"/>
      <w:lvlJc w:val="left"/>
      <w:pPr>
        <w:tabs>
          <w:tab w:val="num" w:pos="2520"/>
        </w:tabs>
        <w:ind w:left="2520" w:hanging="360"/>
      </w:pPr>
      <w:rPr>
        <w:rFonts w:ascii="OpenSymbol" w:eastAsia="Times New Roman"/>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Times New Roman"/>
      </w:rPr>
    </w:lvl>
    <w:lvl w:ilvl="8">
      <w:start w:val="1"/>
      <w:numFmt w:val="bullet"/>
      <w:lvlText w:val="▪"/>
      <w:lvlJc w:val="left"/>
      <w:pPr>
        <w:tabs>
          <w:tab w:val="num" w:pos="3600"/>
        </w:tabs>
        <w:ind w:left="3600" w:hanging="360"/>
      </w:pPr>
      <w:rPr>
        <w:rFonts w:ascii="OpenSymbol" w:eastAsia="Times New Roman"/>
      </w:rPr>
    </w:lvl>
  </w:abstractNum>
  <w:abstractNum w:abstractNumId="5"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rPr>
    </w:lvl>
  </w:abstractNum>
  <w:abstractNum w:abstractNumId="6" w15:restartNumberingAfterBreak="0">
    <w:nsid w:val="00000006"/>
    <w:multiLevelType w:val="multilevel"/>
    <w:tmpl w:val="2208F9BC"/>
    <w:name w:val="WW8Num6"/>
    <w:lvl w:ilvl="0">
      <w:start w:val="1"/>
      <w:numFmt w:val="decimal"/>
      <w:lvlText w:val="%1."/>
      <w:lvlJc w:val="left"/>
      <w:pPr>
        <w:tabs>
          <w:tab w:val="num" w:pos="720"/>
        </w:tabs>
        <w:ind w:left="720" w:hanging="360"/>
      </w:pPr>
      <w:rPr>
        <w:rFonts w:ascii="Times New Roman" w:eastAsiaTheme="minorHAnsi" w:hAnsi="Times New Roman" w:cs="Times New Roman"/>
      </w:rPr>
    </w:lvl>
    <w:lvl w:ilvl="1">
      <w:start w:val="1"/>
      <w:numFmt w:val="bullet"/>
      <w:lvlText w:val="◦"/>
      <w:lvlJc w:val="left"/>
      <w:pPr>
        <w:tabs>
          <w:tab w:val="num" w:pos="1080"/>
        </w:tabs>
        <w:ind w:left="1080" w:hanging="360"/>
      </w:pPr>
      <w:rPr>
        <w:rFonts w:ascii="OpenSymbol" w:eastAsia="Times New Roman"/>
      </w:rPr>
    </w:lvl>
    <w:lvl w:ilvl="2">
      <w:start w:val="1"/>
      <w:numFmt w:val="bullet"/>
      <w:lvlText w:val="▪"/>
      <w:lvlJc w:val="left"/>
      <w:pPr>
        <w:tabs>
          <w:tab w:val="num" w:pos="1440"/>
        </w:tabs>
        <w:ind w:left="1440" w:hanging="360"/>
      </w:pPr>
      <w:rPr>
        <w:rFonts w:ascii="OpenSymbol" w:eastAsia="Times New Roman"/>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Times New Roman"/>
      </w:rPr>
    </w:lvl>
    <w:lvl w:ilvl="5">
      <w:start w:val="1"/>
      <w:numFmt w:val="bullet"/>
      <w:lvlText w:val="▪"/>
      <w:lvlJc w:val="left"/>
      <w:pPr>
        <w:tabs>
          <w:tab w:val="num" w:pos="2520"/>
        </w:tabs>
        <w:ind w:left="2520" w:hanging="360"/>
      </w:pPr>
      <w:rPr>
        <w:rFonts w:ascii="OpenSymbol" w:eastAsia="Times New Roman"/>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Times New Roman"/>
      </w:rPr>
    </w:lvl>
    <w:lvl w:ilvl="8">
      <w:start w:val="1"/>
      <w:numFmt w:val="bullet"/>
      <w:lvlText w:val="▪"/>
      <w:lvlJc w:val="left"/>
      <w:pPr>
        <w:tabs>
          <w:tab w:val="num" w:pos="3600"/>
        </w:tabs>
        <w:ind w:left="3600" w:hanging="360"/>
      </w:pPr>
      <w:rPr>
        <w:rFonts w:ascii="OpenSymbol" w:eastAsia="Times New Roman"/>
      </w:rPr>
    </w:lvl>
  </w:abstractNum>
  <w:abstractNum w:abstractNumId="7"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Tahoma" w:hAnsi="Tahoma"/>
      </w:rPr>
    </w:lvl>
    <w:lvl w:ilvl="1">
      <w:start w:val="1"/>
      <w:numFmt w:val="bullet"/>
      <w:lvlText w:val="◦"/>
      <w:lvlJc w:val="left"/>
      <w:pPr>
        <w:tabs>
          <w:tab w:val="num" w:pos="1080"/>
        </w:tabs>
        <w:ind w:left="1080" w:hanging="360"/>
      </w:pPr>
      <w:rPr>
        <w:rFonts w:ascii="OpenSymbol" w:eastAsia="Times New Roman"/>
      </w:rPr>
    </w:lvl>
    <w:lvl w:ilvl="2">
      <w:start w:val="1"/>
      <w:numFmt w:val="bullet"/>
      <w:lvlText w:val="▪"/>
      <w:lvlJc w:val="left"/>
      <w:pPr>
        <w:tabs>
          <w:tab w:val="num" w:pos="1440"/>
        </w:tabs>
        <w:ind w:left="1440" w:hanging="360"/>
      </w:pPr>
      <w:rPr>
        <w:rFonts w:ascii="OpenSymbol" w:eastAsia="Times New Roman"/>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Times New Roman"/>
      </w:rPr>
    </w:lvl>
    <w:lvl w:ilvl="5">
      <w:start w:val="1"/>
      <w:numFmt w:val="bullet"/>
      <w:lvlText w:val="▪"/>
      <w:lvlJc w:val="left"/>
      <w:pPr>
        <w:tabs>
          <w:tab w:val="num" w:pos="2520"/>
        </w:tabs>
        <w:ind w:left="2520" w:hanging="360"/>
      </w:pPr>
      <w:rPr>
        <w:rFonts w:ascii="OpenSymbol" w:eastAsia="Times New Roman"/>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Times New Roman"/>
      </w:rPr>
    </w:lvl>
    <w:lvl w:ilvl="8">
      <w:start w:val="1"/>
      <w:numFmt w:val="bullet"/>
      <w:lvlText w:val="▪"/>
      <w:lvlJc w:val="left"/>
      <w:pPr>
        <w:tabs>
          <w:tab w:val="num" w:pos="3600"/>
        </w:tabs>
        <w:ind w:left="3600" w:hanging="360"/>
      </w:pPr>
      <w:rPr>
        <w:rFonts w:ascii="OpenSymbol" w:eastAsia="Times New Roman"/>
      </w:rPr>
    </w:lvl>
  </w:abstractNum>
  <w:abstractNum w:abstractNumId="8" w15:restartNumberingAfterBreak="0">
    <w:nsid w:val="00000008"/>
    <w:multiLevelType w:val="multilevel"/>
    <w:tmpl w:val="F6A4AABA"/>
    <w:name w:val="WW8Num9"/>
    <w:lvl w:ilvl="0">
      <w:start w:val="1"/>
      <w:numFmt w:val="decimal"/>
      <w:suff w:val="nothing"/>
      <w:lvlText w:val="%1."/>
      <w:lvlJc w:val="left"/>
      <w:pPr>
        <w:tabs>
          <w:tab w:val="num" w:pos="0"/>
        </w:tabs>
        <w:ind w:left="0" w:firstLine="0"/>
      </w:pPr>
      <w:rPr>
        <w:rFonts w:ascii="Times New Roman" w:hAnsi="Times New Roman" w:cs="Times New Roman"/>
        <w:bCs/>
        <w:sz w:val="28"/>
        <w:szCs w:val="22"/>
      </w:rPr>
    </w:lvl>
    <w:lvl w:ilvl="1">
      <w:start w:val="2"/>
      <w:numFmt w:val="decimal"/>
      <w:suff w:val="nothing"/>
      <w:lvlText w:val="%1.%2."/>
      <w:lvlJc w:val="left"/>
      <w:pPr>
        <w:tabs>
          <w:tab w:val="num" w:pos="0"/>
        </w:tabs>
        <w:ind w:left="0" w:firstLine="0"/>
      </w:pPr>
      <w:rPr>
        <w:rFonts w:ascii="Times New Roman" w:hAnsi="Times New Roman" w:cs="Times New Roman"/>
        <w:bCs/>
        <w:sz w:val="28"/>
        <w:szCs w:val="28"/>
      </w:rPr>
    </w:lvl>
    <w:lvl w:ilvl="2">
      <w:start w:val="1"/>
      <w:numFmt w:val="decimal"/>
      <w:suff w:val="nothing"/>
      <w:lvlText w:val="%1.%2.%3."/>
      <w:lvlJc w:val="left"/>
      <w:pPr>
        <w:tabs>
          <w:tab w:val="num" w:pos="0"/>
        </w:tabs>
        <w:ind w:left="0" w:firstLine="0"/>
      </w:pPr>
      <w:rPr>
        <w:rFonts w:ascii="Times New Roman" w:hAnsi="Times New Roman" w:cs="Times New Roman"/>
        <w:bCs/>
        <w:sz w:val="28"/>
        <w:szCs w:val="28"/>
      </w:rPr>
    </w:lvl>
    <w:lvl w:ilvl="3">
      <w:start w:val="1"/>
      <w:numFmt w:val="decimal"/>
      <w:suff w:val="nothing"/>
      <w:lvlText w:val="%1.%2.%3.%4."/>
      <w:lvlJc w:val="left"/>
      <w:pPr>
        <w:tabs>
          <w:tab w:val="num" w:pos="0"/>
        </w:tabs>
        <w:ind w:left="0" w:firstLine="0"/>
      </w:pPr>
      <w:rPr>
        <w:rFonts w:ascii="Times New Roman" w:hAnsi="Times New Roman" w:cs="Times New Roman"/>
        <w:bCs/>
        <w:sz w:val="28"/>
        <w:szCs w:val="28"/>
      </w:rPr>
    </w:lvl>
    <w:lvl w:ilvl="4">
      <w:start w:val="1"/>
      <w:numFmt w:val="decimal"/>
      <w:suff w:val="nothing"/>
      <w:lvlText w:val="%1.%2.%3.%4.%5."/>
      <w:lvlJc w:val="left"/>
      <w:pPr>
        <w:tabs>
          <w:tab w:val="num" w:pos="0"/>
        </w:tabs>
        <w:ind w:left="0" w:firstLine="0"/>
      </w:pPr>
      <w:rPr>
        <w:rFonts w:ascii="Times New Roman" w:hAnsi="Times New Roman" w:cs="Times New Roman"/>
        <w:bCs/>
        <w:sz w:val="28"/>
        <w:szCs w:val="28"/>
      </w:rPr>
    </w:lvl>
    <w:lvl w:ilvl="5">
      <w:start w:val="1"/>
      <w:numFmt w:val="decimal"/>
      <w:suff w:val="nothing"/>
      <w:lvlText w:val="%1.%2.%3.%4.%5.%6."/>
      <w:lvlJc w:val="left"/>
      <w:pPr>
        <w:tabs>
          <w:tab w:val="num" w:pos="0"/>
        </w:tabs>
        <w:ind w:left="0" w:firstLine="0"/>
      </w:pPr>
      <w:rPr>
        <w:rFonts w:ascii="Times New Roman" w:hAnsi="Times New Roman" w:cs="Times New Roman"/>
        <w:bCs/>
        <w:sz w:val="28"/>
        <w:szCs w:val="28"/>
      </w:rPr>
    </w:lvl>
    <w:lvl w:ilvl="6">
      <w:start w:val="1"/>
      <w:numFmt w:val="decimal"/>
      <w:suff w:val="nothing"/>
      <w:lvlText w:val="%1.%2.%3.%4.%5.%6.%7."/>
      <w:lvlJc w:val="left"/>
      <w:pPr>
        <w:tabs>
          <w:tab w:val="num" w:pos="0"/>
        </w:tabs>
        <w:ind w:left="0" w:firstLine="0"/>
      </w:pPr>
      <w:rPr>
        <w:rFonts w:ascii="Times New Roman" w:hAnsi="Times New Roman" w:cs="Times New Roman"/>
        <w:bCs/>
        <w:sz w:val="28"/>
        <w:szCs w:val="28"/>
      </w:rPr>
    </w:lvl>
    <w:lvl w:ilvl="7">
      <w:start w:val="1"/>
      <w:numFmt w:val="decimal"/>
      <w:suff w:val="nothing"/>
      <w:lvlText w:val="%1.%2.%3.%4.%5.%6.%7.%8."/>
      <w:lvlJc w:val="left"/>
      <w:pPr>
        <w:tabs>
          <w:tab w:val="num" w:pos="0"/>
        </w:tabs>
        <w:ind w:left="0" w:firstLine="0"/>
      </w:pPr>
      <w:rPr>
        <w:rFonts w:ascii="Times New Roman" w:hAnsi="Times New Roman" w:cs="Times New Roman"/>
        <w:bCs/>
        <w:sz w:val="28"/>
        <w:szCs w:val="28"/>
      </w:rPr>
    </w:lvl>
    <w:lvl w:ilvl="8">
      <w:start w:val="1"/>
      <w:numFmt w:val="decimal"/>
      <w:suff w:val="nothing"/>
      <w:lvlText w:val="%1.%2.%3.%4.%5.%6.%7.%8.%9."/>
      <w:lvlJc w:val="left"/>
      <w:pPr>
        <w:tabs>
          <w:tab w:val="num" w:pos="0"/>
        </w:tabs>
        <w:ind w:left="0" w:firstLine="0"/>
      </w:pPr>
      <w:rPr>
        <w:rFonts w:ascii="Times New Roman" w:hAnsi="Times New Roman" w:cs="Times New Roman"/>
        <w:bCs/>
        <w:sz w:val="28"/>
        <w:szCs w:val="28"/>
      </w:rPr>
    </w:lvl>
  </w:abstractNum>
  <w:abstractNum w:abstractNumId="9"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Tahoma" w:hAnsi="Tahoma"/>
      </w:rPr>
    </w:lvl>
    <w:lvl w:ilvl="1">
      <w:start w:val="1"/>
      <w:numFmt w:val="bullet"/>
      <w:lvlText w:val="◦"/>
      <w:lvlJc w:val="left"/>
      <w:pPr>
        <w:tabs>
          <w:tab w:val="num" w:pos="1080"/>
        </w:tabs>
        <w:ind w:left="1080" w:hanging="360"/>
      </w:pPr>
      <w:rPr>
        <w:rFonts w:ascii="OpenSymbol" w:eastAsia="Times New Roman"/>
      </w:rPr>
    </w:lvl>
    <w:lvl w:ilvl="2">
      <w:start w:val="1"/>
      <w:numFmt w:val="bullet"/>
      <w:lvlText w:val="▪"/>
      <w:lvlJc w:val="left"/>
      <w:pPr>
        <w:tabs>
          <w:tab w:val="num" w:pos="1440"/>
        </w:tabs>
        <w:ind w:left="1440" w:hanging="360"/>
      </w:pPr>
      <w:rPr>
        <w:rFonts w:ascii="OpenSymbol" w:eastAsia="Times New Roman"/>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Times New Roman"/>
      </w:rPr>
    </w:lvl>
    <w:lvl w:ilvl="5">
      <w:start w:val="1"/>
      <w:numFmt w:val="bullet"/>
      <w:lvlText w:val="▪"/>
      <w:lvlJc w:val="left"/>
      <w:pPr>
        <w:tabs>
          <w:tab w:val="num" w:pos="2520"/>
        </w:tabs>
        <w:ind w:left="2520" w:hanging="360"/>
      </w:pPr>
      <w:rPr>
        <w:rFonts w:ascii="OpenSymbol" w:eastAsia="Times New Roman"/>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Times New Roman"/>
      </w:rPr>
    </w:lvl>
    <w:lvl w:ilvl="8">
      <w:start w:val="1"/>
      <w:numFmt w:val="bullet"/>
      <w:lvlText w:val="▪"/>
      <w:lvlJc w:val="left"/>
      <w:pPr>
        <w:tabs>
          <w:tab w:val="num" w:pos="3600"/>
        </w:tabs>
        <w:ind w:left="3600" w:hanging="360"/>
      </w:pPr>
      <w:rPr>
        <w:rFonts w:ascii="OpenSymbol" w:eastAsia="Times New Roman"/>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Tahoma" w:hAnsi="Tahoma"/>
      </w:rPr>
    </w:lvl>
    <w:lvl w:ilvl="1">
      <w:start w:val="1"/>
      <w:numFmt w:val="bullet"/>
      <w:lvlText w:val="◦"/>
      <w:lvlJc w:val="left"/>
      <w:pPr>
        <w:tabs>
          <w:tab w:val="num" w:pos="1080"/>
        </w:tabs>
        <w:ind w:left="1080" w:hanging="360"/>
      </w:pPr>
      <w:rPr>
        <w:rFonts w:ascii="OpenSymbol" w:eastAsia="Times New Roman"/>
      </w:rPr>
    </w:lvl>
    <w:lvl w:ilvl="2">
      <w:start w:val="1"/>
      <w:numFmt w:val="bullet"/>
      <w:lvlText w:val="▪"/>
      <w:lvlJc w:val="left"/>
      <w:pPr>
        <w:tabs>
          <w:tab w:val="num" w:pos="1440"/>
        </w:tabs>
        <w:ind w:left="1440" w:hanging="360"/>
      </w:pPr>
      <w:rPr>
        <w:rFonts w:ascii="OpenSymbol" w:eastAsia="Times New Roman"/>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Times New Roman"/>
      </w:rPr>
    </w:lvl>
    <w:lvl w:ilvl="5">
      <w:start w:val="1"/>
      <w:numFmt w:val="bullet"/>
      <w:lvlText w:val="▪"/>
      <w:lvlJc w:val="left"/>
      <w:pPr>
        <w:tabs>
          <w:tab w:val="num" w:pos="2520"/>
        </w:tabs>
        <w:ind w:left="2520" w:hanging="360"/>
      </w:pPr>
      <w:rPr>
        <w:rFonts w:ascii="OpenSymbol" w:eastAsia="Times New Roman"/>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Times New Roman"/>
      </w:rPr>
    </w:lvl>
    <w:lvl w:ilvl="8">
      <w:start w:val="1"/>
      <w:numFmt w:val="bullet"/>
      <w:lvlText w:val="▪"/>
      <w:lvlJc w:val="left"/>
      <w:pPr>
        <w:tabs>
          <w:tab w:val="num" w:pos="3600"/>
        </w:tabs>
        <w:ind w:left="3600" w:hanging="360"/>
      </w:pPr>
      <w:rPr>
        <w:rFonts w:ascii="OpenSymbol" w:eastAsia="Times New Roman"/>
      </w:rPr>
    </w:lvl>
  </w:abstractNum>
  <w:abstractNum w:abstractNumId="11"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Tahoma" w:hAnsi="Tahoma"/>
      </w:rPr>
    </w:lvl>
    <w:lvl w:ilvl="1">
      <w:start w:val="1"/>
      <w:numFmt w:val="bullet"/>
      <w:lvlText w:val="◦"/>
      <w:lvlJc w:val="left"/>
      <w:pPr>
        <w:tabs>
          <w:tab w:val="num" w:pos="1080"/>
        </w:tabs>
        <w:ind w:left="1080" w:hanging="360"/>
      </w:pPr>
      <w:rPr>
        <w:rFonts w:ascii="OpenSymbol" w:eastAsia="Times New Roman"/>
      </w:rPr>
    </w:lvl>
    <w:lvl w:ilvl="2">
      <w:start w:val="1"/>
      <w:numFmt w:val="bullet"/>
      <w:lvlText w:val="▪"/>
      <w:lvlJc w:val="left"/>
      <w:pPr>
        <w:tabs>
          <w:tab w:val="num" w:pos="1440"/>
        </w:tabs>
        <w:ind w:left="1440" w:hanging="360"/>
      </w:pPr>
      <w:rPr>
        <w:rFonts w:ascii="OpenSymbol" w:eastAsia="Times New Roman"/>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Times New Roman"/>
      </w:rPr>
    </w:lvl>
    <w:lvl w:ilvl="5">
      <w:start w:val="1"/>
      <w:numFmt w:val="bullet"/>
      <w:lvlText w:val="▪"/>
      <w:lvlJc w:val="left"/>
      <w:pPr>
        <w:tabs>
          <w:tab w:val="num" w:pos="2520"/>
        </w:tabs>
        <w:ind w:left="2520" w:hanging="360"/>
      </w:pPr>
      <w:rPr>
        <w:rFonts w:ascii="OpenSymbol" w:eastAsia="Times New Roman"/>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Times New Roman"/>
      </w:rPr>
    </w:lvl>
    <w:lvl w:ilvl="8">
      <w:start w:val="1"/>
      <w:numFmt w:val="bullet"/>
      <w:lvlText w:val="▪"/>
      <w:lvlJc w:val="left"/>
      <w:pPr>
        <w:tabs>
          <w:tab w:val="num" w:pos="3600"/>
        </w:tabs>
        <w:ind w:left="3600" w:hanging="360"/>
      </w:pPr>
      <w:rPr>
        <w:rFonts w:ascii="OpenSymbol" w:eastAsia="Times New Roman"/>
      </w:rPr>
    </w:lvl>
  </w:abstractNum>
  <w:abstractNum w:abstractNumId="12"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Tahoma" w:hAnsi="Tahoma"/>
      </w:rPr>
    </w:lvl>
    <w:lvl w:ilvl="1">
      <w:start w:val="1"/>
      <w:numFmt w:val="bullet"/>
      <w:lvlText w:val="◦"/>
      <w:lvlJc w:val="left"/>
      <w:pPr>
        <w:tabs>
          <w:tab w:val="num" w:pos="1080"/>
        </w:tabs>
        <w:ind w:left="1080" w:hanging="360"/>
      </w:pPr>
      <w:rPr>
        <w:rFonts w:ascii="OpenSymbol" w:eastAsia="Times New Roman"/>
      </w:rPr>
    </w:lvl>
    <w:lvl w:ilvl="2">
      <w:start w:val="1"/>
      <w:numFmt w:val="bullet"/>
      <w:lvlText w:val="▪"/>
      <w:lvlJc w:val="left"/>
      <w:pPr>
        <w:tabs>
          <w:tab w:val="num" w:pos="1440"/>
        </w:tabs>
        <w:ind w:left="1440" w:hanging="360"/>
      </w:pPr>
      <w:rPr>
        <w:rFonts w:ascii="OpenSymbol" w:eastAsia="Times New Roman"/>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Times New Roman"/>
      </w:rPr>
    </w:lvl>
    <w:lvl w:ilvl="5">
      <w:start w:val="1"/>
      <w:numFmt w:val="bullet"/>
      <w:lvlText w:val="▪"/>
      <w:lvlJc w:val="left"/>
      <w:pPr>
        <w:tabs>
          <w:tab w:val="num" w:pos="2520"/>
        </w:tabs>
        <w:ind w:left="2520" w:hanging="360"/>
      </w:pPr>
      <w:rPr>
        <w:rFonts w:ascii="OpenSymbol" w:eastAsia="Times New Roman"/>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Times New Roman"/>
      </w:rPr>
    </w:lvl>
    <w:lvl w:ilvl="8">
      <w:start w:val="1"/>
      <w:numFmt w:val="bullet"/>
      <w:lvlText w:val="▪"/>
      <w:lvlJc w:val="left"/>
      <w:pPr>
        <w:tabs>
          <w:tab w:val="num" w:pos="3600"/>
        </w:tabs>
        <w:ind w:left="3600" w:hanging="360"/>
      </w:pPr>
      <w:rPr>
        <w:rFonts w:ascii="OpenSymbol" w:eastAsia="Times New Roman"/>
      </w:rPr>
    </w:lvl>
  </w:abstractNum>
  <w:abstractNum w:abstractNumId="13" w15:restartNumberingAfterBreak="0">
    <w:nsid w:val="00000018"/>
    <w:multiLevelType w:val="singleLevel"/>
    <w:tmpl w:val="00000018"/>
    <w:name w:val="WW8Num31"/>
    <w:lvl w:ilvl="0">
      <w:start w:val="1"/>
      <w:numFmt w:val="decimal"/>
      <w:lvlText w:val="%1)"/>
      <w:lvlJc w:val="left"/>
      <w:pPr>
        <w:tabs>
          <w:tab w:val="num" w:pos="284"/>
        </w:tabs>
        <w:ind w:left="0" w:firstLine="737"/>
      </w:pPr>
    </w:lvl>
  </w:abstractNum>
  <w:abstractNum w:abstractNumId="14" w15:restartNumberingAfterBreak="0">
    <w:nsid w:val="00000040"/>
    <w:multiLevelType w:val="singleLevel"/>
    <w:tmpl w:val="00000040"/>
    <w:name w:val="WW8Num64"/>
    <w:lvl w:ilvl="0">
      <w:start w:val="1"/>
      <w:numFmt w:val="bullet"/>
      <w:lvlText w:val=""/>
      <w:lvlJc w:val="left"/>
      <w:pPr>
        <w:tabs>
          <w:tab w:val="num" w:pos="0"/>
        </w:tabs>
        <w:ind w:left="720" w:hanging="360"/>
      </w:pPr>
      <w:rPr>
        <w:rFonts w:ascii="Symbol" w:hAnsi="Symbol"/>
        <w:sz w:val="20"/>
      </w:rPr>
    </w:lvl>
  </w:abstractNum>
  <w:abstractNum w:abstractNumId="15" w15:restartNumberingAfterBreak="0">
    <w:nsid w:val="00000043"/>
    <w:multiLevelType w:val="singleLevel"/>
    <w:tmpl w:val="00000043"/>
    <w:name w:val="WW8Num67"/>
    <w:lvl w:ilvl="0">
      <w:start w:val="1"/>
      <w:numFmt w:val="bullet"/>
      <w:lvlText w:val=""/>
      <w:lvlJc w:val="left"/>
      <w:pPr>
        <w:tabs>
          <w:tab w:val="num" w:pos="0"/>
        </w:tabs>
        <w:ind w:left="720" w:hanging="360"/>
      </w:pPr>
      <w:rPr>
        <w:rFonts w:ascii="Symbol" w:hAnsi="Symbol"/>
      </w:rPr>
    </w:lvl>
  </w:abstractNum>
  <w:abstractNum w:abstractNumId="16" w15:restartNumberingAfterBreak="0">
    <w:nsid w:val="014E4D8E"/>
    <w:multiLevelType w:val="hybridMultilevel"/>
    <w:tmpl w:val="7B863AEA"/>
    <w:lvl w:ilvl="0" w:tplc="5DC0EBD6">
      <w:start w:val="1"/>
      <w:numFmt w:val="bullet"/>
      <w:pStyle w:val="2"/>
      <w:lvlText w:val=""/>
      <w:lvlJc w:val="left"/>
      <w:pPr>
        <w:tabs>
          <w:tab w:val="num" w:pos="3142"/>
        </w:tabs>
        <w:ind w:left="3142" w:hanging="360"/>
      </w:pPr>
      <w:rPr>
        <w:rFonts w:ascii="Symbol" w:hAnsi="Symbol" w:hint="default"/>
      </w:rPr>
    </w:lvl>
    <w:lvl w:ilvl="1" w:tplc="04190003" w:tentative="1">
      <w:start w:val="1"/>
      <w:numFmt w:val="bullet"/>
      <w:lvlText w:val="o"/>
      <w:lvlJc w:val="left"/>
      <w:pPr>
        <w:tabs>
          <w:tab w:val="num" w:pos="3011"/>
        </w:tabs>
        <w:ind w:left="3011" w:hanging="360"/>
      </w:pPr>
      <w:rPr>
        <w:rFonts w:ascii="Courier New" w:hAnsi="Courier New" w:cs="Courier New" w:hint="default"/>
      </w:rPr>
    </w:lvl>
    <w:lvl w:ilvl="2" w:tplc="04190005">
      <w:start w:val="1"/>
      <w:numFmt w:val="bullet"/>
      <w:lvlText w:val=""/>
      <w:lvlJc w:val="left"/>
      <w:pPr>
        <w:tabs>
          <w:tab w:val="num" w:pos="3731"/>
        </w:tabs>
        <w:ind w:left="3731" w:hanging="360"/>
      </w:pPr>
      <w:rPr>
        <w:rFonts w:ascii="Wingdings" w:hAnsi="Wingdings" w:hint="default"/>
      </w:rPr>
    </w:lvl>
    <w:lvl w:ilvl="3" w:tplc="04190001" w:tentative="1">
      <w:start w:val="1"/>
      <w:numFmt w:val="bullet"/>
      <w:lvlText w:val=""/>
      <w:lvlJc w:val="left"/>
      <w:pPr>
        <w:tabs>
          <w:tab w:val="num" w:pos="4451"/>
        </w:tabs>
        <w:ind w:left="4451" w:hanging="360"/>
      </w:pPr>
      <w:rPr>
        <w:rFonts w:ascii="Symbol" w:hAnsi="Symbol" w:hint="default"/>
      </w:rPr>
    </w:lvl>
    <w:lvl w:ilvl="4" w:tplc="04190003" w:tentative="1">
      <w:start w:val="1"/>
      <w:numFmt w:val="bullet"/>
      <w:lvlText w:val="o"/>
      <w:lvlJc w:val="left"/>
      <w:pPr>
        <w:tabs>
          <w:tab w:val="num" w:pos="5171"/>
        </w:tabs>
        <w:ind w:left="5171" w:hanging="360"/>
      </w:pPr>
      <w:rPr>
        <w:rFonts w:ascii="Courier New" w:hAnsi="Courier New" w:cs="Courier New" w:hint="default"/>
      </w:rPr>
    </w:lvl>
    <w:lvl w:ilvl="5" w:tplc="04190005" w:tentative="1">
      <w:start w:val="1"/>
      <w:numFmt w:val="bullet"/>
      <w:lvlText w:val=""/>
      <w:lvlJc w:val="left"/>
      <w:pPr>
        <w:tabs>
          <w:tab w:val="num" w:pos="5891"/>
        </w:tabs>
        <w:ind w:left="5891" w:hanging="360"/>
      </w:pPr>
      <w:rPr>
        <w:rFonts w:ascii="Wingdings" w:hAnsi="Wingdings" w:hint="default"/>
      </w:rPr>
    </w:lvl>
    <w:lvl w:ilvl="6" w:tplc="04190001" w:tentative="1">
      <w:start w:val="1"/>
      <w:numFmt w:val="bullet"/>
      <w:lvlText w:val=""/>
      <w:lvlJc w:val="left"/>
      <w:pPr>
        <w:tabs>
          <w:tab w:val="num" w:pos="6611"/>
        </w:tabs>
        <w:ind w:left="6611" w:hanging="360"/>
      </w:pPr>
      <w:rPr>
        <w:rFonts w:ascii="Symbol" w:hAnsi="Symbol" w:hint="default"/>
      </w:rPr>
    </w:lvl>
    <w:lvl w:ilvl="7" w:tplc="04190003" w:tentative="1">
      <w:start w:val="1"/>
      <w:numFmt w:val="bullet"/>
      <w:lvlText w:val="o"/>
      <w:lvlJc w:val="left"/>
      <w:pPr>
        <w:tabs>
          <w:tab w:val="num" w:pos="7331"/>
        </w:tabs>
        <w:ind w:left="7331" w:hanging="360"/>
      </w:pPr>
      <w:rPr>
        <w:rFonts w:ascii="Courier New" w:hAnsi="Courier New" w:cs="Courier New" w:hint="default"/>
      </w:rPr>
    </w:lvl>
    <w:lvl w:ilvl="8" w:tplc="04190005" w:tentative="1">
      <w:start w:val="1"/>
      <w:numFmt w:val="bullet"/>
      <w:lvlText w:val=""/>
      <w:lvlJc w:val="left"/>
      <w:pPr>
        <w:tabs>
          <w:tab w:val="num" w:pos="8051"/>
        </w:tabs>
        <w:ind w:left="8051" w:hanging="360"/>
      </w:pPr>
      <w:rPr>
        <w:rFonts w:ascii="Wingdings" w:hAnsi="Wingdings" w:hint="default"/>
      </w:rPr>
    </w:lvl>
  </w:abstractNum>
  <w:abstractNum w:abstractNumId="17" w15:restartNumberingAfterBreak="0">
    <w:nsid w:val="02E07FED"/>
    <w:multiLevelType w:val="singleLevel"/>
    <w:tmpl w:val="DBDC27B2"/>
    <w:lvl w:ilvl="0">
      <w:start w:val="15"/>
      <w:numFmt w:val="decimal"/>
      <w:lvlText w:val="%1."/>
      <w:legacy w:legacy="1" w:legacySpace="0" w:legacyIndent="533"/>
      <w:lvlJc w:val="left"/>
      <w:rPr>
        <w:rFonts w:ascii="Times New Roman" w:hAnsi="Times New Roman" w:cs="Times New Roman" w:hint="default"/>
      </w:rPr>
    </w:lvl>
  </w:abstractNum>
  <w:abstractNum w:abstractNumId="18" w15:restartNumberingAfterBreak="0">
    <w:nsid w:val="0A2C5BE6"/>
    <w:multiLevelType w:val="multilevel"/>
    <w:tmpl w:val="54BAD56C"/>
    <w:lvl w:ilvl="0">
      <w:start w:val="1"/>
      <w:numFmt w:val="decimal"/>
      <w:pStyle w:val="punct"/>
      <w:lvlText w:val="%1."/>
      <w:lvlJc w:val="left"/>
      <w:pPr>
        <w:tabs>
          <w:tab w:val="num" w:pos="360"/>
        </w:tabs>
        <w:ind w:left="360" w:hanging="360"/>
      </w:pPr>
      <w:rPr>
        <w:rFonts w:hint="default"/>
        <w:color w:val="000000"/>
      </w:rPr>
    </w:lvl>
    <w:lvl w:ilvl="1">
      <w:start w:val="1"/>
      <w:numFmt w:val="decimal"/>
      <w:pStyle w:val="subpunct"/>
      <w:lvlText w:val="%1.%2."/>
      <w:lvlJc w:val="left"/>
      <w:pPr>
        <w:tabs>
          <w:tab w:val="num" w:pos="851"/>
        </w:tabs>
      </w:pPr>
      <w:rPr>
        <w:rFonts w:hint="default"/>
        <w:color w:val="000000"/>
      </w:rPr>
    </w:lvl>
    <w:lvl w:ilvl="2">
      <w:start w:val="1"/>
      <w:numFmt w:val="decimal"/>
      <w:lvlText w:val="%1.%2.%3."/>
      <w:lvlJc w:val="left"/>
      <w:pPr>
        <w:tabs>
          <w:tab w:val="num" w:pos="851"/>
        </w:tabs>
      </w:pPr>
      <w:rPr>
        <w:rFonts w:hint="default"/>
      </w:rPr>
    </w:lvl>
    <w:lvl w:ilvl="3">
      <w:start w:val="1"/>
      <w:numFmt w:val="decimal"/>
      <w:lvlText w:val="%1.%2.%3.%4."/>
      <w:lvlJc w:val="left"/>
      <w:pPr>
        <w:tabs>
          <w:tab w:val="num" w:pos="851"/>
        </w:tabs>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0DA77CE0"/>
    <w:multiLevelType w:val="hybridMultilevel"/>
    <w:tmpl w:val="E578E6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start w:val="1"/>
      <w:numFmt w:val="lowerRoman"/>
      <w:pStyle w:val="3"/>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15936539"/>
    <w:multiLevelType w:val="hybridMultilevel"/>
    <w:tmpl w:val="0612649A"/>
    <w:styleLink w:val="205"/>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1A3E6D86"/>
    <w:multiLevelType w:val="hybridMultilevel"/>
    <w:tmpl w:val="EB4C66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1C646614"/>
    <w:multiLevelType w:val="hybridMultilevel"/>
    <w:tmpl w:val="5926A0E8"/>
    <w:lvl w:ilvl="0" w:tplc="90EADFA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15:restartNumberingAfterBreak="0">
    <w:nsid w:val="2A012B23"/>
    <w:multiLevelType w:val="hybridMultilevel"/>
    <w:tmpl w:val="6E529D90"/>
    <w:lvl w:ilvl="0" w:tplc="FFFFFFFF">
      <w:start w:val="1"/>
      <w:numFmt w:val="bullet"/>
      <w:lvlText w:val="-"/>
      <w:lvlJc w:val="left"/>
      <w:pPr>
        <w:tabs>
          <w:tab w:val="num" w:pos="1332"/>
        </w:tabs>
        <w:ind w:left="1332" w:hanging="765"/>
      </w:pPr>
      <w:rPr>
        <w:rFonts w:ascii="Times New Roman" w:eastAsia="Times New Roman" w:hAnsi="Times New Roman" w:cs="Times New Roman" w:hint="default"/>
        <w:color w:val="auto"/>
      </w:rPr>
    </w:lvl>
    <w:lvl w:ilvl="1" w:tplc="FFFFFFFF">
      <w:start w:val="1"/>
      <w:numFmt w:val="bullet"/>
      <w:pStyle w:val="a"/>
      <w:lvlText w:val=""/>
      <w:lvlJc w:val="left"/>
      <w:pPr>
        <w:tabs>
          <w:tab w:val="num" w:pos="1647"/>
        </w:tabs>
        <w:ind w:left="720" w:firstLine="567"/>
      </w:pPr>
      <w:rPr>
        <w:rFonts w:ascii="Symbol" w:hAnsi="Symbol" w:hint="default"/>
      </w:rPr>
    </w:lvl>
    <w:lvl w:ilvl="2" w:tplc="FFFFFFFF">
      <w:start w:val="1"/>
      <w:numFmt w:val="bullet"/>
      <w:lvlText w:val=""/>
      <w:lvlJc w:val="left"/>
      <w:pPr>
        <w:tabs>
          <w:tab w:val="num" w:pos="2367"/>
        </w:tabs>
        <w:ind w:left="2367" w:hanging="360"/>
      </w:pPr>
      <w:rPr>
        <w:rFonts w:ascii="Wingdings" w:hAnsi="Wingdings" w:hint="default"/>
      </w:rPr>
    </w:lvl>
    <w:lvl w:ilvl="3" w:tplc="FFFFFFFF">
      <w:start w:val="1"/>
      <w:numFmt w:val="bullet"/>
      <w:lvlText w:val=""/>
      <w:lvlJc w:val="left"/>
      <w:pPr>
        <w:tabs>
          <w:tab w:val="num" w:pos="3087"/>
        </w:tabs>
        <w:ind w:left="3087" w:hanging="360"/>
      </w:pPr>
      <w:rPr>
        <w:rFonts w:ascii="Symbol" w:hAnsi="Symbol" w:hint="default"/>
      </w:rPr>
    </w:lvl>
    <w:lvl w:ilvl="4" w:tplc="FFFFFFFF">
      <w:start w:val="1"/>
      <w:numFmt w:val="bullet"/>
      <w:lvlText w:val="o"/>
      <w:lvlJc w:val="left"/>
      <w:pPr>
        <w:tabs>
          <w:tab w:val="num" w:pos="3807"/>
        </w:tabs>
        <w:ind w:left="3807" w:hanging="360"/>
      </w:pPr>
      <w:rPr>
        <w:rFonts w:ascii="Courier New" w:hAnsi="Courier New" w:cs="Times New Roman" w:hint="default"/>
      </w:rPr>
    </w:lvl>
    <w:lvl w:ilvl="5" w:tplc="FFFFFFFF">
      <w:start w:val="1"/>
      <w:numFmt w:val="bullet"/>
      <w:lvlText w:val=""/>
      <w:lvlJc w:val="left"/>
      <w:pPr>
        <w:tabs>
          <w:tab w:val="num" w:pos="4527"/>
        </w:tabs>
        <w:ind w:left="4527" w:hanging="360"/>
      </w:pPr>
      <w:rPr>
        <w:rFonts w:ascii="Wingdings" w:hAnsi="Wingdings" w:hint="default"/>
      </w:rPr>
    </w:lvl>
    <w:lvl w:ilvl="6" w:tplc="FFFFFFFF">
      <w:start w:val="1"/>
      <w:numFmt w:val="bullet"/>
      <w:lvlText w:val=""/>
      <w:lvlJc w:val="left"/>
      <w:pPr>
        <w:tabs>
          <w:tab w:val="num" w:pos="5247"/>
        </w:tabs>
        <w:ind w:left="5247" w:hanging="360"/>
      </w:pPr>
      <w:rPr>
        <w:rFonts w:ascii="Symbol" w:hAnsi="Symbol" w:hint="default"/>
      </w:rPr>
    </w:lvl>
    <w:lvl w:ilvl="7" w:tplc="FFFFFFFF">
      <w:start w:val="1"/>
      <w:numFmt w:val="bullet"/>
      <w:lvlText w:val="o"/>
      <w:lvlJc w:val="left"/>
      <w:pPr>
        <w:tabs>
          <w:tab w:val="num" w:pos="5967"/>
        </w:tabs>
        <w:ind w:left="5967" w:hanging="360"/>
      </w:pPr>
      <w:rPr>
        <w:rFonts w:ascii="Courier New" w:hAnsi="Courier New" w:cs="Times New Roman" w:hint="default"/>
      </w:rPr>
    </w:lvl>
    <w:lvl w:ilvl="8" w:tplc="FFFFFFFF">
      <w:start w:val="1"/>
      <w:numFmt w:val="bullet"/>
      <w:lvlText w:val=""/>
      <w:lvlJc w:val="left"/>
      <w:pPr>
        <w:tabs>
          <w:tab w:val="num" w:pos="6687"/>
        </w:tabs>
        <w:ind w:left="6687" w:hanging="360"/>
      </w:pPr>
      <w:rPr>
        <w:rFonts w:ascii="Wingdings" w:hAnsi="Wingdings" w:hint="default"/>
      </w:rPr>
    </w:lvl>
  </w:abstractNum>
  <w:abstractNum w:abstractNumId="24" w15:restartNumberingAfterBreak="0">
    <w:nsid w:val="393435FA"/>
    <w:multiLevelType w:val="hybridMultilevel"/>
    <w:tmpl w:val="8760DD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6F039D8"/>
    <w:multiLevelType w:val="multilevel"/>
    <w:tmpl w:val="9F5ADEC0"/>
    <w:styleLink w:val="WWNum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47BC2876"/>
    <w:multiLevelType w:val="multilevel"/>
    <w:tmpl w:val="66426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4D587455"/>
    <w:multiLevelType w:val="hybridMultilevel"/>
    <w:tmpl w:val="3A02D9AC"/>
    <w:lvl w:ilvl="0" w:tplc="15AEF7E8">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8" w15:restartNumberingAfterBreak="0">
    <w:nsid w:val="4F65195B"/>
    <w:multiLevelType w:val="multilevel"/>
    <w:tmpl w:val="9CEA2D5C"/>
    <w:lvl w:ilvl="0">
      <w:start w:val="1"/>
      <w:numFmt w:val="decimal"/>
      <w:pStyle w:val="1"/>
      <w:suff w:val="space"/>
      <w:lvlText w:val="%1)"/>
      <w:lvlJc w:val="left"/>
      <w:pPr>
        <w:ind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cs="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cs="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cs="Symbol" w:hint="default"/>
      </w:rPr>
    </w:lvl>
  </w:abstractNum>
  <w:abstractNum w:abstractNumId="29" w15:restartNumberingAfterBreak="0">
    <w:nsid w:val="51381BED"/>
    <w:multiLevelType w:val="hybridMultilevel"/>
    <w:tmpl w:val="E10072AC"/>
    <w:styleLink w:val="215"/>
    <w:lvl w:ilvl="0" w:tplc="0419000F">
      <w:start w:val="1"/>
      <w:numFmt w:val="decimal"/>
      <w:lvlText w:val="%1."/>
      <w:lvlJc w:val="left"/>
      <w:pPr>
        <w:ind w:left="502" w:hanging="360"/>
      </w:pPr>
      <w:rPr>
        <w:rFonts w:cs="Times New Roman"/>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30" w15:restartNumberingAfterBreak="0">
    <w:nsid w:val="51807355"/>
    <w:multiLevelType w:val="hybridMultilevel"/>
    <w:tmpl w:val="9D6E35DE"/>
    <w:lvl w:ilvl="0" w:tplc="E2183BAA">
      <w:start w:val="1"/>
      <w:numFmt w:val="bullet"/>
      <w:lvlText w:val=""/>
      <w:lvlPicBulletId w:val="0"/>
      <w:lvlJc w:val="left"/>
      <w:pPr>
        <w:tabs>
          <w:tab w:val="num" w:pos="720"/>
        </w:tabs>
        <w:ind w:left="720" w:hanging="360"/>
      </w:pPr>
      <w:rPr>
        <w:rFonts w:ascii="Symbol" w:hAnsi="Symbol" w:hint="default"/>
      </w:rPr>
    </w:lvl>
    <w:lvl w:ilvl="1" w:tplc="408EDC6E" w:tentative="1">
      <w:start w:val="1"/>
      <w:numFmt w:val="bullet"/>
      <w:lvlText w:val=""/>
      <w:lvlJc w:val="left"/>
      <w:pPr>
        <w:tabs>
          <w:tab w:val="num" w:pos="1440"/>
        </w:tabs>
        <w:ind w:left="1440" w:hanging="360"/>
      </w:pPr>
      <w:rPr>
        <w:rFonts w:ascii="Symbol" w:hAnsi="Symbol" w:hint="default"/>
      </w:rPr>
    </w:lvl>
    <w:lvl w:ilvl="2" w:tplc="FA60FA66" w:tentative="1">
      <w:start w:val="1"/>
      <w:numFmt w:val="bullet"/>
      <w:lvlText w:val=""/>
      <w:lvlJc w:val="left"/>
      <w:pPr>
        <w:tabs>
          <w:tab w:val="num" w:pos="2160"/>
        </w:tabs>
        <w:ind w:left="2160" w:hanging="360"/>
      </w:pPr>
      <w:rPr>
        <w:rFonts w:ascii="Symbol" w:hAnsi="Symbol" w:hint="default"/>
      </w:rPr>
    </w:lvl>
    <w:lvl w:ilvl="3" w:tplc="B30C702E" w:tentative="1">
      <w:start w:val="1"/>
      <w:numFmt w:val="bullet"/>
      <w:lvlText w:val=""/>
      <w:lvlJc w:val="left"/>
      <w:pPr>
        <w:tabs>
          <w:tab w:val="num" w:pos="2880"/>
        </w:tabs>
        <w:ind w:left="2880" w:hanging="360"/>
      </w:pPr>
      <w:rPr>
        <w:rFonts w:ascii="Symbol" w:hAnsi="Symbol" w:hint="default"/>
      </w:rPr>
    </w:lvl>
    <w:lvl w:ilvl="4" w:tplc="0A92E2BA" w:tentative="1">
      <w:start w:val="1"/>
      <w:numFmt w:val="bullet"/>
      <w:lvlText w:val=""/>
      <w:lvlJc w:val="left"/>
      <w:pPr>
        <w:tabs>
          <w:tab w:val="num" w:pos="3600"/>
        </w:tabs>
        <w:ind w:left="3600" w:hanging="360"/>
      </w:pPr>
      <w:rPr>
        <w:rFonts w:ascii="Symbol" w:hAnsi="Symbol" w:hint="default"/>
      </w:rPr>
    </w:lvl>
    <w:lvl w:ilvl="5" w:tplc="8C143C68" w:tentative="1">
      <w:start w:val="1"/>
      <w:numFmt w:val="bullet"/>
      <w:lvlText w:val=""/>
      <w:lvlJc w:val="left"/>
      <w:pPr>
        <w:tabs>
          <w:tab w:val="num" w:pos="4320"/>
        </w:tabs>
        <w:ind w:left="4320" w:hanging="360"/>
      </w:pPr>
      <w:rPr>
        <w:rFonts w:ascii="Symbol" w:hAnsi="Symbol" w:hint="default"/>
      </w:rPr>
    </w:lvl>
    <w:lvl w:ilvl="6" w:tplc="CD663D42" w:tentative="1">
      <w:start w:val="1"/>
      <w:numFmt w:val="bullet"/>
      <w:lvlText w:val=""/>
      <w:lvlJc w:val="left"/>
      <w:pPr>
        <w:tabs>
          <w:tab w:val="num" w:pos="5040"/>
        </w:tabs>
        <w:ind w:left="5040" w:hanging="360"/>
      </w:pPr>
      <w:rPr>
        <w:rFonts w:ascii="Symbol" w:hAnsi="Symbol" w:hint="default"/>
      </w:rPr>
    </w:lvl>
    <w:lvl w:ilvl="7" w:tplc="724AF9E4" w:tentative="1">
      <w:start w:val="1"/>
      <w:numFmt w:val="bullet"/>
      <w:lvlText w:val=""/>
      <w:lvlJc w:val="left"/>
      <w:pPr>
        <w:tabs>
          <w:tab w:val="num" w:pos="5760"/>
        </w:tabs>
        <w:ind w:left="5760" w:hanging="360"/>
      </w:pPr>
      <w:rPr>
        <w:rFonts w:ascii="Symbol" w:hAnsi="Symbol" w:hint="default"/>
      </w:rPr>
    </w:lvl>
    <w:lvl w:ilvl="8" w:tplc="3920D9D2" w:tentative="1">
      <w:start w:val="1"/>
      <w:numFmt w:val="bullet"/>
      <w:lvlText w:val=""/>
      <w:lvlJc w:val="left"/>
      <w:pPr>
        <w:tabs>
          <w:tab w:val="num" w:pos="6480"/>
        </w:tabs>
        <w:ind w:left="6480" w:hanging="360"/>
      </w:pPr>
      <w:rPr>
        <w:rFonts w:ascii="Symbol" w:hAnsi="Symbol" w:hint="default"/>
      </w:rPr>
    </w:lvl>
  </w:abstractNum>
  <w:abstractNum w:abstractNumId="31" w15:restartNumberingAfterBreak="0">
    <w:nsid w:val="5A715747"/>
    <w:multiLevelType w:val="hybridMultilevel"/>
    <w:tmpl w:val="FB3CC48C"/>
    <w:lvl w:ilvl="0" w:tplc="F0488F48">
      <w:start w:val="1"/>
      <w:numFmt w:val="decimal"/>
      <w:pStyle w:val="10"/>
      <w:lvlText w:val="%1."/>
      <w:lvlJc w:val="left"/>
      <w:pPr>
        <w:tabs>
          <w:tab w:val="num" w:pos="1720"/>
        </w:tabs>
        <w:ind w:left="1720" w:hanging="1020"/>
      </w:pPr>
      <w:rPr>
        <w:rFonts w:cs="Times New Roman"/>
      </w:rPr>
    </w:lvl>
    <w:lvl w:ilvl="1" w:tplc="3DF07EB4">
      <w:numFmt w:val="none"/>
      <w:lvlText w:val=""/>
      <w:lvlJc w:val="left"/>
      <w:pPr>
        <w:tabs>
          <w:tab w:val="num" w:pos="360"/>
        </w:tabs>
      </w:pPr>
      <w:rPr>
        <w:rFonts w:cs="Times New Roman"/>
      </w:rPr>
    </w:lvl>
    <w:lvl w:ilvl="2" w:tplc="3BA48BFE">
      <w:numFmt w:val="none"/>
      <w:lvlText w:val=""/>
      <w:lvlJc w:val="left"/>
      <w:pPr>
        <w:tabs>
          <w:tab w:val="num" w:pos="360"/>
        </w:tabs>
      </w:pPr>
      <w:rPr>
        <w:rFonts w:cs="Times New Roman"/>
      </w:rPr>
    </w:lvl>
    <w:lvl w:ilvl="3" w:tplc="00F6440E">
      <w:numFmt w:val="none"/>
      <w:lvlText w:val=""/>
      <w:lvlJc w:val="left"/>
      <w:pPr>
        <w:tabs>
          <w:tab w:val="num" w:pos="360"/>
        </w:tabs>
      </w:pPr>
      <w:rPr>
        <w:rFonts w:cs="Times New Roman"/>
      </w:rPr>
    </w:lvl>
    <w:lvl w:ilvl="4" w:tplc="44ACC796">
      <w:numFmt w:val="none"/>
      <w:lvlText w:val=""/>
      <w:lvlJc w:val="left"/>
      <w:pPr>
        <w:tabs>
          <w:tab w:val="num" w:pos="360"/>
        </w:tabs>
      </w:pPr>
      <w:rPr>
        <w:rFonts w:cs="Times New Roman"/>
      </w:rPr>
    </w:lvl>
    <w:lvl w:ilvl="5" w:tplc="4FCCA764">
      <w:numFmt w:val="none"/>
      <w:lvlText w:val=""/>
      <w:lvlJc w:val="left"/>
      <w:pPr>
        <w:tabs>
          <w:tab w:val="num" w:pos="360"/>
        </w:tabs>
      </w:pPr>
      <w:rPr>
        <w:rFonts w:cs="Times New Roman"/>
      </w:rPr>
    </w:lvl>
    <w:lvl w:ilvl="6" w:tplc="22CAF602">
      <w:numFmt w:val="none"/>
      <w:lvlText w:val=""/>
      <w:lvlJc w:val="left"/>
      <w:pPr>
        <w:tabs>
          <w:tab w:val="num" w:pos="360"/>
        </w:tabs>
      </w:pPr>
      <w:rPr>
        <w:rFonts w:cs="Times New Roman"/>
      </w:rPr>
    </w:lvl>
    <w:lvl w:ilvl="7" w:tplc="5380A5A8">
      <w:numFmt w:val="none"/>
      <w:lvlText w:val=""/>
      <w:lvlJc w:val="left"/>
      <w:pPr>
        <w:tabs>
          <w:tab w:val="num" w:pos="360"/>
        </w:tabs>
      </w:pPr>
      <w:rPr>
        <w:rFonts w:cs="Times New Roman"/>
      </w:rPr>
    </w:lvl>
    <w:lvl w:ilvl="8" w:tplc="D03C0728">
      <w:numFmt w:val="none"/>
      <w:lvlText w:val=""/>
      <w:lvlJc w:val="left"/>
      <w:pPr>
        <w:tabs>
          <w:tab w:val="num" w:pos="360"/>
        </w:tabs>
      </w:pPr>
      <w:rPr>
        <w:rFonts w:cs="Times New Roman"/>
      </w:rPr>
    </w:lvl>
  </w:abstractNum>
  <w:abstractNum w:abstractNumId="32" w15:restartNumberingAfterBreak="0">
    <w:nsid w:val="606A1DFF"/>
    <w:multiLevelType w:val="hybridMultilevel"/>
    <w:tmpl w:val="F030F90A"/>
    <w:lvl w:ilvl="0" w:tplc="B11E4878">
      <w:start w:val="1"/>
      <w:numFmt w:val="bullet"/>
      <w:lvlText w:val=""/>
      <w:lvlPicBulletId w:val="0"/>
      <w:lvlJc w:val="left"/>
      <w:pPr>
        <w:tabs>
          <w:tab w:val="num" w:pos="720"/>
        </w:tabs>
        <w:ind w:left="720" w:hanging="360"/>
      </w:pPr>
      <w:rPr>
        <w:rFonts w:ascii="Symbol" w:hAnsi="Symbol" w:hint="default"/>
      </w:rPr>
    </w:lvl>
    <w:lvl w:ilvl="1" w:tplc="7ADE241E" w:tentative="1">
      <w:start w:val="1"/>
      <w:numFmt w:val="bullet"/>
      <w:lvlText w:val=""/>
      <w:lvlJc w:val="left"/>
      <w:pPr>
        <w:tabs>
          <w:tab w:val="num" w:pos="1440"/>
        </w:tabs>
        <w:ind w:left="1440" w:hanging="360"/>
      </w:pPr>
      <w:rPr>
        <w:rFonts w:ascii="Symbol" w:hAnsi="Symbol" w:hint="default"/>
      </w:rPr>
    </w:lvl>
    <w:lvl w:ilvl="2" w:tplc="EB3C08D0" w:tentative="1">
      <w:start w:val="1"/>
      <w:numFmt w:val="bullet"/>
      <w:lvlText w:val=""/>
      <w:lvlJc w:val="left"/>
      <w:pPr>
        <w:tabs>
          <w:tab w:val="num" w:pos="2160"/>
        </w:tabs>
        <w:ind w:left="2160" w:hanging="360"/>
      </w:pPr>
      <w:rPr>
        <w:rFonts w:ascii="Symbol" w:hAnsi="Symbol" w:hint="default"/>
      </w:rPr>
    </w:lvl>
    <w:lvl w:ilvl="3" w:tplc="8506C02A" w:tentative="1">
      <w:start w:val="1"/>
      <w:numFmt w:val="bullet"/>
      <w:lvlText w:val=""/>
      <w:lvlJc w:val="left"/>
      <w:pPr>
        <w:tabs>
          <w:tab w:val="num" w:pos="2880"/>
        </w:tabs>
        <w:ind w:left="2880" w:hanging="360"/>
      </w:pPr>
      <w:rPr>
        <w:rFonts w:ascii="Symbol" w:hAnsi="Symbol" w:hint="default"/>
      </w:rPr>
    </w:lvl>
    <w:lvl w:ilvl="4" w:tplc="ABAC8F92" w:tentative="1">
      <w:start w:val="1"/>
      <w:numFmt w:val="bullet"/>
      <w:lvlText w:val=""/>
      <w:lvlJc w:val="left"/>
      <w:pPr>
        <w:tabs>
          <w:tab w:val="num" w:pos="3600"/>
        </w:tabs>
        <w:ind w:left="3600" w:hanging="360"/>
      </w:pPr>
      <w:rPr>
        <w:rFonts w:ascii="Symbol" w:hAnsi="Symbol" w:hint="default"/>
      </w:rPr>
    </w:lvl>
    <w:lvl w:ilvl="5" w:tplc="6316A7EC" w:tentative="1">
      <w:start w:val="1"/>
      <w:numFmt w:val="bullet"/>
      <w:lvlText w:val=""/>
      <w:lvlJc w:val="left"/>
      <w:pPr>
        <w:tabs>
          <w:tab w:val="num" w:pos="4320"/>
        </w:tabs>
        <w:ind w:left="4320" w:hanging="360"/>
      </w:pPr>
      <w:rPr>
        <w:rFonts w:ascii="Symbol" w:hAnsi="Symbol" w:hint="default"/>
      </w:rPr>
    </w:lvl>
    <w:lvl w:ilvl="6" w:tplc="A69A0E02" w:tentative="1">
      <w:start w:val="1"/>
      <w:numFmt w:val="bullet"/>
      <w:lvlText w:val=""/>
      <w:lvlJc w:val="left"/>
      <w:pPr>
        <w:tabs>
          <w:tab w:val="num" w:pos="5040"/>
        </w:tabs>
        <w:ind w:left="5040" w:hanging="360"/>
      </w:pPr>
      <w:rPr>
        <w:rFonts w:ascii="Symbol" w:hAnsi="Symbol" w:hint="default"/>
      </w:rPr>
    </w:lvl>
    <w:lvl w:ilvl="7" w:tplc="AF0843BE" w:tentative="1">
      <w:start w:val="1"/>
      <w:numFmt w:val="bullet"/>
      <w:lvlText w:val=""/>
      <w:lvlJc w:val="left"/>
      <w:pPr>
        <w:tabs>
          <w:tab w:val="num" w:pos="5760"/>
        </w:tabs>
        <w:ind w:left="5760" w:hanging="360"/>
      </w:pPr>
      <w:rPr>
        <w:rFonts w:ascii="Symbol" w:hAnsi="Symbol" w:hint="default"/>
      </w:rPr>
    </w:lvl>
    <w:lvl w:ilvl="8" w:tplc="2A36E31A"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62FB104D"/>
    <w:multiLevelType w:val="multilevel"/>
    <w:tmpl w:val="9D88D1BC"/>
    <w:lvl w:ilvl="0">
      <w:start w:val="1"/>
      <w:numFmt w:val="decimal"/>
      <w:pStyle w:val="a0"/>
      <w:lvlText w:val="Статья 2-%1."/>
      <w:lvlJc w:val="left"/>
      <w:pPr>
        <w:tabs>
          <w:tab w:val="num" w:pos="2007"/>
        </w:tabs>
        <w:ind w:left="1134" w:hanging="567"/>
      </w:pPr>
      <w:rPr>
        <w:rFonts w:cs="Times New Roman" w:hint="default"/>
      </w:rPr>
    </w:lvl>
    <w:lvl w:ilvl="1">
      <w:start w:val="1"/>
      <w:numFmt w:val="decimal"/>
      <w:lvlRestart w:val="0"/>
      <w:lvlText w:val="Статья 2-%2."/>
      <w:lvlJc w:val="left"/>
      <w:pPr>
        <w:tabs>
          <w:tab w:val="num" w:pos="2007"/>
        </w:tabs>
        <w:ind w:left="1134" w:hanging="567"/>
      </w:pPr>
      <w:rPr>
        <w:rFonts w:cs="Times New Roman" w:hint="default"/>
      </w:rPr>
    </w:lvl>
    <w:lvl w:ilvl="2">
      <w:start w:val="1"/>
      <w:numFmt w:val="decimal"/>
      <w:lvlText w:val="%1.%2.%3."/>
      <w:lvlJc w:val="left"/>
      <w:pPr>
        <w:tabs>
          <w:tab w:val="num" w:pos="1791"/>
        </w:tabs>
        <w:ind w:left="1791" w:hanging="504"/>
      </w:pPr>
      <w:rPr>
        <w:rFonts w:cs="Times New Roman" w:hint="default"/>
      </w:rPr>
    </w:lvl>
    <w:lvl w:ilvl="3">
      <w:start w:val="1"/>
      <w:numFmt w:val="decimal"/>
      <w:lvlText w:val="%1.%2.%3.%4."/>
      <w:lvlJc w:val="left"/>
      <w:pPr>
        <w:tabs>
          <w:tab w:val="num" w:pos="2295"/>
        </w:tabs>
        <w:ind w:left="2295" w:hanging="648"/>
      </w:pPr>
      <w:rPr>
        <w:rFonts w:cs="Times New Roman" w:hint="default"/>
      </w:rPr>
    </w:lvl>
    <w:lvl w:ilvl="4">
      <w:start w:val="1"/>
      <w:numFmt w:val="decimal"/>
      <w:lvlText w:val="%1.%2.%3.%4.%5."/>
      <w:lvlJc w:val="left"/>
      <w:pPr>
        <w:tabs>
          <w:tab w:val="num" w:pos="2799"/>
        </w:tabs>
        <w:ind w:left="2799" w:hanging="792"/>
      </w:pPr>
      <w:rPr>
        <w:rFonts w:cs="Times New Roman" w:hint="default"/>
      </w:rPr>
    </w:lvl>
    <w:lvl w:ilvl="5">
      <w:start w:val="1"/>
      <w:numFmt w:val="decimal"/>
      <w:lvlText w:val="%1.%2.%3.%4.%5.%6."/>
      <w:lvlJc w:val="left"/>
      <w:pPr>
        <w:tabs>
          <w:tab w:val="num" w:pos="3303"/>
        </w:tabs>
        <w:ind w:left="3303" w:hanging="936"/>
      </w:pPr>
      <w:rPr>
        <w:rFonts w:cs="Times New Roman" w:hint="default"/>
      </w:rPr>
    </w:lvl>
    <w:lvl w:ilvl="6">
      <w:start w:val="1"/>
      <w:numFmt w:val="decimal"/>
      <w:lvlText w:val="%1.%2.%3.%4.%5.%6.%7."/>
      <w:lvlJc w:val="left"/>
      <w:pPr>
        <w:tabs>
          <w:tab w:val="num" w:pos="3807"/>
        </w:tabs>
        <w:ind w:left="3807" w:hanging="1080"/>
      </w:pPr>
      <w:rPr>
        <w:rFonts w:cs="Times New Roman" w:hint="default"/>
      </w:rPr>
    </w:lvl>
    <w:lvl w:ilvl="7">
      <w:start w:val="1"/>
      <w:numFmt w:val="decimal"/>
      <w:lvlText w:val="%1.%2.%3.%4.%5.%6.%7.%8."/>
      <w:lvlJc w:val="left"/>
      <w:pPr>
        <w:tabs>
          <w:tab w:val="num" w:pos="4311"/>
        </w:tabs>
        <w:ind w:left="4311" w:hanging="1224"/>
      </w:pPr>
      <w:rPr>
        <w:rFonts w:cs="Times New Roman" w:hint="default"/>
      </w:rPr>
    </w:lvl>
    <w:lvl w:ilvl="8">
      <w:start w:val="1"/>
      <w:numFmt w:val="decimal"/>
      <w:lvlText w:val="%1.%2.%3.%4.%5.%6.%7.%8.%9."/>
      <w:lvlJc w:val="left"/>
      <w:pPr>
        <w:tabs>
          <w:tab w:val="num" w:pos="4887"/>
        </w:tabs>
        <w:ind w:left="4887" w:hanging="1440"/>
      </w:pPr>
      <w:rPr>
        <w:rFonts w:cs="Times New Roman" w:hint="default"/>
      </w:rPr>
    </w:lvl>
  </w:abstractNum>
  <w:abstractNum w:abstractNumId="34" w15:restartNumberingAfterBreak="0">
    <w:nsid w:val="646F4255"/>
    <w:multiLevelType w:val="singleLevel"/>
    <w:tmpl w:val="CE7C0166"/>
    <w:lvl w:ilvl="0">
      <w:start w:val="6"/>
      <w:numFmt w:val="decimal"/>
      <w:lvlText w:val="%1."/>
      <w:legacy w:legacy="1" w:legacySpace="0" w:legacyIndent="490"/>
      <w:lvlJc w:val="left"/>
      <w:rPr>
        <w:rFonts w:ascii="Times New Roman" w:hAnsi="Times New Roman" w:cs="Times New Roman" w:hint="default"/>
      </w:rPr>
    </w:lvl>
  </w:abstractNum>
  <w:abstractNum w:abstractNumId="35" w15:restartNumberingAfterBreak="0">
    <w:nsid w:val="68BB14E5"/>
    <w:multiLevelType w:val="singleLevel"/>
    <w:tmpl w:val="ACF8274A"/>
    <w:lvl w:ilvl="0">
      <w:start w:val="1"/>
      <w:numFmt w:val="decimal"/>
      <w:lvlText w:val="%1."/>
      <w:legacy w:legacy="1" w:legacySpace="0" w:legacyIndent="499"/>
      <w:lvlJc w:val="left"/>
      <w:rPr>
        <w:rFonts w:ascii="Times New Roman" w:hAnsi="Times New Roman" w:cs="Times New Roman" w:hint="default"/>
      </w:rPr>
    </w:lvl>
  </w:abstractNum>
  <w:abstractNum w:abstractNumId="36" w15:restartNumberingAfterBreak="0">
    <w:nsid w:val="71035877"/>
    <w:multiLevelType w:val="multilevel"/>
    <w:tmpl w:val="3B44274C"/>
    <w:styleLink w:val="WWNum50"/>
    <w:lvl w:ilvl="0">
      <w:start w:val="1"/>
      <w:numFmt w:val="decimal"/>
      <w:lvlText w:val="%1."/>
      <w:lvlJc w:val="left"/>
      <w:rPr>
        <w:rFonts w:cs="Times New Roman"/>
        <w:sz w:val="28"/>
        <w:szCs w:val="28"/>
      </w:rPr>
    </w:lvl>
    <w:lvl w:ilvl="1">
      <w:start w:val="2"/>
      <w:numFmt w:val="decimal"/>
      <w:lvlText w:val="%1.%2."/>
      <w:lvlJc w:val="left"/>
      <w:rPr>
        <w:rFonts w:cs="Times New Roman"/>
        <w:sz w:val="28"/>
        <w:szCs w:val="28"/>
      </w:rPr>
    </w:lvl>
    <w:lvl w:ilvl="2">
      <w:start w:val="1"/>
      <w:numFmt w:val="decimal"/>
      <w:lvlText w:val="%1.%2.%3."/>
      <w:lvlJc w:val="left"/>
      <w:rPr>
        <w:rFonts w:cs="Times New Roman"/>
        <w:sz w:val="28"/>
        <w:szCs w:val="28"/>
      </w:rPr>
    </w:lvl>
    <w:lvl w:ilvl="3">
      <w:start w:val="1"/>
      <w:numFmt w:val="decimal"/>
      <w:lvlText w:val="%1.%2.%3.%4."/>
      <w:lvlJc w:val="left"/>
      <w:rPr>
        <w:rFonts w:cs="Times New Roman"/>
        <w:sz w:val="28"/>
        <w:szCs w:val="28"/>
      </w:rPr>
    </w:lvl>
    <w:lvl w:ilvl="4">
      <w:start w:val="1"/>
      <w:numFmt w:val="decimal"/>
      <w:lvlText w:val="%1.%2.%3.%4.%5."/>
      <w:lvlJc w:val="left"/>
      <w:rPr>
        <w:rFonts w:cs="Times New Roman"/>
        <w:sz w:val="28"/>
        <w:szCs w:val="28"/>
      </w:rPr>
    </w:lvl>
    <w:lvl w:ilvl="5">
      <w:start w:val="1"/>
      <w:numFmt w:val="decimal"/>
      <w:lvlText w:val="%1.%2.%3.%4.%5.%6."/>
      <w:lvlJc w:val="left"/>
      <w:rPr>
        <w:rFonts w:cs="Times New Roman"/>
        <w:sz w:val="28"/>
        <w:szCs w:val="28"/>
      </w:rPr>
    </w:lvl>
    <w:lvl w:ilvl="6">
      <w:start w:val="1"/>
      <w:numFmt w:val="decimal"/>
      <w:lvlText w:val="%1.%2.%3.%4.%5.%6.%7."/>
      <w:lvlJc w:val="left"/>
      <w:rPr>
        <w:rFonts w:cs="Times New Roman"/>
        <w:sz w:val="28"/>
        <w:szCs w:val="28"/>
      </w:rPr>
    </w:lvl>
    <w:lvl w:ilvl="7">
      <w:start w:val="1"/>
      <w:numFmt w:val="decimal"/>
      <w:lvlText w:val="%1.%2.%3.%4.%5.%6.%7.%8."/>
      <w:lvlJc w:val="left"/>
      <w:rPr>
        <w:rFonts w:cs="Times New Roman"/>
        <w:sz w:val="28"/>
        <w:szCs w:val="28"/>
      </w:rPr>
    </w:lvl>
    <w:lvl w:ilvl="8">
      <w:start w:val="1"/>
      <w:numFmt w:val="decimal"/>
      <w:lvlText w:val="%1.%2.%3.%4.%5.%6.%7.%8.%9."/>
      <w:lvlJc w:val="left"/>
      <w:rPr>
        <w:rFonts w:cs="Times New Roman"/>
        <w:sz w:val="28"/>
        <w:szCs w:val="28"/>
      </w:rPr>
    </w:lvl>
  </w:abstractNum>
  <w:abstractNum w:abstractNumId="37" w15:restartNumberingAfterBreak="0">
    <w:nsid w:val="7113287A"/>
    <w:multiLevelType w:val="multilevel"/>
    <w:tmpl w:val="F7B80C58"/>
    <w:styleLink w:val="111111"/>
    <w:lvl w:ilvl="0">
      <w:start w:val="1"/>
      <w:numFmt w:val="decimal"/>
      <w:lvlText w:val="%1)"/>
      <w:lvlJc w:val="left"/>
      <w:pPr>
        <w:ind w:left="360" w:hanging="360"/>
      </w:p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8" w15:restartNumberingAfterBreak="0">
    <w:nsid w:val="77A076B8"/>
    <w:multiLevelType w:val="hybridMultilevel"/>
    <w:tmpl w:val="01B85800"/>
    <w:lvl w:ilvl="0" w:tplc="71A89E5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C360754"/>
    <w:multiLevelType w:val="multilevel"/>
    <w:tmpl w:val="9CC606AA"/>
    <w:styleLink w:val="WWNum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16cid:durableId="1836802240">
    <w:abstractNumId w:val="19"/>
  </w:num>
  <w:num w:numId="2" w16cid:durableId="598374520">
    <w:abstractNumId w:val="20"/>
  </w:num>
  <w:num w:numId="3" w16cid:durableId="1602030802">
    <w:abstractNumId w:val="29"/>
  </w:num>
  <w:num w:numId="4" w16cid:durableId="1736119710">
    <w:abstractNumId w:val="23"/>
  </w:num>
  <w:num w:numId="5" w16cid:durableId="1623464136">
    <w:abstractNumId w:val="36"/>
  </w:num>
  <w:num w:numId="6" w16cid:durableId="628633364">
    <w:abstractNumId w:val="25"/>
  </w:num>
  <w:num w:numId="7" w16cid:durableId="979579269">
    <w:abstractNumId w:val="39"/>
  </w:num>
  <w:num w:numId="8" w16cid:durableId="850147505">
    <w:abstractNumId w:val="37"/>
  </w:num>
  <w:num w:numId="9" w16cid:durableId="1920677910">
    <w:abstractNumId w:val="33"/>
  </w:num>
  <w:num w:numId="10" w16cid:durableId="520319182">
    <w:abstractNumId w:val="18"/>
    <w:lvlOverride w:ilvl="0">
      <w:lvl w:ilvl="0">
        <w:start w:val="1"/>
        <w:numFmt w:val="decimal"/>
        <w:pStyle w:val="punct"/>
        <w:lvlText w:val="%1."/>
        <w:lvlJc w:val="left"/>
        <w:pPr>
          <w:ind w:left="1789" w:hanging="360"/>
        </w:pPr>
      </w:lvl>
    </w:lvlOverride>
    <w:lvlOverride w:ilvl="1">
      <w:lvl w:ilvl="1">
        <w:start w:val="1"/>
        <w:numFmt w:val="lowerLetter"/>
        <w:pStyle w:val="subpunct"/>
        <w:lvlText w:val="%2."/>
        <w:lvlJc w:val="left"/>
        <w:pPr>
          <w:ind w:left="2509" w:hanging="360"/>
        </w:pPr>
      </w:lvl>
    </w:lvlOverride>
    <w:lvlOverride w:ilvl="2">
      <w:lvl w:ilvl="2">
        <w:start w:val="1"/>
        <w:numFmt w:val="lowerRoman"/>
        <w:lvlText w:val="%3."/>
        <w:lvlJc w:val="right"/>
        <w:pPr>
          <w:ind w:left="3229" w:hanging="180"/>
        </w:pPr>
      </w:lvl>
    </w:lvlOverride>
    <w:lvlOverride w:ilvl="3">
      <w:lvl w:ilvl="3">
        <w:start w:val="1"/>
        <w:numFmt w:val="decimal"/>
        <w:lvlText w:val="%4."/>
        <w:lvlJc w:val="left"/>
        <w:pPr>
          <w:ind w:left="3949" w:hanging="360"/>
        </w:pPr>
      </w:lvl>
    </w:lvlOverride>
    <w:lvlOverride w:ilvl="4">
      <w:lvl w:ilvl="4">
        <w:start w:val="1"/>
        <w:numFmt w:val="lowerLetter"/>
        <w:lvlText w:val="%5."/>
        <w:lvlJc w:val="left"/>
        <w:pPr>
          <w:ind w:left="4669" w:hanging="360"/>
        </w:pPr>
      </w:lvl>
    </w:lvlOverride>
    <w:lvlOverride w:ilvl="5">
      <w:lvl w:ilvl="5">
        <w:start w:val="1"/>
        <w:numFmt w:val="lowerRoman"/>
        <w:lvlText w:val="%6."/>
        <w:lvlJc w:val="right"/>
        <w:pPr>
          <w:ind w:left="5389" w:hanging="180"/>
        </w:pPr>
      </w:lvl>
    </w:lvlOverride>
    <w:lvlOverride w:ilvl="6">
      <w:lvl w:ilvl="6">
        <w:start w:val="1"/>
        <w:numFmt w:val="decimal"/>
        <w:lvlText w:val="%7."/>
        <w:lvlJc w:val="left"/>
        <w:pPr>
          <w:ind w:left="6109" w:hanging="360"/>
        </w:pPr>
      </w:lvl>
    </w:lvlOverride>
    <w:lvlOverride w:ilvl="7">
      <w:lvl w:ilvl="7">
        <w:start w:val="1"/>
        <w:numFmt w:val="lowerLetter"/>
        <w:lvlText w:val="%8."/>
        <w:lvlJc w:val="left"/>
        <w:pPr>
          <w:ind w:left="6829" w:hanging="360"/>
        </w:pPr>
      </w:lvl>
    </w:lvlOverride>
    <w:lvlOverride w:ilvl="8">
      <w:lvl w:ilvl="8">
        <w:start w:val="1"/>
        <w:numFmt w:val="lowerRoman"/>
        <w:lvlText w:val="%9."/>
        <w:lvlJc w:val="right"/>
        <w:pPr>
          <w:ind w:left="7549" w:hanging="180"/>
        </w:pPr>
      </w:lvl>
    </w:lvlOverride>
  </w:num>
  <w:num w:numId="11" w16cid:durableId="1216309283">
    <w:abstractNumId w:val="31"/>
  </w:num>
  <w:num w:numId="12" w16cid:durableId="1863736753">
    <w:abstractNumId w:val="28"/>
  </w:num>
  <w:num w:numId="13" w16cid:durableId="1544173434">
    <w:abstractNumId w:val="16"/>
  </w:num>
  <w:num w:numId="14" w16cid:durableId="2096197599">
    <w:abstractNumId w:val="32"/>
  </w:num>
  <w:num w:numId="15" w16cid:durableId="468282589">
    <w:abstractNumId w:val="30"/>
  </w:num>
  <w:num w:numId="16" w16cid:durableId="128392414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74205223">
    <w:abstractNumId w:val="27"/>
  </w:num>
  <w:num w:numId="18" w16cid:durableId="1360349466">
    <w:abstractNumId w:val="22"/>
  </w:num>
  <w:num w:numId="19" w16cid:durableId="1798834124">
    <w:abstractNumId w:val="38"/>
  </w:num>
  <w:num w:numId="20" w16cid:durableId="863515170">
    <w:abstractNumId w:val="21"/>
  </w:num>
  <w:num w:numId="21" w16cid:durableId="2137529555">
    <w:abstractNumId w:val="0"/>
    <w:lvlOverride w:ilvl="0">
      <w:lvl w:ilvl="0">
        <w:start w:val="65535"/>
        <w:numFmt w:val="bullet"/>
        <w:lvlText w:val="•"/>
        <w:legacy w:legacy="1" w:legacySpace="0" w:legacyIndent="245"/>
        <w:lvlJc w:val="left"/>
        <w:rPr>
          <w:rFonts w:ascii="Times New Roman" w:hAnsi="Times New Roman" w:cs="Times New Roman" w:hint="default"/>
        </w:rPr>
      </w:lvl>
    </w:lvlOverride>
  </w:num>
  <w:num w:numId="22" w16cid:durableId="1929263387">
    <w:abstractNumId w:val="35"/>
  </w:num>
  <w:num w:numId="23" w16cid:durableId="40637211">
    <w:abstractNumId w:val="34"/>
  </w:num>
  <w:num w:numId="24" w16cid:durableId="503011257">
    <w:abstractNumId w:val="17"/>
  </w:num>
  <w:num w:numId="25" w16cid:durableId="869339500">
    <w:abstractNumId w:val="17"/>
    <w:lvlOverride w:ilvl="0">
      <w:lvl w:ilvl="0">
        <w:start w:val="15"/>
        <w:numFmt w:val="decimal"/>
        <w:lvlText w:val="%1."/>
        <w:legacy w:legacy="1" w:legacySpace="0" w:legacyIndent="532"/>
        <w:lvlJc w:val="left"/>
        <w:rPr>
          <w:rFonts w:ascii="Times New Roman" w:hAnsi="Times New Roman" w:cs="Times New Roman" w:hint="default"/>
        </w:rPr>
      </w:lvl>
    </w:lvlOverride>
  </w:num>
  <w:num w:numId="26" w16cid:durableId="938296688">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8"/>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4037B"/>
    <w:rsid w:val="00000124"/>
    <w:rsid w:val="000002B6"/>
    <w:rsid w:val="000002BC"/>
    <w:rsid w:val="000003D5"/>
    <w:rsid w:val="00000758"/>
    <w:rsid w:val="000007B1"/>
    <w:rsid w:val="000007E4"/>
    <w:rsid w:val="00000AF6"/>
    <w:rsid w:val="00000C4D"/>
    <w:rsid w:val="00000CDA"/>
    <w:rsid w:val="00000D21"/>
    <w:rsid w:val="0000102D"/>
    <w:rsid w:val="000012EE"/>
    <w:rsid w:val="000013FF"/>
    <w:rsid w:val="000019FB"/>
    <w:rsid w:val="00001C93"/>
    <w:rsid w:val="00001E8E"/>
    <w:rsid w:val="00001E90"/>
    <w:rsid w:val="00001EFC"/>
    <w:rsid w:val="00001F83"/>
    <w:rsid w:val="000021DD"/>
    <w:rsid w:val="00002226"/>
    <w:rsid w:val="0000223A"/>
    <w:rsid w:val="00002262"/>
    <w:rsid w:val="00002271"/>
    <w:rsid w:val="00002416"/>
    <w:rsid w:val="000024DA"/>
    <w:rsid w:val="000029FD"/>
    <w:rsid w:val="00002EBE"/>
    <w:rsid w:val="00002F71"/>
    <w:rsid w:val="00003459"/>
    <w:rsid w:val="000034C6"/>
    <w:rsid w:val="000038A9"/>
    <w:rsid w:val="000039CC"/>
    <w:rsid w:val="00003AEE"/>
    <w:rsid w:val="00003B6D"/>
    <w:rsid w:val="00003E07"/>
    <w:rsid w:val="00004667"/>
    <w:rsid w:val="0000494B"/>
    <w:rsid w:val="00004AFF"/>
    <w:rsid w:val="000053AE"/>
    <w:rsid w:val="000054E2"/>
    <w:rsid w:val="0000552C"/>
    <w:rsid w:val="0000553E"/>
    <w:rsid w:val="00005592"/>
    <w:rsid w:val="0000577E"/>
    <w:rsid w:val="00005784"/>
    <w:rsid w:val="00005EF1"/>
    <w:rsid w:val="00005F48"/>
    <w:rsid w:val="00005F7D"/>
    <w:rsid w:val="00005FE7"/>
    <w:rsid w:val="0000620A"/>
    <w:rsid w:val="00006244"/>
    <w:rsid w:val="0000681F"/>
    <w:rsid w:val="00006CC3"/>
    <w:rsid w:val="00006DD7"/>
    <w:rsid w:val="00006FE3"/>
    <w:rsid w:val="00007229"/>
    <w:rsid w:val="0000729A"/>
    <w:rsid w:val="000074F3"/>
    <w:rsid w:val="00007838"/>
    <w:rsid w:val="000079CD"/>
    <w:rsid w:val="00007B25"/>
    <w:rsid w:val="00007C46"/>
    <w:rsid w:val="0001000F"/>
    <w:rsid w:val="0001015A"/>
    <w:rsid w:val="00010566"/>
    <w:rsid w:val="00010684"/>
    <w:rsid w:val="0001071E"/>
    <w:rsid w:val="000107B2"/>
    <w:rsid w:val="00010D38"/>
    <w:rsid w:val="00010D6D"/>
    <w:rsid w:val="00011018"/>
    <w:rsid w:val="000112A5"/>
    <w:rsid w:val="00011444"/>
    <w:rsid w:val="0001157A"/>
    <w:rsid w:val="00011660"/>
    <w:rsid w:val="00011788"/>
    <w:rsid w:val="00011975"/>
    <w:rsid w:val="00011ADC"/>
    <w:rsid w:val="00011B11"/>
    <w:rsid w:val="00011D8F"/>
    <w:rsid w:val="00011E32"/>
    <w:rsid w:val="000121BB"/>
    <w:rsid w:val="000122CD"/>
    <w:rsid w:val="00012345"/>
    <w:rsid w:val="0001236F"/>
    <w:rsid w:val="00012856"/>
    <w:rsid w:val="00012948"/>
    <w:rsid w:val="00012BD8"/>
    <w:rsid w:val="00012F55"/>
    <w:rsid w:val="000131A0"/>
    <w:rsid w:val="000133F1"/>
    <w:rsid w:val="000135A9"/>
    <w:rsid w:val="00013720"/>
    <w:rsid w:val="00013724"/>
    <w:rsid w:val="0001378E"/>
    <w:rsid w:val="0001396D"/>
    <w:rsid w:val="00013BF7"/>
    <w:rsid w:val="00013E04"/>
    <w:rsid w:val="00013E87"/>
    <w:rsid w:val="0001402E"/>
    <w:rsid w:val="00014AA5"/>
    <w:rsid w:val="00014AC3"/>
    <w:rsid w:val="00014E27"/>
    <w:rsid w:val="00014E36"/>
    <w:rsid w:val="00014F8F"/>
    <w:rsid w:val="00015087"/>
    <w:rsid w:val="00015234"/>
    <w:rsid w:val="00015258"/>
    <w:rsid w:val="00015365"/>
    <w:rsid w:val="000154E4"/>
    <w:rsid w:val="0001568B"/>
    <w:rsid w:val="0001577F"/>
    <w:rsid w:val="00015980"/>
    <w:rsid w:val="000159EE"/>
    <w:rsid w:val="00015AFA"/>
    <w:rsid w:val="00015D4C"/>
    <w:rsid w:val="00015FE6"/>
    <w:rsid w:val="00016045"/>
    <w:rsid w:val="0001614E"/>
    <w:rsid w:val="00016455"/>
    <w:rsid w:val="00016516"/>
    <w:rsid w:val="00016542"/>
    <w:rsid w:val="000166F3"/>
    <w:rsid w:val="000169F7"/>
    <w:rsid w:val="00016AF7"/>
    <w:rsid w:val="00016C45"/>
    <w:rsid w:val="00016CA0"/>
    <w:rsid w:val="00016EE4"/>
    <w:rsid w:val="00016FA2"/>
    <w:rsid w:val="00017095"/>
    <w:rsid w:val="00017610"/>
    <w:rsid w:val="0001771B"/>
    <w:rsid w:val="00017A07"/>
    <w:rsid w:val="00017AF6"/>
    <w:rsid w:val="00017BE2"/>
    <w:rsid w:val="00017CC3"/>
    <w:rsid w:val="00017E5B"/>
    <w:rsid w:val="00017E62"/>
    <w:rsid w:val="00017FCE"/>
    <w:rsid w:val="00017FF2"/>
    <w:rsid w:val="00020169"/>
    <w:rsid w:val="00020245"/>
    <w:rsid w:val="0002024A"/>
    <w:rsid w:val="00020305"/>
    <w:rsid w:val="000205AC"/>
    <w:rsid w:val="000205F7"/>
    <w:rsid w:val="0002099A"/>
    <w:rsid w:val="00020AA7"/>
    <w:rsid w:val="00020E4D"/>
    <w:rsid w:val="00020F18"/>
    <w:rsid w:val="00020F5F"/>
    <w:rsid w:val="00021788"/>
    <w:rsid w:val="00021903"/>
    <w:rsid w:val="0002190D"/>
    <w:rsid w:val="0002195B"/>
    <w:rsid w:val="00021AF4"/>
    <w:rsid w:val="00021BCE"/>
    <w:rsid w:val="00021C27"/>
    <w:rsid w:val="00021C80"/>
    <w:rsid w:val="00021D0B"/>
    <w:rsid w:val="00021FA5"/>
    <w:rsid w:val="000224A9"/>
    <w:rsid w:val="0002259D"/>
    <w:rsid w:val="0002268A"/>
    <w:rsid w:val="000227AD"/>
    <w:rsid w:val="000229BC"/>
    <w:rsid w:val="00022A4F"/>
    <w:rsid w:val="00022D65"/>
    <w:rsid w:val="0002306F"/>
    <w:rsid w:val="000231B5"/>
    <w:rsid w:val="000232BD"/>
    <w:rsid w:val="000234DA"/>
    <w:rsid w:val="0002352D"/>
    <w:rsid w:val="000235E0"/>
    <w:rsid w:val="00023881"/>
    <w:rsid w:val="00023D3A"/>
    <w:rsid w:val="00023D4C"/>
    <w:rsid w:val="00023EE0"/>
    <w:rsid w:val="00023F76"/>
    <w:rsid w:val="000240BA"/>
    <w:rsid w:val="00024108"/>
    <w:rsid w:val="000241A3"/>
    <w:rsid w:val="000241CD"/>
    <w:rsid w:val="000243D4"/>
    <w:rsid w:val="000245A1"/>
    <w:rsid w:val="000245D0"/>
    <w:rsid w:val="0002474D"/>
    <w:rsid w:val="0002478B"/>
    <w:rsid w:val="0002481F"/>
    <w:rsid w:val="0002482B"/>
    <w:rsid w:val="00024877"/>
    <w:rsid w:val="00024AC0"/>
    <w:rsid w:val="00024C5D"/>
    <w:rsid w:val="00024D0A"/>
    <w:rsid w:val="00024EBD"/>
    <w:rsid w:val="0002508B"/>
    <w:rsid w:val="000250A6"/>
    <w:rsid w:val="00025392"/>
    <w:rsid w:val="00025598"/>
    <w:rsid w:val="0002566A"/>
    <w:rsid w:val="000259C9"/>
    <w:rsid w:val="000259EB"/>
    <w:rsid w:val="00025A7D"/>
    <w:rsid w:val="00025BC7"/>
    <w:rsid w:val="00025CD3"/>
    <w:rsid w:val="00025D85"/>
    <w:rsid w:val="00025D8A"/>
    <w:rsid w:val="00025E45"/>
    <w:rsid w:val="00026409"/>
    <w:rsid w:val="0002683B"/>
    <w:rsid w:val="00026C62"/>
    <w:rsid w:val="00026CC4"/>
    <w:rsid w:val="00026D20"/>
    <w:rsid w:val="00026F7C"/>
    <w:rsid w:val="00026F7D"/>
    <w:rsid w:val="0002721C"/>
    <w:rsid w:val="00027372"/>
    <w:rsid w:val="00027530"/>
    <w:rsid w:val="00027614"/>
    <w:rsid w:val="00027B1B"/>
    <w:rsid w:val="00027BF6"/>
    <w:rsid w:val="00027E7F"/>
    <w:rsid w:val="00030046"/>
    <w:rsid w:val="0003024F"/>
    <w:rsid w:val="000305B7"/>
    <w:rsid w:val="00030657"/>
    <w:rsid w:val="0003078C"/>
    <w:rsid w:val="000309DB"/>
    <w:rsid w:val="00030A9C"/>
    <w:rsid w:val="00030C43"/>
    <w:rsid w:val="00030FB4"/>
    <w:rsid w:val="0003122E"/>
    <w:rsid w:val="00031402"/>
    <w:rsid w:val="00031406"/>
    <w:rsid w:val="000318A5"/>
    <w:rsid w:val="00031C63"/>
    <w:rsid w:val="00031CB9"/>
    <w:rsid w:val="00031CBC"/>
    <w:rsid w:val="00031D0A"/>
    <w:rsid w:val="00032107"/>
    <w:rsid w:val="0003238A"/>
    <w:rsid w:val="0003278C"/>
    <w:rsid w:val="00032803"/>
    <w:rsid w:val="00032981"/>
    <w:rsid w:val="00032C23"/>
    <w:rsid w:val="00032CBA"/>
    <w:rsid w:val="00032E60"/>
    <w:rsid w:val="00032EF6"/>
    <w:rsid w:val="000330CB"/>
    <w:rsid w:val="0003318A"/>
    <w:rsid w:val="00033406"/>
    <w:rsid w:val="000334C4"/>
    <w:rsid w:val="00033545"/>
    <w:rsid w:val="00033652"/>
    <w:rsid w:val="0003378A"/>
    <w:rsid w:val="000337B8"/>
    <w:rsid w:val="000338B1"/>
    <w:rsid w:val="000338FB"/>
    <w:rsid w:val="00033EF3"/>
    <w:rsid w:val="00034755"/>
    <w:rsid w:val="000347A3"/>
    <w:rsid w:val="0003485D"/>
    <w:rsid w:val="0003497D"/>
    <w:rsid w:val="00034CA4"/>
    <w:rsid w:val="00034CDD"/>
    <w:rsid w:val="00034D44"/>
    <w:rsid w:val="00034F8C"/>
    <w:rsid w:val="0003506E"/>
    <w:rsid w:val="0003523E"/>
    <w:rsid w:val="0003529A"/>
    <w:rsid w:val="000355D6"/>
    <w:rsid w:val="00035876"/>
    <w:rsid w:val="00035877"/>
    <w:rsid w:val="00035B3D"/>
    <w:rsid w:val="00035BF0"/>
    <w:rsid w:val="00035C1D"/>
    <w:rsid w:val="00035DFB"/>
    <w:rsid w:val="00035E58"/>
    <w:rsid w:val="0003615C"/>
    <w:rsid w:val="0003615D"/>
    <w:rsid w:val="00036191"/>
    <w:rsid w:val="00036232"/>
    <w:rsid w:val="0003625B"/>
    <w:rsid w:val="00036541"/>
    <w:rsid w:val="000366DF"/>
    <w:rsid w:val="00036857"/>
    <w:rsid w:val="00036A45"/>
    <w:rsid w:val="00036A71"/>
    <w:rsid w:val="00036AA6"/>
    <w:rsid w:val="00036E2D"/>
    <w:rsid w:val="00036E49"/>
    <w:rsid w:val="00036ECC"/>
    <w:rsid w:val="00036F43"/>
    <w:rsid w:val="00036FD6"/>
    <w:rsid w:val="00037046"/>
    <w:rsid w:val="0003709D"/>
    <w:rsid w:val="00037234"/>
    <w:rsid w:val="00037327"/>
    <w:rsid w:val="0003737C"/>
    <w:rsid w:val="00037402"/>
    <w:rsid w:val="00037538"/>
    <w:rsid w:val="0003766F"/>
    <w:rsid w:val="00037760"/>
    <w:rsid w:val="000378A3"/>
    <w:rsid w:val="0003791B"/>
    <w:rsid w:val="00037936"/>
    <w:rsid w:val="00037956"/>
    <w:rsid w:val="00037B05"/>
    <w:rsid w:val="00037B85"/>
    <w:rsid w:val="00037CEB"/>
    <w:rsid w:val="00040213"/>
    <w:rsid w:val="0004030A"/>
    <w:rsid w:val="0004063C"/>
    <w:rsid w:val="0004070D"/>
    <w:rsid w:val="00040822"/>
    <w:rsid w:val="0004096D"/>
    <w:rsid w:val="000412A4"/>
    <w:rsid w:val="0004146B"/>
    <w:rsid w:val="000414CE"/>
    <w:rsid w:val="00041531"/>
    <w:rsid w:val="000416F4"/>
    <w:rsid w:val="00041706"/>
    <w:rsid w:val="0004185C"/>
    <w:rsid w:val="00041A15"/>
    <w:rsid w:val="00041DB1"/>
    <w:rsid w:val="00041E10"/>
    <w:rsid w:val="00041EE8"/>
    <w:rsid w:val="0004248C"/>
    <w:rsid w:val="000426AF"/>
    <w:rsid w:val="00042943"/>
    <w:rsid w:val="00042BA8"/>
    <w:rsid w:val="00042C6B"/>
    <w:rsid w:val="000430FE"/>
    <w:rsid w:val="000431EE"/>
    <w:rsid w:val="000432F8"/>
    <w:rsid w:val="00043651"/>
    <w:rsid w:val="000436F9"/>
    <w:rsid w:val="00043768"/>
    <w:rsid w:val="000437BE"/>
    <w:rsid w:val="00043910"/>
    <w:rsid w:val="00043B63"/>
    <w:rsid w:val="00043C1C"/>
    <w:rsid w:val="00043C1D"/>
    <w:rsid w:val="00043C44"/>
    <w:rsid w:val="00043CB3"/>
    <w:rsid w:val="00044031"/>
    <w:rsid w:val="00044197"/>
    <w:rsid w:val="00044282"/>
    <w:rsid w:val="00044386"/>
    <w:rsid w:val="00044453"/>
    <w:rsid w:val="0004453A"/>
    <w:rsid w:val="00044548"/>
    <w:rsid w:val="00044961"/>
    <w:rsid w:val="00044AF9"/>
    <w:rsid w:val="00044EFA"/>
    <w:rsid w:val="00045259"/>
    <w:rsid w:val="000452B0"/>
    <w:rsid w:val="00045537"/>
    <w:rsid w:val="000456AB"/>
    <w:rsid w:val="00045874"/>
    <w:rsid w:val="00045CB0"/>
    <w:rsid w:val="00045CDC"/>
    <w:rsid w:val="000460ED"/>
    <w:rsid w:val="000462E1"/>
    <w:rsid w:val="0004643B"/>
    <w:rsid w:val="000465E2"/>
    <w:rsid w:val="0004685F"/>
    <w:rsid w:val="00046D38"/>
    <w:rsid w:val="0004730C"/>
    <w:rsid w:val="0004735F"/>
    <w:rsid w:val="00047374"/>
    <w:rsid w:val="000473D2"/>
    <w:rsid w:val="000473D3"/>
    <w:rsid w:val="000474D3"/>
    <w:rsid w:val="00047AD0"/>
    <w:rsid w:val="00047AE5"/>
    <w:rsid w:val="00047B94"/>
    <w:rsid w:val="00047C1E"/>
    <w:rsid w:val="00047D3F"/>
    <w:rsid w:val="00047EE7"/>
    <w:rsid w:val="00047F18"/>
    <w:rsid w:val="00047FDB"/>
    <w:rsid w:val="00050471"/>
    <w:rsid w:val="000507F9"/>
    <w:rsid w:val="00050826"/>
    <w:rsid w:val="000509BE"/>
    <w:rsid w:val="00050ED5"/>
    <w:rsid w:val="0005112B"/>
    <w:rsid w:val="000513A4"/>
    <w:rsid w:val="00051610"/>
    <w:rsid w:val="00051F3F"/>
    <w:rsid w:val="00051F4F"/>
    <w:rsid w:val="00052086"/>
    <w:rsid w:val="000520CD"/>
    <w:rsid w:val="000523E8"/>
    <w:rsid w:val="000523EA"/>
    <w:rsid w:val="00052470"/>
    <w:rsid w:val="000525A5"/>
    <w:rsid w:val="00052615"/>
    <w:rsid w:val="00052623"/>
    <w:rsid w:val="00052905"/>
    <w:rsid w:val="00052B5E"/>
    <w:rsid w:val="00052E1E"/>
    <w:rsid w:val="00053104"/>
    <w:rsid w:val="00053212"/>
    <w:rsid w:val="0005325B"/>
    <w:rsid w:val="0005327E"/>
    <w:rsid w:val="00053483"/>
    <w:rsid w:val="000534A0"/>
    <w:rsid w:val="000536F1"/>
    <w:rsid w:val="0005395E"/>
    <w:rsid w:val="000539AA"/>
    <w:rsid w:val="00053A02"/>
    <w:rsid w:val="00053A30"/>
    <w:rsid w:val="00053AB4"/>
    <w:rsid w:val="00053D03"/>
    <w:rsid w:val="00053E23"/>
    <w:rsid w:val="00053EE6"/>
    <w:rsid w:val="000541CC"/>
    <w:rsid w:val="000542B5"/>
    <w:rsid w:val="000543B5"/>
    <w:rsid w:val="00054488"/>
    <w:rsid w:val="00054664"/>
    <w:rsid w:val="00054719"/>
    <w:rsid w:val="00054794"/>
    <w:rsid w:val="00054801"/>
    <w:rsid w:val="00054C94"/>
    <w:rsid w:val="00054D4D"/>
    <w:rsid w:val="00054DDC"/>
    <w:rsid w:val="00054F13"/>
    <w:rsid w:val="00055081"/>
    <w:rsid w:val="000551AC"/>
    <w:rsid w:val="00055234"/>
    <w:rsid w:val="0005557C"/>
    <w:rsid w:val="000555B5"/>
    <w:rsid w:val="0005581D"/>
    <w:rsid w:val="000558BA"/>
    <w:rsid w:val="00055A95"/>
    <w:rsid w:val="00055C54"/>
    <w:rsid w:val="0005613E"/>
    <w:rsid w:val="0005669E"/>
    <w:rsid w:val="00056896"/>
    <w:rsid w:val="000568F8"/>
    <w:rsid w:val="000569C8"/>
    <w:rsid w:val="00056ED4"/>
    <w:rsid w:val="000571B7"/>
    <w:rsid w:val="000572D8"/>
    <w:rsid w:val="000578BD"/>
    <w:rsid w:val="00057A7F"/>
    <w:rsid w:val="00057BA8"/>
    <w:rsid w:val="00057D60"/>
    <w:rsid w:val="00057F05"/>
    <w:rsid w:val="00057F12"/>
    <w:rsid w:val="00060261"/>
    <w:rsid w:val="000602CF"/>
    <w:rsid w:val="00060745"/>
    <w:rsid w:val="00060784"/>
    <w:rsid w:val="00060C62"/>
    <w:rsid w:val="00060CAB"/>
    <w:rsid w:val="00060CED"/>
    <w:rsid w:val="00060CF4"/>
    <w:rsid w:val="00060D96"/>
    <w:rsid w:val="000610BB"/>
    <w:rsid w:val="00061256"/>
    <w:rsid w:val="0006160C"/>
    <w:rsid w:val="0006164C"/>
    <w:rsid w:val="00061AA9"/>
    <w:rsid w:val="00061BA4"/>
    <w:rsid w:val="00061D7C"/>
    <w:rsid w:val="00061E12"/>
    <w:rsid w:val="0006203B"/>
    <w:rsid w:val="00062081"/>
    <w:rsid w:val="000628CB"/>
    <w:rsid w:val="00062A33"/>
    <w:rsid w:val="00062ACC"/>
    <w:rsid w:val="00062B14"/>
    <w:rsid w:val="00062F09"/>
    <w:rsid w:val="00062F91"/>
    <w:rsid w:val="00063052"/>
    <w:rsid w:val="0006307C"/>
    <w:rsid w:val="000631CA"/>
    <w:rsid w:val="000631F7"/>
    <w:rsid w:val="000633A4"/>
    <w:rsid w:val="00063467"/>
    <w:rsid w:val="00063472"/>
    <w:rsid w:val="000635BB"/>
    <w:rsid w:val="000639E9"/>
    <w:rsid w:val="00063C27"/>
    <w:rsid w:val="00063CDB"/>
    <w:rsid w:val="00063E7E"/>
    <w:rsid w:val="00063F76"/>
    <w:rsid w:val="00064309"/>
    <w:rsid w:val="000644B0"/>
    <w:rsid w:val="0006489A"/>
    <w:rsid w:val="000648EC"/>
    <w:rsid w:val="00064CD4"/>
    <w:rsid w:val="00064D19"/>
    <w:rsid w:val="00064D23"/>
    <w:rsid w:val="00064DA3"/>
    <w:rsid w:val="00065101"/>
    <w:rsid w:val="00065115"/>
    <w:rsid w:val="000652D7"/>
    <w:rsid w:val="000653C1"/>
    <w:rsid w:val="0006542B"/>
    <w:rsid w:val="000654D0"/>
    <w:rsid w:val="00065502"/>
    <w:rsid w:val="0006577F"/>
    <w:rsid w:val="00065829"/>
    <w:rsid w:val="00065BA9"/>
    <w:rsid w:val="00065BE9"/>
    <w:rsid w:val="00065C51"/>
    <w:rsid w:val="00065D32"/>
    <w:rsid w:val="00065EC3"/>
    <w:rsid w:val="00065F77"/>
    <w:rsid w:val="00066348"/>
    <w:rsid w:val="00066466"/>
    <w:rsid w:val="000669CB"/>
    <w:rsid w:val="00066B42"/>
    <w:rsid w:val="00066B49"/>
    <w:rsid w:val="00066D9C"/>
    <w:rsid w:val="00066E22"/>
    <w:rsid w:val="000670A5"/>
    <w:rsid w:val="000673FE"/>
    <w:rsid w:val="00067445"/>
    <w:rsid w:val="00067740"/>
    <w:rsid w:val="00067769"/>
    <w:rsid w:val="00067786"/>
    <w:rsid w:val="00067BCE"/>
    <w:rsid w:val="00067C32"/>
    <w:rsid w:val="00067DA8"/>
    <w:rsid w:val="00067E55"/>
    <w:rsid w:val="000700CD"/>
    <w:rsid w:val="0007020D"/>
    <w:rsid w:val="00070433"/>
    <w:rsid w:val="0007043D"/>
    <w:rsid w:val="0007044B"/>
    <w:rsid w:val="0007059C"/>
    <w:rsid w:val="00070641"/>
    <w:rsid w:val="00070899"/>
    <w:rsid w:val="000709B2"/>
    <w:rsid w:val="00070BD9"/>
    <w:rsid w:val="00070F05"/>
    <w:rsid w:val="00070FC8"/>
    <w:rsid w:val="000710A9"/>
    <w:rsid w:val="00071403"/>
    <w:rsid w:val="0007144B"/>
    <w:rsid w:val="000714EA"/>
    <w:rsid w:val="00071BF8"/>
    <w:rsid w:val="00071D53"/>
    <w:rsid w:val="00071DE3"/>
    <w:rsid w:val="00071F46"/>
    <w:rsid w:val="000721C7"/>
    <w:rsid w:val="00072204"/>
    <w:rsid w:val="000723F5"/>
    <w:rsid w:val="00072618"/>
    <w:rsid w:val="000726D3"/>
    <w:rsid w:val="00072799"/>
    <w:rsid w:val="000728A8"/>
    <w:rsid w:val="00072DA3"/>
    <w:rsid w:val="00072F82"/>
    <w:rsid w:val="00072F84"/>
    <w:rsid w:val="00072FB6"/>
    <w:rsid w:val="00073573"/>
    <w:rsid w:val="0007360C"/>
    <w:rsid w:val="00073707"/>
    <w:rsid w:val="0007382B"/>
    <w:rsid w:val="00073980"/>
    <w:rsid w:val="000739D7"/>
    <w:rsid w:val="000739F7"/>
    <w:rsid w:val="00073A4F"/>
    <w:rsid w:val="00073A89"/>
    <w:rsid w:val="00073F13"/>
    <w:rsid w:val="00073FCB"/>
    <w:rsid w:val="00074062"/>
    <w:rsid w:val="000740C2"/>
    <w:rsid w:val="000741EE"/>
    <w:rsid w:val="000743B6"/>
    <w:rsid w:val="00074C33"/>
    <w:rsid w:val="00074C63"/>
    <w:rsid w:val="00074C8E"/>
    <w:rsid w:val="00074D94"/>
    <w:rsid w:val="00074EAD"/>
    <w:rsid w:val="00075201"/>
    <w:rsid w:val="00075242"/>
    <w:rsid w:val="00075284"/>
    <w:rsid w:val="00075545"/>
    <w:rsid w:val="0007575E"/>
    <w:rsid w:val="00075B21"/>
    <w:rsid w:val="00075DDA"/>
    <w:rsid w:val="00075E31"/>
    <w:rsid w:val="00075EA1"/>
    <w:rsid w:val="00075F87"/>
    <w:rsid w:val="0007608E"/>
    <w:rsid w:val="000760F0"/>
    <w:rsid w:val="00076270"/>
    <w:rsid w:val="0007664A"/>
    <w:rsid w:val="0007671D"/>
    <w:rsid w:val="00076872"/>
    <w:rsid w:val="00076C4C"/>
    <w:rsid w:val="00076E5C"/>
    <w:rsid w:val="000774FA"/>
    <w:rsid w:val="0007754A"/>
    <w:rsid w:val="000775DC"/>
    <w:rsid w:val="00077716"/>
    <w:rsid w:val="00077909"/>
    <w:rsid w:val="000779E5"/>
    <w:rsid w:val="00077BFA"/>
    <w:rsid w:val="00077EE0"/>
    <w:rsid w:val="000800C4"/>
    <w:rsid w:val="0008032C"/>
    <w:rsid w:val="00080549"/>
    <w:rsid w:val="00080864"/>
    <w:rsid w:val="00080A80"/>
    <w:rsid w:val="00080B5B"/>
    <w:rsid w:val="00080B89"/>
    <w:rsid w:val="00080D7C"/>
    <w:rsid w:val="000810E0"/>
    <w:rsid w:val="000810E3"/>
    <w:rsid w:val="000811C3"/>
    <w:rsid w:val="000811C7"/>
    <w:rsid w:val="000814AD"/>
    <w:rsid w:val="0008160A"/>
    <w:rsid w:val="00081C07"/>
    <w:rsid w:val="00081E15"/>
    <w:rsid w:val="00081E64"/>
    <w:rsid w:val="00081F25"/>
    <w:rsid w:val="00081F95"/>
    <w:rsid w:val="00081F9F"/>
    <w:rsid w:val="00081FFD"/>
    <w:rsid w:val="00082640"/>
    <w:rsid w:val="000827F6"/>
    <w:rsid w:val="00082BD3"/>
    <w:rsid w:val="00082C04"/>
    <w:rsid w:val="00082C2F"/>
    <w:rsid w:val="00082DEE"/>
    <w:rsid w:val="00082DF8"/>
    <w:rsid w:val="000832ED"/>
    <w:rsid w:val="000832FA"/>
    <w:rsid w:val="000834F6"/>
    <w:rsid w:val="00083563"/>
    <w:rsid w:val="000837E1"/>
    <w:rsid w:val="000838AD"/>
    <w:rsid w:val="0008391E"/>
    <w:rsid w:val="000839B4"/>
    <w:rsid w:val="00083A73"/>
    <w:rsid w:val="00084458"/>
    <w:rsid w:val="00084671"/>
    <w:rsid w:val="000847E4"/>
    <w:rsid w:val="00084DC6"/>
    <w:rsid w:val="00084FD9"/>
    <w:rsid w:val="000850BF"/>
    <w:rsid w:val="000851E7"/>
    <w:rsid w:val="000851F3"/>
    <w:rsid w:val="00085394"/>
    <w:rsid w:val="00085681"/>
    <w:rsid w:val="00085888"/>
    <w:rsid w:val="000859C0"/>
    <w:rsid w:val="000859E5"/>
    <w:rsid w:val="00085AE8"/>
    <w:rsid w:val="00085B10"/>
    <w:rsid w:val="00085C19"/>
    <w:rsid w:val="00085DE3"/>
    <w:rsid w:val="00085E2A"/>
    <w:rsid w:val="000861DC"/>
    <w:rsid w:val="0008632C"/>
    <w:rsid w:val="000865B9"/>
    <w:rsid w:val="00086703"/>
    <w:rsid w:val="00086A01"/>
    <w:rsid w:val="00086A2E"/>
    <w:rsid w:val="00086B3A"/>
    <w:rsid w:val="00086CC7"/>
    <w:rsid w:val="00086E02"/>
    <w:rsid w:val="00087288"/>
    <w:rsid w:val="00087435"/>
    <w:rsid w:val="00087630"/>
    <w:rsid w:val="000876BF"/>
    <w:rsid w:val="0008774C"/>
    <w:rsid w:val="00087A26"/>
    <w:rsid w:val="00087B61"/>
    <w:rsid w:val="00087D05"/>
    <w:rsid w:val="00090239"/>
    <w:rsid w:val="000902D8"/>
    <w:rsid w:val="00090596"/>
    <w:rsid w:val="0009075B"/>
    <w:rsid w:val="000909D2"/>
    <w:rsid w:val="00090CD8"/>
    <w:rsid w:val="00090DD8"/>
    <w:rsid w:val="00090E9F"/>
    <w:rsid w:val="000910BD"/>
    <w:rsid w:val="00091407"/>
    <w:rsid w:val="00091650"/>
    <w:rsid w:val="0009186F"/>
    <w:rsid w:val="00091A08"/>
    <w:rsid w:val="00091C4A"/>
    <w:rsid w:val="00091C89"/>
    <w:rsid w:val="00091CFE"/>
    <w:rsid w:val="00091E77"/>
    <w:rsid w:val="00091FEC"/>
    <w:rsid w:val="000927B8"/>
    <w:rsid w:val="000929EE"/>
    <w:rsid w:val="00092A75"/>
    <w:rsid w:val="00092DAC"/>
    <w:rsid w:val="00092DDD"/>
    <w:rsid w:val="0009354B"/>
    <w:rsid w:val="0009391F"/>
    <w:rsid w:val="00093976"/>
    <w:rsid w:val="00093E84"/>
    <w:rsid w:val="0009430C"/>
    <w:rsid w:val="00094576"/>
    <w:rsid w:val="00094637"/>
    <w:rsid w:val="000948D0"/>
    <w:rsid w:val="00094985"/>
    <w:rsid w:val="000949E2"/>
    <w:rsid w:val="00094A2F"/>
    <w:rsid w:val="00094A5F"/>
    <w:rsid w:val="00094ECE"/>
    <w:rsid w:val="00094FCE"/>
    <w:rsid w:val="00095006"/>
    <w:rsid w:val="0009512C"/>
    <w:rsid w:val="000951C7"/>
    <w:rsid w:val="000951D6"/>
    <w:rsid w:val="000951E1"/>
    <w:rsid w:val="000953EA"/>
    <w:rsid w:val="000957B9"/>
    <w:rsid w:val="0009590C"/>
    <w:rsid w:val="000959A5"/>
    <w:rsid w:val="00095AAB"/>
    <w:rsid w:val="00095D7B"/>
    <w:rsid w:val="00095DE3"/>
    <w:rsid w:val="00095FFB"/>
    <w:rsid w:val="00096191"/>
    <w:rsid w:val="00096418"/>
    <w:rsid w:val="0009647C"/>
    <w:rsid w:val="00096639"/>
    <w:rsid w:val="0009674A"/>
    <w:rsid w:val="00096930"/>
    <w:rsid w:val="000969F5"/>
    <w:rsid w:val="00096BB0"/>
    <w:rsid w:val="00096E09"/>
    <w:rsid w:val="00096ED5"/>
    <w:rsid w:val="00096EDB"/>
    <w:rsid w:val="0009710E"/>
    <w:rsid w:val="00097298"/>
    <w:rsid w:val="000976FD"/>
    <w:rsid w:val="0009784E"/>
    <w:rsid w:val="000979C8"/>
    <w:rsid w:val="00097A66"/>
    <w:rsid w:val="00097A93"/>
    <w:rsid w:val="00097B36"/>
    <w:rsid w:val="00097CF5"/>
    <w:rsid w:val="00097E66"/>
    <w:rsid w:val="000A011F"/>
    <w:rsid w:val="000A0488"/>
    <w:rsid w:val="000A05A4"/>
    <w:rsid w:val="000A06A2"/>
    <w:rsid w:val="000A0BD0"/>
    <w:rsid w:val="000A0FBC"/>
    <w:rsid w:val="000A14E1"/>
    <w:rsid w:val="000A1973"/>
    <w:rsid w:val="000A1A42"/>
    <w:rsid w:val="000A1A7A"/>
    <w:rsid w:val="000A1B35"/>
    <w:rsid w:val="000A1BFE"/>
    <w:rsid w:val="000A2051"/>
    <w:rsid w:val="000A2121"/>
    <w:rsid w:val="000A2176"/>
    <w:rsid w:val="000A231B"/>
    <w:rsid w:val="000A28F2"/>
    <w:rsid w:val="000A3171"/>
    <w:rsid w:val="000A33CE"/>
    <w:rsid w:val="000A3AE1"/>
    <w:rsid w:val="000A3B8F"/>
    <w:rsid w:val="000A3F3B"/>
    <w:rsid w:val="000A40D2"/>
    <w:rsid w:val="000A45E6"/>
    <w:rsid w:val="000A4679"/>
    <w:rsid w:val="000A46EC"/>
    <w:rsid w:val="000A4799"/>
    <w:rsid w:val="000A4804"/>
    <w:rsid w:val="000A4966"/>
    <w:rsid w:val="000A4D60"/>
    <w:rsid w:val="000A4E05"/>
    <w:rsid w:val="000A4EB7"/>
    <w:rsid w:val="000A4ED4"/>
    <w:rsid w:val="000A4EF7"/>
    <w:rsid w:val="000A5144"/>
    <w:rsid w:val="000A516E"/>
    <w:rsid w:val="000A563E"/>
    <w:rsid w:val="000A567E"/>
    <w:rsid w:val="000A59FA"/>
    <w:rsid w:val="000A5B2C"/>
    <w:rsid w:val="000A5CA6"/>
    <w:rsid w:val="000A617C"/>
    <w:rsid w:val="000A61DF"/>
    <w:rsid w:val="000A64DE"/>
    <w:rsid w:val="000A6523"/>
    <w:rsid w:val="000A65D0"/>
    <w:rsid w:val="000A65E4"/>
    <w:rsid w:val="000A664D"/>
    <w:rsid w:val="000A670E"/>
    <w:rsid w:val="000A67A4"/>
    <w:rsid w:val="000A684B"/>
    <w:rsid w:val="000A6E07"/>
    <w:rsid w:val="000A7085"/>
    <w:rsid w:val="000A71AD"/>
    <w:rsid w:val="000A73D5"/>
    <w:rsid w:val="000A73DE"/>
    <w:rsid w:val="000A7405"/>
    <w:rsid w:val="000A7442"/>
    <w:rsid w:val="000A76B2"/>
    <w:rsid w:val="000A7DEF"/>
    <w:rsid w:val="000A7EBB"/>
    <w:rsid w:val="000B0093"/>
    <w:rsid w:val="000B0157"/>
    <w:rsid w:val="000B0276"/>
    <w:rsid w:val="000B02A2"/>
    <w:rsid w:val="000B04C2"/>
    <w:rsid w:val="000B073F"/>
    <w:rsid w:val="000B08D3"/>
    <w:rsid w:val="000B0AC0"/>
    <w:rsid w:val="000B0BCA"/>
    <w:rsid w:val="000B0C91"/>
    <w:rsid w:val="000B0D66"/>
    <w:rsid w:val="000B1182"/>
    <w:rsid w:val="000B11E5"/>
    <w:rsid w:val="000B11EB"/>
    <w:rsid w:val="000B1419"/>
    <w:rsid w:val="000B15D7"/>
    <w:rsid w:val="000B17BD"/>
    <w:rsid w:val="000B1A24"/>
    <w:rsid w:val="000B1BAC"/>
    <w:rsid w:val="000B1DA0"/>
    <w:rsid w:val="000B1E55"/>
    <w:rsid w:val="000B21E0"/>
    <w:rsid w:val="000B23E5"/>
    <w:rsid w:val="000B23F6"/>
    <w:rsid w:val="000B2CAB"/>
    <w:rsid w:val="000B2CFA"/>
    <w:rsid w:val="000B2DAA"/>
    <w:rsid w:val="000B2F63"/>
    <w:rsid w:val="000B30AB"/>
    <w:rsid w:val="000B3109"/>
    <w:rsid w:val="000B325E"/>
    <w:rsid w:val="000B3812"/>
    <w:rsid w:val="000B3845"/>
    <w:rsid w:val="000B385E"/>
    <w:rsid w:val="000B389E"/>
    <w:rsid w:val="000B38D4"/>
    <w:rsid w:val="000B3A62"/>
    <w:rsid w:val="000B3B76"/>
    <w:rsid w:val="000B3CD3"/>
    <w:rsid w:val="000B3F46"/>
    <w:rsid w:val="000B3F6F"/>
    <w:rsid w:val="000B3FFC"/>
    <w:rsid w:val="000B4091"/>
    <w:rsid w:val="000B4406"/>
    <w:rsid w:val="000B452D"/>
    <w:rsid w:val="000B4724"/>
    <w:rsid w:val="000B4D14"/>
    <w:rsid w:val="000B4DFA"/>
    <w:rsid w:val="000B4FB4"/>
    <w:rsid w:val="000B5005"/>
    <w:rsid w:val="000B5019"/>
    <w:rsid w:val="000B50D9"/>
    <w:rsid w:val="000B538D"/>
    <w:rsid w:val="000B5638"/>
    <w:rsid w:val="000B56FC"/>
    <w:rsid w:val="000B570C"/>
    <w:rsid w:val="000B5795"/>
    <w:rsid w:val="000B5C0C"/>
    <w:rsid w:val="000B5C37"/>
    <w:rsid w:val="000B5C74"/>
    <w:rsid w:val="000B5CD8"/>
    <w:rsid w:val="000B5D51"/>
    <w:rsid w:val="000B5F7E"/>
    <w:rsid w:val="000B605B"/>
    <w:rsid w:val="000B60A4"/>
    <w:rsid w:val="000B6258"/>
    <w:rsid w:val="000B628C"/>
    <w:rsid w:val="000B63EC"/>
    <w:rsid w:val="000B6404"/>
    <w:rsid w:val="000B67D6"/>
    <w:rsid w:val="000B6C9D"/>
    <w:rsid w:val="000B6CDB"/>
    <w:rsid w:val="000B7045"/>
    <w:rsid w:val="000B70F8"/>
    <w:rsid w:val="000B71BA"/>
    <w:rsid w:val="000B720A"/>
    <w:rsid w:val="000B7242"/>
    <w:rsid w:val="000B727D"/>
    <w:rsid w:val="000B7469"/>
    <w:rsid w:val="000B747C"/>
    <w:rsid w:val="000B74D8"/>
    <w:rsid w:val="000B7A83"/>
    <w:rsid w:val="000B7B4C"/>
    <w:rsid w:val="000B7B7B"/>
    <w:rsid w:val="000B7D30"/>
    <w:rsid w:val="000B7F48"/>
    <w:rsid w:val="000B7F93"/>
    <w:rsid w:val="000C01C4"/>
    <w:rsid w:val="000C01CF"/>
    <w:rsid w:val="000C0437"/>
    <w:rsid w:val="000C04EA"/>
    <w:rsid w:val="000C07FB"/>
    <w:rsid w:val="000C0804"/>
    <w:rsid w:val="000C0A63"/>
    <w:rsid w:val="000C0A8E"/>
    <w:rsid w:val="000C0CBC"/>
    <w:rsid w:val="000C0CFA"/>
    <w:rsid w:val="000C0D24"/>
    <w:rsid w:val="000C0E37"/>
    <w:rsid w:val="000C0F69"/>
    <w:rsid w:val="000C12D0"/>
    <w:rsid w:val="000C138B"/>
    <w:rsid w:val="000C142A"/>
    <w:rsid w:val="000C15C1"/>
    <w:rsid w:val="000C17E9"/>
    <w:rsid w:val="000C19B8"/>
    <w:rsid w:val="000C1C8F"/>
    <w:rsid w:val="000C1D8E"/>
    <w:rsid w:val="000C1F39"/>
    <w:rsid w:val="000C266C"/>
    <w:rsid w:val="000C267F"/>
    <w:rsid w:val="000C26AC"/>
    <w:rsid w:val="000C2947"/>
    <w:rsid w:val="000C2981"/>
    <w:rsid w:val="000C2A1E"/>
    <w:rsid w:val="000C2ADD"/>
    <w:rsid w:val="000C2CBC"/>
    <w:rsid w:val="000C2D81"/>
    <w:rsid w:val="000C2FA0"/>
    <w:rsid w:val="000C2FA4"/>
    <w:rsid w:val="000C3062"/>
    <w:rsid w:val="000C3377"/>
    <w:rsid w:val="000C346E"/>
    <w:rsid w:val="000C378B"/>
    <w:rsid w:val="000C37F1"/>
    <w:rsid w:val="000C3A54"/>
    <w:rsid w:val="000C3CC3"/>
    <w:rsid w:val="000C3D1F"/>
    <w:rsid w:val="000C47A2"/>
    <w:rsid w:val="000C47E7"/>
    <w:rsid w:val="000C496F"/>
    <w:rsid w:val="000C4A8C"/>
    <w:rsid w:val="000C4B53"/>
    <w:rsid w:val="000C5622"/>
    <w:rsid w:val="000C56AF"/>
    <w:rsid w:val="000C5806"/>
    <w:rsid w:val="000C5896"/>
    <w:rsid w:val="000C59D7"/>
    <w:rsid w:val="000C5D78"/>
    <w:rsid w:val="000C5E3A"/>
    <w:rsid w:val="000C5E56"/>
    <w:rsid w:val="000C5EB7"/>
    <w:rsid w:val="000C5F0D"/>
    <w:rsid w:val="000C6293"/>
    <w:rsid w:val="000C65C0"/>
    <w:rsid w:val="000C667A"/>
    <w:rsid w:val="000C6802"/>
    <w:rsid w:val="000C698A"/>
    <w:rsid w:val="000C69C6"/>
    <w:rsid w:val="000C6A1D"/>
    <w:rsid w:val="000C6A73"/>
    <w:rsid w:val="000C6BB8"/>
    <w:rsid w:val="000C6E29"/>
    <w:rsid w:val="000C7006"/>
    <w:rsid w:val="000C716B"/>
    <w:rsid w:val="000C7196"/>
    <w:rsid w:val="000C7290"/>
    <w:rsid w:val="000C7378"/>
    <w:rsid w:val="000C742C"/>
    <w:rsid w:val="000C7950"/>
    <w:rsid w:val="000C7A77"/>
    <w:rsid w:val="000C7BE4"/>
    <w:rsid w:val="000C7DF4"/>
    <w:rsid w:val="000C7EC6"/>
    <w:rsid w:val="000D03A0"/>
    <w:rsid w:val="000D0536"/>
    <w:rsid w:val="000D08C1"/>
    <w:rsid w:val="000D0A91"/>
    <w:rsid w:val="000D0ADE"/>
    <w:rsid w:val="000D0B4A"/>
    <w:rsid w:val="000D0CA8"/>
    <w:rsid w:val="000D0E5A"/>
    <w:rsid w:val="000D137D"/>
    <w:rsid w:val="000D14F2"/>
    <w:rsid w:val="000D1522"/>
    <w:rsid w:val="000D1804"/>
    <w:rsid w:val="000D196B"/>
    <w:rsid w:val="000D1AF1"/>
    <w:rsid w:val="000D1C9D"/>
    <w:rsid w:val="000D1D5A"/>
    <w:rsid w:val="000D2069"/>
    <w:rsid w:val="000D212F"/>
    <w:rsid w:val="000D21E7"/>
    <w:rsid w:val="000D22B5"/>
    <w:rsid w:val="000D245A"/>
    <w:rsid w:val="000D24B4"/>
    <w:rsid w:val="000D24C4"/>
    <w:rsid w:val="000D27F1"/>
    <w:rsid w:val="000D2828"/>
    <w:rsid w:val="000D284F"/>
    <w:rsid w:val="000D2AEF"/>
    <w:rsid w:val="000D2B5E"/>
    <w:rsid w:val="000D2BD5"/>
    <w:rsid w:val="000D2BE8"/>
    <w:rsid w:val="000D2C6A"/>
    <w:rsid w:val="000D2E9D"/>
    <w:rsid w:val="000D2FE1"/>
    <w:rsid w:val="000D307A"/>
    <w:rsid w:val="000D32D8"/>
    <w:rsid w:val="000D3454"/>
    <w:rsid w:val="000D35FA"/>
    <w:rsid w:val="000D3959"/>
    <w:rsid w:val="000D3A16"/>
    <w:rsid w:val="000D3E9A"/>
    <w:rsid w:val="000D4516"/>
    <w:rsid w:val="000D46F6"/>
    <w:rsid w:val="000D4D7A"/>
    <w:rsid w:val="000D4E86"/>
    <w:rsid w:val="000D519C"/>
    <w:rsid w:val="000D532A"/>
    <w:rsid w:val="000D53EF"/>
    <w:rsid w:val="000D5427"/>
    <w:rsid w:val="000D56C4"/>
    <w:rsid w:val="000D584C"/>
    <w:rsid w:val="000D5945"/>
    <w:rsid w:val="000D5BD4"/>
    <w:rsid w:val="000D5CB3"/>
    <w:rsid w:val="000D5D4F"/>
    <w:rsid w:val="000D5DAB"/>
    <w:rsid w:val="000D5DE5"/>
    <w:rsid w:val="000D5E57"/>
    <w:rsid w:val="000D61E8"/>
    <w:rsid w:val="000D6203"/>
    <w:rsid w:val="000D6392"/>
    <w:rsid w:val="000D65F3"/>
    <w:rsid w:val="000D6620"/>
    <w:rsid w:val="000D68C8"/>
    <w:rsid w:val="000D692E"/>
    <w:rsid w:val="000D696E"/>
    <w:rsid w:val="000D6984"/>
    <w:rsid w:val="000D6BF9"/>
    <w:rsid w:val="000D6E53"/>
    <w:rsid w:val="000D7069"/>
    <w:rsid w:val="000D7203"/>
    <w:rsid w:val="000D7216"/>
    <w:rsid w:val="000D73AB"/>
    <w:rsid w:val="000D759F"/>
    <w:rsid w:val="000D7AAC"/>
    <w:rsid w:val="000D7B71"/>
    <w:rsid w:val="000D7BCC"/>
    <w:rsid w:val="000D7DD3"/>
    <w:rsid w:val="000D7DD7"/>
    <w:rsid w:val="000D7E05"/>
    <w:rsid w:val="000D7F99"/>
    <w:rsid w:val="000D7FC6"/>
    <w:rsid w:val="000E022D"/>
    <w:rsid w:val="000E0327"/>
    <w:rsid w:val="000E0519"/>
    <w:rsid w:val="000E05F5"/>
    <w:rsid w:val="000E06A3"/>
    <w:rsid w:val="000E0873"/>
    <w:rsid w:val="000E097E"/>
    <w:rsid w:val="000E09EB"/>
    <w:rsid w:val="000E0AA4"/>
    <w:rsid w:val="000E0D73"/>
    <w:rsid w:val="000E1158"/>
    <w:rsid w:val="000E1197"/>
    <w:rsid w:val="000E143B"/>
    <w:rsid w:val="000E1D54"/>
    <w:rsid w:val="000E21AC"/>
    <w:rsid w:val="000E227D"/>
    <w:rsid w:val="000E240F"/>
    <w:rsid w:val="000E2774"/>
    <w:rsid w:val="000E27FF"/>
    <w:rsid w:val="000E2865"/>
    <w:rsid w:val="000E2992"/>
    <w:rsid w:val="000E2A62"/>
    <w:rsid w:val="000E2B48"/>
    <w:rsid w:val="000E2CA8"/>
    <w:rsid w:val="000E2E6D"/>
    <w:rsid w:val="000E2F96"/>
    <w:rsid w:val="000E3290"/>
    <w:rsid w:val="000E348E"/>
    <w:rsid w:val="000E39F6"/>
    <w:rsid w:val="000E3C68"/>
    <w:rsid w:val="000E3DAF"/>
    <w:rsid w:val="000E3E02"/>
    <w:rsid w:val="000E3FF2"/>
    <w:rsid w:val="000E40BA"/>
    <w:rsid w:val="000E4373"/>
    <w:rsid w:val="000E43CE"/>
    <w:rsid w:val="000E445F"/>
    <w:rsid w:val="000E4565"/>
    <w:rsid w:val="000E499D"/>
    <w:rsid w:val="000E4A35"/>
    <w:rsid w:val="000E4AB3"/>
    <w:rsid w:val="000E4CA9"/>
    <w:rsid w:val="000E4E6B"/>
    <w:rsid w:val="000E4EB3"/>
    <w:rsid w:val="000E5218"/>
    <w:rsid w:val="000E5285"/>
    <w:rsid w:val="000E5487"/>
    <w:rsid w:val="000E5665"/>
    <w:rsid w:val="000E569B"/>
    <w:rsid w:val="000E576D"/>
    <w:rsid w:val="000E593A"/>
    <w:rsid w:val="000E59C1"/>
    <w:rsid w:val="000E5A75"/>
    <w:rsid w:val="000E5D78"/>
    <w:rsid w:val="000E6688"/>
    <w:rsid w:val="000E67C0"/>
    <w:rsid w:val="000E68F4"/>
    <w:rsid w:val="000E6E16"/>
    <w:rsid w:val="000E6F3E"/>
    <w:rsid w:val="000E7018"/>
    <w:rsid w:val="000E7043"/>
    <w:rsid w:val="000E70E5"/>
    <w:rsid w:val="000E766F"/>
    <w:rsid w:val="000E7BFD"/>
    <w:rsid w:val="000E7C40"/>
    <w:rsid w:val="000E7F29"/>
    <w:rsid w:val="000E7F38"/>
    <w:rsid w:val="000F0002"/>
    <w:rsid w:val="000F02EF"/>
    <w:rsid w:val="000F0563"/>
    <w:rsid w:val="000F0673"/>
    <w:rsid w:val="000F0F0F"/>
    <w:rsid w:val="000F0F3D"/>
    <w:rsid w:val="000F102F"/>
    <w:rsid w:val="000F1385"/>
    <w:rsid w:val="000F139A"/>
    <w:rsid w:val="000F13F2"/>
    <w:rsid w:val="000F15EF"/>
    <w:rsid w:val="000F187F"/>
    <w:rsid w:val="000F197F"/>
    <w:rsid w:val="000F1CF7"/>
    <w:rsid w:val="000F1E29"/>
    <w:rsid w:val="000F1FB7"/>
    <w:rsid w:val="000F1FF1"/>
    <w:rsid w:val="000F2003"/>
    <w:rsid w:val="000F2016"/>
    <w:rsid w:val="000F2267"/>
    <w:rsid w:val="000F23E8"/>
    <w:rsid w:val="000F2586"/>
    <w:rsid w:val="000F26F7"/>
    <w:rsid w:val="000F27DD"/>
    <w:rsid w:val="000F2B77"/>
    <w:rsid w:val="000F2E35"/>
    <w:rsid w:val="000F3062"/>
    <w:rsid w:val="000F3300"/>
    <w:rsid w:val="000F3527"/>
    <w:rsid w:val="000F37EF"/>
    <w:rsid w:val="000F3A34"/>
    <w:rsid w:val="000F3B05"/>
    <w:rsid w:val="000F3B10"/>
    <w:rsid w:val="000F3C34"/>
    <w:rsid w:val="000F3D9B"/>
    <w:rsid w:val="000F41E9"/>
    <w:rsid w:val="000F435D"/>
    <w:rsid w:val="000F47F4"/>
    <w:rsid w:val="000F4953"/>
    <w:rsid w:val="000F4AFD"/>
    <w:rsid w:val="000F4B01"/>
    <w:rsid w:val="000F4D5C"/>
    <w:rsid w:val="000F4F68"/>
    <w:rsid w:val="000F5067"/>
    <w:rsid w:val="000F506B"/>
    <w:rsid w:val="000F5171"/>
    <w:rsid w:val="000F524A"/>
    <w:rsid w:val="000F55BA"/>
    <w:rsid w:val="000F55E7"/>
    <w:rsid w:val="000F579B"/>
    <w:rsid w:val="000F579C"/>
    <w:rsid w:val="000F58ED"/>
    <w:rsid w:val="000F5A03"/>
    <w:rsid w:val="000F5AD1"/>
    <w:rsid w:val="000F5AF5"/>
    <w:rsid w:val="000F5BAB"/>
    <w:rsid w:val="000F5C7D"/>
    <w:rsid w:val="000F5F58"/>
    <w:rsid w:val="000F5FCE"/>
    <w:rsid w:val="000F6277"/>
    <w:rsid w:val="000F6290"/>
    <w:rsid w:val="000F66CC"/>
    <w:rsid w:val="000F6857"/>
    <w:rsid w:val="000F6B5F"/>
    <w:rsid w:val="000F6C28"/>
    <w:rsid w:val="000F6CED"/>
    <w:rsid w:val="000F6FB9"/>
    <w:rsid w:val="000F74EE"/>
    <w:rsid w:val="000F7739"/>
    <w:rsid w:val="000F782C"/>
    <w:rsid w:val="000F7845"/>
    <w:rsid w:val="000F78E8"/>
    <w:rsid w:val="000F7BA9"/>
    <w:rsid w:val="000F7D90"/>
    <w:rsid w:val="000F7EC7"/>
    <w:rsid w:val="0010008C"/>
    <w:rsid w:val="0010028F"/>
    <w:rsid w:val="00100341"/>
    <w:rsid w:val="001005BA"/>
    <w:rsid w:val="00100677"/>
    <w:rsid w:val="00100710"/>
    <w:rsid w:val="00100C69"/>
    <w:rsid w:val="00100EA8"/>
    <w:rsid w:val="00101219"/>
    <w:rsid w:val="001013D5"/>
    <w:rsid w:val="00101551"/>
    <w:rsid w:val="001017B9"/>
    <w:rsid w:val="0010190F"/>
    <w:rsid w:val="001019E0"/>
    <w:rsid w:val="00101B4D"/>
    <w:rsid w:val="00101DF1"/>
    <w:rsid w:val="00101F8B"/>
    <w:rsid w:val="00102033"/>
    <w:rsid w:val="001025EC"/>
    <w:rsid w:val="0010275B"/>
    <w:rsid w:val="0010287D"/>
    <w:rsid w:val="001029F2"/>
    <w:rsid w:val="00102A50"/>
    <w:rsid w:val="00102BE1"/>
    <w:rsid w:val="00102DF7"/>
    <w:rsid w:val="0010305E"/>
    <w:rsid w:val="001030AE"/>
    <w:rsid w:val="0010313C"/>
    <w:rsid w:val="001033A6"/>
    <w:rsid w:val="00103412"/>
    <w:rsid w:val="00103743"/>
    <w:rsid w:val="00103814"/>
    <w:rsid w:val="00103827"/>
    <w:rsid w:val="00103A91"/>
    <w:rsid w:val="00103AF2"/>
    <w:rsid w:val="00103B31"/>
    <w:rsid w:val="00103C29"/>
    <w:rsid w:val="001040D4"/>
    <w:rsid w:val="001040D9"/>
    <w:rsid w:val="0010420B"/>
    <w:rsid w:val="001044B2"/>
    <w:rsid w:val="0010452D"/>
    <w:rsid w:val="00104743"/>
    <w:rsid w:val="0010498E"/>
    <w:rsid w:val="001051C5"/>
    <w:rsid w:val="001055A3"/>
    <w:rsid w:val="00105800"/>
    <w:rsid w:val="00105AB6"/>
    <w:rsid w:val="00105BC6"/>
    <w:rsid w:val="00105C4E"/>
    <w:rsid w:val="00105E2E"/>
    <w:rsid w:val="00105E65"/>
    <w:rsid w:val="001060B1"/>
    <w:rsid w:val="001062A8"/>
    <w:rsid w:val="001063FB"/>
    <w:rsid w:val="00106425"/>
    <w:rsid w:val="00106675"/>
    <w:rsid w:val="00106A10"/>
    <w:rsid w:val="00106B3E"/>
    <w:rsid w:val="00106B65"/>
    <w:rsid w:val="00106BF4"/>
    <w:rsid w:val="00106D6A"/>
    <w:rsid w:val="00106EEB"/>
    <w:rsid w:val="001078F2"/>
    <w:rsid w:val="00107A1A"/>
    <w:rsid w:val="00107A3C"/>
    <w:rsid w:val="00107AD9"/>
    <w:rsid w:val="00107E0C"/>
    <w:rsid w:val="00107FF0"/>
    <w:rsid w:val="001100A8"/>
    <w:rsid w:val="0011014F"/>
    <w:rsid w:val="00110186"/>
    <w:rsid w:val="001102B2"/>
    <w:rsid w:val="00110344"/>
    <w:rsid w:val="00110486"/>
    <w:rsid w:val="001104C7"/>
    <w:rsid w:val="00110B0C"/>
    <w:rsid w:val="00110D17"/>
    <w:rsid w:val="00110D3C"/>
    <w:rsid w:val="00110EA3"/>
    <w:rsid w:val="00110FAE"/>
    <w:rsid w:val="001112EE"/>
    <w:rsid w:val="0011140A"/>
    <w:rsid w:val="001115D7"/>
    <w:rsid w:val="00111612"/>
    <w:rsid w:val="0011170A"/>
    <w:rsid w:val="00111976"/>
    <w:rsid w:val="00111EF5"/>
    <w:rsid w:val="00111F10"/>
    <w:rsid w:val="00111F14"/>
    <w:rsid w:val="00112183"/>
    <w:rsid w:val="001121AD"/>
    <w:rsid w:val="00112390"/>
    <w:rsid w:val="0011254B"/>
    <w:rsid w:val="00112904"/>
    <w:rsid w:val="001129EE"/>
    <w:rsid w:val="00112AE8"/>
    <w:rsid w:val="00112CD7"/>
    <w:rsid w:val="0011301B"/>
    <w:rsid w:val="00113183"/>
    <w:rsid w:val="0011342D"/>
    <w:rsid w:val="0011378D"/>
    <w:rsid w:val="00113A1C"/>
    <w:rsid w:val="00113CF7"/>
    <w:rsid w:val="00113ED5"/>
    <w:rsid w:val="00113F9C"/>
    <w:rsid w:val="00114002"/>
    <w:rsid w:val="0011402D"/>
    <w:rsid w:val="0011409D"/>
    <w:rsid w:val="0011423A"/>
    <w:rsid w:val="00114462"/>
    <w:rsid w:val="001144EA"/>
    <w:rsid w:val="00114553"/>
    <w:rsid w:val="00114645"/>
    <w:rsid w:val="00114A8C"/>
    <w:rsid w:val="00114D3B"/>
    <w:rsid w:val="00114D6D"/>
    <w:rsid w:val="00115033"/>
    <w:rsid w:val="001150A5"/>
    <w:rsid w:val="00115191"/>
    <w:rsid w:val="0011538F"/>
    <w:rsid w:val="00115468"/>
    <w:rsid w:val="00115625"/>
    <w:rsid w:val="00115683"/>
    <w:rsid w:val="00115A08"/>
    <w:rsid w:val="00115AAC"/>
    <w:rsid w:val="00115EF6"/>
    <w:rsid w:val="001160D4"/>
    <w:rsid w:val="00116233"/>
    <w:rsid w:val="001163D9"/>
    <w:rsid w:val="00116668"/>
    <w:rsid w:val="001169B9"/>
    <w:rsid w:val="00116B19"/>
    <w:rsid w:val="00116B22"/>
    <w:rsid w:val="00116C90"/>
    <w:rsid w:val="00116F6B"/>
    <w:rsid w:val="00117250"/>
    <w:rsid w:val="001174BE"/>
    <w:rsid w:val="0011783E"/>
    <w:rsid w:val="001178FE"/>
    <w:rsid w:val="00117942"/>
    <w:rsid w:val="00117A49"/>
    <w:rsid w:val="00117BF7"/>
    <w:rsid w:val="00117C34"/>
    <w:rsid w:val="00117D72"/>
    <w:rsid w:val="00117D9F"/>
    <w:rsid w:val="00117F00"/>
    <w:rsid w:val="00117F2F"/>
    <w:rsid w:val="00120014"/>
    <w:rsid w:val="0012001F"/>
    <w:rsid w:val="001200DB"/>
    <w:rsid w:val="0012013C"/>
    <w:rsid w:val="00120211"/>
    <w:rsid w:val="001202B8"/>
    <w:rsid w:val="001205FD"/>
    <w:rsid w:val="00120712"/>
    <w:rsid w:val="00120D6A"/>
    <w:rsid w:val="00120DF7"/>
    <w:rsid w:val="00120E4E"/>
    <w:rsid w:val="00120FBE"/>
    <w:rsid w:val="0012135C"/>
    <w:rsid w:val="00121623"/>
    <w:rsid w:val="00121910"/>
    <w:rsid w:val="00121BB1"/>
    <w:rsid w:val="00121C75"/>
    <w:rsid w:val="00121D2B"/>
    <w:rsid w:val="00121DE3"/>
    <w:rsid w:val="00121E34"/>
    <w:rsid w:val="001222D6"/>
    <w:rsid w:val="00122346"/>
    <w:rsid w:val="001227AF"/>
    <w:rsid w:val="00122824"/>
    <w:rsid w:val="00122BFB"/>
    <w:rsid w:val="00122E71"/>
    <w:rsid w:val="00122FC4"/>
    <w:rsid w:val="0012310A"/>
    <w:rsid w:val="0012339F"/>
    <w:rsid w:val="00123441"/>
    <w:rsid w:val="001236F6"/>
    <w:rsid w:val="0012378C"/>
    <w:rsid w:val="0012379D"/>
    <w:rsid w:val="00123B11"/>
    <w:rsid w:val="00123CD7"/>
    <w:rsid w:val="001242C0"/>
    <w:rsid w:val="0012435F"/>
    <w:rsid w:val="0012448B"/>
    <w:rsid w:val="001246FA"/>
    <w:rsid w:val="0012484F"/>
    <w:rsid w:val="00124973"/>
    <w:rsid w:val="00124B5F"/>
    <w:rsid w:val="00124E31"/>
    <w:rsid w:val="00124F65"/>
    <w:rsid w:val="001252C9"/>
    <w:rsid w:val="00125307"/>
    <w:rsid w:val="0012559B"/>
    <w:rsid w:val="00125673"/>
    <w:rsid w:val="00125696"/>
    <w:rsid w:val="001257AF"/>
    <w:rsid w:val="00125816"/>
    <w:rsid w:val="00125843"/>
    <w:rsid w:val="00125915"/>
    <w:rsid w:val="00125BF3"/>
    <w:rsid w:val="00125F5F"/>
    <w:rsid w:val="0012609F"/>
    <w:rsid w:val="0012628C"/>
    <w:rsid w:val="001262A6"/>
    <w:rsid w:val="0012645A"/>
    <w:rsid w:val="00126477"/>
    <w:rsid w:val="0012650E"/>
    <w:rsid w:val="00126524"/>
    <w:rsid w:val="001267B7"/>
    <w:rsid w:val="00126880"/>
    <w:rsid w:val="001268BE"/>
    <w:rsid w:val="001268F5"/>
    <w:rsid w:val="00126A9F"/>
    <w:rsid w:val="00126BD1"/>
    <w:rsid w:val="00126E44"/>
    <w:rsid w:val="00126FF3"/>
    <w:rsid w:val="001270B8"/>
    <w:rsid w:val="00127285"/>
    <w:rsid w:val="00127388"/>
    <w:rsid w:val="0012749E"/>
    <w:rsid w:val="00127686"/>
    <w:rsid w:val="00127858"/>
    <w:rsid w:val="00127A24"/>
    <w:rsid w:val="00127D1E"/>
    <w:rsid w:val="00127F15"/>
    <w:rsid w:val="0013013B"/>
    <w:rsid w:val="001301D9"/>
    <w:rsid w:val="001304DC"/>
    <w:rsid w:val="001305D1"/>
    <w:rsid w:val="00130745"/>
    <w:rsid w:val="00130C56"/>
    <w:rsid w:val="00130C72"/>
    <w:rsid w:val="00130E40"/>
    <w:rsid w:val="00130E64"/>
    <w:rsid w:val="001310D3"/>
    <w:rsid w:val="0013134E"/>
    <w:rsid w:val="001314F6"/>
    <w:rsid w:val="00131566"/>
    <w:rsid w:val="00131804"/>
    <w:rsid w:val="0013184B"/>
    <w:rsid w:val="00131957"/>
    <w:rsid w:val="0013199F"/>
    <w:rsid w:val="001319CE"/>
    <w:rsid w:val="00131A44"/>
    <w:rsid w:val="00131CEC"/>
    <w:rsid w:val="0013204D"/>
    <w:rsid w:val="001324ED"/>
    <w:rsid w:val="001325B3"/>
    <w:rsid w:val="00132668"/>
    <w:rsid w:val="00132714"/>
    <w:rsid w:val="00132840"/>
    <w:rsid w:val="001328D9"/>
    <w:rsid w:val="001328FD"/>
    <w:rsid w:val="00132C74"/>
    <w:rsid w:val="00133064"/>
    <w:rsid w:val="0013350E"/>
    <w:rsid w:val="00133760"/>
    <w:rsid w:val="00133A8C"/>
    <w:rsid w:val="00133B1D"/>
    <w:rsid w:val="00133C32"/>
    <w:rsid w:val="00133C75"/>
    <w:rsid w:val="00133F8D"/>
    <w:rsid w:val="00134504"/>
    <w:rsid w:val="001347FC"/>
    <w:rsid w:val="00134921"/>
    <w:rsid w:val="00134DD4"/>
    <w:rsid w:val="00134E44"/>
    <w:rsid w:val="00134EE4"/>
    <w:rsid w:val="00134F62"/>
    <w:rsid w:val="00135216"/>
    <w:rsid w:val="00135315"/>
    <w:rsid w:val="00135369"/>
    <w:rsid w:val="001354FD"/>
    <w:rsid w:val="00135561"/>
    <w:rsid w:val="00135723"/>
    <w:rsid w:val="00135766"/>
    <w:rsid w:val="00135855"/>
    <w:rsid w:val="001358BE"/>
    <w:rsid w:val="001358FE"/>
    <w:rsid w:val="00135A1F"/>
    <w:rsid w:val="00135A89"/>
    <w:rsid w:val="00135B1A"/>
    <w:rsid w:val="00135C97"/>
    <w:rsid w:val="00135D82"/>
    <w:rsid w:val="00135DE6"/>
    <w:rsid w:val="00135E83"/>
    <w:rsid w:val="0013601E"/>
    <w:rsid w:val="00136174"/>
    <w:rsid w:val="00136192"/>
    <w:rsid w:val="00136C72"/>
    <w:rsid w:val="00136E5A"/>
    <w:rsid w:val="00136E99"/>
    <w:rsid w:val="00137266"/>
    <w:rsid w:val="00137538"/>
    <w:rsid w:val="00137A2A"/>
    <w:rsid w:val="00137A76"/>
    <w:rsid w:val="00137C08"/>
    <w:rsid w:val="00137CBE"/>
    <w:rsid w:val="00137E4A"/>
    <w:rsid w:val="00140179"/>
    <w:rsid w:val="00140322"/>
    <w:rsid w:val="0014061A"/>
    <w:rsid w:val="00140C84"/>
    <w:rsid w:val="00140CCE"/>
    <w:rsid w:val="00141055"/>
    <w:rsid w:val="0014106E"/>
    <w:rsid w:val="001412A8"/>
    <w:rsid w:val="001414F1"/>
    <w:rsid w:val="00141506"/>
    <w:rsid w:val="00141693"/>
    <w:rsid w:val="001416A3"/>
    <w:rsid w:val="001416DB"/>
    <w:rsid w:val="001418FE"/>
    <w:rsid w:val="00141BA5"/>
    <w:rsid w:val="00141D37"/>
    <w:rsid w:val="00141E5A"/>
    <w:rsid w:val="00141E65"/>
    <w:rsid w:val="001422D8"/>
    <w:rsid w:val="00142503"/>
    <w:rsid w:val="001425B1"/>
    <w:rsid w:val="00142687"/>
    <w:rsid w:val="001426C0"/>
    <w:rsid w:val="0014270B"/>
    <w:rsid w:val="001427CC"/>
    <w:rsid w:val="00142E90"/>
    <w:rsid w:val="00143008"/>
    <w:rsid w:val="00143036"/>
    <w:rsid w:val="0014304A"/>
    <w:rsid w:val="00143142"/>
    <w:rsid w:val="001432E7"/>
    <w:rsid w:val="00143345"/>
    <w:rsid w:val="001435C0"/>
    <w:rsid w:val="001436FF"/>
    <w:rsid w:val="001437CA"/>
    <w:rsid w:val="00143807"/>
    <w:rsid w:val="001438B4"/>
    <w:rsid w:val="00143925"/>
    <w:rsid w:val="00143A2B"/>
    <w:rsid w:val="00143A3A"/>
    <w:rsid w:val="00143DC6"/>
    <w:rsid w:val="00143EC9"/>
    <w:rsid w:val="0014402B"/>
    <w:rsid w:val="001440E0"/>
    <w:rsid w:val="001440F4"/>
    <w:rsid w:val="00144284"/>
    <w:rsid w:val="0014436C"/>
    <w:rsid w:val="001446E0"/>
    <w:rsid w:val="00144FE3"/>
    <w:rsid w:val="0014502E"/>
    <w:rsid w:val="00145566"/>
    <w:rsid w:val="00145877"/>
    <w:rsid w:val="00145A58"/>
    <w:rsid w:val="00145F5C"/>
    <w:rsid w:val="00145F6A"/>
    <w:rsid w:val="00146343"/>
    <w:rsid w:val="0014634A"/>
    <w:rsid w:val="001469BE"/>
    <w:rsid w:val="001469FA"/>
    <w:rsid w:val="00146E94"/>
    <w:rsid w:val="00146EEB"/>
    <w:rsid w:val="00146FB2"/>
    <w:rsid w:val="001474C0"/>
    <w:rsid w:val="001475C8"/>
    <w:rsid w:val="001479CB"/>
    <w:rsid w:val="001479FF"/>
    <w:rsid w:val="00147B67"/>
    <w:rsid w:val="00147D9E"/>
    <w:rsid w:val="00147FC1"/>
    <w:rsid w:val="001500C0"/>
    <w:rsid w:val="001501E6"/>
    <w:rsid w:val="001503AD"/>
    <w:rsid w:val="001505AF"/>
    <w:rsid w:val="00150A61"/>
    <w:rsid w:val="00150C34"/>
    <w:rsid w:val="00150D8A"/>
    <w:rsid w:val="00151353"/>
    <w:rsid w:val="0015142E"/>
    <w:rsid w:val="00151992"/>
    <w:rsid w:val="00151B62"/>
    <w:rsid w:val="00151C1D"/>
    <w:rsid w:val="00151CAE"/>
    <w:rsid w:val="00151E53"/>
    <w:rsid w:val="00151FE7"/>
    <w:rsid w:val="0015210E"/>
    <w:rsid w:val="00152436"/>
    <w:rsid w:val="001524E8"/>
    <w:rsid w:val="0015254E"/>
    <w:rsid w:val="0015268F"/>
    <w:rsid w:val="001527EB"/>
    <w:rsid w:val="00152C14"/>
    <w:rsid w:val="00152EB0"/>
    <w:rsid w:val="00152F5A"/>
    <w:rsid w:val="00153313"/>
    <w:rsid w:val="00153557"/>
    <w:rsid w:val="0015358E"/>
    <w:rsid w:val="001535F5"/>
    <w:rsid w:val="00153667"/>
    <w:rsid w:val="00153884"/>
    <w:rsid w:val="00153897"/>
    <w:rsid w:val="001538B4"/>
    <w:rsid w:val="00153964"/>
    <w:rsid w:val="001539EA"/>
    <w:rsid w:val="00153CD0"/>
    <w:rsid w:val="00153F58"/>
    <w:rsid w:val="00153F82"/>
    <w:rsid w:val="00154035"/>
    <w:rsid w:val="001540E2"/>
    <w:rsid w:val="001543C4"/>
    <w:rsid w:val="001543F2"/>
    <w:rsid w:val="0015465B"/>
    <w:rsid w:val="0015478C"/>
    <w:rsid w:val="00154A08"/>
    <w:rsid w:val="00154BD1"/>
    <w:rsid w:val="00154C33"/>
    <w:rsid w:val="00154E5B"/>
    <w:rsid w:val="00154FA5"/>
    <w:rsid w:val="001550C6"/>
    <w:rsid w:val="00155240"/>
    <w:rsid w:val="00155803"/>
    <w:rsid w:val="00155861"/>
    <w:rsid w:val="0015594C"/>
    <w:rsid w:val="00155B24"/>
    <w:rsid w:val="00155C20"/>
    <w:rsid w:val="00155DC9"/>
    <w:rsid w:val="00155F13"/>
    <w:rsid w:val="00155FE5"/>
    <w:rsid w:val="001562A6"/>
    <w:rsid w:val="001565F1"/>
    <w:rsid w:val="00156636"/>
    <w:rsid w:val="001567F0"/>
    <w:rsid w:val="00156A12"/>
    <w:rsid w:val="00156ADC"/>
    <w:rsid w:val="00156B33"/>
    <w:rsid w:val="00156BF3"/>
    <w:rsid w:val="00156FBC"/>
    <w:rsid w:val="001571BC"/>
    <w:rsid w:val="001573C2"/>
    <w:rsid w:val="0015745A"/>
    <w:rsid w:val="00157596"/>
    <w:rsid w:val="001576B7"/>
    <w:rsid w:val="00157729"/>
    <w:rsid w:val="001578B5"/>
    <w:rsid w:val="00157907"/>
    <w:rsid w:val="00157B5A"/>
    <w:rsid w:val="00157C10"/>
    <w:rsid w:val="00157F0F"/>
    <w:rsid w:val="00160515"/>
    <w:rsid w:val="001605E8"/>
    <w:rsid w:val="00160858"/>
    <w:rsid w:val="001608B3"/>
    <w:rsid w:val="00160DA9"/>
    <w:rsid w:val="00160DB5"/>
    <w:rsid w:val="00160E1E"/>
    <w:rsid w:val="00160E40"/>
    <w:rsid w:val="00161454"/>
    <w:rsid w:val="00161466"/>
    <w:rsid w:val="00161700"/>
    <w:rsid w:val="00161A58"/>
    <w:rsid w:val="00161AC3"/>
    <w:rsid w:val="00161CA9"/>
    <w:rsid w:val="00161DC8"/>
    <w:rsid w:val="00161F68"/>
    <w:rsid w:val="00161F73"/>
    <w:rsid w:val="001620F5"/>
    <w:rsid w:val="001621A6"/>
    <w:rsid w:val="001622A6"/>
    <w:rsid w:val="001623A3"/>
    <w:rsid w:val="00162C0C"/>
    <w:rsid w:val="00162CDA"/>
    <w:rsid w:val="001632F6"/>
    <w:rsid w:val="0016334C"/>
    <w:rsid w:val="001637CB"/>
    <w:rsid w:val="001639AF"/>
    <w:rsid w:val="00163AD1"/>
    <w:rsid w:val="00163C82"/>
    <w:rsid w:val="00163DFF"/>
    <w:rsid w:val="00163EA6"/>
    <w:rsid w:val="00163F63"/>
    <w:rsid w:val="00163F71"/>
    <w:rsid w:val="0016415C"/>
    <w:rsid w:val="0016427A"/>
    <w:rsid w:val="0016441A"/>
    <w:rsid w:val="00164445"/>
    <w:rsid w:val="00164694"/>
    <w:rsid w:val="00164886"/>
    <w:rsid w:val="00164BE5"/>
    <w:rsid w:val="00164C6E"/>
    <w:rsid w:val="00164D95"/>
    <w:rsid w:val="0016517E"/>
    <w:rsid w:val="001651D0"/>
    <w:rsid w:val="00165230"/>
    <w:rsid w:val="0016532E"/>
    <w:rsid w:val="001653A4"/>
    <w:rsid w:val="00165408"/>
    <w:rsid w:val="001654B1"/>
    <w:rsid w:val="001655BC"/>
    <w:rsid w:val="00165657"/>
    <w:rsid w:val="001657FE"/>
    <w:rsid w:val="00165AD6"/>
    <w:rsid w:val="00165F26"/>
    <w:rsid w:val="00165F6A"/>
    <w:rsid w:val="0016607C"/>
    <w:rsid w:val="00166110"/>
    <w:rsid w:val="00166138"/>
    <w:rsid w:val="001664B8"/>
    <w:rsid w:val="001664F3"/>
    <w:rsid w:val="00166803"/>
    <w:rsid w:val="00166809"/>
    <w:rsid w:val="001668F8"/>
    <w:rsid w:val="001669B6"/>
    <w:rsid w:val="00166AF2"/>
    <w:rsid w:val="00166DBF"/>
    <w:rsid w:val="00166F74"/>
    <w:rsid w:val="00167062"/>
    <w:rsid w:val="00167127"/>
    <w:rsid w:val="00167312"/>
    <w:rsid w:val="00167408"/>
    <w:rsid w:val="0016742D"/>
    <w:rsid w:val="001674F8"/>
    <w:rsid w:val="00167737"/>
    <w:rsid w:val="0016773B"/>
    <w:rsid w:val="0016776A"/>
    <w:rsid w:val="001678C3"/>
    <w:rsid w:val="00167FB6"/>
    <w:rsid w:val="0017038C"/>
    <w:rsid w:val="001707BF"/>
    <w:rsid w:val="0017082E"/>
    <w:rsid w:val="001708A9"/>
    <w:rsid w:val="00170B28"/>
    <w:rsid w:val="00170FF6"/>
    <w:rsid w:val="001714CA"/>
    <w:rsid w:val="001715CD"/>
    <w:rsid w:val="00171699"/>
    <w:rsid w:val="00171712"/>
    <w:rsid w:val="00171989"/>
    <w:rsid w:val="00171A7C"/>
    <w:rsid w:val="00171BEA"/>
    <w:rsid w:val="001724B0"/>
    <w:rsid w:val="00172C28"/>
    <w:rsid w:val="00172CDE"/>
    <w:rsid w:val="00172CE9"/>
    <w:rsid w:val="00172D54"/>
    <w:rsid w:val="00172DC7"/>
    <w:rsid w:val="00172E7C"/>
    <w:rsid w:val="00172F71"/>
    <w:rsid w:val="001730DF"/>
    <w:rsid w:val="001731CA"/>
    <w:rsid w:val="0017338C"/>
    <w:rsid w:val="001733AA"/>
    <w:rsid w:val="00173726"/>
    <w:rsid w:val="00173755"/>
    <w:rsid w:val="001737D3"/>
    <w:rsid w:val="00173917"/>
    <w:rsid w:val="001739BE"/>
    <w:rsid w:val="00173BF5"/>
    <w:rsid w:val="00173D12"/>
    <w:rsid w:val="00173D37"/>
    <w:rsid w:val="00173DF3"/>
    <w:rsid w:val="00173F58"/>
    <w:rsid w:val="00173FF2"/>
    <w:rsid w:val="001740C4"/>
    <w:rsid w:val="00174615"/>
    <w:rsid w:val="00174A61"/>
    <w:rsid w:val="00174A99"/>
    <w:rsid w:val="00175046"/>
    <w:rsid w:val="001750BC"/>
    <w:rsid w:val="001751ED"/>
    <w:rsid w:val="00175214"/>
    <w:rsid w:val="0017533E"/>
    <w:rsid w:val="00175621"/>
    <w:rsid w:val="0017576F"/>
    <w:rsid w:val="0017580A"/>
    <w:rsid w:val="00175850"/>
    <w:rsid w:val="0017590D"/>
    <w:rsid w:val="00175AA5"/>
    <w:rsid w:val="00175CF1"/>
    <w:rsid w:val="0017618F"/>
    <w:rsid w:val="001761D1"/>
    <w:rsid w:val="001764F7"/>
    <w:rsid w:val="001766A4"/>
    <w:rsid w:val="001769B2"/>
    <w:rsid w:val="00176A3F"/>
    <w:rsid w:val="00176A85"/>
    <w:rsid w:val="0017716F"/>
    <w:rsid w:val="001774A9"/>
    <w:rsid w:val="00177A0B"/>
    <w:rsid w:val="00177B1B"/>
    <w:rsid w:val="00177B95"/>
    <w:rsid w:val="00177E71"/>
    <w:rsid w:val="00177E8C"/>
    <w:rsid w:val="00177F9F"/>
    <w:rsid w:val="00180142"/>
    <w:rsid w:val="001801C3"/>
    <w:rsid w:val="0018028D"/>
    <w:rsid w:val="00180300"/>
    <w:rsid w:val="00180332"/>
    <w:rsid w:val="00180341"/>
    <w:rsid w:val="00180343"/>
    <w:rsid w:val="00180415"/>
    <w:rsid w:val="001804E3"/>
    <w:rsid w:val="00180673"/>
    <w:rsid w:val="00180C5B"/>
    <w:rsid w:val="00181688"/>
    <w:rsid w:val="00181BA2"/>
    <w:rsid w:val="0018221F"/>
    <w:rsid w:val="0018238B"/>
    <w:rsid w:val="001823BA"/>
    <w:rsid w:val="00182433"/>
    <w:rsid w:val="00182497"/>
    <w:rsid w:val="001826EC"/>
    <w:rsid w:val="0018283C"/>
    <w:rsid w:val="00182B42"/>
    <w:rsid w:val="00182DC6"/>
    <w:rsid w:val="00182E41"/>
    <w:rsid w:val="00182F87"/>
    <w:rsid w:val="001832AC"/>
    <w:rsid w:val="0018332C"/>
    <w:rsid w:val="00183643"/>
    <w:rsid w:val="00183647"/>
    <w:rsid w:val="0018367B"/>
    <w:rsid w:val="00183710"/>
    <w:rsid w:val="001837F7"/>
    <w:rsid w:val="00183866"/>
    <w:rsid w:val="001839AF"/>
    <w:rsid w:val="00183B0F"/>
    <w:rsid w:val="00183C0A"/>
    <w:rsid w:val="00183C8E"/>
    <w:rsid w:val="00183D61"/>
    <w:rsid w:val="00183FD0"/>
    <w:rsid w:val="0018425F"/>
    <w:rsid w:val="00184285"/>
    <w:rsid w:val="00184678"/>
    <w:rsid w:val="00184851"/>
    <w:rsid w:val="00184AC8"/>
    <w:rsid w:val="00184AE6"/>
    <w:rsid w:val="00184C03"/>
    <w:rsid w:val="00184DBF"/>
    <w:rsid w:val="00184E9A"/>
    <w:rsid w:val="001850BA"/>
    <w:rsid w:val="001852B6"/>
    <w:rsid w:val="001856D0"/>
    <w:rsid w:val="00185E79"/>
    <w:rsid w:val="00185F5C"/>
    <w:rsid w:val="00185FDD"/>
    <w:rsid w:val="00186284"/>
    <w:rsid w:val="0018690F"/>
    <w:rsid w:val="00186A37"/>
    <w:rsid w:val="00186D4D"/>
    <w:rsid w:val="00186F9A"/>
    <w:rsid w:val="001871E3"/>
    <w:rsid w:val="0018741D"/>
    <w:rsid w:val="00187469"/>
    <w:rsid w:val="0018756A"/>
    <w:rsid w:val="001875B2"/>
    <w:rsid w:val="0018760F"/>
    <w:rsid w:val="001876E3"/>
    <w:rsid w:val="001879A3"/>
    <w:rsid w:val="00187AE0"/>
    <w:rsid w:val="00187C9B"/>
    <w:rsid w:val="00187E60"/>
    <w:rsid w:val="00187E72"/>
    <w:rsid w:val="00187EEB"/>
    <w:rsid w:val="00187F30"/>
    <w:rsid w:val="001901E2"/>
    <w:rsid w:val="001903C5"/>
    <w:rsid w:val="001903C7"/>
    <w:rsid w:val="00190448"/>
    <w:rsid w:val="00190788"/>
    <w:rsid w:val="00190838"/>
    <w:rsid w:val="00190AB3"/>
    <w:rsid w:val="00190B62"/>
    <w:rsid w:val="00190C96"/>
    <w:rsid w:val="00190EED"/>
    <w:rsid w:val="00190FAF"/>
    <w:rsid w:val="00191059"/>
    <w:rsid w:val="00191471"/>
    <w:rsid w:val="00191478"/>
    <w:rsid w:val="00191D35"/>
    <w:rsid w:val="00191D8F"/>
    <w:rsid w:val="00191E83"/>
    <w:rsid w:val="001920A9"/>
    <w:rsid w:val="001920C2"/>
    <w:rsid w:val="00192194"/>
    <w:rsid w:val="00192368"/>
    <w:rsid w:val="0019244F"/>
    <w:rsid w:val="0019262A"/>
    <w:rsid w:val="001929C5"/>
    <w:rsid w:val="00192B5A"/>
    <w:rsid w:val="00192E21"/>
    <w:rsid w:val="00192F4F"/>
    <w:rsid w:val="00192F61"/>
    <w:rsid w:val="00192FB4"/>
    <w:rsid w:val="00193793"/>
    <w:rsid w:val="00193B69"/>
    <w:rsid w:val="00193C9C"/>
    <w:rsid w:val="00193F5A"/>
    <w:rsid w:val="0019466E"/>
    <w:rsid w:val="00194769"/>
    <w:rsid w:val="0019492A"/>
    <w:rsid w:val="00194B07"/>
    <w:rsid w:val="00194B31"/>
    <w:rsid w:val="00194B53"/>
    <w:rsid w:val="00195068"/>
    <w:rsid w:val="0019516A"/>
    <w:rsid w:val="001951B8"/>
    <w:rsid w:val="00195319"/>
    <w:rsid w:val="001953A1"/>
    <w:rsid w:val="0019572E"/>
    <w:rsid w:val="0019589C"/>
    <w:rsid w:val="00195C55"/>
    <w:rsid w:val="00195CC5"/>
    <w:rsid w:val="00195CE5"/>
    <w:rsid w:val="00195DD3"/>
    <w:rsid w:val="00195DDC"/>
    <w:rsid w:val="00195F8F"/>
    <w:rsid w:val="001960C7"/>
    <w:rsid w:val="001960F7"/>
    <w:rsid w:val="00196111"/>
    <w:rsid w:val="00196141"/>
    <w:rsid w:val="0019618D"/>
    <w:rsid w:val="00196232"/>
    <w:rsid w:val="001962D8"/>
    <w:rsid w:val="0019630E"/>
    <w:rsid w:val="0019643C"/>
    <w:rsid w:val="0019646D"/>
    <w:rsid w:val="0019648F"/>
    <w:rsid w:val="00196526"/>
    <w:rsid w:val="0019659E"/>
    <w:rsid w:val="00196926"/>
    <w:rsid w:val="00196AD3"/>
    <w:rsid w:val="00196B05"/>
    <w:rsid w:val="00196BCB"/>
    <w:rsid w:val="00196C2F"/>
    <w:rsid w:val="00196DAA"/>
    <w:rsid w:val="00197081"/>
    <w:rsid w:val="001970B2"/>
    <w:rsid w:val="001970C5"/>
    <w:rsid w:val="0019713D"/>
    <w:rsid w:val="001972B0"/>
    <w:rsid w:val="001973E5"/>
    <w:rsid w:val="0019751A"/>
    <w:rsid w:val="00197520"/>
    <w:rsid w:val="0019760E"/>
    <w:rsid w:val="00197784"/>
    <w:rsid w:val="00197877"/>
    <w:rsid w:val="00197D40"/>
    <w:rsid w:val="001A0289"/>
    <w:rsid w:val="001A04A4"/>
    <w:rsid w:val="001A054B"/>
    <w:rsid w:val="001A0C0C"/>
    <w:rsid w:val="001A0D5A"/>
    <w:rsid w:val="001A0E20"/>
    <w:rsid w:val="001A0FDF"/>
    <w:rsid w:val="001A10CA"/>
    <w:rsid w:val="001A11B8"/>
    <w:rsid w:val="001A1226"/>
    <w:rsid w:val="001A128C"/>
    <w:rsid w:val="001A12F4"/>
    <w:rsid w:val="001A136D"/>
    <w:rsid w:val="001A138E"/>
    <w:rsid w:val="001A1625"/>
    <w:rsid w:val="001A16EC"/>
    <w:rsid w:val="001A16F2"/>
    <w:rsid w:val="001A17E8"/>
    <w:rsid w:val="001A191F"/>
    <w:rsid w:val="001A1945"/>
    <w:rsid w:val="001A1A8E"/>
    <w:rsid w:val="001A1AEF"/>
    <w:rsid w:val="001A1F25"/>
    <w:rsid w:val="001A21BF"/>
    <w:rsid w:val="001A2281"/>
    <w:rsid w:val="001A2365"/>
    <w:rsid w:val="001A2518"/>
    <w:rsid w:val="001A25BB"/>
    <w:rsid w:val="001A2666"/>
    <w:rsid w:val="001A27A0"/>
    <w:rsid w:val="001A293D"/>
    <w:rsid w:val="001A295F"/>
    <w:rsid w:val="001A2AE8"/>
    <w:rsid w:val="001A2C8E"/>
    <w:rsid w:val="001A2D79"/>
    <w:rsid w:val="001A2F21"/>
    <w:rsid w:val="001A2FB5"/>
    <w:rsid w:val="001A353E"/>
    <w:rsid w:val="001A3583"/>
    <w:rsid w:val="001A358A"/>
    <w:rsid w:val="001A3903"/>
    <w:rsid w:val="001A3A6C"/>
    <w:rsid w:val="001A3AEA"/>
    <w:rsid w:val="001A3D16"/>
    <w:rsid w:val="001A431D"/>
    <w:rsid w:val="001A447D"/>
    <w:rsid w:val="001A4569"/>
    <w:rsid w:val="001A46DE"/>
    <w:rsid w:val="001A4994"/>
    <w:rsid w:val="001A4BDE"/>
    <w:rsid w:val="001A50D8"/>
    <w:rsid w:val="001A5560"/>
    <w:rsid w:val="001A598D"/>
    <w:rsid w:val="001A5A2E"/>
    <w:rsid w:val="001A5B18"/>
    <w:rsid w:val="001A5B49"/>
    <w:rsid w:val="001A5C10"/>
    <w:rsid w:val="001A5D42"/>
    <w:rsid w:val="001A5EFF"/>
    <w:rsid w:val="001A6191"/>
    <w:rsid w:val="001A6360"/>
    <w:rsid w:val="001A63FA"/>
    <w:rsid w:val="001A65A0"/>
    <w:rsid w:val="001A66A7"/>
    <w:rsid w:val="001A67CE"/>
    <w:rsid w:val="001A6818"/>
    <w:rsid w:val="001A6962"/>
    <w:rsid w:val="001A6AFC"/>
    <w:rsid w:val="001A6C42"/>
    <w:rsid w:val="001A6C78"/>
    <w:rsid w:val="001A7133"/>
    <w:rsid w:val="001A7289"/>
    <w:rsid w:val="001A7433"/>
    <w:rsid w:val="001A7642"/>
    <w:rsid w:val="001A7AB0"/>
    <w:rsid w:val="001A7C5A"/>
    <w:rsid w:val="001A7E55"/>
    <w:rsid w:val="001A7F74"/>
    <w:rsid w:val="001B00E4"/>
    <w:rsid w:val="001B015B"/>
    <w:rsid w:val="001B01B7"/>
    <w:rsid w:val="001B038C"/>
    <w:rsid w:val="001B04E8"/>
    <w:rsid w:val="001B0535"/>
    <w:rsid w:val="001B0541"/>
    <w:rsid w:val="001B0543"/>
    <w:rsid w:val="001B06A4"/>
    <w:rsid w:val="001B0C16"/>
    <w:rsid w:val="001B0E41"/>
    <w:rsid w:val="001B122F"/>
    <w:rsid w:val="001B1569"/>
    <w:rsid w:val="001B169F"/>
    <w:rsid w:val="001B16CC"/>
    <w:rsid w:val="001B170B"/>
    <w:rsid w:val="001B19BE"/>
    <w:rsid w:val="001B1A6F"/>
    <w:rsid w:val="001B1C0B"/>
    <w:rsid w:val="001B1C32"/>
    <w:rsid w:val="001B1F3E"/>
    <w:rsid w:val="001B218C"/>
    <w:rsid w:val="001B2348"/>
    <w:rsid w:val="001B2690"/>
    <w:rsid w:val="001B29A7"/>
    <w:rsid w:val="001B2A66"/>
    <w:rsid w:val="001B2B6D"/>
    <w:rsid w:val="001B2B6F"/>
    <w:rsid w:val="001B2B96"/>
    <w:rsid w:val="001B2BC3"/>
    <w:rsid w:val="001B30FD"/>
    <w:rsid w:val="001B3148"/>
    <w:rsid w:val="001B32ED"/>
    <w:rsid w:val="001B3433"/>
    <w:rsid w:val="001B35CD"/>
    <w:rsid w:val="001B35FA"/>
    <w:rsid w:val="001B3752"/>
    <w:rsid w:val="001B39BA"/>
    <w:rsid w:val="001B3E50"/>
    <w:rsid w:val="001B3ED1"/>
    <w:rsid w:val="001B40D9"/>
    <w:rsid w:val="001B4353"/>
    <w:rsid w:val="001B478D"/>
    <w:rsid w:val="001B4A26"/>
    <w:rsid w:val="001B4A45"/>
    <w:rsid w:val="001B4CB7"/>
    <w:rsid w:val="001B4E82"/>
    <w:rsid w:val="001B579A"/>
    <w:rsid w:val="001B5A2A"/>
    <w:rsid w:val="001B5B06"/>
    <w:rsid w:val="001B5B0C"/>
    <w:rsid w:val="001B5EAC"/>
    <w:rsid w:val="001B61F4"/>
    <w:rsid w:val="001B6215"/>
    <w:rsid w:val="001B62A7"/>
    <w:rsid w:val="001B642C"/>
    <w:rsid w:val="001B650B"/>
    <w:rsid w:val="001B658A"/>
    <w:rsid w:val="001B68C5"/>
    <w:rsid w:val="001B6AC4"/>
    <w:rsid w:val="001B6B5D"/>
    <w:rsid w:val="001B6B95"/>
    <w:rsid w:val="001B6CAF"/>
    <w:rsid w:val="001B7027"/>
    <w:rsid w:val="001B7794"/>
    <w:rsid w:val="001B7858"/>
    <w:rsid w:val="001B787D"/>
    <w:rsid w:val="001B7A3B"/>
    <w:rsid w:val="001B7B3F"/>
    <w:rsid w:val="001B7D39"/>
    <w:rsid w:val="001C015B"/>
    <w:rsid w:val="001C041B"/>
    <w:rsid w:val="001C07FB"/>
    <w:rsid w:val="001C0853"/>
    <w:rsid w:val="001C0A01"/>
    <w:rsid w:val="001C0B61"/>
    <w:rsid w:val="001C0C44"/>
    <w:rsid w:val="001C12CD"/>
    <w:rsid w:val="001C134F"/>
    <w:rsid w:val="001C167B"/>
    <w:rsid w:val="001C17B9"/>
    <w:rsid w:val="001C1806"/>
    <w:rsid w:val="001C1983"/>
    <w:rsid w:val="001C1ACD"/>
    <w:rsid w:val="001C1F82"/>
    <w:rsid w:val="001C1FD2"/>
    <w:rsid w:val="001C1FD6"/>
    <w:rsid w:val="001C208D"/>
    <w:rsid w:val="001C20AB"/>
    <w:rsid w:val="001C23E5"/>
    <w:rsid w:val="001C24B1"/>
    <w:rsid w:val="001C28C7"/>
    <w:rsid w:val="001C2A31"/>
    <w:rsid w:val="001C2B4B"/>
    <w:rsid w:val="001C2BFD"/>
    <w:rsid w:val="001C2C58"/>
    <w:rsid w:val="001C2DD3"/>
    <w:rsid w:val="001C2EA6"/>
    <w:rsid w:val="001C2EFA"/>
    <w:rsid w:val="001C3372"/>
    <w:rsid w:val="001C35A2"/>
    <w:rsid w:val="001C35D2"/>
    <w:rsid w:val="001C3853"/>
    <w:rsid w:val="001C38F2"/>
    <w:rsid w:val="001C3A43"/>
    <w:rsid w:val="001C3A54"/>
    <w:rsid w:val="001C3DC6"/>
    <w:rsid w:val="001C403C"/>
    <w:rsid w:val="001C40EA"/>
    <w:rsid w:val="001C40EB"/>
    <w:rsid w:val="001C41D2"/>
    <w:rsid w:val="001C44EF"/>
    <w:rsid w:val="001C48EB"/>
    <w:rsid w:val="001C4937"/>
    <w:rsid w:val="001C49ED"/>
    <w:rsid w:val="001C4A5D"/>
    <w:rsid w:val="001C4E75"/>
    <w:rsid w:val="001C4F52"/>
    <w:rsid w:val="001C539C"/>
    <w:rsid w:val="001C5884"/>
    <w:rsid w:val="001C5A3D"/>
    <w:rsid w:val="001C5B5E"/>
    <w:rsid w:val="001C5E62"/>
    <w:rsid w:val="001C5ED9"/>
    <w:rsid w:val="001C5EEA"/>
    <w:rsid w:val="001C5F00"/>
    <w:rsid w:val="001C5FF3"/>
    <w:rsid w:val="001C6353"/>
    <w:rsid w:val="001C6672"/>
    <w:rsid w:val="001C672D"/>
    <w:rsid w:val="001C6731"/>
    <w:rsid w:val="001C6795"/>
    <w:rsid w:val="001C68C0"/>
    <w:rsid w:val="001C6918"/>
    <w:rsid w:val="001C694A"/>
    <w:rsid w:val="001C69A4"/>
    <w:rsid w:val="001C70ED"/>
    <w:rsid w:val="001C76A9"/>
    <w:rsid w:val="001C783F"/>
    <w:rsid w:val="001C79B2"/>
    <w:rsid w:val="001C7C01"/>
    <w:rsid w:val="001C7C32"/>
    <w:rsid w:val="001C7D72"/>
    <w:rsid w:val="001D0090"/>
    <w:rsid w:val="001D0404"/>
    <w:rsid w:val="001D1394"/>
    <w:rsid w:val="001D1509"/>
    <w:rsid w:val="001D1690"/>
    <w:rsid w:val="001D1743"/>
    <w:rsid w:val="001D1799"/>
    <w:rsid w:val="001D1AD5"/>
    <w:rsid w:val="001D1B50"/>
    <w:rsid w:val="001D1B99"/>
    <w:rsid w:val="001D1BAC"/>
    <w:rsid w:val="001D1BBB"/>
    <w:rsid w:val="001D1C31"/>
    <w:rsid w:val="001D1CAB"/>
    <w:rsid w:val="001D1F2F"/>
    <w:rsid w:val="001D21DC"/>
    <w:rsid w:val="001D22F7"/>
    <w:rsid w:val="001D234E"/>
    <w:rsid w:val="001D2383"/>
    <w:rsid w:val="001D238A"/>
    <w:rsid w:val="001D263A"/>
    <w:rsid w:val="001D2FD0"/>
    <w:rsid w:val="001D30EF"/>
    <w:rsid w:val="001D3221"/>
    <w:rsid w:val="001D3278"/>
    <w:rsid w:val="001D32F4"/>
    <w:rsid w:val="001D33E1"/>
    <w:rsid w:val="001D3632"/>
    <w:rsid w:val="001D372D"/>
    <w:rsid w:val="001D38A8"/>
    <w:rsid w:val="001D393A"/>
    <w:rsid w:val="001D3A3D"/>
    <w:rsid w:val="001D3CD6"/>
    <w:rsid w:val="001D3D39"/>
    <w:rsid w:val="001D3D77"/>
    <w:rsid w:val="001D3E5C"/>
    <w:rsid w:val="001D3EC5"/>
    <w:rsid w:val="001D4256"/>
    <w:rsid w:val="001D42D7"/>
    <w:rsid w:val="001D43FE"/>
    <w:rsid w:val="001D4453"/>
    <w:rsid w:val="001D48E2"/>
    <w:rsid w:val="001D4C0C"/>
    <w:rsid w:val="001D50CB"/>
    <w:rsid w:val="001D5169"/>
    <w:rsid w:val="001D5238"/>
    <w:rsid w:val="001D56F7"/>
    <w:rsid w:val="001D5B16"/>
    <w:rsid w:val="001D5C53"/>
    <w:rsid w:val="001D5C85"/>
    <w:rsid w:val="001D5CC4"/>
    <w:rsid w:val="001D5D80"/>
    <w:rsid w:val="001D6087"/>
    <w:rsid w:val="001D61C5"/>
    <w:rsid w:val="001D6278"/>
    <w:rsid w:val="001D63BD"/>
    <w:rsid w:val="001D6425"/>
    <w:rsid w:val="001D64A9"/>
    <w:rsid w:val="001D64EF"/>
    <w:rsid w:val="001D685C"/>
    <w:rsid w:val="001D6878"/>
    <w:rsid w:val="001D6A1B"/>
    <w:rsid w:val="001D6AC6"/>
    <w:rsid w:val="001D6B62"/>
    <w:rsid w:val="001D6B90"/>
    <w:rsid w:val="001D6CDF"/>
    <w:rsid w:val="001D6EFA"/>
    <w:rsid w:val="001D6F39"/>
    <w:rsid w:val="001D710C"/>
    <w:rsid w:val="001D72CD"/>
    <w:rsid w:val="001D75D6"/>
    <w:rsid w:val="001D7768"/>
    <w:rsid w:val="001D77DD"/>
    <w:rsid w:val="001D78E3"/>
    <w:rsid w:val="001D7E49"/>
    <w:rsid w:val="001D7F73"/>
    <w:rsid w:val="001D7F7D"/>
    <w:rsid w:val="001D7FC6"/>
    <w:rsid w:val="001E006D"/>
    <w:rsid w:val="001E0263"/>
    <w:rsid w:val="001E032B"/>
    <w:rsid w:val="001E0605"/>
    <w:rsid w:val="001E0A3F"/>
    <w:rsid w:val="001E0BCA"/>
    <w:rsid w:val="001E0DCF"/>
    <w:rsid w:val="001E0E3C"/>
    <w:rsid w:val="001E0EE8"/>
    <w:rsid w:val="001E1151"/>
    <w:rsid w:val="001E117B"/>
    <w:rsid w:val="001E1186"/>
    <w:rsid w:val="001E12C3"/>
    <w:rsid w:val="001E1831"/>
    <w:rsid w:val="001E1B19"/>
    <w:rsid w:val="001E1C20"/>
    <w:rsid w:val="001E1C29"/>
    <w:rsid w:val="001E1C84"/>
    <w:rsid w:val="001E1C9C"/>
    <w:rsid w:val="001E1E02"/>
    <w:rsid w:val="001E1E28"/>
    <w:rsid w:val="001E1E33"/>
    <w:rsid w:val="001E2239"/>
    <w:rsid w:val="001E240C"/>
    <w:rsid w:val="001E24E3"/>
    <w:rsid w:val="001E2538"/>
    <w:rsid w:val="001E261C"/>
    <w:rsid w:val="001E27F4"/>
    <w:rsid w:val="001E29E4"/>
    <w:rsid w:val="001E2A67"/>
    <w:rsid w:val="001E2C4E"/>
    <w:rsid w:val="001E2DAA"/>
    <w:rsid w:val="001E3013"/>
    <w:rsid w:val="001E30E4"/>
    <w:rsid w:val="001E3408"/>
    <w:rsid w:val="001E357C"/>
    <w:rsid w:val="001E35B5"/>
    <w:rsid w:val="001E3610"/>
    <w:rsid w:val="001E3771"/>
    <w:rsid w:val="001E3E18"/>
    <w:rsid w:val="001E3EB1"/>
    <w:rsid w:val="001E4573"/>
    <w:rsid w:val="001E46FF"/>
    <w:rsid w:val="001E497F"/>
    <w:rsid w:val="001E49D6"/>
    <w:rsid w:val="001E4C26"/>
    <w:rsid w:val="001E4D5F"/>
    <w:rsid w:val="001E4F46"/>
    <w:rsid w:val="001E50A5"/>
    <w:rsid w:val="001E510D"/>
    <w:rsid w:val="001E5687"/>
    <w:rsid w:val="001E5800"/>
    <w:rsid w:val="001E5847"/>
    <w:rsid w:val="001E5891"/>
    <w:rsid w:val="001E5A82"/>
    <w:rsid w:val="001E5BD9"/>
    <w:rsid w:val="001E5C39"/>
    <w:rsid w:val="001E5ED5"/>
    <w:rsid w:val="001E607F"/>
    <w:rsid w:val="001E61E0"/>
    <w:rsid w:val="001E6347"/>
    <w:rsid w:val="001E657E"/>
    <w:rsid w:val="001E6D5F"/>
    <w:rsid w:val="001E6E08"/>
    <w:rsid w:val="001E6E47"/>
    <w:rsid w:val="001E7390"/>
    <w:rsid w:val="001E7567"/>
    <w:rsid w:val="001E75A7"/>
    <w:rsid w:val="001E763D"/>
    <w:rsid w:val="001E76BF"/>
    <w:rsid w:val="001E7A25"/>
    <w:rsid w:val="001E7BD2"/>
    <w:rsid w:val="001E7DCE"/>
    <w:rsid w:val="001E7DF1"/>
    <w:rsid w:val="001E7EA3"/>
    <w:rsid w:val="001E7FDF"/>
    <w:rsid w:val="001F0029"/>
    <w:rsid w:val="001F05A7"/>
    <w:rsid w:val="001F0EDB"/>
    <w:rsid w:val="001F1278"/>
    <w:rsid w:val="001F1307"/>
    <w:rsid w:val="001F130F"/>
    <w:rsid w:val="001F144F"/>
    <w:rsid w:val="001F14A5"/>
    <w:rsid w:val="001F1947"/>
    <w:rsid w:val="001F1CE2"/>
    <w:rsid w:val="001F1DC9"/>
    <w:rsid w:val="001F2020"/>
    <w:rsid w:val="001F22B7"/>
    <w:rsid w:val="001F265E"/>
    <w:rsid w:val="001F2882"/>
    <w:rsid w:val="001F28B6"/>
    <w:rsid w:val="001F2BA9"/>
    <w:rsid w:val="001F2C0B"/>
    <w:rsid w:val="001F2C29"/>
    <w:rsid w:val="001F2DE3"/>
    <w:rsid w:val="001F36D8"/>
    <w:rsid w:val="001F380E"/>
    <w:rsid w:val="001F3A01"/>
    <w:rsid w:val="001F3BB0"/>
    <w:rsid w:val="001F3CD2"/>
    <w:rsid w:val="001F3E4A"/>
    <w:rsid w:val="001F40D0"/>
    <w:rsid w:val="001F40FD"/>
    <w:rsid w:val="001F40FE"/>
    <w:rsid w:val="001F4122"/>
    <w:rsid w:val="001F4238"/>
    <w:rsid w:val="001F47C9"/>
    <w:rsid w:val="001F4906"/>
    <w:rsid w:val="001F4B29"/>
    <w:rsid w:val="001F4C31"/>
    <w:rsid w:val="001F4CAD"/>
    <w:rsid w:val="001F4E5E"/>
    <w:rsid w:val="001F503F"/>
    <w:rsid w:val="001F5358"/>
    <w:rsid w:val="001F5419"/>
    <w:rsid w:val="001F5474"/>
    <w:rsid w:val="001F55AB"/>
    <w:rsid w:val="001F55CA"/>
    <w:rsid w:val="001F5611"/>
    <w:rsid w:val="001F5718"/>
    <w:rsid w:val="001F5A79"/>
    <w:rsid w:val="001F5BAD"/>
    <w:rsid w:val="001F5D35"/>
    <w:rsid w:val="001F5D3B"/>
    <w:rsid w:val="001F60EA"/>
    <w:rsid w:val="001F631B"/>
    <w:rsid w:val="001F655D"/>
    <w:rsid w:val="001F657F"/>
    <w:rsid w:val="001F6C19"/>
    <w:rsid w:val="001F6C61"/>
    <w:rsid w:val="001F6CF6"/>
    <w:rsid w:val="001F6DA5"/>
    <w:rsid w:val="001F6F83"/>
    <w:rsid w:val="001F6F8A"/>
    <w:rsid w:val="001F7023"/>
    <w:rsid w:val="001F7176"/>
    <w:rsid w:val="001F729D"/>
    <w:rsid w:val="001F735B"/>
    <w:rsid w:val="001F7543"/>
    <w:rsid w:val="001F76FE"/>
    <w:rsid w:val="001F7A4D"/>
    <w:rsid w:val="00200001"/>
    <w:rsid w:val="002002B2"/>
    <w:rsid w:val="002003CA"/>
    <w:rsid w:val="002004C6"/>
    <w:rsid w:val="00200620"/>
    <w:rsid w:val="00200763"/>
    <w:rsid w:val="0020092F"/>
    <w:rsid w:val="00200AC6"/>
    <w:rsid w:val="00201048"/>
    <w:rsid w:val="002010E1"/>
    <w:rsid w:val="0020154E"/>
    <w:rsid w:val="00201617"/>
    <w:rsid w:val="00201727"/>
    <w:rsid w:val="00201831"/>
    <w:rsid w:val="00201BDA"/>
    <w:rsid w:val="00201E00"/>
    <w:rsid w:val="00201EB8"/>
    <w:rsid w:val="002023F4"/>
    <w:rsid w:val="00202495"/>
    <w:rsid w:val="0020255A"/>
    <w:rsid w:val="00202613"/>
    <w:rsid w:val="0020278C"/>
    <w:rsid w:val="00202B5F"/>
    <w:rsid w:val="00202C3B"/>
    <w:rsid w:val="00202C6E"/>
    <w:rsid w:val="00202DA1"/>
    <w:rsid w:val="0020321C"/>
    <w:rsid w:val="0020336C"/>
    <w:rsid w:val="002033A7"/>
    <w:rsid w:val="002033F3"/>
    <w:rsid w:val="00203466"/>
    <w:rsid w:val="002034F6"/>
    <w:rsid w:val="002035FA"/>
    <w:rsid w:val="00203602"/>
    <w:rsid w:val="0020368B"/>
    <w:rsid w:val="00203750"/>
    <w:rsid w:val="00203ACE"/>
    <w:rsid w:val="00203AE7"/>
    <w:rsid w:val="00203CA3"/>
    <w:rsid w:val="002040D4"/>
    <w:rsid w:val="002041C9"/>
    <w:rsid w:val="00204482"/>
    <w:rsid w:val="0020495C"/>
    <w:rsid w:val="00204D45"/>
    <w:rsid w:val="00204E8F"/>
    <w:rsid w:val="00204EB1"/>
    <w:rsid w:val="00204EF5"/>
    <w:rsid w:val="00205008"/>
    <w:rsid w:val="002052C8"/>
    <w:rsid w:val="002056B2"/>
    <w:rsid w:val="002058D0"/>
    <w:rsid w:val="00205979"/>
    <w:rsid w:val="00205998"/>
    <w:rsid w:val="002059C6"/>
    <w:rsid w:val="002061FC"/>
    <w:rsid w:val="002063A4"/>
    <w:rsid w:val="0020657A"/>
    <w:rsid w:val="0020661B"/>
    <w:rsid w:val="0020663C"/>
    <w:rsid w:val="00206887"/>
    <w:rsid w:val="00206908"/>
    <w:rsid w:val="00206945"/>
    <w:rsid w:val="0020699B"/>
    <w:rsid w:val="00206A15"/>
    <w:rsid w:val="00206C0D"/>
    <w:rsid w:val="00206E64"/>
    <w:rsid w:val="0020728B"/>
    <w:rsid w:val="00207337"/>
    <w:rsid w:val="00207465"/>
    <w:rsid w:val="0020760E"/>
    <w:rsid w:val="00207616"/>
    <w:rsid w:val="0020784B"/>
    <w:rsid w:val="00207FF7"/>
    <w:rsid w:val="002100D2"/>
    <w:rsid w:val="0021030D"/>
    <w:rsid w:val="0021048E"/>
    <w:rsid w:val="0021066F"/>
    <w:rsid w:val="00210833"/>
    <w:rsid w:val="002108DD"/>
    <w:rsid w:val="00210A43"/>
    <w:rsid w:val="00210D44"/>
    <w:rsid w:val="00210F87"/>
    <w:rsid w:val="00211244"/>
    <w:rsid w:val="002113CA"/>
    <w:rsid w:val="00211AF2"/>
    <w:rsid w:val="00211D24"/>
    <w:rsid w:val="00211F96"/>
    <w:rsid w:val="00211FC9"/>
    <w:rsid w:val="00212146"/>
    <w:rsid w:val="002123B3"/>
    <w:rsid w:val="002124B0"/>
    <w:rsid w:val="00212611"/>
    <w:rsid w:val="002126B4"/>
    <w:rsid w:val="00212741"/>
    <w:rsid w:val="00212999"/>
    <w:rsid w:val="002129EF"/>
    <w:rsid w:val="00212C1C"/>
    <w:rsid w:val="00212ECE"/>
    <w:rsid w:val="00212F8B"/>
    <w:rsid w:val="0021307A"/>
    <w:rsid w:val="002133AA"/>
    <w:rsid w:val="002133D3"/>
    <w:rsid w:val="00213570"/>
    <w:rsid w:val="00213644"/>
    <w:rsid w:val="00213847"/>
    <w:rsid w:val="00213967"/>
    <w:rsid w:val="00213BF8"/>
    <w:rsid w:val="00213C5D"/>
    <w:rsid w:val="00213E72"/>
    <w:rsid w:val="002141E2"/>
    <w:rsid w:val="0021439E"/>
    <w:rsid w:val="0021449A"/>
    <w:rsid w:val="002145A8"/>
    <w:rsid w:val="002145E5"/>
    <w:rsid w:val="002146C2"/>
    <w:rsid w:val="0021471E"/>
    <w:rsid w:val="00214743"/>
    <w:rsid w:val="00214839"/>
    <w:rsid w:val="00214E80"/>
    <w:rsid w:val="00214FD8"/>
    <w:rsid w:val="0021510A"/>
    <w:rsid w:val="0021552E"/>
    <w:rsid w:val="00215691"/>
    <w:rsid w:val="00215752"/>
    <w:rsid w:val="0021580E"/>
    <w:rsid w:val="0021594B"/>
    <w:rsid w:val="0021596D"/>
    <w:rsid w:val="00215A3A"/>
    <w:rsid w:val="00215D1A"/>
    <w:rsid w:val="00215D37"/>
    <w:rsid w:val="00215DF7"/>
    <w:rsid w:val="0021610D"/>
    <w:rsid w:val="0021636E"/>
    <w:rsid w:val="00216589"/>
    <w:rsid w:val="00216603"/>
    <w:rsid w:val="0021667B"/>
    <w:rsid w:val="00216807"/>
    <w:rsid w:val="002168C5"/>
    <w:rsid w:val="00216BE5"/>
    <w:rsid w:val="00216CB7"/>
    <w:rsid w:val="00216CBF"/>
    <w:rsid w:val="0021711D"/>
    <w:rsid w:val="00217155"/>
    <w:rsid w:val="0021718B"/>
    <w:rsid w:val="002172B0"/>
    <w:rsid w:val="0021741D"/>
    <w:rsid w:val="00217703"/>
    <w:rsid w:val="002178FE"/>
    <w:rsid w:val="00217988"/>
    <w:rsid w:val="00217A07"/>
    <w:rsid w:val="00217A7C"/>
    <w:rsid w:val="00217B44"/>
    <w:rsid w:val="00217C2E"/>
    <w:rsid w:val="00217FAF"/>
    <w:rsid w:val="00220083"/>
    <w:rsid w:val="002201B1"/>
    <w:rsid w:val="002202AA"/>
    <w:rsid w:val="002202FE"/>
    <w:rsid w:val="0022038C"/>
    <w:rsid w:val="0022038F"/>
    <w:rsid w:val="002205BC"/>
    <w:rsid w:val="002206AA"/>
    <w:rsid w:val="00220789"/>
    <w:rsid w:val="00220B67"/>
    <w:rsid w:val="00220BF8"/>
    <w:rsid w:val="00220C3C"/>
    <w:rsid w:val="00220DCC"/>
    <w:rsid w:val="00221049"/>
    <w:rsid w:val="002212D0"/>
    <w:rsid w:val="00221643"/>
    <w:rsid w:val="00221672"/>
    <w:rsid w:val="00221999"/>
    <w:rsid w:val="00221AAA"/>
    <w:rsid w:val="00221D9F"/>
    <w:rsid w:val="00221EB9"/>
    <w:rsid w:val="0022211A"/>
    <w:rsid w:val="002221C1"/>
    <w:rsid w:val="00222370"/>
    <w:rsid w:val="00222787"/>
    <w:rsid w:val="00222AD0"/>
    <w:rsid w:val="00222B41"/>
    <w:rsid w:val="00222BEC"/>
    <w:rsid w:val="00222D10"/>
    <w:rsid w:val="002230BF"/>
    <w:rsid w:val="00223115"/>
    <w:rsid w:val="00223177"/>
    <w:rsid w:val="00223589"/>
    <w:rsid w:val="002235A7"/>
    <w:rsid w:val="002235E3"/>
    <w:rsid w:val="002238F4"/>
    <w:rsid w:val="00223B94"/>
    <w:rsid w:val="00223BBB"/>
    <w:rsid w:val="00223C57"/>
    <w:rsid w:val="00223CA7"/>
    <w:rsid w:val="00223DAE"/>
    <w:rsid w:val="002240D6"/>
    <w:rsid w:val="002241A7"/>
    <w:rsid w:val="00224309"/>
    <w:rsid w:val="002248A2"/>
    <w:rsid w:val="00224ADA"/>
    <w:rsid w:val="00224B4F"/>
    <w:rsid w:val="00224BC6"/>
    <w:rsid w:val="00224E7D"/>
    <w:rsid w:val="00225003"/>
    <w:rsid w:val="00225219"/>
    <w:rsid w:val="00225621"/>
    <w:rsid w:val="00225C12"/>
    <w:rsid w:val="00225D09"/>
    <w:rsid w:val="00226045"/>
    <w:rsid w:val="0022604C"/>
    <w:rsid w:val="00226140"/>
    <w:rsid w:val="002262A3"/>
    <w:rsid w:val="00226418"/>
    <w:rsid w:val="00226A43"/>
    <w:rsid w:val="00226C2B"/>
    <w:rsid w:val="00226D28"/>
    <w:rsid w:val="00226F44"/>
    <w:rsid w:val="00227183"/>
    <w:rsid w:val="0022722A"/>
    <w:rsid w:val="00227254"/>
    <w:rsid w:val="002274E3"/>
    <w:rsid w:val="00227703"/>
    <w:rsid w:val="002278EC"/>
    <w:rsid w:val="00227945"/>
    <w:rsid w:val="00227B64"/>
    <w:rsid w:val="00227BE9"/>
    <w:rsid w:val="00227E7A"/>
    <w:rsid w:val="002300D1"/>
    <w:rsid w:val="00230244"/>
    <w:rsid w:val="00230797"/>
    <w:rsid w:val="002307B2"/>
    <w:rsid w:val="00230879"/>
    <w:rsid w:val="002308A1"/>
    <w:rsid w:val="002308BB"/>
    <w:rsid w:val="00230993"/>
    <w:rsid w:val="00230BDB"/>
    <w:rsid w:val="00230C4F"/>
    <w:rsid w:val="00230CAF"/>
    <w:rsid w:val="00230FAD"/>
    <w:rsid w:val="002310C6"/>
    <w:rsid w:val="00231188"/>
    <w:rsid w:val="002313BD"/>
    <w:rsid w:val="00231567"/>
    <w:rsid w:val="0023179D"/>
    <w:rsid w:val="00231A23"/>
    <w:rsid w:val="00231BAE"/>
    <w:rsid w:val="00231EBE"/>
    <w:rsid w:val="0023261D"/>
    <w:rsid w:val="002327FF"/>
    <w:rsid w:val="00232814"/>
    <w:rsid w:val="002329B2"/>
    <w:rsid w:val="00232F55"/>
    <w:rsid w:val="002331E0"/>
    <w:rsid w:val="00233383"/>
    <w:rsid w:val="002333AA"/>
    <w:rsid w:val="00233733"/>
    <w:rsid w:val="00233897"/>
    <w:rsid w:val="00233A7F"/>
    <w:rsid w:val="00233AA1"/>
    <w:rsid w:val="00233C76"/>
    <w:rsid w:val="00233D8B"/>
    <w:rsid w:val="00233ECD"/>
    <w:rsid w:val="00234154"/>
    <w:rsid w:val="002342F1"/>
    <w:rsid w:val="00234338"/>
    <w:rsid w:val="002343C6"/>
    <w:rsid w:val="0023446D"/>
    <w:rsid w:val="002344C6"/>
    <w:rsid w:val="002344E2"/>
    <w:rsid w:val="0023461E"/>
    <w:rsid w:val="002347D3"/>
    <w:rsid w:val="0023490D"/>
    <w:rsid w:val="00234A3D"/>
    <w:rsid w:val="00234A5E"/>
    <w:rsid w:val="00234B75"/>
    <w:rsid w:val="00234B81"/>
    <w:rsid w:val="00234C78"/>
    <w:rsid w:val="00234D37"/>
    <w:rsid w:val="00234E82"/>
    <w:rsid w:val="00234F94"/>
    <w:rsid w:val="0023513E"/>
    <w:rsid w:val="0023515A"/>
    <w:rsid w:val="002351F6"/>
    <w:rsid w:val="00235360"/>
    <w:rsid w:val="002356CE"/>
    <w:rsid w:val="0023586F"/>
    <w:rsid w:val="002358A6"/>
    <w:rsid w:val="00235A20"/>
    <w:rsid w:val="00235D02"/>
    <w:rsid w:val="00235E63"/>
    <w:rsid w:val="00235F4A"/>
    <w:rsid w:val="00236064"/>
    <w:rsid w:val="00236145"/>
    <w:rsid w:val="0023614B"/>
    <w:rsid w:val="00236222"/>
    <w:rsid w:val="00236346"/>
    <w:rsid w:val="002364E7"/>
    <w:rsid w:val="002366A6"/>
    <w:rsid w:val="00236913"/>
    <w:rsid w:val="00236AC0"/>
    <w:rsid w:val="00236C81"/>
    <w:rsid w:val="00236D1E"/>
    <w:rsid w:val="00237221"/>
    <w:rsid w:val="00237753"/>
    <w:rsid w:val="00237BC8"/>
    <w:rsid w:val="00237CD4"/>
    <w:rsid w:val="00240002"/>
    <w:rsid w:val="002400E1"/>
    <w:rsid w:val="0024012B"/>
    <w:rsid w:val="0024030A"/>
    <w:rsid w:val="0024037B"/>
    <w:rsid w:val="00240392"/>
    <w:rsid w:val="002405D3"/>
    <w:rsid w:val="0024061F"/>
    <w:rsid w:val="002407A3"/>
    <w:rsid w:val="0024081C"/>
    <w:rsid w:val="002409BD"/>
    <w:rsid w:val="00240E5B"/>
    <w:rsid w:val="00240ECC"/>
    <w:rsid w:val="00240FAB"/>
    <w:rsid w:val="0024101F"/>
    <w:rsid w:val="0024105A"/>
    <w:rsid w:val="0024111B"/>
    <w:rsid w:val="00241799"/>
    <w:rsid w:val="00241D79"/>
    <w:rsid w:val="00241E01"/>
    <w:rsid w:val="00241F9F"/>
    <w:rsid w:val="0024244D"/>
    <w:rsid w:val="002424BB"/>
    <w:rsid w:val="00242793"/>
    <w:rsid w:val="0024286E"/>
    <w:rsid w:val="00242BBA"/>
    <w:rsid w:val="00242DF6"/>
    <w:rsid w:val="00242EC1"/>
    <w:rsid w:val="00242F62"/>
    <w:rsid w:val="00242F7C"/>
    <w:rsid w:val="002430C5"/>
    <w:rsid w:val="0024322E"/>
    <w:rsid w:val="00243565"/>
    <w:rsid w:val="00243584"/>
    <w:rsid w:val="0024358B"/>
    <w:rsid w:val="00243690"/>
    <w:rsid w:val="002436E5"/>
    <w:rsid w:val="00243837"/>
    <w:rsid w:val="0024399F"/>
    <w:rsid w:val="002439D1"/>
    <w:rsid w:val="00243D94"/>
    <w:rsid w:val="002440BC"/>
    <w:rsid w:val="002440FF"/>
    <w:rsid w:val="00244168"/>
    <w:rsid w:val="002441BC"/>
    <w:rsid w:val="00244280"/>
    <w:rsid w:val="00244349"/>
    <w:rsid w:val="00244374"/>
    <w:rsid w:val="002443C1"/>
    <w:rsid w:val="00244584"/>
    <w:rsid w:val="00244617"/>
    <w:rsid w:val="0024465C"/>
    <w:rsid w:val="0024466F"/>
    <w:rsid w:val="0024485B"/>
    <w:rsid w:val="002449D5"/>
    <w:rsid w:val="00244C24"/>
    <w:rsid w:val="00244C40"/>
    <w:rsid w:val="00244D6E"/>
    <w:rsid w:val="00244D99"/>
    <w:rsid w:val="00244DC9"/>
    <w:rsid w:val="00244DE4"/>
    <w:rsid w:val="00244E92"/>
    <w:rsid w:val="00244F71"/>
    <w:rsid w:val="00244FAE"/>
    <w:rsid w:val="002454EF"/>
    <w:rsid w:val="00245602"/>
    <w:rsid w:val="002458A5"/>
    <w:rsid w:val="00245976"/>
    <w:rsid w:val="00245A2E"/>
    <w:rsid w:val="0024606C"/>
    <w:rsid w:val="002462F2"/>
    <w:rsid w:val="00246356"/>
    <w:rsid w:val="002465D8"/>
    <w:rsid w:val="002466D6"/>
    <w:rsid w:val="00246895"/>
    <w:rsid w:val="00246910"/>
    <w:rsid w:val="00246985"/>
    <w:rsid w:val="00246A28"/>
    <w:rsid w:val="00246B47"/>
    <w:rsid w:val="00246B76"/>
    <w:rsid w:val="00246D3A"/>
    <w:rsid w:val="00246E30"/>
    <w:rsid w:val="0024709F"/>
    <w:rsid w:val="0024712B"/>
    <w:rsid w:val="00247255"/>
    <w:rsid w:val="00247268"/>
    <w:rsid w:val="002473A9"/>
    <w:rsid w:val="002478AA"/>
    <w:rsid w:val="002479A4"/>
    <w:rsid w:val="00247C0A"/>
    <w:rsid w:val="00247EBE"/>
    <w:rsid w:val="00250142"/>
    <w:rsid w:val="00250481"/>
    <w:rsid w:val="0025049F"/>
    <w:rsid w:val="00250B29"/>
    <w:rsid w:val="00250B53"/>
    <w:rsid w:val="00250BA1"/>
    <w:rsid w:val="00250EAC"/>
    <w:rsid w:val="00251024"/>
    <w:rsid w:val="00251047"/>
    <w:rsid w:val="0025139D"/>
    <w:rsid w:val="002516EB"/>
    <w:rsid w:val="00251944"/>
    <w:rsid w:val="00251EC9"/>
    <w:rsid w:val="00251FEF"/>
    <w:rsid w:val="00252066"/>
    <w:rsid w:val="0025229C"/>
    <w:rsid w:val="00252366"/>
    <w:rsid w:val="00252583"/>
    <w:rsid w:val="002529CC"/>
    <w:rsid w:val="00252BC6"/>
    <w:rsid w:val="002530F2"/>
    <w:rsid w:val="00253104"/>
    <w:rsid w:val="002531E3"/>
    <w:rsid w:val="002536E0"/>
    <w:rsid w:val="002537F0"/>
    <w:rsid w:val="00253839"/>
    <w:rsid w:val="00253A18"/>
    <w:rsid w:val="00253B46"/>
    <w:rsid w:val="0025432D"/>
    <w:rsid w:val="002543FA"/>
    <w:rsid w:val="002547F5"/>
    <w:rsid w:val="00254A55"/>
    <w:rsid w:val="00254AA7"/>
    <w:rsid w:val="00254BF5"/>
    <w:rsid w:val="00254C90"/>
    <w:rsid w:val="00254E59"/>
    <w:rsid w:val="00254F2B"/>
    <w:rsid w:val="00254F93"/>
    <w:rsid w:val="00255026"/>
    <w:rsid w:val="00255119"/>
    <w:rsid w:val="00255244"/>
    <w:rsid w:val="00255253"/>
    <w:rsid w:val="002553BB"/>
    <w:rsid w:val="00255583"/>
    <w:rsid w:val="0025565E"/>
    <w:rsid w:val="002556D3"/>
    <w:rsid w:val="00255A8A"/>
    <w:rsid w:val="00255E07"/>
    <w:rsid w:val="00255FDD"/>
    <w:rsid w:val="002560E8"/>
    <w:rsid w:val="0025610B"/>
    <w:rsid w:val="0025611C"/>
    <w:rsid w:val="0025614E"/>
    <w:rsid w:val="00256162"/>
    <w:rsid w:val="002563D7"/>
    <w:rsid w:val="002567AD"/>
    <w:rsid w:val="00256883"/>
    <w:rsid w:val="0025690A"/>
    <w:rsid w:val="00256B3B"/>
    <w:rsid w:val="00256BC2"/>
    <w:rsid w:val="00256D5E"/>
    <w:rsid w:val="0025735B"/>
    <w:rsid w:val="00257731"/>
    <w:rsid w:val="002577C4"/>
    <w:rsid w:val="00257906"/>
    <w:rsid w:val="00257B0A"/>
    <w:rsid w:val="00257D35"/>
    <w:rsid w:val="00257DA1"/>
    <w:rsid w:val="00257F94"/>
    <w:rsid w:val="0026003F"/>
    <w:rsid w:val="00260175"/>
    <w:rsid w:val="00260498"/>
    <w:rsid w:val="00260588"/>
    <w:rsid w:val="00260680"/>
    <w:rsid w:val="0026081D"/>
    <w:rsid w:val="0026092F"/>
    <w:rsid w:val="00260AAF"/>
    <w:rsid w:val="00260C2E"/>
    <w:rsid w:val="00260D7B"/>
    <w:rsid w:val="00260ED6"/>
    <w:rsid w:val="00260F3E"/>
    <w:rsid w:val="00261182"/>
    <w:rsid w:val="00261395"/>
    <w:rsid w:val="002613D0"/>
    <w:rsid w:val="002616CA"/>
    <w:rsid w:val="0026180C"/>
    <w:rsid w:val="0026184A"/>
    <w:rsid w:val="00261B24"/>
    <w:rsid w:val="00261DC4"/>
    <w:rsid w:val="00261E09"/>
    <w:rsid w:val="00261EAF"/>
    <w:rsid w:val="00261F45"/>
    <w:rsid w:val="00262008"/>
    <w:rsid w:val="00262A7D"/>
    <w:rsid w:val="00262A9C"/>
    <w:rsid w:val="00262D22"/>
    <w:rsid w:val="00262D64"/>
    <w:rsid w:val="00262E3E"/>
    <w:rsid w:val="00262F32"/>
    <w:rsid w:val="0026349B"/>
    <w:rsid w:val="002634FA"/>
    <w:rsid w:val="002635A8"/>
    <w:rsid w:val="0026364B"/>
    <w:rsid w:val="00263704"/>
    <w:rsid w:val="002637B5"/>
    <w:rsid w:val="00263828"/>
    <w:rsid w:val="00263B30"/>
    <w:rsid w:val="00263C3C"/>
    <w:rsid w:val="00263DCC"/>
    <w:rsid w:val="00263F2F"/>
    <w:rsid w:val="002642E4"/>
    <w:rsid w:val="002643F3"/>
    <w:rsid w:val="00264611"/>
    <w:rsid w:val="00264647"/>
    <w:rsid w:val="0026467B"/>
    <w:rsid w:val="002648F3"/>
    <w:rsid w:val="0026495E"/>
    <w:rsid w:val="00264A0E"/>
    <w:rsid w:val="00264A88"/>
    <w:rsid w:val="0026500B"/>
    <w:rsid w:val="00265162"/>
    <w:rsid w:val="002651AD"/>
    <w:rsid w:val="00265343"/>
    <w:rsid w:val="00265349"/>
    <w:rsid w:val="00265372"/>
    <w:rsid w:val="0026539C"/>
    <w:rsid w:val="0026542E"/>
    <w:rsid w:val="00265530"/>
    <w:rsid w:val="00265627"/>
    <w:rsid w:val="00265B2F"/>
    <w:rsid w:val="00265C2C"/>
    <w:rsid w:val="00265E16"/>
    <w:rsid w:val="00265FEF"/>
    <w:rsid w:val="002660FC"/>
    <w:rsid w:val="002665EC"/>
    <w:rsid w:val="00266A14"/>
    <w:rsid w:val="00266C2F"/>
    <w:rsid w:val="00266D16"/>
    <w:rsid w:val="002670D4"/>
    <w:rsid w:val="00267201"/>
    <w:rsid w:val="0026757D"/>
    <w:rsid w:val="00267C1B"/>
    <w:rsid w:val="00267FB6"/>
    <w:rsid w:val="00270194"/>
    <w:rsid w:val="0027049D"/>
    <w:rsid w:val="00270531"/>
    <w:rsid w:val="002705B7"/>
    <w:rsid w:val="002705E6"/>
    <w:rsid w:val="00270613"/>
    <w:rsid w:val="002707CA"/>
    <w:rsid w:val="002707E9"/>
    <w:rsid w:val="00270823"/>
    <w:rsid w:val="00270838"/>
    <w:rsid w:val="00270D75"/>
    <w:rsid w:val="00270DF5"/>
    <w:rsid w:val="002710D7"/>
    <w:rsid w:val="00271129"/>
    <w:rsid w:val="00271279"/>
    <w:rsid w:val="0027146B"/>
    <w:rsid w:val="00271846"/>
    <w:rsid w:val="002718A1"/>
    <w:rsid w:val="002718B3"/>
    <w:rsid w:val="0027190B"/>
    <w:rsid w:val="00271C3D"/>
    <w:rsid w:val="00271D97"/>
    <w:rsid w:val="00271E79"/>
    <w:rsid w:val="00271EDD"/>
    <w:rsid w:val="00271F7F"/>
    <w:rsid w:val="00271F95"/>
    <w:rsid w:val="00272715"/>
    <w:rsid w:val="00272AE3"/>
    <w:rsid w:val="00272C0C"/>
    <w:rsid w:val="00272D17"/>
    <w:rsid w:val="0027323C"/>
    <w:rsid w:val="00273319"/>
    <w:rsid w:val="0027353A"/>
    <w:rsid w:val="002735E5"/>
    <w:rsid w:val="0027367D"/>
    <w:rsid w:val="00273797"/>
    <w:rsid w:val="0027386A"/>
    <w:rsid w:val="00273C14"/>
    <w:rsid w:val="00273C50"/>
    <w:rsid w:val="00273E90"/>
    <w:rsid w:val="00273EBA"/>
    <w:rsid w:val="00273EDF"/>
    <w:rsid w:val="00273FE7"/>
    <w:rsid w:val="00274310"/>
    <w:rsid w:val="00274366"/>
    <w:rsid w:val="002746A4"/>
    <w:rsid w:val="00274893"/>
    <w:rsid w:val="00274902"/>
    <w:rsid w:val="002749B9"/>
    <w:rsid w:val="00274B99"/>
    <w:rsid w:val="00274D23"/>
    <w:rsid w:val="00274D88"/>
    <w:rsid w:val="00275034"/>
    <w:rsid w:val="00275338"/>
    <w:rsid w:val="002754F1"/>
    <w:rsid w:val="002755C5"/>
    <w:rsid w:val="002755EA"/>
    <w:rsid w:val="002756EB"/>
    <w:rsid w:val="00275872"/>
    <w:rsid w:val="0027593D"/>
    <w:rsid w:val="00275B7A"/>
    <w:rsid w:val="00275C92"/>
    <w:rsid w:val="00275D46"/>
    <w:rsid w:val="00275D8B"/>
    <w:rsid w:val="00275DD1"/>
    <w:rsid w:val="00275F0E"/>
    <w:rsid w:val="00275F52"/>
    <w:rsid w:val="00275F97"/>
    <w:rsid w:val="00276286"/>
    <w:rsid w:val="002764EF"/>
    <w:rsid w:val="002767AD"/>
    <w:rsid w:val="00276A59"/>
    <w:rsid w:val="00276CE0"/>
    <w:rsid w:val="002770E9"/>
    <w:rsid w:val="00277369"/>
    <w:rsid w:val="0027746F"/>
    <w:rsid w:val="0027757E"/>
    <w:rsid w:val="00277612"/>
    <w:rsid w:val="002778C1"/>
    <w:rsid w:val="002778DE"/>
    <w:rsid w:val="0027792C"/>
    <w:rsid w:val="00277BD0"/>
    <w:rsid w:val="00277BEC"/>
    <w:rsid w:val="0028009D"/>
    <w:rsid w:val="002800A0"/>
    <w:rsid w:val="0028024F"/>
    <w:rsid w:val="002802A9"/>
    <w:rsid w:val="00280410"/>
    <w:rsid w:val="0028051B"/>
    <w:rsid w:val="00280659"/>
    <w:rsid w:val="00280704"/>
    <w:rsid w:val="0028076F"/>
    <w:rsid w:val="00280770"/>
    <w:rsid w:val="002808F3"/>
    <w:rsid w:val="00280A58"/>
    <w:rsid w:val="00280C9C"/>
    <w:rsid w:val="00280DE6"/>
    <w:rsid w:val="00280F72"/>
    <w:rsid w:val="00280F9F"/>
    <w:rsid w:val="00280FAD"/>
    <w:rsid w:val="00281388"/>
    <w:rsid w:val="00281604"/>
    <w:rsid w:val="00281736"/>
    <w:rsid w:val="00281869"/>
    <w:rsid w:val="00281A31"/>
    <w:rsid w:val="00281BA0"/>
    <w:rsid w:val="00281C32"/>
    <w:rsid w:val="00281D1C"/>
    <w:rsid w:val="00281E34"/>
    <w:rsid w:val="00281E8C"/>
    <w:rsid w:val="002820E5"/>
    <w:rsid w:val="00282130"/>
    <w:rsid w:val="002821FF"/>
    <w:rsid w:val="00282326"/>
    <w:rsid w:val="002823E9"/>
    <w:rsid w:val="00282712"/>
    <w:rsid w:val="00283086"/>
    <w:rsid w:val="0028310B"/>
    <w:rsid w:val="00283161"/>
    <w:rsid w:val="002835CB"/>
    <w:rsid w:val="00283914"/>
    <w:rsid w:val="00283936"/>
    <w:rsid w:val="00283D3D"/>
    <w:rsid w:val="00283F3F"/>
    <w:rsid w:val="00283F96"/>
    <w:rsid w:val="00283FE9"/>
    <w:rsid w:val="002840F9"/>
    <w:rsid w:val="0028449D"/>
    <w:rsid w:val="00284517"/>
    <w:rsid w:val="00284548"/>
    <w:rsid w:val="00284614"/>
    <w:rsid w:val="00284693"/>
    <w:rsid w:val="002847EF"/>
    <w:rsid w:val="00284968"/>
    <w:rsid w:val="00284F4D"/>
    <w:rsid w:val="00285282"/>
    <w:rsid w:val="002857DE"/>
    <w:rsid w:val="002858C2"/>
    <w:rsid w:val="00285981"/>
    <w:rsid w:val="00285A7F"/>
    <w:rsid w:val="00285DF7"/>
    <w:rsid w:val="00285E1A"/>
    <w:rsid w:val="00285EAD"/>
    <w:rsid w:val="0028605E"/>
    <w:rsid w:val="002860FC"/>
    <w:rsid w:val="00286182"/>
    <w:rsid w:val="0028665C"/>
    <w:rsid w:val="002867D6"/>
    <w:rsid w:val="00286A5B"/>
    <w:rsid w:val="00286B9C"/>
    <w:rsid w:val="00286D70"/>
    <w:rsid w:val="00286DAC"/>
    <w:rsid w:val="002870D1"/>
    <w:rsid w:val="00287176"/>
    <w:rsid w:val="002873F8"/>
    <w:rsid w:val="00287695"/>
    <w:rsid w:val="002876E6"/>
    <w:rsid w:val="002876EC"/>
    <w:rsid w:val="002877BD"/>
    <w:rsid w:val="0028792A"/>
    <w:rsid w:val="00287994"/>
    <w:rsid w:val="00287AA9"/>
    <w:rsid w:val="00287D0E"/>
    <w:rsid w:val="00287E85"/>
    <w:rsid w:val="00287F39"/>
    <w:rsid w:val="002901E1"/>
    <w:rsid w:val="0029059C"/>
    <w:rsid w:val="002906A4"/>
    <w:rsid w:val="002906CD"/>
    <w:rsid w:val="00290738"/>
    <w:rsid w:val="00290902"/>
    <w:rsid w:val="00290B22"/>
    <w:rsid w:val="00290C1B"/>
    <w:rsid w:val="00290DBE"/>
    <w:rsid w:val="00290E78"/>
    <w:rsid w:val="00290E81"/>
    <w:rsid w:val="002913C7"/>
    <w:rsid w:val="00291966"/>
    <w:rsid w:val="00291B48"/>
    <w:rsid w:val="00291BF8"/>
    <w:rsid w:val="00291BFE"/>
    <w:rsid w:val="00291C4F"/>
    <w:rsid w:val="00291CA7"/>
    <w:rsid w:val="00291D5F"/>
    <w:rsid w:val="0029200C"/>
    <w:rsid w:val="0029208D"/>
    <w:rsid w:val="0029221F"/>
    <w:rsid w:val="00292414"/>
    <w:rsid w:val="00292504"/>
    <w:rsid w:val="0029271C"/>
    <w:rsid w:val="002928DA"/>
    <w:rsid w:val="00292BDE"/>
    <w:rsid w:val="00292C26"/>
    <w:rsid w:val="00292C8A"/>
    <w:rsid w:val="00292CD5"/>
    <w:rsid w:val="00292EBD"/>
    <w:rsid w:val="00292F77"/>
    <w:rsid w:val="002930FA"/>
    <w:rsid w:val="00293169"/>
    <w:rsid w:val="002931DA"/>
    <w:rsid w:val="002932D9"/>
    <w:rsid w:val="002933B9"/>
    <w:rsid w:val="00293620"/>
    <w:rsid w:val="002936A6"/>
    <w:rsid w:val="00293E13"/>
    <w:rsid w:val="00293FC2"/>
    <w:rsid w:val="00294253"/>
    <w:rsid w:val="002944B3"/>
    <w:rsid w:val="002944B6"/>
    <w:rsid w:val="002944F8"/>
    <w:rsid w:val="00294646"/>
    <w:rsid w:val="00294955"/>
    <w:rsid w:val="00294D0E"/>
    <w:rsid w:val="00294FEC"/>
    <w:rsid w:val="00295005"/>
    <w:rsid w:val="00295104"/>
    <w:rsid w:val="00295303"/>
    <w:rsid w:val="002955A6"/>
    <w:rsid w:val="002955D7"/>
    <w:rsid w:val="00295842"/>
    <w:rsid w:val="002958AB"/>
    <w:rsid w:val="00295B6D"/>
    <w:rsid w:val="00295C98"/>
    <w:rsid w:val="00296405"/>
    <w:rsid w:val="002964B2"/>
    <w:rsid w:val="002964E1"/>
    <w:rsid w:val="0029650F"/>
    <w:rsid w:val="00296B6B"/>
    <w:rsid w:val="00296BBB"/>
    <w:rsid w:val="0029714E"/>
    <w:rsid w:val="0029715B"/>
    <w:rsid w:val="00297222"/>
    <w:rsid w:val="00297254"/>
    <w:rsid w:val="002973E5"/>
    <w:rsid w:val="00297693"/>
    <w:rsid w:val="00297A9F"/>
    <w:rsid w:val="002A00D2"/>
    <w:rsid w:val="002A034C"/>
    <w:rsid w:val="002A03AB"/>
    <w:rsid w:val="002A04AD"/>
    <w:rsid w:val="002A0567"/>
    <w:rsid w:val="002A07C4"/>
    <w:rsid w:val="002A07F5"/>
    <w:rsid w:val="002A0816"/>
    <w:rsid w:val="002A0A69"/>
    <w:rsid w:val="002A0EBF"/>
    <w:rsid w:val="002A0F4C"/>
    <w:rsid w:val="002A0F88"/>
    <w:rsid w:val="002A14D9"/>
    <w:rsid w:val="002A169C"/>
    <w:rsid w:val="002A1BD1"/>
    <w:rsid w:val="002A1CC3"/>
    <w:rsid w:val="002A2170"/>
    <w:rsid w:val="002A2344"/>
    <w:rsid w:val="002A272D"/>
    <w:rsid w:val="002A2861"/>
    <w:rsid w:val="002A29F1"/>
    <w:rsid w:val="002A2E25"/>
    <w:rsid w:val="002A2F6B"/>
    <w:rsid w:val="002A309A"/>
    <w:rsid w:val="002A312B"/>
    <w:rsid w:val="002A319B"/>
    <w:rsid w:val="002A365E"/>
    <w:rsid w:val="002A3784"/>
    <w:rsid w:val="002A3803"/>
    <w:rsid w:val="002A3D3C"/>
    <w:rsid w:val="002A3DBB"/>
    <w:rsid w:val="002A3E74"/>
    <w:rsid w:val="002A3E9A"/>
    <w:rsid w:val="002A466F"/>
    <w:rsid w:val="002A4844"/>
    <w:rsid w:val="002A48CB"/>
    <w:rsid w:val="002A4930"/>
    <w:rsid w:val="002A4E18"/>
    <w:rsid w:val="002A4E88"/>
    <w:rsid w:val="002A4F1A"/>
    <w:rsid w:val="002A4F75"/>
    <w:rsid w:val="002A4FBA"/>
    <w:rsid w:val="002A4FE3"/>
    <w:rsid w:val="002A55FD"/>
    <w:rsid w:val="002A57FD"/>
    <w:rsid w:val="002A5912"/>
    <w:rsid w:val="002A5A1D"/>
    <w:rsid w:val="002A5A54"/>
    <w:rsid w:val="002A5A61"/>
    <w:rsid w:val="002A5B07"/>
    <w:rsid w:val="002A5C18"/>
    <w:rsid w:val="002A5CCC"/>
    <w:rsid w:val="002A5E54"/>
    <w:rsid w:val="002A5F21"/>
    <w:rsid w:val="002A5F60"/>
    <w:rsid w:val="002A5F72"/>
    <w:rsid w:val="002A6026"/>
    <w:rsid w:val="002A616D"/>
    <w:rsid w:val="002A62E2"/>
    <w:rsid w:val="002A65DB"/>
    <w:rsid w:val="002A6772"/>
    <w:rsid w:val="002A6BFA"/>
    <w:rsid w:val="002A6D02"/>
    <w:rsid w:val="002A6EF1"/>
    <w:rsid w:val="002A738D"/>
    <w:rsid w:val="002A7752"/>
    <w:rsid w:val="002A77AF"/>
    <w:rsid w:val="002A7887"/>
    <w:rsid w:val="002A788C"/>
    <w:rsid w:val="002A78F4"/>
    <w:rsid w:val="002A7A00"/>
    <w:rsid w:val="002A7C42"/>
    <w:rsid w:val="002A7C82"/>
    <w:rsid w:val="002A7DFA"/>
    <w:rsid w:val="002B0189"/>
    <w:rsid w:val="002B07A1"/>
    <w:rsid w:val="002B0ADA"/>
    <w:rsid w:val="002B0B8B"/>
    <w:rsid w:val="002B0D33"/>
    <w:rsid w:val="002B0E9D"/>
    <w:rsid w:val="002B0EE3"/>
    <w:rsid w:val="002B1181"/>
    <w:rsid w:val="002B13EA"/>
    <w:rsid w:val="002B1453"/>
    <w:rsid w:val="002B1526"/>
    <w:rsid w:val="002B15A3"/>
    <w:rsid w:val="002B1857"/>
    <w:rsid w:val="002B1DDF"/>
    <w:rsid w:val="002B1EEB"/>
    <w:rsid w:val="002B1F64"/>
    <w:rsid w:val="002B208D"/>
    <w:rsid w:val="002B2190"/>
    <w:rsid w:val="002B22BD"/>
    <w:rsid w:val="002B2624"/>
    <w:rsid w:val="002B29BC"/>
    <w:rsid w:val="002B2A82"/>
    <w:rsid w:val="002B2A8E"/>
    <w:rsid w:val="002B2B04"/>
    <w:rsid w:val="002B2C21"/>
    <w:rsid w:val="002B2C59"/>
    <w:rsid w:val="002B2D71"/>
    <w:rsid w:val="002B2FF4"/>
    <w:rsid w:val="002B306C"/>
    <w:rsid w:val="002B30CF"/>
    <w:rsid w:val="002B3204"/>
    <w:rsid w:val="002B325A"/>
    <w:rsid w:val="002B34E0"/>
    <w:rsid w:val="002B36E5"/>
    <w:rsid w:val="002B3749"/>
    <w:rsid w:val="002B3B86"/>
    <w:rsid w:val="002B3EEE"/>
    <w:rsid w:val="002B4153"/>
    <w:rsid w:val="002B41BD"/>
    <w:rsid w:val="002B4214"/>
    <w:rsid w:val="002B427C"/>
    <w:rsid w:val="002B4456"/>
    <w:rsid w:val="002B4567"/>
    <w:rsid w:val="002B45FB"/>
    <w:rsid w:val="002B484B"/>
    <w:rsid w:val="002B4914"/>
    <w:rsid w:val="002B49AC"/>
    <w:rsid w:val="002B4A40"/>
    <w:rsid w:val="002B4A99"/>
    <w:rsid w:val="002B4B44"/>
    <w:rsid w:val="002B4C18"/>
    <w:rsid w:val="002B4C20"/>
    <w:rsid w:val="002B4D4F"/>
    <w:rsid w:val="002B55C9"/>
    <w:rsid w:val="002B564A"/>
    <w:rsid w:val="002B5CEA"/>
    <w:rsid w:val="002B5D4B"/>
    <w:rsid w:val="002B5DED"/>
    <w:rsid w:val="002B5EED"/>
    <w:rsid w:val="002B5EF1"/>
    <w:rsid w:val="002B5F91"/>
    <w:rsid w:val="002B600D"/>
    <w:rsid w:val="002B6437"/>
    <w:rsid w:val="002B68C3"/>
    <w:rsid w:val="002B697E"/>
    <w:rsid w:val="002B6A89"/>
    <w:rsid w:val="002B6BDC"/>
    <w:rsid w:val="002B7513"/>
    <w:rsid w:val="002B758C"/>
    <w:rsid w:val="002B7606"/>
    <w:rsid w:val="002B776B"/>
    <w:rsid w:val="002B7FD9"/>
    <w:rsid w:val="002C0431"/>
    <w:rsid w:val="002C08E8"/>
    <w:rsid w:val="002C0A18"/>
    <w:rsid w:val="002C0B55"/>
    <w:rsid w:val="002C0FCF"/>
    <w:rsid w:val="002C0FF4"/>
    <w:rsid w:val="002C112B"/>
    <w:rsid w:val="002C12A8"/>
    <w:rsid w:val="002C151B"/>
    <w:rsid w:val="002C152B"/>
    <w:rsid w:val="002C1702"/>
    <w:rsid w:val="002C1714"/>
    <w:rsid w:val="002C17E9"/>
    <w:rsid w:val="002C1B4A"/>
    <w:rsid w:val="002C1BC6"/>
    <w:rsid w:val="002C1D88"/>
    <w:rsid w:val="002C1E4C"/>
    <w:rsid w:val="002C1FC7"/>
    <w:rsid w:val="002C1FCC"/>
    <w:rsid w:val="002C2084"/>
    <w:rsid w:val="002C20CB"/>
    <w:rsid w:val="002C22E1"/>
    <w:rsid w:val="002C29BB"/>
    <w:rsid w:val="002C2ABE"/>
    <w:rsid w:val="002C2B50"/>
    <w:rsid w:val="002C2C58"/>
    <w:rsid w:val="002C2C63"/>
    <w:rsid w:val="002C2C86"/>
    <w:rsid w:val="002C3440"/>
    <w:rsid w:val="002C3A75"/>
    <w:rsid w:val="002C3B6C"/>
    <w:rsid w:val="002C3C21"/>
    <w:rsid w:val="002C3CB4"/>
    <w:rsid w:val="002C3F19"/>
    <w:rsid w:val="002C3F76"/>
    <w:rsid w:val="002C3FAB"/>
    <w:rsid w:val="002C42E4"/>
    <w:rsid w:val="002C448B"/>
    <w:rsid w:val="002C4717"/>
    <w:rsid w:val="002C47B7"/>
    <w:rsid w:val="002C48AF"/>
    <w:rsid w:val="002C49DA"/>
    <w:rsid w:val="002C4CDA"/>
    <w:rsid w:val="002C4EBB"/>
    <w:rsid w:val="002C4F91"/>
    <w:rsid w:val="002C50CE"/>
    <w:rsid w:val="002C53C4"/>
    <w:rsid w:val="002C5468"/>
    <w:rsid w:val="002C57F4"/>
    <w:rsid w:val="002C5EFD"/>
    <w:rsid w:val="002C652B"/>
    <w:rsid w:val="002C661B"/>
    <w:rsid w:val="002C690E"/>
    <w:rsid w:val="002C6A14"/>
    <w:rsid w:val="002C6B1F"/>
    <w:rsid w:val="002C6B52"/>
    <w:rsid w:val="002C6CC4"/>
    <w:rsid w:val="002C703A"/>
    <w:rsid w:val="002C70D5"/>
    <w:rsid w:val="002C76F8"/>
    <w:rsid w:val="002C76FA"/>
    <w:rsid w:val="002C7D4D"/>
    <w:rsid w:val="002C7DC4"/>
    <w:rsid w:val="002C7F79"/>
    <w:rsid w:val="002D0094"/>
    <w:rsid w:val="002D01E5"/>
    <w:rsid w:val="002D022D"/>
    <w:rsid w:val="002D0413"/>
    <w:rsid w:val="002D0F1C"/>
    <w:rsid w:val="002D0F65"/>
    <w:rsid w:val="002D11D2"/>
    <w:rsid w:val="002D1447"/>
    <w:rsid w:val="002D15B2"/>
    <w:rsid w:val="002D1695"/>
    <w:rsid w:val="002D1939"/>
    <w:rsid w:val="002D1FFF"/>
    <w:rsid w:val="002D2012"/>
    <w:rsid w:val="002D21AE"/>
    <w:rsid w:val="002D248D"/>
    <w:rsid w:val="002D24C6"/>
    <w:rsid w:val="002D2581"/>
    <w:rsid w:val="002D278D"/>
    <w:rsid w:val="002D2825"/>
    <w:rsid w:val="002D2B0C"/>
    <w:rsid w:val="002D2B12"/>
    <w:rsid w:val="002D2BCD"/>
    <w:rsid w:val="002D2E93"/>
    <w:rsid w:val="002D2F8E"/>
    <w:rsid w:val="002D3106"/>
    <w:rsid w:val="002D339E"/>
    <w:rsid w:val="002D33DB"/>
    <w:rsid w:val="002D364B"/>
    <w:rsid w:val="002D365F"/>
    <w:rsid w:val="002D3736"/>
    <w:rsid w:val="002D3A1A"/>
    <w:rsid w:val="002D3B06"/>
    <w:rsid w:val="002D3BBD"/>
    <w:rsid w:val="002D3C94"/>
    <w:rsid w:val="002D4230"/>
    <w:rsid w:val="002D4810"/>
    <w:rsid w:val="002D481B"/>
    <w:rsid w:val="002D4A32"/>
    <w:rsid w:val="002D4BF3"/>
    <w:rsid w:val="002D506C"/>
    <w:rsid w:val="002D526A"/>
    <w:rsid w:val="002D5334"/>
    <w:rsid w:val="002D5358"/>
    <w:rsid w:val="002D5545"/>
    <w:rsid w:val="002D58DA"/>
    <w:rsid w:val="002D5B34"/>
    <w:rsid w:val="002D5BB0"/>
    <w:rsid w:val="002D5D4E"/>
    <w:rsid w:val="002D5DA5"/>
    <w:rsid w:val="002D5DE8"/>
    <w:rsid w:val="002D5EEF"/>
    <w:rsid w:val="002D6548"/>
    <w:rsid w:val="002D666A"/>
    <w:rsid w:val="002D6AF3"/>
    <w:rsid w:val="002D6CD5"/>
    <w:rsid w:val="002D6CDE"/>
    <w:rsid w:val="002D6DD1"/>
    <w:rsid w:val="002D6DFC"/>
    <w:rsid w:val="002D6E7E"/>
    <w:rsid w:val="002D7018"/>
    <w:rsid w:val="002D7081"/>
    <w:rsid w:val="002D744F"/>
    <w:rsid w:val="002D74D8"/>
    <w:rsid w:val="002D75D5"/>
    <w:rsid w:val="002D78A7"/>
    <w:rsid w:val="002D798A"/>
    <w:rsid w:val="002D7A22"/>
    <w:rsid w:val="002D7AE7"/>
    <w:rsid w:val="002D7CCE"/>
    <w:rsid w:val="002D7DC0"/>
    <w:rsid w:val="002D7DC9"/>
    <w:rsid w:val="002D7F0C"/>
    <w:rsid w:val="002D7F5D"/>
    <w:rsid w:val="002E006E"/>
    <w:rsid w:val="002E048F"/>
    <w:rsid w:val="002E0969"/>
    <w:rsid w:val="002E0A26"/>
    <w:rsid w:val="002E0A2A"/>
    <w:rsid w:val="002E0ADC"/>
    <w:rsid w:val="002E0C0C"/>
    <w:rsid w:val="002E0F4C"/>
    <w:rsid w:val="002E14DB"/>
    <w:rsid w:val="002E1653"/>
    <w:rsid w:val="002E1744"/>
    <w:rsid w:val="002E175E"/>
    <w:rsid w:val="002E177B"/>
    <w:rsid w:val="002E185B"/>
    <w:rsid w:val="002E1B5F"/>
    <w:rsid w:val="002E1EA9"/>
    <w:rsid w:val="002E1F21"/>
    <w:rsid w:val="002E2141"/>
    <w:rsid w:val="002E2143"/>
    <w:rsid w:val="002E2665"/>
    <w:rsid w:val="002E2959"/>
    <w:rsid w:val="002E2AD2"/>
    <w:rsid w:val="002E2C7E"/>
    <w:rsid w:val="002E2C8D"/>
    <w:rsid w:val="002E2DF2"/>
    <w:rsid w:val="002E2F94"/>
    <w:rsid w:val="002E2FE5"/>
    <w:rsid w:val="002E2FFE"/>
    <w:rsid w:val="002E30C5"/>
    <w:rsid w:val="002E32C3"/>
    <w:rsid w:val="002E3327"/>
    <w:rsid w:val="002E33D3"/>
    <w:rsid w:val="002E34A4"/>
    <w:rsid w:val="002E357F"/>
    <w:rsid w:val="002E35A7"/>
    <w:rsid w:val="002E3665"/>
    <w:rsid w:val="002E36CE"/>
    <w:rsid w:val="002E3794"/>
    <w:rsid w:val="002E396F"/>
    <w:rsid w:val="002E3CFC"/>
    <w:rsid w:val="002E3D28"/>
    <w:rsid w:val="002E3E5E"/>
    <w:rsid w:val="002E4086"/>
    <w:rsid w:val="002E40A4"/>
    <w:rsid w:val="002E4456"/>
    <w:rsid w:val="002E48D8"/>
    <w:rsid w:val="002E4B95"/>
    <w:rsid w:val="002E4BF7"/>
    <w:rsid w:val="002E4F6E"/>
    <w:rsid w:val="002E5155"/>
    <w:rsid w:val="002E54AD"/>
    <w:rsid w:val="002E5813"/>
    <w:rsid w:val="002E5BC3"/>
    <w:rsid w:val="002E5CDE"/>
    <w:rsid w:val="002E5D7C"/>
    <w:rsid w:val="002E5DF3"/>
    <w:rsid w:val="002E6237"/>
    <w:rsid w:val="002E63B2"/>
    <w:rsid w:val="002E66ED"/>
    <w:rsid w:val="002E6A5E"/>
    <w:rsid w:val="002E6EF8"/>
    <w:rsid w:val="002E7129"/>
    <w:rsid w:val="002E72A3"/>
    <w:rsid w:val="002E72E6"/>
    <w:rsid w:val="002E7392"/>
    <w:rsid w:val="002E77D3"/>
    <w:rsid w:val="002E781F"/>
    <w:rsid w:val="002E7875"/>
    <w:rsid w:val="002E78F7"/>
    <w:rsid w:val="002E7A3D"/>
    <w:rsid w:val="002E7B07"/>
    <w:rsid w:val="002F00D1"/>
    <w:rsid w:val="002F02D5"/>
    <w:rsid w:val="002F0371"/>
    <w:rsid w:val="002F0424"/>
    <w:rsid w:val="002F045B"/>
    <w:rsid w:val="002F0704"/>
    <w:rsid w:val="002F09E4"/>
    <w:rsid w:val="002F0A3E"/>
    <w:rsid w:val="002F0B47"/>
    <w:rsid w:val="002F0CF4"/>
    <w:rsid w:val="002F0DB1"/>
    <w:rsid w:val="002F0E47"/>
    <w:rsid w:val="002F10B3"/>
    <w:rsid w:val="002F120C"/>
    <w:rsid w:val="002F1294"/>
    <w:rsid w:val="002F14CE"/>
    <w:rsid w:val="002F151D"/>
    <w:rsid w:val="002F15C5"/>
    <w:rsid w:val="002F1924"/>
    <w:rsid w:val="002F1925"/>
    <w:rsid w:val="002F1A25"/>
    <w:rsid w:val="002F1D9E"/>
    <w:rsid w:val="002F1ECF"/>
    <w:rsid w:val="002F1F51"/>
    <w:rsid w:val="002F2125"/>
    <w:rsid w:val="002F21B4"/>
    <w:rsid w:val="002F22E4"/>
    <w:rsid w:val="002F2307"/>
    <w:rsid w:val="002F231E"/>
    <w:rsid w:val="002F2389"/>
    <w:rsid w:val="002F2494"/>
    <w:rsid w:val="002F254E"/>
    <w:rsid w:val="002F2598"/>
    <w:rsid w:val="002F25B1"/>
    <w:rsid w:val="002F27EF"/>
    <w:rsid w:val="002F2A0B"/>
    <w:rsid w:val="002F2B17"/>
    <w:rsid w:val="002F2C77"/>
    <w:rsid w:val="002F2E3D"/>
    <w:rsid w:val="002F2E56"/>
    <w:rsid w:val="002F330E"/>
    <w:rsid w:val="002F3351"/>
    <w:rsid w:val="002F3482"/>
    <w:rsid w:val="002F34D4"/>
    <w:rsid w:val="002F3597"/>
    <w:rsid w:val="002F3B9B"/>
    <w:rsid w:val="002F3C6B"/>
    <w:rsid w:val="002F3F0E"/>
    <w:rsid w:val="002F43F4"/>
    <w:rsid w:val="002F44D7"/>
    <w:rsid w:val="002F466A"/>
    <w:rsid w:val="002F4824"/>
    <w:rsid w:val="002F489C"/>
    <w:rsid w:val="002F4972"/>
    <w:rsid w:val="002F4C34"/>
    <w:rsid w:val="002F5151"/>
    <w:rsid w:val="002F5153"/>
    <w:rsid w:val="002F51E4"/>
    <w:rsid w:val="002F52D8"/>
    <w:rsid w:val="002F535C"/>
    <w:rsid w:val="002F5369"/>
    <w:rsid w:val="002F5665"/>
    <w:rsid w:val="002F567B"/>
    <w:rsid w:val="002F5786"/>
    <w:rsid w:val="002F57F7"/>
    <w:rsid w:val="002F58B1"/>
    <w:rsid w:val="002F5B1C"/>
    <w:rsid w:val="002F5DA7"/>
    <w:rsid w:val="002F5E3F"/>
    <w:rsid w:val="002F60E7"/>
    <w:rsid w:val="002F6604"/>
    <w:rsid w:val="002F66AE"/>
    <w:rsid w:val="002F67AB"/>
    <w:rsid w:val="002F67FF"/>
    <w:rsid w:val="002F6A96"/>
    <w:rsid w:val="002F6B84"/>
    <w:rsid w:val="002F6BEB"/>
    <w:rsid w:val="002F6D08"/>
    <w:rsid w:val="002F7231"/>
    <w:rsid w:val="002F7335"/>
    <w:rsid w:val="002F7473"/>
    <w:rsid w:val="002F7507"/>
    <w:rsid w:val="002F7811"/>
    <w:rsid w:val="002F7A26"/>
    <w:rsid w:val="002F7C8B"/>
    <w:rsid w:val="002F7EB9"/>
    <w:rsid w:val="00300769"/>
    <w:rsid w:val="00300933"/>
    <w:rsid w:val="00300C9F"/>
    <w:rsid w:val="00300D8B"/>
    <w:rsid w:val="00300DF8"/>
    <w:rsid w:val="00301330"/>
    <w:rsid w:val="00301370"/>
    <w:rsid w:val="003013E4"/>
    <w:rsid w:val="00301466"/>
    <w:rsid w:val="00301780"/>
    <w:rsid w:val="003018B5"/>
    <w:rsid w:val="003018C2"/>
    <w:rsid w:val="00301BF6"/>
    <w:rsid w:val="00301CFD"/>
    <w:rsid w:val="0030201A"/>
    <w:rsid w:val="0030239D"/>
    <w:rsid w:val="003024B5"/>
    <w:rsid w:val="003025D8"/>
    <w:rsid w:val="00302934"/>
    <w:rsid w:val="00302B00"/>
    <w:rsid w:val="00302B71"/>
    <w:rsid w:val="00302BF1"/>
    <w:rsid w:val="00302C95"/>
    <w:rsid w:val="00302D6D"/>
    <w:rsid w:val="00302FB0"/>
    <w:rsid w:val="00303286"/>
    <w:rsid w:val="003032BD"/>
    <w:rsid w:val="0030339D"/>
    <w:rsid w:val="0030365D"/>
    <w:rsid w:val="003036E0"/>
    <w:rsid w:val="00303824"/>
    <w:rsid w:val="00303863"/>
    <w:rsid w:val="003038CE"/>
    <w:rsid w:val="00303B1A"/>
    <w:rsid w:val="00303CFE"/>
    <w:rsid w:val="00303F37"/>
    <w:rsid w:val="00303F9B"/>
    <w:rsid w:val="00303FDE"/>
    <w:rsid w:val="00303FF7"/>
    <w:rsid w:val="00304061"/>
    <w:rsid w:val="00304167"/>
    <w:rsid w:val="003041F1"/>
    <w:rsid w:val="003042F3"/>
    <w:rsid w:val="00304373"/>
    <w:rsid w:val="003043A0"/>
    <w:rsid w:val="003043A1"/>
    <w:rsid w:val="003044FB"/>
    <w:rsid w:val="00304828"/>
    <w:rsid w:val="00304C4A"/>
    <w:rsid w:val="00304C86"/>
    <w:rsid w:val="00304E61"/>
    <w:rsid w:val="00305081"/>
    <w:rsid w:val="00305257"/>
    <w:rsid w:val="00305420"/>
    <w:rsid w:val="00305612"/>
    <w:rsid w:val="0030563F"/>
    <w:rsid w:val="00305828"/>
    <w:rsid w:val="00305940"/>
    <w:rsid w:val="00305A82"/>
    <w:rsid w:val="00305B6C"/>
    <w:rsid w:val="0030602B"/>
    <w:rsid w:val="003060EB"/>
    <w:rsid w:val="003064A2"/>
    <w:rsid w:val="00306637"/>
    <w:rsid w:val="0030672D"/>
    <w:rsid w:val="003068B7"/>
    <w:rsid w:val="00306B13"/>
    <w:rsid w:val="00306C54"/>
    <w:rsid w:val="00306E06"/>
    <w:rsid w:val="00306FF5"/>
    <w:rsid w:val="00307041"/>
    <w:rsid w:val="003070A9"/>
    <w:rsid w:val="0030726D"/>
    <w:rsid w:val="003072DE"/>
    <w:rsid w:val="00307391"/>
    <w:rsid w:val="00307516"/>
    <w:rsid w:val="00307737"/>
    <w:rsid w:val="003077C0"/>
    <w:rsid w:val="0031005B"/>
    <w:rsid w:val="0031016A"/>
    <w:rsid w:val="00310388"/>
    <w:rsid w:val="0031043C"/>
    <w:rsid w:val="00310D48"/>
    <w:rsid w:val="00310E49"/>
    <w:rsid w:val="003110DB"/>
    <w:rsid w:val="00311260"/>
    <w:rsid w:val="003113F2"/>
    <w:rsid w:val="003114FF"/>
    <w:rsid w:val="0031174B"/>
    <w:rsid w:val="00311A03"/>
    <w:rsid w:val="00311BFA"/>
    <w:rsid w:val="00311D1F"/>
    <w:rsid w:val="00311DC7"/>
    <w:rsid w:val="0031234F"/>
    <w:rsid w:val="003123A5"/>
    <w:rsid w:val="00312854"/>
    <w:rsid w:val="003128E2"/>
    <w:rsid w:val="0031290C"/>
    <w:rsid w:val="00312BC5"/>
    <w:rsid w:val="00313058"/>
    <w:rsid w:val="003130B7"/>
    <w:rsid w:val="00313354"/>
    <w:rsid w:val="003133D0"/>
    <w:rsid w:val="00313513"/>
    <w:rsid w:val="0031351E"/>
    <w:rsid w:val="003136E9"/>
    <w:rsid w:val="00313701"/>
    <w:rsid w:val="00313753"/>
    <w:rsid w:val="0031377D"/>
    <w:rsid w:val="003137B4"/>
    <w:rsid w:val="0031380C"/>
    <w:rsid w:val="00313DF8"/>
    <w:rsid w:val="0031402E"/>
    <w:rsid w:val="0031413D"/>
    <w:rsid w:val="00314277"/>
    <w:rsid w:val="003144FF"/>
    <w:rsid w:val="00314AB8"/>
    <w:rsid w:val="00314F2E"/>
    <w:rsid w:val="003153BF"/>
    <w:rsid w:val="00315740"/>
    <w:rsid w:val="00315857"/>
    <w:rsid w:val="00315950"/>
    <w:rsid w:val="0031595D"/>
    <w:rsid w:val="00315A7F"/>
    <w:rsid w:val="00315B0C"/>
    <w:rsid w:val="00315B96"/>
    <w:rsid w:val="00315E3A"/>
    <w:rsid w:val="00315EAA"/>
    <w:rsid w:val="00315FE2"/>
    <w:rsid w:val="00316095"/>
    <w:rsid w:val="00316144"/>
    <w:rsid w:val="003164BE"/>
    <w:rsid w:val="00316559"/>
    <w:rsid w:val="0031674D"/>
    <w:rsid w:val="003167D4"/>
    <w:rsid w:val="00316945"/>
    <w:rsid w:val="00316AA6"/>
    <w:rsid w:val="00316CF7"/>
    <w:rsid w:val="00316D7F"/>
    <w:rsid w:val="00316E5E"/>
    <w:rsid w:val="00316E79"/>
    <w:rsid w:val="00317066"/>
    <w:rsid w:val="003175BC"/>
    <w:rsid w:val="003175D2"/>
    <w:rsid w:val="00317772"/>
    <w:rsid w:val="00317A0D"/>
    <w:rsid w:val="00317C85"/>
    <w:rsid w:val="003200D1"/>
    <w:rsid w:val="003205BA"/>
    <w:rsid w:val="003205E2"/>
    <w:rsid w:val="003206D7"/>
    <w:rsid w:val="00320728"/>
    <w:rsid w:val="003209BF"/>
    <w:rsid w:val="00320BBF"/>
    <w:rsid w:val="00320BF5"/>
    <w:rsid w:val="00320C07"/>
    <w:rsid w:val="00320CF0"/>
    <w:rsid w:val="00320CF4"/>
    <w:rsid w:val="00320EDD"/>
    <w:rsid w:val="003211E0"/>
    <w:rsid w:val="003213E5"/>
    <w:rsid w:val="003217F1"/>
    <w:rsid w:val="00321871"/>
    <w:rsid w:val="003219F3"/>
    <w:rsid w:val="00321BA5"/>
    <w:rsid w:val="00321D3F"/>
    <w:rsid w:val="003220FA"/>
    <w:rsid w:val="00322147"/>
    <w:rsid w:val="0032241E"/>
    <w:rsid w:val="0032247A"/>
    <w:rsid w:val="003224AA"/>
    <w:rsid w:val="00322660"/>
    <w:rsid w:val="00322877"/>
    <w:rsid w:val="003228CF"/>
    <w:rsid w:val="00322A1B"/>
    <w:rsid w:val="00322BC5"/>
    <w:rsid w:val="00322BC7"/>
    <w:rsid w:val="00322BCD"/>
    <w:rsid w:val="00322C30"/>
    <w:rsid w:val="00322D6F"/>
    <w:rsid w:val="00322DC4"/>
    <w:rsid w:val="00322EB8"/>
    <w:rsid w:val="00322F9F"/>
    <w:rsid w:val="00322FF8"/>
    <w:rsid w:val="0032311F"/>
    <w:rsid w:val="00323181"/>
    <w:rsid w:val="00323215"/>
    <w:rsid w:val="0032342E"/>
    <w:rsid w:val="0032355B"/>
    <w:rsid w:val="0032367B"/>
    <w:rsid w:val="003239A9"/>
    <w:rsid w:val="003239B4"/>
    <w:rsid w:val="00323C1E"/>
    <w:rsid w:val="003240DC"/>
    <w:rsid w:val="003240F9"/>
    <w:rsid w:val="00324176"/>
    <w:rsid w:val="00324242"/>
    <w:rsid w:val="0032435A"/>
    <w:rsid w:val="00324527"/>
    <w:rsid w:val="0032471F"/>
    <w:rsid w:val="00324798"/>
    <w:rsid w:val="00324A8B"/>
    <w:rsid w:val="00324BCC"/>
    <w:rsid w:val="00324D6A"/>
    <w:rsid w:val="00324F1B"/>
    <w:rsid w:val="0032527E"/>
    <w:rsid w:val="003252ED"/>
    <w:rsid w:val="0032553B"/>
    <w:rsid w:val="0032575B"/>
    <w:rsid w:val="00325982"/>
    <w:rsid w:val="00325ACB"/>
    <w:rsid w:val="00325B0C"/>
    <w:rsid w:val="00325B20"/>
    <w:rsid w:val="00325F51"/>
    <w:rsid w:val="0032637D"/>
    <w:rsid w:val="0032653E"/>
    <w:rsid w:val="003268CD"/>
    <w:rsid w:val="00326C65"/>
    <w:rsid w:val="00326D15"/>
    <w:rsid w:val="00326E22"/>
    <w:rsid w:val="00326E45"/>
    <w:rsid w:val="00326F5D"/>
    <w:rsid w:val="003270CD"/>
    <w:rsid w:val="003270F7"/>
    <w:rsid w:val="00327326"/>
    <w:rsid w:val="00327547"/>
    <w:rsid w:val="003275DB"/>
    <w:rsid w:val="0032763F"/>
    <w:rsid w:val="00327D30"/>
    <w:rsid w:val="00327D3E"/>
    <w:rsid w:val="00327D71"/>
    <w:rsid w:val="0033000B"/>
    <w:rsid w:val="00330186"/>
    <w:rsid w:val="00330243"/>
    <w:rsid w:val="003304FD"/>
    <w:rsid w:val="003305E3"/>
    <w:rsid w:val="003307EC"/>
    <w:rsid w:val="00330947"/>
    <w:rsid w:val="00330960"/>
    <w:rsid w:val="00330A57"/>
    <w:rsid w:val="00330A8E"/>
    <w:rsid w:val="00330BED"/>
    <w:rsid w:val="00330BEE"/>
    <w:rsid w:val="00330D56"/>
    <w:rsid w:val="00330EB7"/>
    <w:rsid w:val="00331109"/>
    <w:rsid w:val="003314D1"/>
    <w:rsid w:val="0033164A"/>
    <w:rsid w:val="0033184A"/>
    <w:rsid w:val="003318CB"/>
    <w:rsid w:val="00331D5E"/>
    <w:rsid w:val="00331D76"/>
    <w:rsid w:val="00331E8D"/>
    <w:rsid w:val="00331F3B"/>
    <w:rsid w:val="00332088"/>
    <w:rsid w:val="00332419"/>
    <w:rsid w:val="0033260F"/>
    <w:rsid w:val="00332616"/>
    <w:rsid w:val="0033281D"/>
    <w:rsid w:val="00332DB5"/>
    <w:rsid w:val="00332F0B"/>
    <w:rsid w:val="00333223"/>
    <w:rsid w:val="0033368F"/>
    <w:rsid w:val="003337F8"/>
    <w:rsid w:val="00333972"/>
    <w:rsid w:val="003339B5"/>
    <w:rsid w:val="003339F9"/>
    <w:rsid w:val="00333A35"/>
    <w:rsid w:val="00333A85"/>
    <w:rsid w:val="00333C97"/>
    <w:rsid w:val="00333D03"/>
    <w:rsid w:val="00333DD1"/>
    <w:rsid w:val="0033484F"/>
    <w:rsid w:val="0033485F"/>
    <w:rsid w:val="0033486A"/>
    <w:rsid w:val="003349A7"/>
    <w:rsid w:val="00334C83"/>
    <w:rsid w:val="00334D94"/>
    <w:rsid w:val="003350C8"/>
    <w:rsid w:val="00335350"/>
    <w:rsid w:val="00335527"/>
    <w:rsid w:val="00335553"/>
    <w:rsid w:val="003357AA"/>
    <w:rsid w:val="0033599C"/>
    <w:rsid w:val="00335B81"/>
    <w:rsid w:val="00336202"/>
    <w:rsid w:val="00336212"/>
    <w:rsid w:val="0033626A"/>
    <w:rsid w:val="003363AF"/>
    <w:rsid w:val="003363CA"/>
    <w:rsid w:val="0033641A"/>
    <w:rsid w:val="003364A4"/>
    <w:rsid w:val="0033654C"/>
    <w:rsid w:val="00336731"/>
    <w:rsid w:val="00336A2D"/>
    <w:rsid w:val="00336E13"/>
    <w:rsid w:val="00336E8E"/>
    <w:rsid w:val="00336EB7"/>
    <w:rsid w:val="00336FD9"/>
    <w:rsid w:val="003371A0"/>
    <w:rsid w:val="0033722B"/>
    <w:rsid w:val="003375B4"/>
    <w:rsid w:val="003376A6"/>
    <w:rsid w:val="003377A7"/>
    <w:rsid w:val="00337948"/>
    <w:rsid w:val="00337AA9"/>
    <w:rsid w:val="00337EE6"/>
    <w:rsid w:val="00337F5B"/>
    <w:rsid w:val="003402B8"/>
    <w:rsid w:val="0034038C"/>
    <w:rsid w:val="0034041F"/>
    <w:rsid w:val="003406E3"/>
    <w:rsid w:val="00340725"/>
    <w:rsid w:val="00340EBE"/>
    <w:rsid w:val="003411CB"/>
    <w:rsid w:val="003414C5"/>
    <w:rsid w:val="003416B4"/>
    <w:rsid w:val="00341AEF"/>
    <w:rsid w:val="00341D75"/>
    <w:rsid w:val="0034200D"/>
    <w:rsid w:val="003426C3"/>
    <w:rsid w:val="00342856"/>
    <w:rsid w:val="00342957"/>
    <w:rsid w:val="00342AC1"/>
    <w:rsid w:val="00342B6A"/>
    <w:rsid w:val="00342B8B"/>
    <w:rsid w:val="0034322D"/>
    <w:rsid w:val="00343261"/>
    <w:rsid w:val="003432B8"/>
    <w:rsid w:val="00343556"/>
    <w:rsid w:val="003436C9"/>
    <w:rsid w:val="00343974"/>
    <w:rsid w:val="00343A1F"/>
    <w:rsid w:val="00343F01"/>
    <w:rsid w:val="00344436"/>
    <w:rsid w:val="0034452F"/>
    <w:rsid w:val="003445A8"/>
    <w:rsid w:val="00344628"/>
    <w:rsid w:val="00344786"/>
    <w:rsid w:val="0034482E"/>
    <w:rsid w:val="00344873"/>
    <w:rsid w:val="003448A9"/>
    <w:rsid w:val="00344977"/>
    <w:rsid w:val="00344A12"/>
    <w:rsid w:val="00344BA6"/>
    <w:rsid w:val="00344C19"/>
    <w:rsid w:val="00344C3B"/>
    <w:rsid w:val="00344DE6"/>
    <w:rsid w:val="0034510D"/>
    <w:rsid w:val="003451F9"/>
    <w:rsid w:val="00345276"/>
    <w:rsid w:val="0034530B"/>
    <w:rsid w:val="00345408"/>
    <w:rsid w:val="003455B5"/>
    <w:rsid w:val="00345648"/>
    <w:rsid w:val="00345816"/>
    <w:rsid w:val="00345A47"/>
    <w:rsid w:val="00345BEC"/>
    <w:rsid w:val="00345BF7"/>
    <w:rsid w:val="00345CB6"/>
    <w:rsid w:val="00345CBA"/>
    <w:rsid w:val="00345DC8"/>
    <w:rsid w:val="00346368"/>
    <w:rsid w:val="0034650C"/>
    <w:rsid w:val="0034683D"/>
    <w:rsid w:val="00347286"/>
    <w:rsid w:val="0034730A"/>
    <w:rsid w:val="00347458"/>
    <w:rsid w:val="003475DC"/>
    <w:rsid w:val="00347698"/>
    <w:rsid w:val="0034791D"/>
    <w:rsid w:val="00347A5B"/>
    <w:rsid w:val="00347AA3"/>
    <w:rsid w:val="00347CBE"/>
    <w:rsid w:val="00347F59"/>
    <w:rsid w:val="00350008"/>
    <w:rsid w:val="003505B2"/>
    <w:rsid w:val="00350A88"/>
    <w:rsid w:val="00350D7D"/>
    <w:rsid w:val="00350DFF"/>
    <w:rsid w:val="00350E50"/>
    <w:rsid w:val="003512A8"/>
    <w:rsid w:val="0035144F"/>
    <w:rsid w:val="003514B8"/>
    <w:rsid w:val="0035155C"/>
    <w:rsid w:val="00351697"/>
    <w:rsid w:val="003516C2"/>
    <w:rsid w:val="00351991"/>
    <w:rsid w:val="00351AEA"/>
    <w:rsid w:val="00351DE7"/>
    <w:rsid w:val="00351F1F"/>
    <w:rsid w:val="00351FC7"/>
    <w:rsid w:val="003520D0"/>
    <w:rsid w:val="0035215D"/>
    <w:rsid w:val="00352904"/>
    <w:rsid w:val="00352962"/>
    <w:rsid w:val="00352BD7"/>
    <w:rsid w:val="00352CC9"/>
    <w:rsid w:val="00352CE9"/>
    <w:rsid w:val="00352D6F"/>
    <w:rsid w:val="00352D72"/>
    <w:rsid w:val="00352FC1"/>
    <w:rsid w:val="00353016"/>
    <w:rsid w:val="003531B0"/>
    <w:rsid w:val="003535B1"/>
    <w:rsid w:val="00353D58"/>
    <w:rsid w:val="00353E68"/>
    <w:rsid w:val="00353F24"/>
    <w:rsid w:val="00353FE4"/>
    <w:rsid w:val="00354155"/>
    <w:rsid w:val="003544EC"/>
    <w:rsid w:val="003545D5"/>
    <w:rsid w:val="0035475C"/>
    <w:rsid w:val="003548FF"/>
    <w:rsid w:val="003549BF"/>
    <w:rsid w:val="00354B0F"/>
    <w:rsid w:val="00354C06"/>
    <w:rsid w:val="00354E0C"/>
    <w:rsid w:val="00355270"/>
    <w:rsid w:val="003552CC"/>
    <w:rsid w:val="00355495"/>
    <w:rsid w:val="0035559F"/>
    <w:rsid w:val="0035568D"/>
    <w:rsid w:val="0035588E"/>
    <w:rsid w:val="0035588F"/>
    <w:rsid w:val="00355CAC"/>
    <w:rsid w:val="00355DDC"/>
    <w:rsid w:val="00355EED"/>
    <w:rsid w:val="00355F95"/>
    <w:rsid w:val="00356043"/>
    <w:rsid w:val="00356704"/>
    <w:rsid w:val="00356824"/>
    <w:rsid w:val="00356CE8"/>
    <w:rsid w:val="00356F1B"/>
    <w:rsid w:val="00357019"/>
    <w:rsid w:val="003572A9"/>
    <w:rsid w:val="003573B5"/>
    <w:rsid w:val="00357472"/>
    <w:rsid w:val="003574F0"/>
    <w:rsid w:val="00357639"/>
    <w:rsid w:val="00357869"/>
    <w:rsid w:val="00357C7B"/>
    <w:rsid w:val="00357CEC"/>
    <w:rsid w:val="00357E2D"/>
    <w:rsid w:val="003601AE"/>
    <w:rsid w:val="00360453"/>
    <w:rsid w:val="003607B0"/>
    <w:rsid w:val="003608FE"/>
    <w:rsid w:val="00360F06"/>
    <w:rsid w:val="00361146"/>
    <w:rsid w:val="00361251"/>
    <w:rsid w:val="00361269"/>
    <w:rsid w:val="00361318"/>
    <w:rsid w:val="00361392"/>
    <w:rsid w:val="003616BA"/>
    <w:rsid w:val="003616F4"/>
    <w:rsid w:val="00361831"/>
    <w:rsid w:val="00361842"/>
    <w:rsid w:val="00361859"/>
    <w:rsid w:val="00361925"/>
    <w:rsid w:val="00361A09"/>
    <w:rsid w:val="00361D5A"/>
    <w:rsid w:val="00361DD8"/>
    <w:rsid w:val="00361F71"/>
    <w:rsid w:val="00361FB3"/>
    <w:rsid w:val="003622BC"/>
    <w:rsid w:val="00362402"/>
    <w:rsid w:val="00362800"/>
    <w:rsid w:val="00362906"/>
    <w:rsid w:val="00362C07"/>
    <w:rsid w:val="00362D68"/>
    <w:rsid w:val="00362F83"/>
    <w:rsid w:val="00363051"/>
    <w:rsid w:val="003632EC"/>
    <w:rsid w:val="0036331F"/>
    <w:rsid w:val="0036355F"/>
    <w:rsid w:val="003637D0"/>
    <w:rsid w:val="00363C02"/>
    <w:rsid w:val="00363C14"/>
    <w:rsid w:val="00363E09"/>
    <w:rsid w:val="003641B2"/>
    <w:rsid w:val="003641B9"/>
    <w:rsid w:val="003642C9"/>
    <w:rsid w:val="0036432C"/>
    <w:rsid w:val="003644AB"/>
    <w:rsid w:val="0036451B"/>
    <w:rsid w:val="00364641"/>
    <w:rsid w:val="0036466E"/>
    <w:rsid w:val="003647B5"/>
    <w:rsid w:val="003647F1"/>
    <w:rsid w:val="00364B17"/>
    <w:rsid w:val="00364CD3"/>
    <w:rsid w:val="00364D94"/>
    <w:rsid w:val="00364DE4"/>
    <w:rsid w:val="00364ED1"/>
    <w:rsid w:val="00364FCD"/>
    <w:rsid w:val="00365030"/>
    <w:rsid w:val="003655E2"/>
    <w:rsid w:val="00365869"/>
    <w:rsid w:val="00365A07"/>
    <w:rsid w:val="00366044"/>
    <w:rsid w:val="003660CE"/>
    <w:rsid w:val="0036634C"/>
    <w:rsid w:val="00366715"/>
    <w:rsid w:val="003667CC"/>
    <w:rsid w:val="00366BEA"/>
    <w:rsid w:val="00366E7F"/>
    <w:rsid w:val="00366E89"/>
    <w:rsid w:val="00366ED0"/>
    <w:rsid w:val="00366F75"/>
    <w:rsid w:val="003673D3"/>
    <w:rsid w:val="003677D4"/>
    <w:rsid w:val="00367FB6"/>
    <w:rsid w:val="00370321"/>
    <w:rsid w:val="00370733"/>
    <w:rsid w:val="0037085E"/>
    <w:rsid w:val="00370E17"/>
    <w:rsid w:val="00370E43"/>
    <w:rsid w:val="00370EB4"/>
    <w:rsid w:val="00370F44"/>
    <w:rsid w:val="003710F7"/>
    <w:rsid w:val="0037123F"/>
    <w:rsid w:val="00371245"/>
    <w:rsid w:val="0037136A"/>
    <w:rsid w:val="0037141F"/>
    <w:rsid w:val="00371420"/>
    <w:rsid w:val="003714F3"/>
    <w:rsid w:val="0037158C"/>
    <w:rsid w:val="003716B0"/>
    <w:rsid w:val="00371CB6"/>
    <w:rsid w:val="00371E44"/>
    <w:rsid w:val="00371EDD"/>
    <w:rsid w:val="00371F84"/>
    <w:rsid w:val="003720C9"/>
    <w:rsid w:val="0037212A"/>
    <w:rsid w:val="00372142"/>
    <w:rsid w:val="0037223F"/>
    <w:rsid w:val="003722F4"/>
    <w:rsid w:val="00372496"/>
    <w:rsid w:val="00372820"/>
    <w:rsid w:val="003729D1"/>
    <w:rsid w:val="00372A93"/>
    <w:rsid w:val="00372D01"/>
    <w:rsid w:val="00372F57"/>
    <w:rsid w:val="0037304B"/>
    <w:rsid w:val="00373652"/>
    <w:rsid w:val="00373854"/>
    <w:rsid w:val="00373C16"/>
    <w:rsid w:val="00373D45"/>
    <w:rsid w:val="00373DB1"/>
    <w:rsid w:val="00373DBE"/>
    <w:rsid w:val="00374186"/>
    <w:rsid w:val="0037424B"/>
    <w:rsid w:val="003743EF"/>
    <w:rsid w:val="00374611"/>
    <w:rsid w:val="00374694"/>
    <w:rsid w:val="003749E9"/>
    <w:rsid w:val="00374B06"/>
    <w:rsid w:val="00374D48"/>
    <w:rsid w:val="00375044"/>
    <w:rsid w:val="003751D6"/>
    <w:rsid w:val="003752CE"/>
    <w:rsid w:val="0037547A"/>
    <w:rsid w:val="003754E1"/>
    <w:rsid w:val="003756EA"/>
    <w:rsid w:val="003759CA"/>
    <w:rsid w:val="00375A94"/>
    <w:rsid w:val="00375AFE"/>
    <w:rsid w:val="00375BBF"/>
    <w:rsid w:val="00375C95"/>
    <w:rsid w:val="00375E20"/>
    <w:rsid w:val="00375E79"/>
    <w:rsid w:val="00375F69"/>
    <w:rsid w:val="00376285"/>
    <w:rsid w:val="003767FA"/>
    <w:rsid w:val="00376826"/>
    <w:rsid w:val="00376877"/>
    <w:rsid w:val="00376A25"/>
    <w:rsid w:val="00376D83"/>
    <w:rsid w:val="00376E92"/>
    <w:rsid w:val="00376ED6"/>
    <w:rsid w:val="00376F4C"/>
    <w:rsid w:val="00376FCA"/>
    <w:rsid w:val="00377006"/>
    <w:rsid w:val="0037730D"/>
    <w:rsid w:val="00377358"/>
    <w:rsid w:val="003774C7"/>
    <w:rsid w:val="00377837"/>
    <w:rsid w:val="00377A01"/>
    <w:rsid w:val="00377EAB"/>
    <w:rsid w:val="00377FFC"/>
    <w:rsid w:val="0038035A"/>
    <w:rsid w:val="0038079A"/>
    <w:rsid w:val="00380C05"/>
    <w:rsid w:val="00380C4E"/>
    <w:rsid w:val="00380E1D"/>
    <w:rsid w:val="00380EE4"/>
    <w:rsid w:val="00380F1A"/>
    <w:rsid w:val="0038109C"/>
    <w:rsid w:val="003811AD"/>
    <w:rsid w:val="003814FD"/>
    <w:rsid w:val="003816E1"/>
    <w:rsid w:val="00381784"/>
    <w:rsid w:val="0038193E"/>
    <w:rsid w:val="00381C35"/>
    <w:rsid w:val="00381E1D"/>
    <w:rsid w:val="00381E37"/>
    <w:rsid w:val="00381F33"/>
    <w:rsid w:val="0038224E"/>
    <w:rsid w:val="00382340"/>
    <w:rsid w:val="00382491"/>
    <w:rsid w:val="003824A0"/>
    <w:rsid w:val="00382542"/>
    <w:rsid w:val="003825A9"/>
    <w:rsid w:val="003825BF"/>
    <w:rsid w:val="0038287D"/>
    <w:rsid w:val="00382914"/>
    <w:rsid w:val="00382B19"/>
    <w:rsid w:val="00382B35"/>
    <w:rsid w:val="00382E71"/>
    <w:rsid w:val="003833F9"/>
    <w:rsid w:val="00383A14"/>
    <w:rsid w:val="00383A5C"/>
    <w:rsid w:val="003841DF"/>
    <w:rsid w:val="00384316"/>
    <w:rsid w:val="00384478"/>
    <w:rsid w:val="00384536"/>
    <w:rsid w:val="00384722"/>
    <w:rsid w:val="00384819"/>
    <w:rsid w:val="003848D7"/>
    <w:rsid w:val="00384B17"/>
    <w:rsid w:val="00384C85"/>
    <w:rsid w:val="00384CD3"/>
    <w:rsid w:val="00384D16"/>
    <w:rsid w:val="00385473"/>
    <w:rsid w:val="0038547B"/>
    <w:rsid w:val="00385569"/>
    <w:rsid w:val="00385597"/>
    <w:rsid w:val="003856EE"/>
    <w:rsid w:val="00385B8A"/>
    <w:rsid w:val="00386025"/>
    <w:rsid w:val="00386575"/>
    <w:rsid w:val="00386813"/>
    <w:rsid w:val="003868BE"/>
    <w:rsid w:val="00386A99"/>
    <w:rsid w:val="00386AAB"/>
    <w:rsid w:val="00386DB1"/>
    <w:rsid w:val="003870FC"/>
    <w:rsid w:val="0038745F"/>
    <w:rsid w:val="0038757F"/>
    <w:rsid w:val="00387AE9"/>
    <w:rsid w:val="00387DFF"/>
    <w:rsid w:val="0039034B"/>
    <w:rsid w:val="003909A3"/>
    <w:rsid w:val="00390C9A"/>
    <w:rsid w:val="00390DC6"/>
    <w:rsid w:val="00390DC9"/>
    <w:rsid w:val="00390E87"/>
    <w:rsid w:val="0039159D"/>
    <w:rsid w:val="003915B1"/>
    <w:rsid w:val="00391629"/>
    <w:rsid w:val="0039178D"/>
    <w:rsid w:val="0039184E"/>
    <w:rsid w:val="003919A9"/>
    <w:rsid w:val="00391B0F"/>
    <w:rsid w:val="00391BA7"/>
    <w:rsid w:val="00391F42"/>
    <w:rsid w:val="00391FB7"/>
    <w:rsid w:val="00392217"/>
    <w:rsid w:val="003922E8"/>
    <w:rsid w:val="00392338"/>
    <w:rsid w:val="0039244C"/>
    <w:rsid w:val="003925B2"/>
    <w:rsid w:val="003925EB"/>
    <w:rsid w:val="0039260E"/>
    <w:rsid w:val="00392648"/>
    <w:rsid w:val="00392838"/>
    <w:rsid w:val="00392921"/>
    <w:rsid w:val="003929CC"/>
    <w:rsid w:val="00392B60"/>
    <w:rsid w:val="00392D97"/>
    <w:rsid w:val="003931DD"/>
    <w:rsid w:val="00393240"/>
    <w:rsid w:val="00393377"/>
    <w:rsid w:val="0039365E"/>
    <w:rsid w:val="0039378C"/>
    <w:rsid w:val="003938FA"/>
    <w:rsid w:val="00393943"/>
    <w:rsid w:val="00393949"/>
    <w:rsid w:val="00393A80"/>
    <w:rsid w:val="00393B74"/>
    <w:rsid w:val="00393E78"/>
    <w:rsid w:val="00393F40"/>
    <w:rsid w:val="00394002"/>
    <w:rsid w:val="0039409B"/>
    <w:rsid w:val="00394263"/>
    <w:rsid w:val="003945FB"/>
    <w:rsid w:val="0039463A"/>
    <w:rsid w:val="00394C20"/>
    <w:rsid w:val="00394D99"/>
    <w:rsid w:val="00394E01"/>
    <w:rsid w:val="00394F5E"/>
    <w:rsid w:val="00394FA0"/>
    <w:rsid w:val="00394FE5"/>
    <w:rsid w:val="00395495"/>
    <w:rsid w:val="0039561D"/>
    <w:rsid w:val="003956D1"/>
    <w:rsid w:val="00395807"/>
    <w:rsid w:val="003959C2"/>
    <w:rsid w:val="00395A5A"/>
    <w:rsid w:val="00395AF3"/>
    <w:rsid w:val="00395C2C"/>
    <w:rsid w:val="00395E34"/>
    <w:rsid w:val="00395F3A"/>
    <w:rsid w:val="00396062"/>
    <w:rsid w:val="00396200"/>
    <w:rsid w:val="003962E8"/>
    <w:rsid w:val="00396411"/>
    <w:rsid w:val="003967A1"/>
    <w:rsid w:val="003967F2"/>
    <w:rsid w:val="003969A9"/>
    <w:rsid w:val="00396B70"/>
    <w:rsid w:val="00396C44"/>
    <w:rsid w:val="00396D95"/>
    <w:rsid w:val="0039709A"/>
    <w:rsid w:val="003971A0"/>
    <w:rsid w:val="0039731F"/>
    <w:rsid w:val="00397489"/>
    <w:rsid w:val="00397A65"/>
    <w:rsid w:val="00397AB9"/>
    <w:rsid w:val="003A035F"/>
    <w:rsid w:val="003A03DF"/>
    <w:rsid w:val="003A04F6"/>
    <w:rsid w:val="003A05C3"/>
    <w:rsid w:val="003A0B0C"/>
    <w:rsid w:val="003A0DAF"/>
    <w:rsid w:val="003A160C"/>
    <w:rsid w:val="003A16AC"/>
    <w:rsid w:val="003A1CC8"/>
    <w:rsid w:val="003A21AE"/>
    <w:rsid w:val="003A2619"/>
    <w:rsid w:val="003A2709"/>
    <w:rsid w:val="003A271A"/>
    <w:rsid w:val="003A2885"/>
    <w:rsid w:val="003A28BD"/>
    <w:rsid w:val="003A2C55"/>
    <w:rsid w:val="003A2C9F"/>
    <w:rsid w:val="003A2F72"/>
    <w:rsid w:val="003A30E1"/>
    <w:rsid w:val="003A345E"/>
    <w:rsid w:val="003A36A7"/>
    <w:rsid w:val="003A3711"/>
    <w:rsid w:val="003A3763"/>
    <w:rsid w:val="003A3A21"/>
    <w:rsid w:val="003A3B95"/>
    <w:rsid w:val="003A3E7B"/>
    <w:rsid w:val="003A3EB5"/>
    <w:rsid w:val="003A40D1"/>
    <w:rsid w:val="003A420D"/>
    <w:rsid w:val="003A4226"/>
    <w:rsid w:val="003A432F"/>
    <w:rsid w:val="003A43BF"/>
    <w:rsid w:val="003A4597"/>
    <w:rsid w:val="003A45F7"/>
    <w:rsid w:val="003A4707"/>
    <w:rsid w:val="003A4733"/>
    <w:rsid w:val="003A4791"/>
    <w:rsid w:val="003A4A9B"/>
    <w:rsid w:val="003A4E87"/>
    <w:rsid w:val="003A4F2C"/>
    <w:rsid w:val="003A52F5"/>
    <w:rsid w:val="003A548D"/>
    <w:rsid w:val="003A55DC"/>
    <w:rsid w:val="003A596E"/>
    <w:rsid w:val="003A598F"/>
    <w:rsid w:val="003A5CFA"/>
    <w:rsid w:val="003A5D39"/>
    <w:rsid w:val="003A5D87"/>
    <w:rsid w:val="003A5DEC"/>
    <w:rsid w:val="003A5E34"/>
    <w:rsid w:val="003A5E3B"/>
    <w:rsid w:val="003A6014"/>
    <w:rsid w:val="003A6065"/>
    <w:rsid w:val="003A6462"/>
    <w:rsid w:val="003A65AF"/>
    <w:rsid w:val="003A6693"/>
    <w:rsid w:val="003A69EC"/>
    <w:rsid w:val="003A6A3D"/>
    <w:rsid w:val="003A6C2E"/>
    <w:rsid w:val="003A6D5B"/>
    <w:rsid w:val="003A705E"/>
    <w:rsid w:val="003A72C1"/>
    <w:rsid w:val="003A75A8"/>
    <w:rsid w:val="003A7647"/>
    <w:rsid w:val="003A766E"/>
    <w:rsid w:val="003A780E"/>
    <w:rsid w:val="003A7818"/>
    <w:rsid w:val="003A7A33"/>
    <w:rsid w:val="003A7B19"/>
    <w:rsid w:val="003A7CC3"/>
    <w:rsid w:val="003B051A"/>
    <w:rsid w:val="003B05A3"/>
    <w:rsid w:val="003B06A3"/>
    <w:rsid w:val="003B06B7"/>
    <w:rsid w:val="003B06FC"/>
    <w:rsid w:val="003B0838"/>
    <w:rsid w:val="003B0860"/>
    <w:rsid w:val="003B0903"/>
    <w:rsid w:val="003B0A34"/>
    <w:rsid w:val="003B0B39"/>
    <w:rsid w:val="003B0F4C"/>
    <w:rsid w:val="003B0F83"/>
    <w:rsid w:val="003B0FD5"/>
    <w:rsid w:val="003B10FA"/>
    <w:rsid w:val="003B12CB"/>
    <w:rsid w:val="003B12D5"/>
    <w:rsid w:val="003B151F"/>
    <w:rsid w:val="003B15A5"/>
    <w:rsid w:val="003B162D"/>
    <w:rsid w:val="003B165D"/>
    <w:rsid w:val="003B1C8A"/>
    <w:rsid w:val="003B1D03"/>
    <w:rsid w:val="003B1EBA"/>
    <w:rsid w:val="003B20F8"/>
    <w:rsid w:val="003B23C8"/>
    <w:rsid w:val="003B2607"/>
    <w:rsid w:val="003B2754"/>
    <w:rsid w:val="003B275B"/>
    <w:rsid w:val="003B2939"/>
    <w:rsid w:val="003B29FD"/>
    <w:rsid w:val="003B2BBE"/>
    <w:rsid w:val="003B2BCE"/>
    <w:rsid w:val="003B30AF"/>
    <w:rsid w:val="003B314A"/>
    <w:rsid w:val="003B31AE"/>
    <w:rsid w:val="003B31DE"/>
    <w:rsid w:val="003B344F"/>
    <w:rsid w:val="003B366F"/>
    <w:rsid w:val="003B3710"/>
    <w:rsid w:val="003B37DD"/>
    <w:rsid w:val="003B3A47"/>
    <w:rsid w:val="003B3CDC"/>
    <w:rsid w:val="003B3CE7"/>
    <w:rsid w:val="003B3D57"/>
    <w:rsid w:val="003B3DC4"/>
    <w:rsid w:val="003B3FF2"/>
    <w:rsid w:val="003B41F4"/>
    <w:rsid w:val="003B427F"/>
    <w:rsid w:val="003B42BE"/>
    <w:rsid w:val="003B4576"/>
    <w:rsid w:val="003B458A"/>
    <w:rsid w:val="003B492A"/>
    <w:rsid w:val="003B497E"/>
    <w:rsid w:val="003B49F6"/>
    <w:rsid w:val="003B4BB5"/>
    <w:rsid w:val="003B4D89"/>
    <w:rsid w:val="003B4FFB"/>
    <w:rsid w:val="003B50BB"/>
    <w:rsid w:val="003B5121"/>
    <w:rsid w:val="003B5275"/>
    <w:rsid w:val="003B5284"/>
    <w:rsid w:val="003B550A"/>
    <w:rsid w:val="003B5573"/>
    <w:rsid w:val="003B55CD"/>
    <w:rsid w:val="003B5853"/>
    <w:rsid w:val="003B58D7"/>
    <w:rsid w:val="003B5EE2"/>
    <w:rsid w:val="003B5FE1"/>
    <w:rsid w:val="003B6082"/>
    <w:rsid w:val="003B6155"/>
    <w:rsid w:val="003B616B"/>
    <w:rsid w:val="003B63B5"/>
    <w:rsid w:val="003B6500"/>
    <w:rsid w:val="003B65EB"/>
    <w:rsid w:val="003B674B"/>
    <w:rsid w:val="003B6B9B"/>
    <w:rsid w:val="003B6C26"/>
    <w:rsid w:val="003B6DF6"/>
    <w:rsid w:val="003B6FF5"/>
    <w:rsid w:val="003B70AA"/>
    <w:rsid w:val="003B71B6"/>
    <w:rsid w:val="003B73FC"/>
    <w:rsid w:val="003B7779"/>
    <w:rsid w:val="003B7809"/>
    <w:rsid w:val="003B7C3F"/>
    <w:rsid w:val="003B7D21"/>
    <w:rsid w:val="003B7D33"/>
    <w:rsid w:val="003B7DDA"/>
    <w:rsid w:val="003B7F6B"/>
    <w:rsid w:val="003C0097"/>
    <w:rsid w:val="003C0134"/>
    <w:rsid w:val="003C026D"/>
    <w:rsid w:val="003C0340"/>
    <w:rsid w:val="003C0602"/>
    <w:rsid w:val="003C0707"/>
    <w:rsid w:val="003C0742"/>
    <w:rsid w:val="003C07C3"/>
    <w:rsid w:val="003C0A53"/>
    <w:rsid w:val="003C0AB7"/>
    <w:rsid w:val="003C0CDF"/>
    <w:rsid w:val="003C0E97"/>
    <w:rsid w:val="003C11CF"/>
    <w:rsid w:val="003C11F9"/>
    <w:rsid w:val="003C1229"/>
    <w:rsid w:val="003C1238"/>
    <w:rsid w:val="003C132E"/>
    <w:rsid w:val="003C13BE"/>
    <w:rsid w:val="003C147A"/>
    <w:rsid w:val="003C1965"/>
    <w:rsid w:val="003C1A0B"/>
    <w:rsid w:val="003C1A3F"/>
    <w:rsid w:val="003C1CAB"/>
    <w:rsid w:val="003C1DDF"/>
    <w:rsid w:val="003C202F"/>
    <w:rsid w:val="003C21AE"/>
    <w:rsid w:val="003C2252"/>
    <w:rsid w:val="003C23C3"/>
    <w:rsid w:val="003C24B9"/>
    <w:rsid w:val="003C2AAC"/>
    <w:rsid w:val="003C2CC2"/>
    <w:rsid w:val="003C2D66"/>
    <w:rsid w:val="003C2DE9"/>
    <w:rsid w:val="003C2F78"/>
    <w:rsid w:val="003C30CE"/>
    <w:rsid w:val="003C3381"/>
    <w:rsid w:val="003C3435"/>
    <w:rsid w:val="003C34B6"/>
    <w:rsid w:val="003C39D5"/>
    <w:rsid w:val="003C3AB1"/>
    <w:rsid w:val="003C3B31"/>
    <w:rsid w:val="003C3B3B"/>
    <w:rsid w:val="003C3DA2"/>
    <w:rsid w:val="003C3E82"/>
    <w:rsid w:val="003C3FB4"/>
    <w:rsid w:val="003C413A"/>
    <w:rsid w:val="003C4302"/>
    <w:rsid w:val="003C441F"/>
    <w:rsid w:val="003C4482"/>
    <w:rsid w:val="003C45D0"/>
    <w:rsid w:val="003C46AB"/>
    <w:rsid w:val="003C4769"/>
    <w:rsid w:val="003C489D"/>
    <w:rsid w:val="003C49C4"/>
    <w:rsid w:val="003C4C25"/>
    <w:rsid w:val="003C4E22"/>
    <w:rsid w:val="003C4E8E"/>
    <w:rsid w:val="003C50DC"/>
    <w:rsid w:val="003C5117"/>
    <w:rsid w:val="003C54DD"/>
    <w:rsid w:val="003C551F"/>
    <w:rsid w:val="003C5775"/>
    <w:rsid w:val="003C5AE8"/>
    <w:rsid w:val="003C5B2E"/>
    <w:rsid w:val="003C5B61"/>
    <w:rsid w:val="003C5BC9"/>
    <w:rsid w:val="003C5C21"/>
    <w:rsid w:val="003C5D31"/>
    <w:rsid w:val="003C5D4D"/>
    <w:rsid w:val="003C5D97"/>
    <w:rsid w:val="003C5DD4"/>
    <w:rsid w:val="003C5ECB"/>
    <w:rsid w:val="003C6048"/>
    <w:rsid w:val="003C608F"/>
    <w:rsid w:val="003C6174"/>
    <w:rsid w:val="003C6211"/>
    <w:rsid w:val="003C6ACA"/>
    <w:rsid w:val="003C6B33"/>
    <w:rsid w:val="003C6B62"/>
    <w:rsid w:val="003C6C35"/>
    <w:rsid w:val="003C6CD4"/>
    <w:rsid w:val="003C6F23"/>
    <w:rsid w:val="003C701C"/>
    <w:rsid w:val="003C710A"/>
    <w:rsid w:val="003C71BE"/>
    <w:rsid w:val="003C74AC"/>
    <w:rsid w:val="003C7611"/>
    <w:rsid w:val="003C7631"/>
    <w:rsid w:val="003C7930"/>
    <w:rsid w:val="003C7A11"/>
    <w:rsid w:val="003C7E2A"/>
    <w:rsid w:val="003C7F6A"/>
    <w:rsid w:val="003D0134"/>
    <w:rsid w:val="003D034D"/>
    <w:rsid w:val="003D0447"/>
    <w:rsid w:val="003D0502"/>
    <w:rsid w:val="003D0518"/>
    <w:rsid w:val="003D069C"/>
    <w:rsid w:val="003D06B2"/>
    <w:rsid w:val="003D08B6"/>
    <w:rsid w:val="003D090A"/>
    <w:rsid w:val="003D0E1A"/>
    <w:rsid w:val="003D0EE7"/>
    <w:rsid w:val="003D1459"/>
    <w:rsid w:val="003D14DE"/>
    <w:rsid w:val="003D1A32"/>
    <w:rsid w:val="003D1AA6"/>
    <w:rsid w:val="003D1B6A"/>
    <w:rsid w:val="003D1C7A"/>
    <w:rsid w:val="003D1FD9"/>
    <w:rsid w:val="003D20AD"/>
    <w:rsid w:val="003D2230"/>
    <w:rsid w:val="003D2382"/>
    <w:rsid w:val="003D2521"/>
    <w:rsid w:val="003D2535"/>
    <w:rsid w:val="003D25CE"/>
    <w:rsid w:val="003D28B4"/>
    <w:rsid w:val="003D292B"/>
    <w:rsid w:val="003D2AE0"/>
    <w:rsid w:val="003D30DE"/>
    <w:rsid w:val="003D3116"/>
    <w:rsid w:val="003D3136"/>
    <w:rsid w:val="003D3246"/>
    <w:rsid w:val="003D32AE"/>
    <w:rsid w:val="003D3396"/>
    <w:rsid w:val="003D363A"/>
    <w:rsid w:val="003D36B8"/>
    <w:rsid w:val="003D38ED"/>
    <w:rsid w:val="003D3931"/>
    <w:rsid w:val="003D39C4"/>
    <w:rsid w:val="003D3B37"/>
    <w:rsid w:val="003D3BF2"/>
    <w:rsid w:val="003D3C7A"/>
    <w:rsid w:val="003D3DF3"/>
    <w:rsid w:val="003D3DF7"/>
    <w:rsid w:val="003D4256"/>
    <w:rsid w:val="003D4371"/>
    <w:rsid w:val="003D4386"/>
    <w:rsid w:val="003D443A"/>
    <w:rsid w:val="003D45DD"/>
    <w:rsid w:val="003D4605"/>
    <w:rsid w:val="003D4893"/>
    <w:rsid w:val="003D4995"/>
    <w:rsid w:val="003D4E23"/>
    <w:rsid w:val="003D4F6D"/>
    <w:rsid w:val="003D5050"/>
    <w:rsid w:val="003D5052"/>
    <w:rsid w:val="003D528D"/>
    <w:rsid w:val="003D5374"/>
    <w:rsid w:val="003D5376"/>
    <w:rsid w:val="003D558D"/>
    <w:rsid w:val="003D5657"/>
    <w:rsid w:val="003D5E88"/>
    <w:rsid w:val="003D5EB4"/>
    <w:rsid w:val="003D5F92"/>
    <w:rsid w:val="003D605A"/>
    <w:rsid w:val="003D6086"/>
    <w:rsid w:val="003D633D"/>
    <w:rsid w:val="003D664B"/>
    <w:rsid w:val="003D6979"/>
    <w:rsid w:val="003D6A15"/>
    <w:rsid w:val="003D6DD9"/>
    <w:rsid w:val="003D74EB"/>
    <w:rsid w:val="003D7674"/>
    <w:rsid w:val="003D7700"/>
    <w:rsid w:val="003D791F"/>
    <w:rsid w:val="003D793C"/>
    <w:rsid w:val="003D7C59"/>
    <w:rsid w:val="003D7D3C"/>
    <w:rsid w:val="003D7DC3"/>
    <w:rsid w:val="003D7F74"/>
    <w:rsid w:val="003E01AA"/>
    <w:rsid w:val="003E0371"/>
    <w:rsid w:val="003E0408"/>
    <w:rsid w:val="003E04BC"/>
    <w:rsid w:val="003E0747"/>
    <w:rsid w:val="003E0902"/>
    <w:rsid w:val="003E09EB"/>
    <w:rsid w:val="003E0BF3"/>
    <w:rsid w:val="003E0C3E"/>
    <w:rsid w:val="003E0F37"/>
    <w:rsid w:val="003E108D"/>
    <w:rsid w:val="003E13F4"/>
    <w:rsid w:val="003E14D4"/>
    <w:rsid w:val="003E14E8"/>
    <w:rsid w:val="003E1624"/>
    <w:rsid w:val="003E1A44"/>
    <w:rsid w:val="003E1FD0"/>
    <w:rsid w:val="003E20D9"/>
    <w:rsid w:val="003E24C3"/>
    <w:rsid w:val="003E2564"/>
    <w:rsid w:val="003E2A0D"/>
    <w:rsid w:val="003E2A8E"/>
    <w:rsid w:val="003E2B65"/>
    <w:rsid w:val="003E2FBA"/>
    <w:rsid w:val="003E3382"/>
    <w:rsid w:val="003E3967"/>
    <w:rsid w:val="003E39A7"/>
    <w:rsid w:val="003E3BA4"/>
    <w:rsid w:val="003E3D4F"/>
    <w:rsid w:val="003E3E2C"/>
    <w:rsid w:val="003E3E52"/>
    <w:rsid w:val="003E3FD8"/>
    <w:rsid w:val="003E4095"/>
    <w:rsid w:val="003E44A1"/>
    <w:rsid w:val="003E44C5"/>
    <w:rsid w:val="003E4564"/>
    <w:rsid w:val="003E45B2"/>
    <w:rsid w:val="003E46EB"/>
    <w:rsid w:val="003E48A8"/>
    <w:rsid w:val="003E4A1C"/>
    <w:rsid w:val="003E5194"/>
    <w:rsid w:val="003E52BE"/>
    <w:rsid w:val="003E5728"/>
    <w:rsid w:val="003E578A"/>
    <w:rsid w:val="003E5B5D"/>
    <w:rsid w:val="003E5BE6"/>
    <w:rsid w:val="003E5D80"/>
    <w:rsid w:val="003E5F6F"/>
    <w:rsid w:val="003E6097"/>
    <w:rsid w:val="003E613C"/>
    <w:rsid w:val="003E64B8"/>
    <w:rsid w:val="003E64E4"/>
    <w:rsid w:val="003E6537"/>
    <w:rsid w:val="003E7129"/>
    <w:rsid w:val="003E71EE"/>
    <w:rsid w:val="003E724C"/>
    <w:rsid w:val="003E73C1"/>
    <w:rsid w:val="003E78DB"/>
    <w:rsid w:val="003E7A49"/>
    <w:rsid w:val="003E7B28"/>
    <w:rsid w:val="003E7F17"/>
    <w:rsid w:val="003F012F"/>
    <w:rsid w:val="003F0179"/>
    <w:rsid w:val="003F01E4"/>
    <w:rsid w:val="003F01F7"/>
    <w:rsid w:val="003F028C"/>
    <w:rsid w:val="003F0467"/>
    <w:rsid w:val="003F077D"/>
    <w:rsid w:val="003F09C7"/>
    <w:rsid w:val="003F0C6B"/>
    <w:rsid w:val="003F0DE1"/>
    <w:rsid w:val="003F0E07"/>
    <w:rsid w:val="003F0E3C"/>
    <w:rsid w:val="003F1024"/>
    <w:rsid w:val="003F1190"/>
    <w:rsid w:val="003F12AD"/>
    <w:rsid w:val="003F1399"/>
    <w:rsid w:val="003F1632"/>
    <w:rsid w:val="003F1688"/>
    <w:rsid w:val="003F1693"/>
    <w:rsid w:val="003F1735"/>
    <w:rsid w:val="003F197B"/>
    <w:rsid w:val="003F1F64"/>
    <w:rsid w:val="003F1F75"/>
    <w:rsid w:val="003F222C"/>
    <w:rsid w:val="003F2364"/>
    <w:rsid w:val="003F2570"/>
    <w:rsid w:val="003F260E"/>
    <w:rsid w:val="003F278A"/>
    <w:rsid w:val="003F27F8"/>
    <w:rsid w:val="003F29AD"/>
    <w:rsid w:val="003F2E0C"/>
    <w:rsid w:val="003F2F5F"/>
    <w:rsid w:val="003F2FB6"/>
    <w:rsid w:val="003F313E"/>
    <w:rsid w:val="003F335C"/>
    <w:rsid w:val="003F34C9"/>
    <w:rsid w:val="003F3521"/>
    <w:rsid w:val="003F394F"/>
    <w:rsid w:val="003F3BCB"/>
    <w:rsid w:val="003F3F46"/>
    <w:rsid w:val="003F405F"/>
    <w:rsid w:val="003F42A9"/>
    <w:rsid w:val="003F4485"/>
    <w:rsid w:val="003F463B"/>
    <w:rsid w:val="003F482C"/>
    <w:rsid w:val="003F498A"/>
    <w:rsid w:val="003F4A9C"/>
    <w:rsid w:val="003F4AEB"/>
    <w:rsid w:val="003F4B3F"/>
    <w:rsid w:val="003F4C27"/>
    <w:rsid w:val="003F4FE4"/>
    <w:rsid w:val="003F5178"/>
    <w:rsid w:val="003F5237"/>
    <w:rsid w:val="003F54C5"/>
    <w:rsid w:val="003F562D"/>
    <w:rsid w:val="003F5705"/>
    <w:rsid w:val="003F5722"/>
    <w:rsid w:val="003F5BF6"/>
    <w:rsid w:val="003F5C81"/>
    <w:rsid w:val="003F5D72"/>
    <w:rsid w:val="003F63D7"/>
    <w:rsid w:val="003F646D"/>
    <w:rsid w:val="003F6487"/>
    <w:rsid w:val="003F6985"/>
    <w:rsid w:val="003F6A19"/>
    <w:rsid w:val="003F6AF5"/>
    <w:rsid w:val="003F6C91"/>
    <w:rsid w:val="003F6D11"/>
    <w:rsid w:val="003F6D93"/>
    <w:rsid w:val="003F7006"/>
    <w:rsid w:val="003F718C"/>
    <w:rsid w:val="003F7368"/>
    <w:rsid w:val="003F7457"/>
    <w:rsid w:val="003F76CF"/>
    <w:rsid w:val="003F790B"/>
    <w:rsid w:val="003F7B39"/>
    <w:rsid w:val="003F7CB8"/>
    <w:rsid w:val="003F7FC2"/>
    <w:rsid w:val="00400075"/>
    <w:rsid w:val="00400266"/>
    <w:rsid w:val="00400278"/>
    <w:rsid w:val="004003CA"/>
    <w:rsid w:val="0040052E"/>
    <w:rsid w:val="0040063E"/>
    <w:rsid w:val="00401096"/>
    <w:rsid w:val="004012B5"/>
    <w:rsid w:val="004012F9"/>
    <w:rsid w:val="004013BC"/>
    <w:rsid w:val="004014B6"/>
    <w:rsid w:val="004014CA"/>
    <w:rsid w:val="0040168E"/>
    <w:rsid w:val="00401741"/>
    <w:rsid w:val="00401857"/>
    <w:rsid w:val="00401AD8"/>
    <w:rsid w:val="00401C00"/>
    <w:rsid w:val="00401D30"/>
    <w:rsid w:val="00401E0B"/>
    <w:rsid w:val="00401E5C"/>
    <w:rsid w:val="00401F4F"/>
    <w:rsid w:val="00401FA6"/>
    <w:rsid w:val="004020C6"/>
    <w:rsid w:val="0040217E"/>
    <w:rsid w:val="004024E7"/>
    <w:rsid w:val="0040267B"/>
    <w:rsid w:val="004026D5"/>
    <w:rsid w:val="00402718"/>
    <w:rsid w:val="0040276E"/>
    <w:rsid w:val="004027A2"/>
    <w:rsid w:val="004028B3"/>
    <w:rsid w:val="004028B9"/>
    <w:rsid w:val="004028E4"/>
    <w:rsid w:val="0040295E"/>
    <w:rsid w:val="0040296B"/>
    <w:rsid w:val="00402E5D"/>
    <w:rsid w:val="00402E64"/>
    <w:rsid w:val="00402F5C"/>
    <w:rsid w:val="00402F81"/>
    <w:rsid w:val="004030B8"/>
    <w:rsid w:val="0040319E"/>
    <w:rsid w:val="004033B7"/>
    <w:rsid w:val="004033BA"/>
    <w:rsid w:val="004034D7"/>
    <w:rsid w:val="00403547"/>
    <w:rsid w:val="00403716"/>
    <w:rsid w:val="00403790"/>
    <w:rsid w:val="00403818"/>
    <w:rsid w:val="0040384F"/>
    <w:rsid w:val="0040395D"/>
    <w:rsid w:val="00403994"/>
    <w:rsid w:val="00403DB9"/>
    <w:rsid w:val="00403FC3"/>
    <w:rsid w:val="004042BC"/>
    <w:rsid w:val="0040436A"/>
    <w:rsid w:val="004044D4"/>
    <w:rsid w:val="004047C8"/>
    <w:rsid w:val="00404A5A"/>
    <w:rsid w:val="00404C75"/>
    <w:rsid w:val="00404E55"/>
    <w:rsid w:val="00404E78"/>
    <w:rsid w:val="00404F30"/>
    <w:rsid w:val="0040532B"/>
    <w:rsid w:val="00405389"/>
    <w:rsid w:val="00405538"/>
    <w:rsid w:val="004055BF"/>
    <w:rsid w:val="0040592B"/>
    <w:rsid w:val="004059A7"/>
    <w:rsid w:val="00405A84"/>
    <w:rsid w:val="00405CC7"/>
    <w:rsid w:val="00405E41"/>
    <w:rsid w:val="00405EF4"/>
    <w:rsid w:val="00406072"/>
    <w:rsid w:val="00406232"/>
    <w:rsid w:val="0040623A"/>
    <w:rsid w:val="00406634"/>
    <w:rsid w:val="0040667B"/>
    <w:rsid w:val="00406E9F"/>
    <w:rsid w:val="0040717F"/>
    <w:rsid w:val="004071FC"/>
    <w:rsid w:val="004076A3"/>
    <w:rsid w:val="004079E3"/>
    <w:rsid w:val="00407BA2"/>
    <w:rsid w:val="00407DAA"/>
    <w:rsid w:val="00407EAD"/>
    <w:rsid w:val="00410171"/>
    <w:rsid w:val="004103BF"/>
    <w:rsid w:val="00410641"/>
    <w:rsid w:val="00410733"/>
    <w:rsid w:val="0041081F"/>
    <w:rsid w:val="0041083C"/>
    <w:rsid w:val="00410A04"/>
    <w:rsid w:val="00410A5A"/>
    <w:rsid w:val="00410E5C"/>
    <w:rsid w:val="00410F72"/>
    <w:rsid w:val="004110BC"/>
    <w:rsid w:val="0041113F"/>
    <w:rsid w:val="0041130E"/>
    <w:rsid w:val="00411473"/>
    <w:rsid w:val="00411868"/>
    <w:rsid w:val="00411A35"/>
    <w:rsid w:val="00411BFA"/>
    <w:rsid w:val="00411DF3"/>
    <w:rsid w:val="00411E0D"/>
    <w:rsid w:val="00411F40"/>
    <w:rsid w:val="00412139"/>
    <w:rsid w:val="004123CC"/>
    <w:rsid w:val="004124DE"/>
    <w:rsid w:val="004124F9"/>
    <w:rsid w:val="00412621"/>
    <w:rsid w:val="00412698"/>
    <w:rsid w:val="00412774"/>
    <w:rsid w:val="004127F9"/>
    <w:rsid w:val="0041295A"/>
    <w:rsid w:val="004129C5"/>
    <w:rsid w:val="00412C5B"/>
    <w:rsid w:val="00412D2A"/>
    <w:rsid w:val="00412E7A"/>
    <w:rsid w:val="00412E8B"/>
    <w:rsid w:val="00412F76"/>
    <w:rsid w:val="004131F0"/>
    <w:rsid w:val="004134A5"/>
    <w:rsid w:val="0041379E"/>
    <w:rsid w:val="00413BD9"/>
    <w:rsid w:val="00413C87"/>
    <w:rsid w:val="00413CD6"/>
    <w:rsid w:val="00413CDA"/>
    <w:rsid w:val="00413DC1"/>
    <w:rsid w:val="00413E01"/>
    <w:rsid w:val="00413E13"/>
    <w:rsid w:val="00413E37"/>
    <w:rsid w:val="00413E4A"/>
    <w:rsid w:val="00413ED9"/>
    <w:rsid w:val="00413F73"/>
    <w:rsid w:val="0041422C"/>
    <w:rsid w:val="00414314"/>
    <w:rsid w:val="00414744"/>
    <w:rsid w:val="004147D0"/>
    <w:rsid w:val="00414FC4"/>
    <w:rsid w:val="00415014"/>
    <w:rsid w:val="00415163"/>
    <w:rsid w:val="00415384"/>
    <w:rsid w:val="004155FB"/>
    <w:rsid w:val="004156A9"/>
    <w:rsid w:val="004156AA"/>
    <w:rsid w:val="00415A2B"/>
    <w:rsid w:val="00415A93"/>
    <w:rsid w:val="00415F98"/>
    <w:rsid w:val="00415FB5"/>
    <w:rsid w:val="00415FE6"/>
    <w:rsid w:val="00416173"/>
    <w:rsid w:val="004161F5"/>
    <w:rsid w:val="00416471"/>
    <w:rsid w:val="004165B5"/>
    <w:rsid w:val="00416825"/>
    <w:rsid w:val="00416846"/>
    <w:rsid w:val="00416C2F"/>
    <w:rsid w:val="00416C6F"/>
    <w:rsid w:val="00416E02"/>
    <w:rsid w:val="00416F2B"/>
    <w:rsid w:val="004171D8"/>
    <w:rsid w:val="004172A4"/>
    <w:rsid w:val="004172C0"/>
    <w:rsid w:val="0041747B"/>
    <w:rsid w:val="00417540"/>
    <w:rsid w:val="0041770A"/>
    <w:rsid w:val="00417A60"/>
    <w:rsid w:val="00417AD4"/>
    <w:rsid w:val="00417B3C"/>
    <w:rsid w:val="00417C55"/>
    <w:rsid w:val="004201F0"/>
    <w:rsid w:val="0042023D"/>
    <w:rsid w:val="004202D2"/>
    <w:rsid w:val="0042046C"/>
    <w:rsid w:val="00420754"/>
    <w:rsid w:val="004207F7"/>
    <w:rsid w:val="00420959"/>
    <w:rsid w:val="00420ABB"/>
    <w:rsid w:val="00420C66"/>
    <w:rsid w:val="00420E93"/>
    <w:rsid w:val="00420F9C"/>
    <w:rsid w:val="0042120B"/>
    <w:rsid w:val="00421233"/>
    <w:rsid w:val="00421503"/>
    <w:rsid w:val="00421863"/>
    <w:rsid w:val="00421A8B"/>
    <w:rsid w:val="00421B7A"/>
    <w:rsid w:val="00421EAC"/>
    <w:rsid w:val="00421FCE"/>
    <w:rsid w:val="0042204C"/>
    <w:rsid w:val="00422067"/>
    <w:rsid w:val="0042218E"/>
    <w:rsid w:val="00422514"/>
    <w:rsid w:val="004226DE"/>
    <w:rsid w:val="0042290E"/>
    <w:rsid w:val="00422B3B"/>
    <w:rsid w:val="00422BE7"/>
    <w:rsid w:val="00422C3C"/>
    <w:rsid w:val="00422E1E"/>
    <w:rsid w:val="0042305B"/>
    <w:rsid w:val="00423171"/>
    <w:rsid w:val="0042346D"/>
    <w:rsid w:val="00423530"/>
    <w:rsid w:val="004236F7"/>
    <w:rsid w:val="0042376E"/>
    <w:rsid w:val="004238FB"/>
    <w:rsid w:val="0042399D"/>
    <w:rsid w:val="00423C0C"/>
    <w:rsid w:val="00423C47"/>
    <w:rsid w:val="00424046"/>
    <w:rsid w:val="004240DE"/>
    <w:rsid w:val="0042418F"/>
    <w:rsid w:val="0042419B"/>
    <w:rsid w:val="00424677"/>
    <w:rsid w:val="0042471F"/>
    <w:rsid w:val="00424900"/>
    <w:rsid w:val="00424BEA"/>
    <w:rsid w:val="00424BEF"/>
    <w:rsid w:val="00424D25"/>
    <w:rsid w:val="00424D7C"/>
    <w:rsid w:val="00424E81"/>
    <w:rsid w:val="00424F53"/>
    <w:rsid w:val="00425369"/>
    <w:rsid w:val="00425686"/>
    <w:rsid w:val="004257CC"/>
    <w:rsid w:val="00425806"/>
    <w:rsid w:val="00425BD6"/>
    <w:rsid w:val="00425DB9"/>
    <w:rsid w:val="00425F1E"/>
    <w:rsid w:val="00425FBF"/>
    <w:rsid w:val="00425FD0"/>
    <w:rsid w:val="00425FF2"/>
    <w:rsid w:val="00426080"/>
    <w:rsid w:val="00426144"/>
    <w:rsid w:val="0042614C"/>
    <w:rsid w:val="0042619A"/>
    <w:rsid w:val="004263EF"/>
    <w:rsid w:val="00426421"/>
    <w:rsid w:val="0042642E"/>
    <w:rsid w:val="00426452"/>
    <w:rsid w:val="004267A1"/>
    <w:rsid w:val="00426C5A"/>
    <w:rsid w:val="00426CE3"/>
    <w:rsid w:val="00426CF1"/>
    <w:rsid w:val="00426DE9"/>
    <w:rsid w:val="00426E0F"/>
    <w:rsid w:val="00426E39"/>
    <w:rsid w:val="00427070"/>
    <w:rsid w:val="004270F2"/>
    <w:rsid w:val="0042712F"/>
    <w:rsid w:val="0042734E"/>
    <w:rsid w:val="004273F5"/>
    <w:rsid w:val="00427494"/>
    <w:rsid w:val="00427542"/>
    <w:rsid w:val="00427552"/>
    <w:rsid w:val="00427624"/>
    <w:rsid w:val="00427692"/>
    <w:rsid w:val="00427941"/>
    <w:rsid w:val="00427989"/>
    <w:rsid w:val="00427D5D"/>
    <w:rsid w:val="00430210"/>
    <w:rsid w:val="00430534"/>
    <w:rsid w:val="0043058C"/>
    <w:rsid w:val="004305FE"/>
    <w:rsid w:val="00430689"/>
    <w:rsid w:val="00430744"/>
    <w:rsid w:val="0043088E"/>
    <w:rsid w:val="004308F2"/>
    <w:rsid w:val="00430D81"/>
    <w:rsid w:val="00430DA4"/>
    <w:rsid w:val="00430ECA"/>
    <w:rsid w:val="0043119D"/>
    <w:rsid w:val="0043133F"/>
    <w:rsid w:val="0043134D"/>
    <w:rsid w:val="00431596"/>
    <w:rsid w:val="0043174B"/>
    <w:rsid w:val="00431806"/>
    <w:rsid w:val="00431984"/>
    <w:rsid w:val="00431E6B"/>
    <w:rsid w:val="00431F9E"/>
    <w:rsid w:val="00432234"/>
    <w:rsid w:val="00432239"/>
    <w:rsid w:val="00432459"/>
    <w:rsid w:val="00432478"/>
    <w:rsid w:val="00432570"/>
    <w:rsid w:val="00432901"/>
    <w:rsid w:val="00432956"/>
    <w:rsid w:val="004329AD"/>
    <w:rsid w:val="00432AE4"/>
    <w:rsid w:val="00432B06"/>
    <w:rsid w:val="00432B26"/>
    <w:rsid w:val="00432CC4"/>
    <w:rsid w:val="00432D83"/>
    <w:rsid w:val="00432EC5"/>
    <w:rsid w:val="00432F23"/>
    <w:rsid w:val="00432F25"/>
    <w:rsid w:val="004331C2"/>
    <w:rsid w:val="004331F2"/>
    <w:rsid w:val="00433651"/>
    <w:rsid w:val="00433765"/>
    <w:rsid w:val="004339CA"/>
    <w:rsid w:val="00433A09"/>
    <w:rsid w:val="00433ADB"/>
    <w:rsid w:val="00433CAB"/>
    <w:rsid w:val="00433EE9"/>
    <w:rsid w:val="00433FB8"/>
    <w:rsid w:val="00434012"/>
    <w:rsid w:val="0043408F"/>
    <w:rsid w:val="004340FD"/>
    <w:rsid w:val="00434501"/>
    <w:rsid w:val="0043465F"/>
    <w:rsid w:val="00434845"/>
    <w:rsid w:val="00434A03"/>
    <w:rsid w:val="00434A9F"/>
    <w:rsid w:val="00434D33"/>
    <w:rsid w:val="00434D4E"/>
    <w:rsid w:val="004351E1"/>
    <w:rsid w:val="004354FA"/>
    <w:rsid w:val="00435791"/>
    <w:rsid w:val="00435796"/>
    <w:rsid w:val="0043593A"/>
    <w:rsid w:val="00435B35"/>
    <w:rsid w:val="00435B51"/>
    <w:rsid w:val="00435BEE"/>
    <w:rsid w:val="00435DC7"/>
    <w:rsid w:val="00435EDD"/>
    <w:rsid w:val="00435F21"/>
    <w:rsid w:val="004360DC"/>
    <w:rsid w:val="00436430"/>
    <w:rsid w:val="00436585"/>
    <w:rsid w:val="00436695"/>
    <w:rsid w:val="00436803"/>
    <w:rsid w:val="00436938"/>
    <w:rsid w:val="004369A5"/>
    <w:rsid w:val="00436BE0"/>
    <w:rsid w:val="004370E3"/>
    <w:rsid w:val="004373CD"/>
    <w:rsid w:val="004374F3"/>
    <w:rsid w:val="004376D6"/>
    <w:rsid w:val="00437707"/>
    <w:rsid w:val="0043796C"/>
    <w:rsid w:val="00437B8A"/>
    <w:rsid w:val="00437EF5"/>
    <w:rsid w:val="00437F3A"/>
    <w:rsid w:val="0044006F"/>
    <w:rsid w:val="004403F1"/>
    <w:rsid w:val="004405E5"/>
    <w:rsid w:val="00440920"/>
    <w:rsid w:val="0044092C"/>
    <w:rsid w:val="00440939"/>
    <w:rsid w:val="00440A56"/>
    <w:rsid w:val="00440B2E"/>
    <w:rsid w:val="00440B70"/>
    <w:rsid w:val="00440C74"/>
    <w:rsid w:val="00440F15"/>
    <w:rsid w:val="00440F26"/>
    <w:rsid w:val="00440F5C"/>
    <w:rsid w:val="0044102C"/>
    <w:rsid w:val="0044116A"/>
    <w:rsid w:val="0044145B"/>
    <w:rsid w:val="00441595"/>
    <w:rsid w:val="00441902"/>
    <w:rsid w:val="0044197D"/>
    <w:rsid w:val="00441AFA"/>
    <w:rsid w:val="00441D78"/>
    <w:rsid w:val="00441F97"/>
    <w:rsid w:val="00441FDF"/>
    <w:rsid w:val="00442051"/>
    <w:rsid w:val="00442052"/>
    <w:rsid w:val="00442088"/>
    <w:rsid w:val="004423D2"/>
    <w:rsid w:val="0044257D"/>
    <w:rsid w:val="00442A22"/>
    <w:rsid w:val="00442A63"/>
    <w:rsid w:val="00442E7C"/>
    <w:rsid w:val="00442F08"/>
    <w:rsid w:val="00443004"/>
    <w:rsid w:val="004433F1"/>
    <w:rsid w:val="00443495"/>
    <w:rsid w:val="0044367C"/>
    <w:rsid w:val="004436C8"/>
    <w:rsid w:val="00443700"/>
    <w:rsid w:val="0044380C"/>
    <w:rsid w:val="00443925"/>
    <w:rsid w:val="004439A5"/>
    <w:rsid w:val="00443B61"/>
    <w:rsid w:val="00443D1B"/>
    <w:rsid w:val="00443D53"/>
    <w:rsid w:val="00443DA6"/>
    <w:rsid w:val="00443F74"/>
    <w:rsid w:val="0044413F"/>
    <w:rsid w:val="004447BA"/>
    <w:rsid w:val="0044491C"/>
    <w:rsid w:val="00444BB6"/>
    <w:rsid w:val="00444D57"/>
    <w:rsid w:val="00444D5A"/>
    <w:rsid w:val="00444DA1"/>
    <w:rsid w:val="00444DF8"/>
    <w:rsid w:val="00444E76"/>
    <w:rsid w:val="00444F23"/>
    <w:rsid w:val="00444F95"/>
    <w:rsid w:val="00445321"/>
    <w:rsid w:val="00445648"/>
    <w:rsid w:val="004456C7"/>
    <w:rsid w:val="004458E1"/>
    <w:rsid w:val="0044597C"/>
    <w:rsid w:val="0044598B"/>
    <w:rsid w:val="0044599D"/>
    <w:rsid w:val="004459F3"/>
    <w:rsid w:val="00445AB3"/>
    <w:rsid w:val="00445C20"/>
    <w:rsid w:val="00445DCA"/>
    <w:rsid w:val="00445E9C"/>
    <w:rsid w:val="0044621F"/>
    <w:rsid w:val="0044647C"/>
    <w:rsid w:val="00446547"/>
    <w:rsid w:val="0044660C"/>
    <w:rsid w:val="00446716"/>
    <w:rsid w:val="00446743"/>
    <w:rsid w:val="004469EF"/>
    <w:rsid w:val="00446BB5"/>
    <w:rsid w:val="00446C03"/>
    <w:rsid w:val="00446C13"/>
    <w:rsid w:val="00446CEE"/>
    <w:rsid w:val="00446DDF"/>
    <w:rsid w:val="00447100"/>
    <w:rsid w:val="00447132"/>
    <w:rsid w:val="004472FB"/>
    <w:rsid w:val="00447318"/>
    <w:rsid w:val="00447470"/>
    <w:rsid w:val="00447530"/>
    <w:rsid w:val="0044778D"/>
    <w:rsid w:val="004477B8"/>
    <w:rsid w:val="004478B1"/>
    <w:rsid w:val="00447939"/>
    <w:rsid w:val="004479EC"/>
    <w:rsid w:val="00447D51"/>
    <w:rsid w:val="00447D9D"/>
    <w:rsid w:val="00450045"/>
    <w:rsid w:val="004502E7"/>
    <w:rsid w:val="00450440"/>
    <w:rsid w:val="004504AC"/>
    <w:rsid w:val="004507E8"/>
    <w:rsid w:val="004509DF"/>
    <w:rsid w:val="00450BE1"/>
    <w:rsid w:val="00450D40"/>
    <w:rsid w:val="00450EF8"/>
    <w:rsid w:val="00450FF0"/>
    <w:rsid w:val="00451173"/>
    <w:rsid w:val="00451432"/>
    <w:rsid w:val="004514E6"/>
    <w:rsid w:val="00451514"/>
    <w:rsid w:val="0045173D"/>
    <w:rsid w:val="00451941"/>
    <w:rsid w:val="00451A2F"/>
    <w:rsid w:val="00451A80"/>
    <w:rsid w:val="00451B2F"/>
    <w:rsid w:val="00451BF4"/>
    <w:rsid w:val="00451C69"/>
    <w:rsid w:val="00451D16"/>
    <w:rsid w:val="00451EE0"/>
    <w:rsid w:val="00451EF3"/>
    <w:rsid w:val="00452405"/>
    <w:rsid w:val="004525B7"/>
    <w:rsid w:val="00452680"/>
    <w:rsid w:val="00452807"/>
    <w:rsid w:val="00452931"/>
    <w:rsid w:val="0045297D"/>
    <w:rsid w:val="00452D11"/>
    <w:rsid w:val="00452F62"/>
    <w:rsid w:val="0045304B"/>
    <w:rsid w:val="0045331D"/>
    <w:rsid w:val="00453350"/>
    <w:rsid w:val="004533F3"/>
    <w:rsid w:val="00453431"/>
    <w:rsid w:val="004534D8"/>
    <w:rsid w:val="0045359E"/>
    <w:rsid w:val="00453833"/>
    <w:rsid w:val="0045394D"/>
    <w:rsid w:val="00453C0C"/>
    <w:rsid w:val="00453D6D"/>
    <w:rsid w:val="00453EFD"/>
    <w:rsid w:val="00453FB9"/>
    <w:rsid w:val="0045445F"/>
    <w:rsid w:val="0045454A"/>
    <w:rsid w:val="0045464A"/>
    <w:rsid w:val="0045470F"/>
    <w:rsid w:val="00454D20"/>
    <w:rsid w:val="00454D6D"/>
    <w:rsid w:val="00454ED7"/>
    <w:rsid w:val="00454F1D"/>
    <w:rsid w:val="0045504F"/>
    <w:rsid w:val="0045506C"/>
    <w:rsid w:val="00455231"/>
    <w:rsid w:val="004552E9"/>
    <w:rsid w:val="00455D5F"/>
    <w:rsid w:val="00455FD8"/>
    <w:rsid w:val="0045603B"/>
    <w:rsid w:val="004560F1"/>
    <w:rsid w:val="00456193"/>
    <w:rsid w:val="00456235"/>
    <w:rsid w:val="00456425"/>
    <w:rsid w:val="00456549"/>
    <w:rsid w:val="004566B1"/>
    <w:rsid w:val="004566E6"/>
    <w:rsid w:val="004568EF"/>
    <w:rsid w:val="00456937"/>
    <w:rsid w:val="00456D2E"/>
    <w:rsid w:val="00456E3C"/>
    <w:rsid w:val="00456E9C"/>
    <w:rsid w:val="00456FD5"/>
    <w:rsid w:val="004570D5"/>
    <w:rsid w:val="0045726F"/>
    <w:rsid w:val="00457903"/>
    <w:rsid w:val="00457B1D"/>
    <w:rsid w:val="00457B3F"/>
    <w:rsid w:val="00457BCC"/>
    <w:rsid w:val="00460087"/>
    <w:rsid w:val="004601DE"/>
    <w:rsid w:val="00460249"/>
    <w:rsid w:val="004602D2"/>
    <w:rsid w:val="00460434"/>
    <w:rsid w:val="00460500"/>
    <w:rsid w:val="00460519"/>
    <w:rsid w:val="0046062E"/>
    <w:rsid w:val="0046065C"/>
    <w:rsid w:val="00460917"/>
    <w:rsid w:val="00460C1D"/>
    <w:rsid w:val="0046103D"/>
    <w:rsid w:val="004615E7"/>
    <w:rsid w:val="0046163C"/>
    <w:rsid w:val="0046175D"/>
    <w:rsid w:val="004617EB"/>
    <w:rsid w:val="00461853"/>
    <w:rsid w:val="00461A19"/>
    <w:rsid w:val="00461B78"/>
    <w:rsid w:val="00461B9C"/>
    <w:rsid w:val="00461BCE"/>
    <w:rsid w:val="00461C93"/>
    <w:rsid w:val="00461CDB"/>
    <w:rsid w:val="00461E7A"/>
    <w:rsid w:val="0046247B"/>
    <w:rsid w:val="004624CD"/>
    <w:rsid w:val="00462545"/>
    <w:rsid w:val="00462621"/>
    <w:rsid w:val="0046284E"/>
    <w:rsid w:val="00462D5E"/>
    <w:rsid w:val="00462E92"/>
    <w:rsid w:val="00462F88"/>
    <w:rsid w:val="00463001"/>
    <w:rsid w:val="004630C8"/>
    <w:rsid w:val="0046319B"/>
    <w:rsid w:val="004631D6"/>
    <w:rsid w:val="004632BD"/>
    <w:rsid w:val="00463337"/>
    <w:rsid w:val="004634E8"/>
    <w:rsid w:val="004635F5"/>
    <w:rsid w:val="0046368D"/>
    <w:rsid w:val="0046382B"/>
    <w:rsid w:val="004638BA"/>
    <w:rsid w:val="00463A6B"/>
    <w:rsid w:val="00463C1E"/>
    <w:rsid w:val="00463C81"/>
    <w:rsid w:val="00463CC1"/>
    <w:rsid w:val="00463D6B"/>
    <w:rsid w:val="00463E56"/>
    <w:rsid w:val="00463F85"/>
    <w:rsid w:val="0046405F"/>
    <w:rsid w:val="004641A5"/>
    <w:rsid w:val="00464334"/>
    <w:rsid w:val="004643E5"/>
    <w:rsid w:val="004643EA"/>
    <w:rsid w:val="004644C8"/>
    <w:rsid w:val="004644E5"/>
    <w:rsid w:val="004647B8"/>
    <w:rsid w:val="004647BA"/>
    <w:rsid w:val="0046496A"/>
    <w:rsid w:val="00464977"/>
    <w:rsid w:val="004649F4"/>
    <w:rsid w:val="00464BBD"/>
    <w:rsid w:val="00464F9E"/>
    <w:rsid w:val="00465153"/>
    <w:rsid w:val="00465396"/>
    <w:rsid w:val="0046553E"/>
    <w:rsid w:val="00465591"/>
    <w:rsid w:val="00465D09"/>
    <w:rsid w:val="00466242"/>
    <w:rsid w:val="004664EB"/>
    <w:rsid w:val="00466732"/>
    <w:rsid w:val="00466842"/>
    <w:rsid w:val="0046698E"/>
    <w:rsid w:val="00466B53"/>
    <w:rsid w:val="00466BC9"/>
    <w:rsid w:val="00466EDA"/>
    <w:rsid w:val="00466F27"/>
    <w:rsid w:val="00466FC3"/>
    <w:rsid w:val="004671DA"/>
    <w:rsid w:val="00467420"/>
    <w:rsid w:val="0046795E"/>
    <w:rsid w:val="004679A6"/>
    <w:rsid w:val="004679C6"/>
    <w:rsid w:val="00467A4E"/>
    <w:rsid w:val="00467AD0"/>
    <w:rsid w:val="00467B0A"/>
    <w:rsid w:val="00467B29"/>
    <w:rsid w:val="00467DFB"/>
    <w:rsid w:val="004704C4"/>
    <w:rsid w:val="004704DC"/>
    <w:rsid w:val="004707BA"/>
    <w:rsid w:val="00470983"/>
    <w:rsid w:val="004709FF"/>
    <w:rsid w:val="00470ABE"/>
    <w:rsid w:val="00470BC7"/>
    <w:rsid w:val="00470BFC"/>
    <w:rsid w:val="00471070"/>
    <w:rsid w:val="004710AE"/>
    <w:rsid w:val="00471174"/>
    <w:rsid w:val="004712B2"/>
    <w:rsid w:val="004715C9"/>
    <w:rsid w:val="00471765"/>
    <w:rsid w:val="004718C9"/>
    <w:rsid w:val="00471BAF"/>
    <w:rsid w:val="00471E33"/>
    <w:rsid w:val="004720D1"/>
    <w:rsid w:val="004723A0"/>
    <w:rsid w:val="004723E3"/>
    <w:rsid w:val="0047297B"/>
    <w:rsid w:val="00472BAB"/>
    <w:rsid w:val="0047328B"/>
    <w:rsid w:val="004735C2"/>
    <w:rsid w:val="00473AA7"/>
    <w:rsid w:val="00473B4A"/>
    <w:rsid w:val="00473BE2"/>
    <w:rsid w:val="00473BE8"/>
    <w:rsid w:val="00473BEF"/>
    <w:rsid w:val="00473D9F"/>
    <w:rsid w:val="00473E1C"/>
    <w:rsid w:val="00473E9C"/>
    <w:rsid w:val="0047406F"/>
    <w:rsid w:val="00474248"/>
    <w:rsid w:val="00474610"/>
    <w:rsid w:val="004747A5"/>
    <w:rsid w:val="004747C6"/>
    <w:rsid w:val="004748C5"/>
    <w:rsid w:val="00474A9C"/>
    <w:rsid w:val="00474AFC"/>
    <w:rsid w:val="00474AFE"/>
    <w:rsid w:val="00474B38"/>
    <w:rsid w:val="00474E19"/>
    <w:rsid w:val="004751E7"/>
    <w:rsid w:val="004751EB"/>
    <w:rsid w:val="004753D5"/>
    <w:rsid w:val="004753EB"/>
    <w:rsid w:val="004754DC"/>
    <w:rsid w:val="0047555E"/>
    <w:rsid w:val="0047562B"/>
    <w:rsid w:val="00475712"/>
    <w:rsid w:val="00475749"/>
    <w:rsid w:val="00475833"/>
    <w:rsid w:val="0047586E"/>
    <w:rsid w:val="00475934"/>
    <w:rsid w:val="004759F3"/>
    <w:rsid w:val="00475B54"/>
    <w:rsid w:val="00475C2B"/>
    <w:rsid w:val="00475CF1"/>
    <w:rsid w:val="00475ECC"/>
    <w:rsid w:val="004760C2"/>
    <w:rsid w:val="0047620A"/>
    <w:rsid w:val="004762E6"/>
    <w:rsid w:val="00476672"/>
    <w:rsid w:val="004767D6"/>
    <w:rsid w:val="00476806"/>
    <w:rsid w:val="004769A1"/>
    <w:rsid w:val="00476A8C"/>
    <w:rsid w:val="00476C12"/>
    <w:rsid w:val="00476CE1"/>
    <w:rsid w:val="00476ED6"/>
    <w:rsid w:val="00477200"/>
    <w:rsid w:val="004772B7"/>
    <w:rsid w:val="00477319"/>
    <w:rsid w:val="004774A4"/>
    <w:rsid w:val="004776E2"/>
    <w:rsid w:val="0047791B"/>
    <w:rsid w:val="00477A6A"/>
    <w:rsid w:val="00477B8F"/>
    <w:rsid w:val="00477C12"/>
    <w:rsid w:val="00477C94"/>
    <w:rsid w:val="0048007A"/>
    <w:rsid w:val="004800A0"/>
    <w:rsid w:val="004800F9"/>
    <w:rsid w:val="004801A7"/>
    <w:rsid w:val="004802AF"/>
    <w:rsid w:val="00480704"/>
    <w:rsid w:val="00480C09"/>
    <w:rsid w:val="00480CAC"/>
    <w:rsid w:val="00480EF7"/>
    <w:rsid w:val="00480F3A"/>
    <w:rsid w:val="00481045"/>
    <w:rsid w:val="004810D2"/>
    <w:rsid w:val="00481166"/>
    <w:rsid w:val="00481284"/>
    <w:rsid w:val="00481316"/>
    <w:rsid w:val="004813A7"/>
    <w:rsid w:val="004814EF"/>
    <w:rsid w:val="0048163F"/>
    <w:rsid w:val="0048167D"/>
    <w:rsid w:val="0048181E"/>
    <w:rsid w:val="0048182A"/>
    <w:rsid w:val="0048183A"/>
    <w:rsid w:val="004818AC"/>
    <w:rsid w:val="00481DC6"/>
    <w:rsid w:val="00481E15"/>
    <w:rsid w:val="00481E69"/>
    <w:rsid w:val="00481EE1"/>
    <w:rsid w:val="004820C7"/>
    <w:rsid w:val="0048215F"/>
    <w:rsid w:val="0048228A"/>
    <w:rsid w:val="004824D6"/>
    <w:rsid w:val="004825B1"/>
    <w:rsid w:val="004826E3"/>
    <w:rsid w:val="00482724"/>
    <w:rsid w:val="00482A66"/>
    <w:rsid w:val="00482EEF"/>
    <w:rsid w:val="00483192"/>
    <w:rsid w:val="004831AA"/>
    <w:rsid w:val="00483484"/>
    <w:rsid w:val="00483597"/>
    <w:rsid w:val="0048364C"/>
    <w:rsid w:val="004836A9"/>
    <w:rsid w:val="00483972"/>
    <w:rsid w:val="0048399D"/>
    <w:rsid w:val="00483B72"/>
    <w:rsid w:val="00483C2C"/>
    <w:rsid w:val="00483C81"/>
    <w:rsid w:val="00484177"/>
    <w:rsid w:val="00484266"/>
    <w:rsid w:val="004843E8"/>
    <w:rsid w:val="00484402"/>
    <w:rsid w:val="004844B8"/>
    <w:rsid w:val="004844DE"/>
    <w:rsid w:val="004844E1"/>
    <w:rsid w:val="00484848"/>
    <w:rsid w:val="00484867"/>
    <w:rsid w:val="00484A2F"/>
    <w:rsid w:val="00484B2B"/>
    <w:rsid w:val="00484D91"/>
    <w:rsid w:val="00484E60"/>
    <w:rsid w:val="00484EEF"/>
    <w:rsid w:val="00484F12"/>
    <w:rsid w:val="004850C6"/>
    <w:rsid w:val="004850EB"/>
    <w:rsid w:val="00485146"/>
    <w:rsid w:val="0048525A"/>
    <w:rsid w:val="0048528D"/>
    <w:rsid w:val="004852CB"/>
    <w:rsid w:val="00485481"/>
    <w:rsid w:val="004854E0"/>
    <w:rsid w:val="00485577"/>
    <w:rsid w:val="004856D2"/>
    <w:rsid w:val="0048592A"/>
    <w:rsid w:val="00485B12"/>
    <w:rsid w:val="00485B6F"/>
    <w:rsid w:val="00485E51"/>
    <w:rsid w:val="00486047"/>
    <w:rsid w:val="004860A8"/>
    <w:rsid w:val="004860DD"/>
    <w:rsid w:val="00486697"/>
    <w:rsid w:val="004866F3"/>
    <w:rsid w:val="00486A64"/>
    <w:rsid w:val="00486B43"/>
    <w:rsid w:val="00486C35"/>
    <w:rsid w:val="00486D14"/>
    <w:rsid w:val="00486DE2"/>
    <w:rsid w:val="00487042"/>
    <w:rsid w:val="004870DA"/>
    <w:rsid w:val="004872A3"/>
    <w:rsid w:val="004873B6"/>
    <w:rsid w:val="00487594"/>
    <w:rsid w:val="00487609"/>
    <w:rsid w:val="00487903"/>
    <w:rsid w:val="00487E00"/>
    <w:rsid w:val="00487E44"/>
    <w:rsid w:val="0049001A"/>
    <w:rsid w:val="004901C7"/>
    <w:rsid w:val="004902F4"/>
    <w:rsid w:val="00490577"/>
    <w:rsid w:val="00490653"/>
    <w:rsid w:val="00490955"/>
    <w:rsid w:val="00490B54"/>
    <w:rsid w:val="00490C3A"/>
    <w:rsid w:val="00490EBC"/>
    <w:rsid w:val="00490F8A"/>
    <w:rsid w:val="00491355"/>
    <w:rsid w:val="004914FA"/>
    <w:rsid w:val="0049167D"/>
    <w:rsid w:val="00491899"/>
    <w:rsid w:val="00491982"/>
    <w:rsid w:val="00491BD2"/>
    <w:rsid w:val="00491C4C"/>
    <w:rsid w:val="00492062"/>
    <w:rsid w:val="004920FE"/>
    <w:rsid w:val="00492293"/>
    <w:rsid w:val="0049240A"/>
    <w:rsid w:val="00492497"/>
    <w:rsid w:val="00492852"/>
    <w:rsid w:val="00492CCF"/>
    <w:rsid w:val="00492D2D"/>
    <w:rsid w:val="00492FEC"/>
    <w:rsid w:val="004934A1"/>
    <w:rsid w:val="004934A3"/>
    <w:rsid w:val="00493586"/>
    <w:rsid w:val="0049392D"/>
    <w:rsid w:val="00493BF9"/>
    <w:rsid w:val="00493CFB"/>
    <w:rsid w:val="00493DE6"/>
    <w:rsid w:val="00493E38"/>
    <w:rsid w:val="00493EC5"/>
    <w:rsid w:val="00494005"/>
    <w:rsid w:val="0049409B"/>
    <w:rsid w:val="00494162"/>
    <w:rsid w:val="004941E8"/>
    <w:rsid w:val="004943BE"/>
    <w:rsid w:val="004943CB"/>
    <w:rsid w:val="004946AD"/>
    <w:rsid w:val="00494989"/>
    <w:rsid w:val="004949D3"/>
    <w:rsid w:val="00494B4B"/>
    <w:rsid w:val="00494D44"/>
    <w:rsid w:val="00494DAD"/>
    <w:rsid w:val="00495051"/>
    <w:rsid w:val="004951D4"/>
    <w:rsid w:val="0049534E"/>
    <w:rsid w:val="00495466"/>
    <w:rsid w:val="00495C80"/>
    <w:rsid w:val="00495CB9"/>
    <w:rsid w:val="00495F4C"/>
    <w:rsid w:val="00495F6B"/>
    <w:rsid w:val="004960C2"/>
    <w:rsid w:val="004963FD"/>
    <w:rsid w:val="0049642A"/>
    <w:rsid w:val="00496560"/>
    <w:rsid w:val="00496705"/>
    <w:rsid w:val="0049691F"/>
    <w:rsid w:val="00496D5C"/>
    <w:rsid w:val="00496E23"/>
    <w:rsid w:val="0049700B"/>
    <w:rsid w:val="00497235"/>
    <w:rsid w:val="00497236"/>
    <w:rsid w:val="00497240"/>
    <w:rsid w:val="004972F2"/>
    <w:rsid w:val="004976E7"/>
    <w:rsid w:val="0049782E"/>
    <w:rsid w:val="00497ABA"/>
    <w:rsid w:val="00497E0D"/>
    <w:rsid w:val="00497E38"/>
    <w:rsid w:val="00497EB8"/>
    <w:rsid w:val="00497EE0"/>
    <w:rsid w:val="004A034E"/>
    <w:rsid w:val="004A04C0"/>
    <w:rsid w:val="004A0729"/>
    <w:rsid w:val="004A0BDB"/>
    <w:rsid w:val="004A0D6A"/>
    <w:rsid w:val="004A0E97"/>
    <w:rsid w:val="004A0FD5"/>
    <w:rsid w:val="004A11A6"/>
    <w:rsid w:val="004A11EB"/>
    <w:rsid w:val="004A128D"/>
    <w:rsid w:val="004A1421"/>
    <w:rsid w:val="004A14B0"/>
    <w:rsid w:val="004A156E"/>
    <w:rsid w:val="004A15B1"/>
    <w:rsid w:val="004A196E"/>
    <w:rsid w:val="004A19E6"/>
    <w:rsid w:val="004A1A1F"/>
    <w:rsid w:val="004A1B13"/>
    <w:rsid w:val="004A1BF7"/>
    <w:rsid w:val="004A1E07"/>
    <w:rsid w:val="004A1E3B"/>
    <w:rsid w:val="004A2116"/>
    <w:rsid w:val="004A22DC"/>
    <w:rsid w:val="004A2599"/>
    <w:rsid w:val="004A2635"/>
    <w:rsid w:val="004A274A"/>
    <w:rsid w:val="004A2772"/>
    <w:rsid w:val="004A280B"/>
    <w:rsid w:val="004A2865"/>
    <w:rsid w:val="004A28BD"/>
    <w:rsid w:val="004A2BBF"/>
    <w:rsid w:val="004A3871"/>
    <w:rsid w:val="004A3996"/>
    <w:rsid w:val="004A3B4A"/>
    <w:rsid w:val="004A3C35"/>
    <w:rsid w:val="004A3C87"/>
    <w:rsid w:val="004A4011"/>
    <w:rsid w:val="004A40E2"/>
    <w:rsid w:val="004A40FF"/>
    <w:rsid w:val="004A421F"/>
    <w:rsid w:val="004A43DD"/>
    <w:rsid w:val="004A448A"/>
    <w:rsid w:val="004A449C"/>
    <w:rsid w:val="004A454F"/>
    <w:rsid w:val="004A45D6"/>
    <w:rsid w:val="004A47A7"/>
    <w:rsid w:val="004A4B62"/>
    <w:rsid w:val="004A4C99"/>
    <w:rsid w:val="004A4D26"/>
    <w:rsid w:val="004A4E17"/>
    <w:rsid w:val="004A4EAB"/>
    <w:rsid w:val="004A4F48"/>
    <w:rsid w:val="004A4F81"/>
    <w:rsid w:val="004A5217"/>
    <w:rsid w:val="004A52CC"/>
    <w:rsid w:val="004A536C"/>
    <w:rsid w:val="004A5A3C"/>
    <w:rsid w:val="004A5BE7"/>
    <w:rsid w:val="004A5CE2"/>
    <w:rsid w:val="004A5CEA"/>
    <w:rsid w:val="004A5D48"/>
    <w:rsid w:val="004A5E60"/>
    <w:rsid w:val="004A5F2C"/>
    <w:rsid w:val="004A6510"/>
    <w:rsid w:val="004A6560"/>
    <w:rsid w:val="004A6780"/>
    <w:rsid w:val="004A67F7"/>
    <w:rsid w:val="004A6A09"/>
    <w:rsid w:val="004A6FD5"/>
    <w:rsid w:val="004A70E3"/>
    <w:rsid w:val="004A7314"/>
    <w:rsid w:val="004A7426"/>
    <w:rsid w:val="004A7496"/>
    <w:rsid w:val="004A7782"/>
    <w:rsid w:val="004A788C"/>
    <w:rsid w:val="004A78CB"/>
    <w:rsid w:val="004A7BA5"/>
    <w:rsid w:val="004A7D06"/>
    <w:rsid w:val="004A7E9E"/>
    <w:rsid w:val="004B0217"/>
    <w:rsid w:val="004B0299"/>
    <w:rsid w:val="004B0596"/>
    <w:rsid w:val="004B0727"/>
    <w:rsid w:val="004B095D"/>
    <w:rsid w:val="004B0D09"/>
    <w:rsid w:val="004B1372"/>
    <w:rsid w:val="004B13DD"/>
    <w:rsid w:val="004B13E3"/>
    <w:rsid w:val="004B1595"/>
    <w:rsid w:val="004B1662"/>
    <w:rsid w:val="004B1B12"/>
    <w:rsid w:val="004B1BC2"/>
    <w:rsid w:val="004B1E06"/>
    <w:rsid w:val="004B1E8D"/>
    <w:rsid w:val="004B2021"/>
    <w:rsid w:val="004B2060"/>
    <w:rsid w:val="004B2175"/>
    <w:rsid w:val="004B217B"/>
    <w:rsid w:val="004B21DF"/>
    <w:rsid w:val="004B253C"/>
    <w:rsid w:val="004B29B0"/>
    <w:rsid w:val="004B29E6"/>
    <w:rsid w:val="004B2B35"/>
    <w:rsid w:val="004B2C7C"/>
    <w:rsid w:val="004B2C9F"/>
    <w:rsid w:val="004B2F9E"/>
    <w:rsid w:val="004B2FB4"/>
    <w:rsid w:val="004B33A8"/>
    <w:rsid w:val="004B33B6"/>
    <w:rsid w:val="004B3C53"/>
    <w:rsid w:val="004B3D1F"/>
    <w:rsid w:val="004B3EB5"/>
    <w:rsid w:val="004B4258"/>
    <w:rsid w:val="004B43C0"/>
    <w:rsid w:val="004B4511"/>
    <w:rsid w:val="004B4849"/>
    <w:rsid w:val="004B4907"/>
    <w:rsid w:val="004B4AD4"/>
    <w:rsid w:val="004B4CBF"/>
    <w:rsid w:val="004B4DFF"/>
    <w:rsid w:val="004B4EA4"/>
    <w:rsid w:val="004B4F56"/>
    <w:rsid w:val="004B5017"/>
    <w:rsid w:val="004B53CB"/>
    <w:rsid w:val="004B5505"/>
    <w:rsid w:val="004B5640"/>
    <w:rsid w:val="004B56E4"/>
    <w:rsid w:val="004B57BB"/>
    <w:rsid w:val="004B57EE"/>
    <w:rsid w:val="004B595E"/>
    <w:rsid w:val="004B5C10"/>
    <w:rsid w:val="004B5C7B"/>
    <w:rsid w:val="004B5DCF"/>
    <w:rsid w:val="004B6077"/>
    <w:rsid w:val="004B622A"/>
    <w:rsid w:val="004B628E"/>
    <w:rsid w:val="004B634F"/>
    <w:rsid w:val="004B637C"/>
    <w:rsid w:val="004B63FD"/>
    <w:rsid w:val="004B6415"/>
    <w:rsid w:val="004B6C2C"/>
    <w:rsid w:val="004B6CEB"/>
    <w:rsid w:val="004B7078"/>
    <w:rsid w:val="004B75DA"/>
    <w:rsid w:val="004B79C7"/>
    <w:rsid w:val="004C04AE"/>
    <w:rsid w:val="004C07DF"/>
    <w:rsid w:val="004C08BE"/>
    <w:rsid w:val="004C093E"/>
    <w:rsid w:val="004C0ABD"/>
    <w:rsid w:val="004C0BDF"/>
    <w:rsid w:val="004C0FB1"/>
    <w:rsid w:val="004C14BA"/>
    <w:rsid w:val="004C15E5"/>
    <w:rsid w:val="004C1655"/>
    <w:rsid w:val="004C16EC"/>
    <w:rsid w:val="004C1832"/>
    <w:rsid w:val="004C1E95"/>
    <w:rsid w:val="004C20BD"/>
    <w:rsid w:val="004C22B1"/>
    <w:rsid w:val="004C250D"/>
    <w:rsid w:val="004C2541"/>
    <w:rsid w:val="004C2691"/>
    <w:rsid w:val="004C2822"/>
    <w:rsid w:val="004C2854"/>
    <w:rsid w:val="004C2872"/>
    <w:rsid w:val="004C2929"/>
    <w:rsid w:val="004C29E6"/>
    <w:rsid w:val="004C2A1A"/>
    <w:rsid w:val="004C2AE5"/>
    <w:rsid w:val="004C3039"/>
    <w:rsid w:val="004C326F"/>
    <w:rsid w:val="004C3362"/>
    <w:rsid w:val="004C3425"/>
    <w:rsid w:val="004C3DB2"/>
    <w:rsid w:val="004C428F"/>
    <w:rsid w:val="004C437C"/>
    <w:rsid w:val="004C45BC"/>
    <w:rsid w:val="004C46C2"/>
    <w:rsid w:val="004C4756"/>
    <w:rsid w:val="004C4798"/>
    <w:rsid w:val="004C487C"/>
    <w:rsid w:val="004C4929"/>
    <w:rsid w:val="004C4CC8"/>
    <w:rsid w:val="004C4D0C"/>
    <w:rsid w:val="004C4E04"/>
    <w:rsid w:val="004C4E2A"/>
    <w:rsid w:val="004C5221"/>
    <w:rsid w:val="004C5250"/>
    <w:rsid w:val="004C5296"/>
    <w:rsid w:val="004C529B"/>
    <w:rsid w:val="004C52F7"/>
    <w:rsid w:val="004C558E"/>
    <w:rsid w:val="004C57BA"/>
    <w:rsid w:val="004C5901"/>
    <w:rsid w:val="004C5E13"/>
    <w:rsid w:val="004C5F66"/>
    <w:rsid w:val="004C61AE"/>
    <w:rsid w:val="004C66BA"/>
    <w:rsid w:val="004C6BCF"/>
    <w:rsid w:val="004C6CD0"/>
    <w:rsid w:val="004C6CF4"/>
    <w:rsid w:val="004C6E06"/>
    <w:rsid w:val="004C6E30"/>
    <w:rsid w:val="004C70C1"/>
    <w:rsid w:val="004C7307"/>
    <w:rsid w:val="004C7730"/>
    <w:rsid w:val="004C79D5"/>
    <w:rsid w:val="004C7A83"/>
    <w:rsid w:val="004C7BE9"/>
    <w:rsid w:val="004C7DAE"/>
    <w:rsid w:val="004D0344"/>
    <w:rsid w:val="004D0CA7"/>
    <w:rsid w:val="004D0E9B"/>
    <w:rsid w:val="004D0F1C"/>
    <w:rsid w:val="004D10AB"/>
    <w:rsid w:val="004D11CB"/>
    <w:rsid w:val="004D1259"/>
    <w:rsid w:val="004D1910"/>
    <w:rsid w:val="004D1990"/>
    <w:rsid w:val="004D1E4F"/>
    <w:rsid w:val="004D1ED6"/>
    <w:rsid w:val="004D1F36"/>
    <w:rsid w:val="004D23D9"/>
    <w:rsid w:val="004D250F"/>
    <w:rsid w:val="004D267A"/>
    <w:rsid w:val="004D271F"/>
    <w:rsid w:val="004D277B"/>
    <w:rsid w:val="004D283B"/>
    <w:rsid w:val="004D296C"/>
    <w:rsid w:val="004D2A09"/>
    <w:rsid w:val="004D2AAB"/>
    <w:rsid w:val="004D2B5B"/>
    <w:rsid w:val="004D2C15"/>
    <w:rsid w:val="004D2C77"/>
    <w:rsid w:val="004D2E4B"/>
    <w:rsid w:val="004D3104"/>
    <w:rsid w:val="004D3113"/>
    <w:rsid w:val="004D328E"/>
    <w:rsid w:val="004D32DE"/>
    <w:rsid w:val="004D34FB"/>
    <w:rsid w:val="004D3513"/>
    <w:rsid w:val="004D3621"/>
    <w:rsid w:val="004D36F9"/>
    <w:rsid w:val="004D37BD"/>
    <w:rsid w:val="004D38C0"/>
    <w:rsid w:val="004D3A5C"/>
    <w:rsid w:val="004D3C72"/>
    <w:rsid w:val="004D3F9A"/>
    <w:rsid w:val="004D4222"/>
    <w:rsid w:val="004D42B4"/>
    <w:rsid w:val="004D469C"/>
    <w:rsid w:val="004D47BB"/>
    <w:rsid w:val="004D4943"/>
    <w:rsid w:val="004D499A"/>
    <w:rsid w:val="004D499E"/>
    <w:rsid w:val="004D49CA"/>
    <w:rsid w:val="004D49F3"/>
    <w:rsid w:val="004D4A61"/>
    <w:rsid w:val="004D4A82"/>
    <w:rsid w:val="004D4B44"/>
    <w:rsid w:val="004D4BCC"/>
    <w:rsid w:val="004D4BED"/>
    <w:rsid w:val="004D4D08"/>
    <w:rsid w:val="004D4E9B"/>
    <w:rsid w:val="004D4F62"/>
    <w:rsid w:val="004D56C7"/>
    <w:rsid w:val="004D56E2"/>
    <w:rsid w:val="004D56E9"/>
    <w:rsid w:val="004D576F"/>
    <w:rsid w:val="004D5780"/>
    <w:rsid w:val="004D5A45"/>
    <w:rsid w:val="004D5A64"/>
    <w:rsid w:val="004D5B8E"/>
    <w:rsid w:val="004D5BE0"/>
    <w:rsid w:val="004D5D4A"/>
    <w:rsid w:val="004D5F1D"/>
    <w:rsid w:val="004D5F5C"/>
    <w:rsid w:val="004D6108"/>
    <w:rsid w:val="004D61C1"/>
    <w:rsid w:val="004D6271"/>
    <w:rsid w:val="004D63F5"/>
    <w:rsid w:val="004D65F9"/>
    <w:rsid w:val="004D660B"/>
    <w:rsid w:val="004D66F2"/>
    <w:rsid w:val="004D681A"/>
    <w:rsid w:val="004D682F"/>
    <w:rsid w:val="004D685C"/>
    <w:rsid w:val="004D69EA"/>
    <w:rsid w:val="004D69F6"/>
    <w:rsid w:val="004D6C3F"/>
    <w:rsid w:val="004D6E49"/>
    <w:rsid w:val="004D70E0"/>
    <w:rsid w:val="004D721B"/>
    <w:rsid w:val="004D740B"/>
    <w:rsid w:val="004D74C9"/>
    <w:rsid w:val="004D7574"/>
    <w:rsid w:val="004D7673"/>
    <w:rsid w:val="004D77F3"/>
    <w:rsid w:val="004D7B0A"/>
    <w:rsid w:val="004D7DE3"/>
    <w:rsid w:val="004D7F7B"/>
    <w:rsid w:val="004E03A1"/>
    <w:rsid w:val="004E04A7"/>
    <w:rsid w:val="004E04B9"/>
    <w:rsid w:val="004E08F9"/>
    <w:rsid w:val="004E0F0F"/>
    <w:rsid w:val="004E109A"/>
    <w:rsid w:val="004E121D"/>
    <w:rsid w:val="004E122E"/>
    <w:rsid w:val="004E18BC"/>
    <w:rsid w:val="004E1DAF"/>
    <w:rsid w:val="004E1EDC"/>
    <w:rsid w:val="004E1F6B"/>
    <w:rsid w:val="004E20A9"/>
    <w:rsid w:val="004E2530"/>
    <w:rsid w:val="004E264B"/>
    <w:rsid w:val="004E2678"/>
    <w:rsid w:val="004E26F2"/>
    <w:rsid w:val="004E2A3B"/>
    <w:rsid w:val="004E2A6B"/>
    <w:rsid w:val="004E2D9D"/>
    <w:rsid w:val="004E3138"/>
    <w:rsid w:val="004E33EA"/>
    <w:rsid w:val="004E347C"/>
    <w:rsid w:val="004E35F6"/>
    <w:rsid w:val="004E377C"/>
    <w:rsid w:val="004E3817"/>
    <w:rsid w:val="004E39F1"/>
    <w:rsid w:val="004E3BE2"/>
    <w:rsid w:val="004E3C2C"/>
    <w:rsid w:val="004E3CE3"/>
    <w:rsid w:val="004E3DAA"/>
    <w:rsid w:val="004E3E94"/>
    <w:rsid w:val="004E3F48"/>
    <w:rsid w:val="004E400F"/>
    <w:rsid w:val="004E4436"/>
    <w:rsid w:val="004E4514"/>
    <w:rsid w:val="004E4756"/>
    <w:rsid w:val="004E47B0"/>
    <w:rsid w:val="004E48C0"/>
    <w:rsid w:val="004E496A"/>
    <w:rsid w:val="004E4E5F"/>
    <w:rsid w:val="004E4E7B"/>
    <w:rsid w:val="004E4F45"/>
    <w:rsid w:val="004E50A5"/>
    <w:rsid w:val="004E5267"/>
    <w:rsid w:val="004E52DE"/>
    <w:rsid w:val="004E57CC"/>
    <w:rsid w:val="004E59A9"/>
    <w:rsid w:val="004E5C26"/>
    <w:rsid w:val="004E5CFF"/>
    <w:rsid w:val="004E5F2B"/>
    <w:rsid w:val="004E616E"/>
    <w:rsid w:val="004E625F"/>
    <w:rsid w:val="004E64E4"/>
    <w:rsid w:val="004E6513"/>
    <w:rsid w:val="004E65A0"/>
    <w:rsid w:val="004E67BB"/>
    <w:rsid w:val="004E70B5"/>
    <w:rsid w:val="004E749A"/>
    <w:rsid w:val="004E74D2"/>
    <w:rsid w:val="004E768C"/>
    <w:rsid w:val="004E769E"/>
    <w:rsid w:val="004E781B"/>
    <w:rsid w:val="004F0286"/>
    <w:rsid w:val="004F0334"/>
    <w:rsid w:val="004F0463"/>
    <w:rsid w:val="004F0532"/>
    <w:rsid w:val="004F0656"/>
    <w:rsid w:val="004F076A"/>
    <w:rsid w:val="004F0874"/>
    <w:rsid w:val="004F08C1"/>
    <w:rsid w:val="004F09D1"/>
    <w:rsid w:val="004F0BE0"/>
    <w:rsid w:val="004F0D1F"/>
    <w:rsid w:val="004F0D3B"/>
    <w:rsid w:val="004F0DA7"/>
    <w:rsid w:val="004F0EF2"/>
    <w:rsid w:val="004F1113"/>
    <w:rsid w:val="004F144A"/>
    <w:rsid w:val="004F1641"/>
    <w:rsid w:val="004F1678"/>
    <w:rsid w:val="004F168A"/>
    <w:rsid w:val="004F1700"/>
    <w:rsid w:val="004F1A49"/>
    <w:rsid w:val="004F1AA9"/>
    <w:rsid w:val="004F1ADE"/>
    <w:rsid w:val="004F1C40"/>
    <w:rsid w:val="004F1E19"/>
    <w:rsid w:val="004F2076"/>
    <w:rsid w:val="004F268C"/>
    <w:rsid w:val="004F26F2"/>
    <w:rsid w:val="004F27D3"/>
    <w:rsid w:val="004F2B66"/>
    <w:rsid w:val="004F2C07"/>
    <w:rsid w:val="004F2C60"/>
    <w:rsid w:val="004F2DF0"/>
    <w:rsid w:val="004F2EDD"/>
    <w:rsid w:val="004F31D8"/>
    <w:rsid w:val="004F32A3"/>
    <w:rsid w:val="004F35CF"/>
    <w:rsid w:val="004F37A0"/>
    <w:rsid w:val="004F389B"/>
    <w:rsid w:val="004F3CB3"/>
    <w:rsid w:val="004F3D13"/>
    <w:rsid w:val="004F3EAF"/>
    <w:rsid w:val="004F4339"/>
    <w:rsid w:val="004F44BE"/>
    <w:rsid w:val="004F4503"/>
    <w:rsid w:val="004F4589"/>
    <w:rsid w:val="004F470F"/>
    <w:rsid w:val="004F4B51"/>
    <w:rsid w:val="004F4D61"/>
    <w:rsid w:val="004F50CC"/>
    <w:rsid w:val="004F5213"/>
    <w:rsid w:val="004F541B"/>
    <w:rsid w:val="004F55DC"/>
    <w:rsid w:val="004F5951"/>
    <w:rsid w:val="004F5B3C"/>
    <w:rsid w:val="004F5DDE"/>
    <w:rsid w:val="004F6438"/>
    <w:rsid w:val="004F6685"/>
    <w:rsid w:val="004F6827"/>
    <w:rsid w:val="004F689F"/>
    <w:rsid w:val="004F691A"/>
    <w:rsid w:val="004F6B0F"/>
    <w:rsid w:val="004F6DE0"/>
    <w:rsid w:val="004F6E72"/>
    <w:rsid w:val="004F70B9"/>
    <w:rsid w:val="004F737A"/>
    <w:rsid w:val="004F73A5"/>
    <w:rsid w:val="004F73AA"/>
    <w:rsid w:val="004F7BA1"/>
    <w:rsid w:val="004F7F14"/>
    <w:rsid w:val="004F7F82"/>
    <w:rsid w:val="004F7FD5"/>
    <w:rsid w:val="00500013"/>
    <w:rsid w:val="0050004E"/>
    <w:rsid w:val="005002A2"/>
    <w:rsid w:val="005002B6"/>
    <w:rsid w:val="005003F7"/>
    <w:rsid w:val="005005A8"/>
    <w:rsid w:val="005008BA"/>
    <w:rsid w:val="005008F4"/>
    <w:rsid w:val="0050091E"/>
    <w:rsid w:val="00500B82"/>
    <w:rsid w:val="00500D5B"/>
    <w:rsid w:val="00500D6B"/>
    <w:rsid w:val="00500DD3"/>
    <w:rsid w:val="00500F2E"/>
    <w:rsid w:val="00501053"/>
    <w:rsid w:val="005010C4"/>
    <w:rsid w:val="0050128E"/>
    <w:rsid w:val="0050162C"/>
    <w:rsid w:val="00501801"/>
    <w:rsid w:val="00501821"/>
    <w:rsid w:val="00501F25"/>
    <w:rsid w:val="00501FA8"/>
    <w:rsid w:val="00501FF4"/>
    <w:rsid w:val="00502069"/>
    <w:rsid w:val="0050214B"/>
    <w:rsid w:val="0050218B"/>
    <w:rsid w:val="005022C0"/>
    <w:rsid w:val="005022EF"/>
    <w:rsid w:val="005023F7"/>
    <w:rsid w:val="0050261C"/>
    <w:rsid w:val="00502626"/>
    <w:rsid w:val="00502961"/>
    <w:rsid w:val="00502C25"/>
    <w:rsid w:val="00502D5D"/>
    <w:rsid w:val="005031EE"/>
    <w:rsid w:val="0050340A"/>
    <w:rsid w:val="005039D5"/>
    <w:rsid w:val="00503A4F"/>
    <w:rsid w:val="00503BF1"/>
    <w:rsid w:val="00503F3C"/>
    <w:rsid w:val="005040E3"/>
    <w:rsid w:val="005042F0"/>
    <w:rsid w:val="005043FD"/>
    <w:rsid w:val="00504849"/>
    <w:rsid w:val="00504A48"/>
    <w:rsid w:val="00504C79"/>
    <w:rsid w:val="00504D04"/>
    <w:rsid w:val="00504E77"/>
    <w:rsid w:val="00504EF4"/>
    <w:rsid w:val="00505445"/>
    <w:rsid w:val="0050567F"/>
    <w:rsid w:val="005058EE"/>
    <w:rsid w:val="00505910"/>
    <w:rsid w:val="005059BB"/>
    <w:rsid w:val="00505BBA"/>
    <w:rsid w:val="00505BC9"/>
    <w:rsid w:val="00505BF2"/>
    <w:rsid w:val="00505C06"/>
    <w:rsid w:val="00505C68"/>
    <w:rsid w:val="00505F55"/>
    <w:rsid w:val="00506049"/>
    <w:rsid w:val="005060F3"/>
    <w:rsid w:val="005061DF"/>
    <w:rsid w:val="0050647B"/>
    <w:rsid w:val="00506497"/>
    <w:rsid w:val="005065CA"/>
    <w:rsid w:val="00506687"/>
    <w:rsid w:val="005066F8"/>
    <w:rsid w:val="00506961"/>
    <w:rsid w:val="00506B4C"/>
    <w:rsid w:val="00506D5A"/>
    <w:rsid w:val="00506E45"/>
    <w:rsid w:val="00506E96"/>
    <w:rsid w:val="0050728C"/>
    <w:rsid w:val="0050733F"/>
    <w:rsid w:val="005074B3"/>
    <w:rsid w:val="00507812"/>
    <w:rsid w:val="00507855"/>
    <w:rsid w:val="0050787F"/>
    <w:rsid w:val="00507921"/>
    <w:rsid w:val="00507A9A"/>
    <w:rsid w:val="00507B59"/>
    <w:rsid w:val="00507D49"/>
    <w:rsid w:val="005100B4"/>
    <w:rsid w:val="00510205"/>
    <w:rsid w:val="0051039B"/>
    <w:rsid w:val="005103A2"/>
    <w:rsid w:val="00510533"/>
    <w:rsid w:val="005106F5"/>
    <w:rsid w:val="0051092A"/>
    <w:rsid w:val="00510B08"/>
    <w:rsid w:val="00510BE2"/>
    <w:rsid w:val="00510C14"/>
    <w:rsid w:val="00510C29"/>
    <w:rsid w:val="00510CBC"/>
    <w:rsid w:val="00510E9D"/>
    <w:rsid w:val="00510F87"/>
    <w:rsid w:val="00511154"/>
    <w:rsid w:val="00511398"/>
    <w:rsid w:val="00511409"/>
    <w:rsid w:val="0051154F"/>
    <w:rsid w:val="00511713"/>
    <w:rsid w:val="005117AA"/>
    <w:rsid w:val="005118E1"/>
    <w:rsid w:val="00511C8F"/>
    <w:rsid w:val="00511FA3"/>
    <w:rsid w:val="005120CF"/>
    <w:rsid w:val="005122DC"/>
    <w:rsid w:val="005128D4"/>
    <w:rsid w:val="005128F3"/>
    <w:rsid w:val="0051296F"/>
    <w:rsid w:val="00512CFC"/>
    <w:rsid w:val="00512D0D"/>
    <w:rsid w:val="00512E00"/>
    <w:rsid w:val="00512F2B"/>
    <w:rsid w:val="0051313D"/>
    <w:rsid w:val="0051333C"/>
    <w:rsid w:val="00513355"/>
    <w:rsid w:val="005135CC"/>
    <w:rsid w:val="00513A5C"/>
    <w:rsid w:val="00513BEC"/>
    <w:rsid w:val="00513C44"/>
    <w:rsid w:val="00513CE1"/>
    <w:rsid w:val="00514015"/>
    <w:rsid w:val="00514359"/>
    <w:rsid w:val="0051457D"/>
    <w:rsid w:val="0051460D"/>
    <w:rsid w:val="00514687"/>
    <w:rsid w:val="0051478D"/>
    <w:rsid w:val="00514850"/>
    <w:rsid w:val="00514A47"/>
    <w:rsid w:val="00514BBB"/>
    <w:rsid w:val="00514ECB"/>
    <w:rsid w:val="00515236"/>
    <w:rsid w:val="005154C3"/>
    <w:rsid w:val="005156D7"/>
    <w:rsid w:val="0051593C"/>
    <w:rsid w:val="00515CA4"/>
    <w:rsid w:val="00515D54"/>
    <w:rsid w:val="00515D80"/>
    <w:rsid w:val="005160B5"/>
    <w:rsid w:val="005163CF"/>
    <w:rsid w:val="005164F9"/>
    <w:rsid w:val="0051696E"/>
    <w:rsid w:val="005169DF"/>
    <w:rsid w:val="00516D54"/>
    <w:rsid w:val="0051703E"/>
    <w:rsid w:val="005170CC"/>
    <w:rsid w:val="00517114"/>
    <w:rsid w:val="00517284"/>
    <w:rsid w:val="0051746F"/>
    <w:rsid w:val="005175CF"/>
    <w:rsid w:val="005175D3"/>
    <w:rsid w:val="0051778D"/>
    <w:rsid w:val="005177E9"/>
    <w:rsid w:val="005179A7"/>
    <w:rsid w:val="00517A18"/>
    <w:rsid w:val="00517ABA"/>
    <w:rsid w:val="00517AC7"/>
    <w:rsid w:val="00517D2A"/>
    <w:rsid w:val="00517E1B"/>
    <w:rsid w:val="00517F16"/>
    <w:rsid w:val="0052021F"/>
    <w:rsid w:val="0052024E"/>
    <w:rsid w:val="005205D5"/>
    <w:rsid w:val="005207B4"/>
    <w:rsid w:val="005208B0"/>
    <w:rsid w:val="00520956"/>
    <w:rsid w:val="00520B0C"/>
    <w:rsid w:val="00520D13"/>
    <w:rsid w:val="00520D36"/>
    <w:rsid w:val="00520E0E"/>
    <w:rsid w:val="0052127B"/>
    <w:rsid w:val="00521637"/>
    <w:rsid w:val="005216C5"/>
    <w:rsid w:val="00521712"/>
    <w:rsid w:val="00521742"/>
    <w:rsid w:val="005218BD"/>
    <w:rsid w:val="00521A51"/>
    <w:rsid w:val="00521F6E"/>
    <w:rsid w:val="0052217A"/>
    <w:rsid w:val="00522558"/>
    <w:rsid w:val="0052258E"/>
    <w:rsid w:val="005225A3"/>
    <w:rsid w:val="005226B2"/>
    <w:rsid w:val="00522931"/>
    <w:rsid w:val="0052299E"/>
    <w:rsid w:val="00522C6F"/>
    <w:rsid w:val="00522CC0"/>
    <w:rsid w:val="00522D59"/>
    <w:rsid w:val="00523DBF"/>
    <w:rsid w:val="00523F6D"/>
    <w:rsid w:val="00523FE5"/>
    <w:rsid w:val="00524157"/>
    <w:rsid w:val="005246AE"/>
    <w:rsid w:val="00524734"/>
    <w:rsid w:val="00524829"/>
    <w:rsid w:val="00524931"/>
    <w:rsid w:val="005249A1"/>
    <w:rsid w:val="00524CE3"/>
    <w:rsid w:val="00524DF1"/>
    <w:rsid w:val="00525269"/>
    <w:rsid w:val="005252B9"/>
    <w:rsid w:val="00525527"/>
    <w:rsid w:val="00525860"/>
    <w:rsid w:val="0052586D"/>
    <w:rsid w:val="00525BCA"/>
    <w:rsid w:val="00525F11"/>
    <w:rsid w:val="005261CF"/>
    <w:rsid w:val="0052623B"/>
    <w:rsid w:val="0052628C"/>
    <w:rsid w:val="005263B0"/>
    <w:rsid w:val="005264BE"/>
    <w:rsid w:val="005265F7"/>
    <w:rsid w:val="00526957"/>
    <w:rsid w:val="00526C7E"/>
    <w:rsid w:val="00526CA0"/>
    <w:rsid w:val="00526F90"/>
    <w:rsid w:val="0052731D"/>
    <w:rsid w:val="005274F4"/>
    <w:rsid w:val="005277EF"/>
    <w:rsid w:val="0052789E"/>
    <w:rsid w:val="00527A82"/>
    <w:rsid w:val="00527B45"/>
    <w:rsid w:val="0053032C"/>
    <w:rsid w:val="0053081F"/>
    <w:rsid w:val="005308D5"/>
    <w:rsid w:val="00530ABF"/>
    <w:rsid w:val="00530D6D"/>
    <w:rsid w:val="00530DF2"/>
    <w:rsid w:val="00530E56"/>
    <w:rsid w:val="00530EB4"/>
    <w:rsid w:val="005311A0"/>
    <w:rsid w:val="0053121C"/>
    <w:rsid w:val="00531397"/>
    <w:rsid w:val="005313F5"/>
    <w:rsid w:val="005315BF"/>
    <w:rsid w:val="0053175E"/>
    <w:rsid w:val="00531D2B"/>
    <w:rsid w:val="00531E85"/>
    <w:rsid w:val="00532461"/>
    <w:rsid w:val="005327E9"/>
    <w:rsid w:val="00532966"/>
    <w:rsid w:val="005329AF"/>
    <w:rsid w:val="00532AF8"/>
    <w:rsid w:val="00532B2F"/>
    <w:rsid w:val="00532C42"/>
    <w:rsid w:val="0053325C"/>
    <w:rsid w:val="00533517"/>
    <w:rsid w:val="00533638"/>
    <w:rsid w:val="005336A3"/>
    <w:rsid w:val="00533713"/>
    <w:rsid w:val="00533816"/>
    <w:rsid w:val="00533D19"/>
    <w:rsid w:val="00533E46"/>
    <w:rsid w:val="0053427C"/>
    <w:rsid w:val="005343F1"/>
    <w:rsid w:val="00534478"/>
    <w:rsid w:val="0053449A"/>
    <w:rsid w:val="005344BF"/>
    <w:rsid w:val="00534596"/>
    <w:rsid w:val="00534663"/>
    <w:rsid w:val="00534844"/>
    <w:rsid w:val="00534BA2"/>
    <w:rsid w:val="00534FDF"/>
    <w:rsid w:val="005351E8"/>
    <w:rsid w:val="00535226"/>
    <w:rsid w:val="005352D3"/>
    <w:rsid w:val="005352FB"/>
    <w:rsid w:val="005354D1"/>
    <w:rsid w:val="00535501"/>
    <w:rsid w:val="005355B3"/>
    <w:rsid w:val="005355FE"/>
    <w:rsid w:val="0053588D"/>
    <w:rsid w:val="005358AC"/>
    <w:rsid w:val="00535BD6"/>
    <w:rsid w:val="00535BE7"/>
    <w:rsid w:val="00535EE8"/>
    <w:rsid w:val="0053600B"/>
    <w:rsid w:val="00536315"/>
    <w:rsid w:val="0053651C"/>
    <w:rsid w:val="00536594"/>
    <w:rsid w:val="005366DC"/>
    <w:rsid w:val="00536714"/>
    <w:rsid w:val="0053675C"/>
    <w:rsid w:val="005367FD"/>
    <w:rsid w:val="00536A1C"/>
    <w:rsid w:val="00536A98"/>
    <w:rsid w:val="00536AF3"/>
    <w:rsid w:val="00536B0C"/>
    <w:rsid w:val="00536B91"/>
    <w:rsid w:val="00536C53"/>
    <w:rsid w:val="00536CA5"/>
    <w:rsid w:val="00536E0B"/>
    <w:rsid w:val="00536FF1"/>
    <w:rsid w:val="00537003"/>
    <w:rsid w:val="005370A7"/>
    <w:rsid w:val="005370F0"/>
    <w:rsid w:val="00537364"/>
    <w:rsid w:val="00537374"/>
    <w:rsid w:val="005373FC"/>
    <w:rsid w:val="00537463"/>
    <w:rsid w:val="005374EF"/>
    <w:rsid w:val="00537543"/>
    <w:rsid w:val="00537728"/>
    <w:rsid w:val="0053775C"/>
    <w:rsid w:val="0053780D"/>
    <w:rsid w:val="00537883"/>
    <w:rsid w:val="005378FD"/>
    <w:rsid w:val="00537C13"/>
    <w:rsid w:val="00537DB8"/>
    <w:rsid w:val="00537DC2"/>
    <w:rsid w:val="00537F28"/>
    <w:rsid w:val="0054015C"/>
    <w:rsid w:val="00540171"/>
    <w:rsid w:val="0054045C"/>
    <w:rsid w:val="0054057A"/>
    <w:rsid w:val="005405C3"/>
    <w:rsid w:val="005406A8"/>
    <w:rsid w:val="00540A2C"/>
    <w:rsid w:val="00540F7C"/>
    <w:rsid w:val="00541101"/>
    <w:rsid w:val="00541180"/>
    <w:rsid w:val="005411FE"/>
    <w:rsid w:val="005413F1"/>
    <w:rsid w:val="005414A4"/>
    <w:rsid w:val="005414C3"/>
    <w:rsid w:val="0054157A"/>
    <w:rsid w:val="005415A4"/>
    <w:rsid w:val="0054187C"/>
    <w:rsid w:val="0054198A"/>
    <w:rsid w:val="00541E39"/>
    <w:rsid w:val="00541F02"/>
    <w:rsid w:val="00541F18"/>
    <w:rsid w:val="00542495"/>
    <w:rsid w:val="00542662"/>
    <w:rsid w:val="00542940"/>
    <w:rsid w:val="0054296D"/>
    <w:rsid w:val="005429A4"/>
    <w:rsid w:val="00542A2D"/>
    <w:rsid w:val="00542B05"/>
    <w:rsid w:val="0054330F"/>
    <w:rsid w:val="005436F3"/>
    <w:rsid w:val="00543750"/>
    <w:rsid w:val="005437E2"/>
    <w:rsid w:val="005439FC"/>
    <w:rsid w:val="00543C27"/>
    <w:rsid w:val="00543D03"/>
    <w:rsid w:val="0054403A"/>
    <w:rsid w:val="005441FD"/>
    <w:rsid w:val="005448CA"/>
    <w:rsid w:val="00544C43"/>
    <w:rsid w:val="00544F11"/>
    <w:rsid w:val="00545211"/>
    <w:rsid w:val="00545343"/>
    <w:rsid w:val="00545541"/>
    <w:rsid w:val="00545831"/>
    <w:rsid w:val="00545AA0"/>
    <w:rsid w:val="00545AF1"/>
    <w:rsid w:val="00545B4E"/>
    <w:rsid w:val="00545B87"/>
    <w:rsid w:val="00545CCD"/>
    <w:rsid w:val="00546877"/>
    <w:rsid w:val="005468DC"/>
    <w:rsid w:val="005468EF"/>
    <w:rsid w:val="00546CC6"/>
    <w:rsid w:val="00546F99"/>
    <w:rsid w:val="00547078"/>
    <w:rsid w:val="005472E1"/>
    <w:rsid w:val="0054741B"/>
    <w:rsid w:val="005474FC"/>
    <w:rsid w:val="0054750E"/>
    <w:rsid w:val="005476B2"/>
    <w:rsid w:val="005477AF"/>
    <w:rsid w:val="00547893"/>
    <w:rsid w:val="00547E87"/>
    <w:rsid w:val="0055028F"/>
    <w:rsid w:val="005503EE"/>
    <w:rsid w:val="0055058A"/>
    <w:rsid w:val="005509D2"/>
    <w:rsid w:val="00550AE2"/>
    <w:rsid w:val="00550C29"/>
    <w:rsid w:val="00550C30"/>
    <w:rsid w:val="00550CA7"/>
    <w:rsid w:val="00550D0F"/>
    <w:rsid w:val="00550E5B"/>
    <w:rsid w:val="005511B3"/>
    <w:rsid w:val="0055120A"/>
    <w:rsid w:val="00551318"/>
    <w:rsid w:val="00551437"/>
    <w:rsid w:val="00551668"/>
    <w:rsid w:val="005516A6"/>
    <w:rsid w:val="00551BF5"/>
    <w:rsid w:val="00551C53"/>
    <w:rsid w:val="00551DAB"/>
    <w:rsid w:val="00551DDF"/>
    <w:rsid w:val="00551F01"/>
    <w:rsid w:val="00551FFD"/>
    <w:rsid w:val="005521C2"/>
    <w:rsid w:val="00552336"/>
    <w:rsid w:val="0055260A"/>
    <w:rsid w:val="00552646"/>
    <w:rsid w:val="00552669"/>
    <w:rsid w:val="005526E7"/>
    <w:rsid w:val="005527BA"/>
    <w:rsid w:val="00552992"/>
    <w:rsid w:val="00552A20"/>
    <w:rsid w:val="00552B70"/>
    <w:rsid w:val="00552D3D"/>
    <w:rsid w:val="00552E1F"/>
    <w:rsid w:val="0055308F"/>
    <w:rsid w:val="00553099"/>
    <w:rsid w:val="005531BE"/>
    <w:rsid w:val="005534EB"/>
    <w:rsid w:val="00553583"/>
    <w:rsid w:val="005535B6"/>
    <w:rsid w:val="005535F5"/>
    <w:rsid w:val="0055383B"/>
    <w:rsid w:val="00553AF2"/>
    <w:rsid w:val="00553B8D"/>
    <w:rsid w:val="00553BAA"/>
    <w:rsid w:val="00554128"/>
    <w:rsid w:val="0055423A"/>
    <w:rsid w:val="0055424A"/>
    <w:rsid w:val="0055445C"/>
    <w:rsid w:val="00554544"/>
    <w:rsid w:val="005548C6"/>
    <w:rsid w:val="00554A07"/>
    <w:rsid w:val="00554D7D"/>
    <w:rsid w:val="00554DA2"/>
    <w:rsid w:val="00554EA7"/>
    <w:rsid w:val="0055501A"/>
    <w:rsid w:val="005550C8"/>
    <w:rsid w:val="0055526D"/>
    <w:rsid w:val="005557AE"/>
    <w:rsid w:val="00555C57"/>
    <w:rsid w:val="00555D76"/>
    <w:rsid w:val="00555F0D"/>
    <w:rsid w:val="0055619A"/>
    <w:rsid w:val="00556272"/>
    <w:rsid w:val="005565E2"/>
    <w:rsid w:val="0055662F"/>
    <w:rsid w:val="0055663D"/>
    <w:rsid w:val="00556669"/>
    <w:rsid w:val="00556A80"/>
    <w:rsid w:val="00556E25"/>
    <w:rsid w:val="0055716E"/>
    <w:rsid w:val="005572BE"/>
    <w:rsid w:val="005575EF"/>
    <w:rsid w:val="005575F0"/>
    <w:rsid w:val="00557691"/>
    <w:rsid w:val="00557986"/>
    <w:rsid w:val="00557AC1"/>
    <w:rsid w:val="00557CFB"/>
    <w:rsid w:val="00557EA3"/>
    <w:rsid w:val="00557FA9"/>
    <w:rsid w:val="00560412"/>
    <w:rsid w:val="00560540"/>
    <w:rsid w:val="00560706"/>
    <w:rsid w:val="0056078D"/>
    <w:rsid w:val="00560851"/>
    <w:rsid w:val="00560C8E"/>
    <w:rsid w:val="00560E07"/>
    <w:rsid w:val="00561099"/>
    <w:rsid w:val="005610D3"/>
    <w:rsid w:val="00561287"/>
    <w:rsid w:val="0056131F"/>
    <w:rsid w:val="0056133F"/>
    <w:rsid w:val="005613B3"/>
    <w:rsid w:val="005613B9"/>
    <w:rsid w:val="005614CB"/>
    <w:rsid w:val="005614EE"/>
    <w:rsid w:val="00561724"/>
    <w:rsid w:val="00561957"/>
    <w:rsid w:val="00561A75"/>
    <w:rsid w:val="00561B1D"/>
    <w:rsid w:val="00561CA0"/>
    <w:rsid w:val="00561EAB"/>
    <w:rsid w:val="0056213D"/>
    <w:rsid w:val="00562239"/>
    <w:rsid w:val="0056236E"/>
    <w:rsid w:val="005623FF"/>
    <w:rsid w:val="00562551"/>
    <w:rsid w:val="005626C3"/>
    <w:rsid w:val="0056272E"/>
    <w:rsid w:val="005628EA"/>
    <w:rsid w:val="00562A82"/>
    <w:rsid w:val="00562AA1"/>
    <w:rsid w:val="00562B9E"/>
    <w:rsid w:val="00562BBF"/>
    <w:rsid w:val="00562CF9"/>
    <w:rsid w:val="00563012"/>
    <w:rsid w:val="005632F5"/>
    <w:rsid w:val="00563405"/>
    <w:rsid w:val="00563462"/>
    <w:rsid w:val="00563601"/>
    <w:rsid w:val="00563625"/>
    <w:rsid w:val="00563AB5"/>
    <w:rsid w:val="00563B0C"/>
    <w:rsid w:val="00563E0C"/>
    <w:rsid w:val="00563ED9"/>
    <w:rsid w:val="00564140"/>
    <w:rsid w:val="005642D2"/>
    <w:rsid w:val="005642E1"/>
    <w:rsid w:val="00564553"/>
    <w:rsid w:val="0056472F"/>
    <w:rsid w:val="00564A13"/>
    <w:rsid w:val="00564C6C"/>
    <w:rsid w:val="00564D7F"/>
    <w:rsid w:val="00564EB8"/>
    <w:rsid w:val="00565338"/>
    <w:rsid w:val="00565685"/>
    <w:rsid w:val="00565A27"/>
    <w:rsid w:val="00565D26"/>
    <w:rsid w:val="00566040"/>
    <w:rsid w:val="005660B8"/>
    <w:rsid w:val="00566117"/>
    <w:rsid w:val="00566175"/>
    <w:rsid w:val="00566320"/>
    <w:rsid w:val="00566517"/>
    <w:rsid w:val="00566571"/>
    <w:rsid w:val="0056660D"/>
    <w:rsid w:val="005668D4"/>
    <w:rsid w:val="0056715D"/>
    <w:rsid w:val="005674F6"/>
    <w:rsid w:val="0056762A"/>
    <w:rsid w:val="00567BD4"/>
    <w:rsid w:val="00567E69"/>
    <w:rsid w:val="005700F1"/>
    <w:rsid w:val="00570169"/>
    <w:rsid w:val="0057022B"/>
    <w:rsid w:val="00570336"/>
    <w:rsid w:val="00570396"/>
    <w:rsid w:val="00570461"/>
    <w:rsid w:val="0057058D"/>
    <w:rsid w:val="00570934"/>
    <w:rsid w:val="005709ED"/>
    <w:rsid w:val="00570D3E"/>
    <w:rsid w:val="00570FDC"/>
    <w:rsid w:val="0057128A"/>
    <w:rsid w:val="00571336"/>
    <w:rsid w:val="0057139E"/>
    <w:rsid w:val="005715D5"/>
    <w:rsid w:val="00571634"/>
    <w:rsid w:val="0057176B"/>
    <w:rsid w:val="00571790"/>
    <w:rsid w:val="00571997"/>
    <w:rsid w:val="00571A02"/>
    <w:rsid w:val="00571BBD"/>
    <w:rsid w:val="00571ED2"/>
    <w:rsid w:val="0057204D"/>
    <w:rsid w:val="00572097"/>
    <w:rsid w:val="005720E2"/>
    <w:rsid w:val="005725EF"/>
    <w:rsid w:val="00572988"/>
    <w:rsid w:val="00572B50"/>
    <w:rsid w:val="00572C55"/>
    <w:rsid w:val="00572F2E"/>
    <w:rsid w:val="00572FFE"/>
    <w:rsid w:val="0057317A"/>
    <w:rsid w:val="0057365E"/>
    <w:rsid w:val="005736FA"/>
    <w:rsid w:val="005737DE"/>
    <w:rsid w:val="0057385E"/>
    <w:rsid w:val="005738D1"/>
    <w:rsid w:val="005738EE"/>
    <w:rsid w:val="00573E81"/>
    <w:rsid w:val="00573EC8"/>
    <w:rsid w:val="00573F52"/>
    <w:rsid w:val="00573F72"/>
    <w:rsid w:val="00573F97"/>
    <w:rsid w:val="00574088"/>
    <w:rsid w:val="005742EF"/>
    <w:rsid w:val="005743FC"/>
    <w:rsid w:val="005745F2"/>
    <w:rsid w:val="00574690"/>
    <w:rsid w:val="0057496C"/>
    <w:rsid w:val="00574A64"/>
    <w:rsid w:val="00574B5E"/>
    <w:rsid w:val="00574BBF"/>
    <w:rsid w:val="00574CB6"/>
    <w:rsid w:val="00574CC5"/>
    <w:rsid w:val="00574E70"/>
    <w:rsid w:val="0057504F"/>
    <w:rsid w:val="00575067"/>
    <w:rsid w:val="00575429"/>
    <w:rsid w:val="00575654"/>
    <w:rsid w:val="005757B2"/>
    <w:rsid w:val="00575B0F"/>
    <w:rsid w:val="005760AD"/>
    <w:rsid w:val="005760AE"/>
    <w:rsid w:val="005760CF"/>
    <w:rsid w:val="0057614E"/>
    <w:rsid w:val="00576540"/>
    <w:rsid w:val="00576648"/>
    <w:rsid w:val="005766FD"/>
    <w:rsid w:val="005767FD"/>
    <w:rsid w:val="00576A4B"/>
    <w:rsid w:val="00576DC2"/>
    <w:rsid w:val="00576E58"/>
    <w:rsid w:val="00576F31"/>
    <w:rsid w:val="005774F3"/>
    <w:rsid w:val="00577697"/>
    <w:rsid w:val="005777E9"/>
    <w:rsid w:val="00577A34"/>
    <w:rsid w:val="00577BCD"/>
    <w:rsid w:val="00577D18"/>
    <w:rsid w:val="00577DAC"/>
    <w:rsid w:val="00577F17"/>
    <w:rsid w:val="00580284"/>
    <w:rsid w:val="005802C3"/>
    <w:rsid w:val="00580316"/>
    <w:rsid w:val="005806A7"/>
    <w:rsid w:val="00580701"/>
    <w:rsid w:val="00580813"/>
    <w:rsid w:val="00580897"/>
    <w:rsid w:val="00580914"/>
    <w:rsid w:val="00580AC7"/>
    <w:rsid w:val="00580BD4"/>
    <w:rsid w:val="00580D52"/>
    <w:rsid w:val="00580F5A"/>
    <w:rsid w:val="00581024"/>
    <w:rsid w:val="00581078"/>
    <w:rsid w:val="0058107F"/>
    <w:rsid w:val="00581470"/>
    <w:rsid w:val="005816BB"/>
    <w:rsid w:val="00581963"/>
    <w:rsid w:val="005819A0"/>
    <w:rsid w:val="00581D0C"/>
    <w:rsid w:val="00581D6A"/>
    <w:rsid w:val="00581E24"/>
    <w:rsid w:val="00581E5E"/>
    <w:rsid w:val="00581E63"/>
    <w:rsid w:val="00582032"/>
    <w:rsid w:val="0058204C"/>
    <w:rsid w:val="005821BC"/>
    <w:rsid w:val="00582262"/>
    <w:rsid w:val="00582585"/>
    <w:rsid w:val="00582704"/>
    <w:rsid w:val="00582717"/>
    <w:rsid w:val="0058273F"/>
    <w:rsid w:val="005827DA"/>
    <w:rsid w:val="00582945"/>
    <w:rsid w:val="00582A89"/>
    <w:rsid w:val="00582B0C"/>
    <w:rsid w:val="00582C96"/>
    <w:rsid w:val="00582FA8"/>
    <w:rsid w:val="0058301E"/>
    <w:rsid w:val="0058321F"/>
    <w:rsid w:val="005832BC"/>
    <w:rsid w:val="00583606"/>
    <w:rsid w:val="00583A5A"/>
    <w:rsid w:val="00583AAC"/>
    <w:rsid w:val="00583AE1"/>
    <w:rsid w:val="00583BDF"/>
    <w:rsid w:val="00583C8D"/>
    <w:rsid w:val="00583D26"/>
    <w:rsid w:val="00583DD8"/>
    <w:rsid w:val="00583E81"/>
    <w:rsid w:val="00583EFD"/>
    <w:rsid w:val="00584182"/>
    <w:rsid w:val="005841A2"/>
    <w:rsid w:val="005842C2"/>
    <w:rsid w:val="005844A3"/>
    <w:rsid w:val="005846F1"/>
    <w:rsid w:val="00584754"/>
    <w:rsid w:val="0058478B"/>
    <w:rsid w:val="005848EC"/>
    <w:rsid w:val="005848FF"/>
    <w:rsid w:val="00584B89"/>
    <w:rsid w:val="00584BA0"/>
    <w:rsid w:val="00584C20"/>
    <w:rsid w:val="00584EB5"/>
    <w:rsid w:val="005854CD"/>
    <w:rsid w:val="00585777"/>
    <w:rsid w:val="005858D8"/>
    <w:rsid w:val="00585908"/>
    <w:rsid w:val="00585934"/>
    <w:rsid w:val="00585AAD"/>
    <w:rsid w:val="00585AF5"/>
    <w:rsid w:val="00585BCC"/>
    <w:rsid w:val="00585EB7"/>
    <w:rsid w:val="00585ED1"/>
    <w:rsid w:val="00585ED2"/>
    <w:rsid w:val="00585F55"/>
    <w:rsid w:val="005862D2"/>
    <w:rsid w:val="00586412"/>
    <w:rsid w:val="00586493"/>
    <w:rsid w:val="0058651F"/>
    <w:rsid w:val="0058659B"/>
    <w:rsid w:val="005867A7"/>
    <w:rsid w:val="00586880"/>
    <w:rsid w:val="00586BCE"/>
    <w:rsid w:val="00586C5F"/>
    <w:rsid w:val="00586F32"/>
    <w:rsid w:val="0058726D"/>
    <w:rsid w:val="005873C3"/>
    <w:rsid w:val="005876EA"/>
    <w:rsid w:val="00587706"/>
    <w:rsid w:val="00587CD9"/>
    <w:rsid w:val="00587FE7"/>
    <w:rsid w:val="0059053A"/>
    <w:rsid w:val="005908A7"/>
    <w:rsid w:val="00590AF3"/>
    <w:rsid w:val="00590E95"/>
    <w:rsid w:val="00590F80"/>
    <w:rsid w:val="00590FC0"/>
    <w:rsid w:val="0059131F"/>
    <w:rsid w:val="00591892"/>
    <w:rsid w:val="00591B91"/>
    <w:rsid w:val="00591E94"/>
    <w:rsid w:val="00591F50"/>
    <w:rsid w:val="0059222B"/>
    <w:rsid w:val="00592249"/>
    <w:rsid w:val="0059259F"/>
    <w:rsid w:val="005928D7"/>
    <w:rsid w:val="00592978"/>
    <w:rsid w:val="0059312B"/>
    <w:rsid w:val="00593256"/>
    <w:rsid w:val="00593726"/>
    <w:rsid w:val="00593C75"/>
    <w:rsid w:val="00593C8A"/>
    <w:rsid w:val="00593D36"/>
    <w:rsid w:val="005940BE"/>
    <w:rsid w:val="00594232"/>
    <w:rsid w:val="0059476C"/>
    <w:rsid w:val="00594799"/>
    <w:rsid w:val="00594938"/>
    <w:rsid w:val="00594C64"/>
    <w:rsid w:val="00594CA0"/>
    <w:rsid w:val="00594DAE"/>
    <w:rsid w:val="00595000"/>
    <w:rsid w:val="005950E4"/>
    <w:rsid w:val="005952C4"/>
    <w:rsid w:val="00595521"/>
    <w:rsid w:val="0059558C"/>
    <w:rsid w:val="0059576B"/>
    <w:rsid w:val="005958DE"/>
    <w:rsid w:val="00595942"/>
    <w:rsid w:val="00595997"/>
    <w:rsid w:val="005959B9"/>
    <w:rsid w:val="00595BDE"/>
    <w:rsid w:val="00595CE3"/>
    <w:rsid w:val="00595D31"/>
    <w:rsid w:val="00596264"/>
    <w:rsid w:val="00596376"/>
    <w:rsid w:val="005964A6"/>
    <w:rsid w:val="005964A8"/>
    <w:rsid w:val="00596552"/>
    <w:rsid w:val="00596567"/>
    <w:rsid w:val="00596807"/>
    <w:rsid w:val="00596921"/>
    <w:rsid w:val="00596B7B"/>
    <w:rsid w:val="00596C74"/>
    <w:rsid w:val="00596DBC"/>
    <w:rsid w:val="00596DFA"/>
    <w:rsid w:val="00596F15"/>
    <w:rsid w:val="00597002"/>
    <w:rsid w:val="0059756A"/>
    <w:rsid w:val="0059757B"/>
    <w:rsid w:val="00597588"/>
    <w:rsid w:val="00597830"/>
    <w:rsid w:val="0059788D"/>
    <w:rsid w:val="005978CE"/>
    <w:rsid w:val="005978EC"/>
    <w:rsid w:val="00597A76"/>
    <w:rsid w:val="00597ABB"/>
    <w:rsid w:val="00597CE0"/>
    <w:rsid w:val="00597E6E"/>
    <w:rsid w:val="00597F24"/>
    <w:rsid w:val="005A023F"/>
    <w:rsid w:val="005A027E"/>
    <w:rsid w:val="005A0DA9"/>
    <w:rsid w:val="005A0DC9"/>
    <w:rsid w:val="005A0E12"/>
    <w:rsid w:val="005A103C"/>
    <w:rsid w:val="005A124A"/>
    <w:rsid w:val="005A13F1"/>
    <w:rsid w:val="005A1500"/>
    <w:rsid w:val="005A171C"/>
    <w:rsid w:val="005A17C5"/>
    <w:rsid w:val="005A1B0A"/>
    <w:rsid w:val="005A1B2E"/>
    <w:rsid w:val="005A1D9F"/>
    <w:rsid w:val="005A1E3B"/>
    <w:rsid w:val="005A1E71"/>
    <w:rsid w:val="005A1E7B"/>
    <w:rsid w:val="005A2071"/>
    <w:rsid w:val="005A222E"/>
    <w:rsid w:val="005A2256"/>
    <w:rsid w:val="005A22D1"/>
    <w:rsid w:val="005A26E1"/>
    <w:rsid w:val="005A27F8"/>
    <w:rsid w:val="005A2870"/>
    <w:rsid w:val="005A2950"/>
    <w:rsid w:val="005A2A11"/>
    <w:rsid w:val="005A2BF2"/>
    <w:rsid w:val="005A2D54"/>
    <w:rsid w:val="005A2EB9"/>
    <w:rsid w:val="005A2F1D"/>
    <w:rsid w:val="005A2F3F"/>
    <w:rsid w:val="005A3151"/>
    <w:rsid w:val="005A3573"/>
    <w:rsid w:val="005A3579"/>
    <w:rsid w:val="005A3B02"/>
    <w:rsid w:val="005A3BDA"/>
    <w:rsid w:val="005A3C95"/>
    <w:rsid w:val="005A3E06"/>
    <w:rsid w:val="005A40F4"/>
    <w:rsid w:val="005A438F"/>
    <w:rsid w:val="005A4553"/>
    <w:rsid w:val="005A457E"/>
    <w:rsid w:val="005A45D4"/>
    <w:rsid w:val="005A473B"/>
    <w:rsid w:val="005A4804"/>
    <w:rsid w:val="005A4B20"/>
    <w:rsid w:val="005A4BD5"/>
    <w:rsid w:val="005A4D58"/>
    <w:rsid w:val="005A4D73"/>
    <w:rsid w:val="005A5283"/>
    <w:rsid w:val="005A5485"/>
    <w:rsid w:val="005A55E4"/>
    <w:rsid w:val="005A567F"/>
    <w:rsid w:val="005A56C4"/>
    <w:rsid w:val="005A57BE"/>
    <w:rsid w:val="005A57EB"/>
    <w:rsid w:val="005A58A6"/>
    <w:rsid w:val="005A5A46"/>
    <w:rsid w:val="005A5AAA"/>
    <w:rsid w:val="005A5B54"/>
    <w:rsid w:val="005A5DA0"/>
    <w:rsid w:val="005A6269"/>
    <w:rsid w:val="005A6305"/>
    <w:rsid w:val="005A6358"/>
    <w:rsid w:val="005A654A"/>
    <w:rsid w:val="005A65ED"/>
    <w:rsid w:val="005A6AFF"/>
    <w:rsid w:val="005A6E3D"/>
    <w:rsid w:val="005A6F02"/>
    <w:rsid w:val="005A6F28"/>
    <w:rsid w:val="005A7669"/>
    <w:rsid w:val="005A7788"/>
    <w:rsid w:val="005A7C45"/>
    <w:rsid w:val="005A7CC5"/>
    <w:rsid w:val="005A7D96"/>
    <w:rsid w:val="005B034E"/>
    <w:rsid w:val="005B03F5"/>
    <w:rsid w:val="005B07C0"/>
    <w:rsid w:val="005B07C8"/>
    <w:rsid w:val="005B07E1"/>
    <w:rsid w:val="005B09DF"/>
    <w:rsid w:val="005B0AE0"/>
    <w:rsid w:val="005B0C6C"/>
    <w:rsid w:val="005B0D7C"/>
    <w:rsid w:val="005B0DBB"/>
    <w:rsid w:val="005B1081"/>
    <w:rsid w:val="005B10B8"/>
    <w:rsid w:val="005B1113"/>
    <w:rsid w:val="005B11C0"/>
    <w:rsid w:val="005B1360"/>
    <w:rsid w:val="005B141C"/>
    <w:rsid w:val="005B17EE"/>
    <w:rsid w:val="005B1B34"/>
    <w:rsid w:val="005B1BE8"/>
    <w:rsid w:val="005B1CDF"/>
    <w:rsid w:val="005B1D28"/>
    <w:rsid w:val="005B1D77"/>
    <w:rsid w:val="005B1FA6"/>
    <w:rsid w:val="005B217E"/>
    <w:rsid w:val="005B2504"/>
    <w:rsid w:val="005B261A"/>
    <w:rsid w:val="005B2830"/>
    <w:rsid w:val="005B294D"/>
    <w:rsid w:val="005B2AD6"/>
    <w:rsid w:val="005B2BF7"/>
    <w:rsid w:val="005B2C0B"/>
    <w:rsid w:val="005B2D6D"/>
    <w:rsid w:val="005B30D4"/>
    <w:rsid w:val="005B3308"/>
    <w:rsid w:val="005B3367"/>
    <w:rsid w:val="005B34A8"/>
    <w:rsid w:val="005B35BF"/>
    <w:rsid w:val="005B38A0"/>
    <w:rsid w:val="005B3925"/>
    <w:rsid w:val="005B3AEC"/>
    <w:rsid w:val="005B3B73"/>
    <w:rsid w:val="005B3BAA"/>
    <w:rsid w:val="005B3C2C"/>
    <w:rsid w:val="005B3F13"/>
    <w:rsid w:val="005B40C7"/>
    <w:rsid w:val="005B41F4"/>
    <w:rsid w:val="005B4332"/>
    <w:rsid w:val="005B4889"/>
    <w:rsid w:val="005B493E"/>
    <w:rsid w:val="005B4B3A"/>
    <w:rsid w:val="005B4BA2"/>
    <w:rsid w:val="005B4D61"/>
    <w:rsid w:val="005B4E96"/>
    <w:rsid w:val="005B5126"/>
    <w:rsid w:val="005B5274"/>
    <w:rsid w:val="005B5413"/>
    <w:rsid w:val="005B5501"/>
    <w:rsid w:val="005B56EA"/>
    <w:rsid w:val="005B58BF"/>
    <w:rsid w:val="005B5920"/>
    <w:rsid w:val="005B592E"/>
    <w:rsid w:val="005B596E"/>
    <w:rsid w:val="005B5AA8"/>
    <w:rsid w:val="005B5C01"/>
    <w:rsid w:val="005B5C88"/>
    <w:rsid w:val="005B5D16"/>
    <w:rsid w:val="005B5E2D"/>
    <w:rsid w:val="005B621E"/>
    <w:rsid w:val="005B632A"/>
    <w:rsid w:val="005B63E9"/>
    <w:rsid w:val="005B671E"/>
    <w:rsid w:val="005B6831"/>
    <w:rsid w:val="005B6A4F"/>
    <w:rsid w:val="005B6A58"/>
    <w:rsid w:val="005B6BD5"/>
    <w:rsid w:val="005B6D4E"/>
    <w:rsid w:val="005B6FDC"/>
    <w:rsid w:val="005B6FE8"/>
    <w:rsid w:val="005B7A64"/>
    <w:rsid w:val="005B7AE6"/>
    <w:rsid w:val="005C032C"/>
    <w:rsid w:val="005C0558"/>
    <w:rsid w:val="005C06BB"/>
    <w:rsid w:val="005C0768"/>
    <w:rsid w:val="005C0806"/>
    <w:rsid w:val="005C087C"/>
    <w:rsid w:val="005C0A9E"/>
    <w:rsid w:val="005C0AE2"/>
    <w:rsid w:val="005C1375"/>
    <w:rsid w:val="005C1452"/>
    <w:rsid w:val="005C1501"/>
    <w:rsid w:val="005C165F"/>
    <w:rsid w:val="005C16E8"/>
    <w:rsid w:val="005C172B"/>
    <w:rsid w:val="005C1A96"/>
    <w:rsid w:val="005C1F26"/>
    <w:rsid w:val="005C1FF8"/>
    <w:rsid w:val="005C260D"/>
    <w:rsid w:val="005C27F3"/>
    <w:rsid w:val="005C2EF3"/>
    <w:rsid w:val="005C2F46"/>
    <w:rsid w:val="005C3222"/>
    <w:rsid w:val="005C35AB"/>
    <w:rsid w:val="005C38FF"/>
    <w:rsid w:val="005C391E"/>
    <w:rsid w:val="005C3A16"/>
    <w:rsid w:val="005C3AE1"/>
    <w:rsid w:val="005C3D7B"/>
    <w:rsid w:val="005C3E0C"/>
    <w:rsid w:val="005C42C6"/>
    <w:rsid w:val="005C43F5"/>
    <w:rsid w:val="005C4635"/>
    <w:rsid w:val="005C4A6D"/>
    <w:rsid w:val="005C4B4F"/>
    <w:rsid w:val="005C4F79"/>
    <w:rsid w:val="005C50F8"/>
    <w:rsid w:val="005C5184"/>
    <w:rsid w:val="005C52E8"/>
    <w:rsid w:val="005C5520"/>
    <w:rsid w:val="005C5612"/>
    <w:rsid w:val="005C56FE"/>
    <w:rsid w:val="005C5832"/>
    <w:rsid w:val="005C5880"/>
    <w:rsid w:val="005C58E3"/>
    <w:rsid w:val="005C599B"/>
    <w:rsid w:val="005C5A49"/>
    <w:rsid w:val="005C5BCC"/>
    <w:rsid w:val="005C5D6D"/>
    <w:rsid w:val="005C5DB4"/>
    <w:rsid w:val="005C5ECB"/>
    <w:rsid w:val="005C616B"/>
    <w:rsid w:val="005C61A8"/>
    <w:rsid w:val="005C640B"/>
    <w:rsid w:val="005C6804"/>
    <w:rsid w:val="005C6E61"/>
    <w:rsid w:val="005C703D"/>
    <w:rsid w:val="005C7058"/>
    <w:rsid w:val="005C7299"/>
    <w:rsid w:val="005C79B7"/>
    <w:rsid w:val="005C7A43"/>
    <w:rsid w:val="005C7C59"/>
    <w:rsid w:val="005D0022"/>
    <w:rsid w:val="005D0162"/>
    <w:rsid w:val="005D0220"/>
    <w:rsid w:val="005D034B"/>
    <w:rsid w:val="005D0411"/>
    <w:rsid w:val="005D0478"/>
    <w:rsid w:val="005D05E3"/>
    <w:rsid w:val="005D0763"/>
    <w:rsid w:val="005D07F6"/>
    <w:rsid w:val="005D0CBC"/>
    <w:rsid w:val="005D0D7C"/>
    <w:rsid w:val="005D12B7"/>
    <w:rsid w:val="005D13F9"/>
    <w:rsid w:val="005D14C5"/>
    <w:rsid w:val="005D1D05"/>
    <w:rsid w:val="005D1D08"/>
    <w:rsid w:val="005D1FF5"/>
    <w:rsid w:val="005D2144"/>
    <w:rsid w:val="005D22FD"/>
    <w:rsid w:val="005D23C7"/>
    <w:rsid w:val="005D2847"/>
    <w:rsid w:val="005D285F"/>
    <w:rsid w:val="005D2885"/>
    <w:rsid w:val="005D28DF"/>
    <w:rsid w:val="005D29F2"/>
    <w:rsid w:val="005D2A93"/>
    <w:rsid w:val="005D2AC0"/>
    <w:rsid w:val="005D2B1E"/>
    <w:rsid w:val="005D2B93"/>
    <w:rsid w:val="005D2DB4"/>
    <w:rsid w:val="005D2ECF"/>
    <w:rsid w:val="005D2F4C"/>
    <w:rsid w:val="005D2F66"/>
    <w:rsid w:val="005D31D8"/>
    <w:rsid w:val="005D3561"/>
    <w:rsid w:val="005D378A"/>
    <w:rsid w:val="005D3826"/>
    <w:rsid w:val="005D390F"/>
    <w:rsid w:val="005D3960"/>
    <w:rsid w:val="005D39D8"/>
    <w:rsid w:val="005D3CB9"/>
    <w:rsid w:val="005D3E2A"/>
    <w:rsid w:val="005D3E30"/>
    <w:rsid w:val="005D4521"/>
    <w:rsid w:val="005D455C"/>
    <w:rsid w:val="005D46BB"/>
    <w:rsid w:val="005D49F6"/>
    <w:rsid w:val="005D4A52"/>
    <w:rsid w:val="005D4C1D"/>
    <w:rsid w:val="005D4D4C"/>
    <w:rsid w:val="005D4F5E"/>
    <w:rsid w:val="005D5007"/>
    <w:rsid w:val="005D522A"/>
    <w:rsid w:val="005D52B6"/>
    <w:rsid w:val="005D52E4"/>
    <w:rsid w:val="005D538B"/>
    <w:rsid w:val="005D539D"/>
    <w:rsid w:val="005D5769"/>
    <w:rsid w:val="005D586B"/>
    <w:rsid w:val="005D59C7"/>
    <w:rsid w:val="005D5B2D"/>
    <w:rsid w:val="005D5BE1"/>
    <w:rsid w:val="005D5C5F"/>
    <w:rsid w:val="005D5C72"/>
    <w:rsid w:val="005D5D43"/>
    <w:rsid w:val="005D5E78"/>
    <w:rsid w:val="005D5ED3"/>
    <w:rsid w:val="005D6026"/>
    <w:rsid w:val="005D61FA"/>
    <w:rsid w:val="005D63C0"/>
    <w:rsid w:val="005D6405"/>
    <w:rsid w:val="005D641D"/>
    <w:rsid w:val="005D64F2"/>
    <w:rsid w:val="005D650E"/>
    <w:rsid w:val="005D6788"/>
    <w:rsid w:val="005D6807"/>
    <w:rsid w:val="005D68B3"/>
    <w:rsid w:val="005D6B8A"/>
    <w:rsid w:val="005D6C5A"/>
    <w:rsid w:val="005D6DE9"/>
    <w:rsid w:val="005D72CB"/>
    <w:rsid w:val="005D7330"/>
    <w:rsid w:val="005D7622"/>
    <w:rsid w:val="005D79C1"/>
    <w:rsid w:val="005D7F43"/>
    <w:rsid w:val="005D7FF1"/>
    <w:rsid w:val="005E00E4"/>
    <w:rsid w:val="005E0205"/>
    <w:rsid w:val="005E05A9"/>
    <w:rsid w:val="005E0684"/>
    <w:rsid w:val="005E088C"/>
    <w:rsid w:val="005E09A5"/>
    <w:rsid w:val="005E0A4A"/>
    <w:rsid w:val="005E0AD8"/>
    <w:rsid w:val="005E0CCF"/>
    <w:rsid w:val="005E0FD8"/>
    <w:rsid w:val="005E1095"/>
    <w:rsid w:val="005E1126"/>
    <w:rsid w:val="005E1198"/>
    <w:rsid w:val="005E1366"/>
    <w:rsid w:val="005E18D1"/>
    <w:rsid w:val="005E1C0E"/>
    <w:rsid w:val="005E1C26"/>
    <w:rsid w:val="005E1C58"/>
    <w:rsid w:val="005E1E79"/>
    <w:rsid w:val="005E1F42"/>
    <w:rsid w:val="005E2166"/>
    <w:rsid w:val="005E223F"/>
    <w:rsid w:val="005E2348"/>
    <w:rsid w:val="005E2498"/>
    <w:rsid w:val="005E253B"/>
    <w:rsid w:val="005E276A"/>
    <w:rsid w:val="005E2DD1"/>
    <w:rsid w:val="005E30E5"/>
    <w:rsid w:val="005E3109"/>
    <w:rsid w:val="005E3314"/>
    <w:rsid w:val="005E34EB"/>
    <w:rsid w:val="005E35AD"/>
    <w:rsid w:val="005E37A8"/>
    <w:rsid w:val="005E3BA0"/>
    <w:rsid w:val="005E3D97"/>
    <w:rsid w:val="005E3E08"/>
    <w:rsid w:val="005E3E23"/>
    <w:rsid w:val="005E44B8"/>
    <w:rsid w:val="005E44D7"/>
    <w:rsid w:val="005E451A"/>
    <w:rsid w:val="005E4535"/>
    <w:rsid w:val="005E48AD"/>
    <w:rsid w:val="005E48FF"/>
    <w:rsid w:val="005E4B7A"/>
    <w:rsid w:val="005E4BB6"/>
    <w:rsid w:val="005E4D5A"/>
    <w:rsid w:val="005E4E4A"/>
    <w:rsid w:val="005E4F62"/>
    <w:rsid w:val="005E5020"/>
    <w:rsid w:val="005E5490"/>
    <w:rsid w:val="005E54C2"/>
    <w:rsid w:val="005E570B"/>
    <w:rsid w:val="005E571B"/>
    <w:rsid w:val="005E5834"/>
    <w:rsid w:val="005E59C1"/>
    <w:rsid w:val="005E59FB"/>
    <w:rsid w:val="005E5AB9"/>
    <w:rsid w:val="005E61C8"/>
    <w:rsid w:val="005E6449"/>
    <w:rsid w:val="005E653C"/>
    <w:rsid w:val="005E6768"/>
    <w:rsid w:val="005E6C1B"/>
    <w:rsid w:val="005E6F09"/>
    <w:rsid w:val="005E730B"/>
    <w:rsid w:val="005E7418"/>
    <w:rsid w:val="005E767C"/>
    <w:rsid w:val="005E7A72"/>
    <w:rsid w:val="005E7ADF"/>
    <w:rsid w:val="005E7B60"/>
    <w:rsid w:val="005E7C04"/>
    <w:rsid w:val="005E7EA3"/>
    <w:rsid w:val="005E7EC1"/>
    <w:rsid w:val="005E7F74"/>
    <w:rsid w:val="005F0058"/>
    <w:rsid w:val="005F0211"/>
    <w:rsid w:val="005F0339"/>
    <w:rsid w:val="005F055D"/>
    <w:rsid w:val="005F067D"/>
    <w:rsid w:val="005F0BB7"/>
    <w:rsid w:val="005F0CCD"/>
    <w:rsid w:val="005F0E35"/>
    <w:rsid w:val="005F0EB7"/>
    <w:rsid w:val="005F1048"/>
    <w:rsid w:val="005F10D8"/>
    <w:rsid w:val="005F14E1"/>
    <w:rsid w:val="005F156B"/>
    <w:rsid w:val="005F1675"/>
    <w:rsid w:val="005F17DD"/>
    <w:rsid w:val="005F1B06"/>
    <w:rsid w:val="005F1C4F"/>
    <w:rsid w:val="005F1DD0"/>
    <w:rsid w:val="005F1E1D"/>
    <w:rsid w:val="005F1F07"/>
    <w:rsid w:val="005F20CC"/>
    <w:rsid w:val="005F23C2"/>
    <w:rsid w:val="005F23C5"/>
    <w:rsid w:val="005F2458"/>
    <w:rsid w:val="005F2473"/>
    <w:rsid w:val="005F24D8"/>
    <w:rsid w:val="005F24DD"/>
    <w:rsid w:val="005F267E"/>
    <w:rsid w:val="005F2916"/>
    <w:rsid w:val="005F2A3B"/>
    <w:rsid w:val="005F2BEC"/>
    <w:rsid w:val="005F3388"/>
    <w:rsid w:val="005F33F0"/>
    <w:rsid w:val="005F35A1"/>
    <w:rsid w:val="005F37FA"/>
    <w:rsid w:val="005F3806"/>
    <w:rsid w:val="005F3BF0"/>
    <w:rsid w:val="005F3C0E"/>
    <w:rsid w:val="005F40F4"/>
    <w:rsid w:val="005F4170"/>
    <w:rsid w:val="005F41A0"/>
    <w:rsid w:val="005F4201"/>
    <w:rsid w:val="005F42C6"/>
    <w:rsid w:val="005F456A"/>
    <w:rsid w:val="005F45D3"/>
    <w:rsid w:val="005F471D"/>
    <w:rsid w:val="005F487D"/>
    <w:rsid w:val="005F4917"/>
    <w:rsid w:val="005F4AD7"/>
    <w:rsid w:val="005F4E3B"/>
    <w:rsid w:val="005F55FC"/>
    <w:rsid w:val="005F5612"/>
    <w:rsid w:val="005F56B1"/>
    <w:rsid w:val="005F57C8"/>
    <w:rsid w:val="005F5AD7"/>
    <w:rsid w:val="005F5D7F"/>
    <w:rsid w:val="005F5EA6"/>
    <w:rsid w:val="005F617F"/>
    <w:rsid w:val="005F69BF"/>
    <w:rsid w:val="005F6D23"/>
    <w:rsid w:val="005F6DF3"/>
    <w:rsid w:val="005F6F0A"/>
    <w:rsid w:val="005F7035"/>
    <w:rsid w:val="005F7040"/>
    <w:rsid w:val="005F71F4"/>
    <w:rsid w:val="005F7800"/>
    <w:rsid w:val="005F7A1C"/>
    <w:rsid w:val="005F7C4B"/>
    <w:rsid w:val="005F7DD8"/>
    <w:rsid w:val="005F7E52"/>
    <w:rsid w:val="00600389"/>
    <w:rsid w:val="0060039B"/>
    <w:rsid w:val="006004BC"/>
    <w:rsid w:val="006006C0"/>
    <w:rsid w:val="006007D8"/>
    <w:rsid w:val="0060087A"/>
    <w:rsid w:val="00600B02"/>
    <w:rsid w:val="00600B0A"/>
    <w:rsid w:val="00600BE0"/>
    <w:rsid w:val="00600D2B"/>
    <w:rsid w:val="00600DDF"/>
    <w:rsid w:val="00601269"/>
    <w:rsid w:val="0060143A"/>
    <w:rsid w:val="00601470"/>
    <w:rsid w:val="00601620"/>
    <w:rsid w:val="006016A4"/>
    <w:rsid w:val="00601742"/>
    <w:rsid w:val="006017F5"/>
    <w:rsid w:val="00601804"/>
    <w:rsid w:val="0060195B"/>
    <w:rsid w:val="006019F1"/>
    <w:rsid w:val="00601D89"/>
    <w:rsid w:val="00601EF3"/>
    <w:rsid w:val="00601F4D"/>
    <w:rsid w:val="006020F5"/>
    <w:rsid w:val="0060246B"/>
    <w:rsid w:val="00602495"/>
    <w:rsid w:val="006024C2"/>
    <w:rsid w:val="006024E4"/>
    <w:rsid w:val="0060287D"/>
    <w:rsid w:val="00602A16"/>
    <w:rsid w:val="00602AEC"/>
    <w:rsid w:val="00602D27"/>
    <w:rsid w:val="00602DEC"/>
    <w:rsid w:val="00602E30"/>
    <w:rsid w:val="00602E95"/>
    <w:rsid w:val="00602F0F"/>
    <w:rsid w:val="00602F3F"/>
    <w:rsid w:val="00602FCA"/>
    <w:rsid w:val="00603007"/>
    <w:rsid w:val="0060310A"/>
    <w:rsid w:val="00603315"/>
    <w:rsid w:val="00603416"/>
    <w:rsid w:val="006036E4"/>
    <w:rsid w:val="006037AF"/>
    <w:rsid w:val="00603B91"/>
    <w:rsid w:val="00603BAE"/>
    <w:rsid w:val="00603CAC"/>
    <w:rsid w:val="00603D3A"/>
    <w:rsid w:val="00603DCD"/>
    <w:rsid w:val="00603F66"/>
    <w:rsid w:val="0060415E"/>
    <w:rsid w:val="00604315"/>
    <w:rsid w:val="006045DD"/>
    <w:rsid w:val="00604724"/>
    <w:rsid w:val="00604AE0"/>
    <w:rsid w:val="00604D19"/>
    <w:rsid w:val="00604D9B"/>
    <w:rsid w:val="00604E5D"/>
    <w:rsid w:val="00604E8F"/>
    <w:rsid w:val="00604FE8"/>
    <w:rsid w:val="0060516B"/>
    <w:rsid w:val="00605199"/>
    <w:rsid w:val="006051D1"/>
    <w:rsid w:val="00605424"/>
    <w:rsid w:val="006054E4"/>
    <w:rsid w:val="00605598"/>
    <w:rsid w:val="0060575D"/>
    <w:rsid w:val="00605855"/>
    <w:rsid w:val="00605A5C"/>
    <w:rsid w:val="00605F49"/>
    <w:rsid w:val="00606332"/>
    <w:rsid w:val="006068A6"/>
    <w:rsid w:val="00606915"/>
    <w:rsid w:val="00606A7F"/>
    <w:rsid w:val="00606AAA"/>
    <w:rsid w:val="00606C11"/>
    <w:rsid w:val="00606C27"/>
    <w:rsid w:val="00606DCB"/>
    <w:rsid w:val="00606E01"/>
    <w:rsid w:val="00606E6A"/>
    <w:rsid w:val="00606E76"/>
    <w:rsid w:val="00606EF9"/>
    <w:rsid w:val="00607015"/>
    <w:rsid w:val="006073E0"/>
    <w:rsid w:val="006074FC"/>
    <w:rsid w:val="006075FC"/>
    <w:rsid w:val="0060763C"/>
    <w:rsid w:val="00607671"/>
    <w:rsid w:val="006077D7"/>
    <w:rsid w:val="00607932"/>
    <w:rsid w:val="0060799F"/>
    <w:rsid w:val="00607A62"/>
    <w:rsid w:val="00607A7B"/>
    <w:rsid w:val="00607C77"/>
    <w:rsid w:val="00607C84"/>
    <w:rsid w:val="00607ED5"/>
    <w:rsid w:val="00607F38"/>
    <w:rsid w:val="0061009F"/>
    <w:rsid w:val="0061019E"/>
    <w:rsid w:val="0061026D"/>
    <w:rsid w:val="006102B4"/>
    <w:rsid w:val="00610360"/>
    <w:rsid w:val="00610405"/>
    <w:rsid w:val="00610410"/>
    <w:rsid w:val="00610641"/>
    <w:rsid w:val="00610743"/>
    <w:rsid w:val="006107B5"/>
    <w:rsid w:val="00610984"/>
    <w:rsid w:val="00610CA7"/>
    <w:rsid w:val="00610DB5"/>
    <w:rsid w:val="00610FE5"/>
    <w:rsid w:val="00611021"/>
    <w:rsid w:val="00611275"/>
    <w:rsid w:val="00611540"/>
    <w:rsid w:val="0061166F"/>
    <w:rsid w:val="00611787"/>
    <w:rsid w:val="0061199C"/>
    <w:rsid w:val="00611A02"/>
    <w:rsid w:val="00611B6D"/>
    <w:rsid w:val="00611D33"/>
    <w:rsid w:val="00611D43"/>
    <w:rsid w:val="0061208F"/>
    <w:rsid w:val="00612158"/>
    <w:rsid w:val="0061270F"/>
    <w:rsid w:val="006128CF"/>
    <w:rsid w:val="00612CF8"/>
    <w:rsid w:val="00612DBC"/>
    <w:rsid w:val="00612E05"/>
    <w:rsid w:val="0061309A"/>
    <w:rsid w:val="00613129"/>
    <w:rsid w:val="0061323B"/>
    <w:rsid w:val="0061330C"/>
    <w:rsid w:val="0061331E"/>
    <w:rsid w:val="00613411"/>
    <w:rsid w:val="00613622"/>
    <w:rsid w:val="00613963"/>
    <w:rsid w:val="00613C3E"/>
    <w:rsid w:val="006141E3"/>
    <w:rsid w:val="006143AC"/>
    <w:rsid w:val="006143BA"/>
    <w:rsid w:val="006143DC"/>
    <w:rsid w:val="006149CA"/>
    <w:rsid w:val="00614AD4"/>
    <w:rsid w:val="00614D00"/>
    <w:rsid w:val="00614D99"/>
    <w:rsid w:val="00614E3D"/>
    <w:rsid w:val="00614EDB"/>
    <w:rsid w:val="00615028"/>
    <w:rsid w:val="0061506D"/>
    <w:rsid w:val="00615410"/>
    <w:rsid w:val="00615420"/>
    <w:rsid w:val="00615519"/>
    <w:rsid w:val="006155D5"/>
    <w:rsid w:val="0061580F"/>
    <w:rsid w:val="00615B11"/>
    <w:rsid w:val="00615CE6"/>
    <w:rsid w:val="00615F0E"/>
    <w:rsid w:val="00616078"/>
    <w:rsid w:val="0061608F"/>
    <w:rsid w:val="006161DE"/>
    <w:rsid w:val="00616348"/>
    <w:rsid w:val="00616364"/>
    <w:rsid w:val="006164C2"/>
    <w:rsid w:val="006167ED"/>
    <w:rsid w:val="00616873"/>
    <w:rsid w:val="006169C7"/>
    <w:rsid w:val="00616E45"/>
    <w:rsid w:val="00616EF1"/>
    <w:rsid w:val="006170B7"/>
    <w:rsid w:val="006170C9"/>
    <w:rsid w:val="006170D2"/>
    <w:rsid w:val="00617269"/>
    <w:rsid w:val="00617523"/>
    <w:rsid w:val="006175BC"/>
    <w:rsid w:val="006177DB"/>
    <w:rsid w:val="00617912"/>
    <w:rsid w:val="00617A30"/>
    <w:rsid w:val="00617A5A"/>
    <w:rsid w:val="00617C23"/>
    <w:rsid w:val="00617C5A"/>
    <w:rsid w:val="00617D6F"/>
    <w:rsid w:val="006200A1"/>
    <w:rsid w:val="006200D1"/>
    <w:rsid w:val="006203D2"/>
    <w:rsid w:val="00620427"/>
    <w:rsid w:val="006204B0"/>
    <w:rsid w:val="0062079E"/>
    <w:rsid w:val="00620801"/>
    <w:rsid w:val="006208E1"/>
    <w:rsid w:val="00620A1F"/>
    <w:rsid w:val="00620A99"/>
    <w:rsid w:val="00620B0C"/>
    <w:rsid w:val="00621038"/>
    <w:rsid w:val="00621199"/>
    <w:rsid w:val="00621293"/>
    <w:rsid w:val="006214B0"/>
    <w:rsid w:val="006214B2"/>
    <w:rsid w:val="006214BB"/>
    <w:rsid w:val="00621743"/>
    <w:rsid w:val="00621960"/>
    <w:rsid w:val="00621BB7"/>
    <w:rsid w:val="00621F5C"/>
    <w:rsid w:val="00621FD0"/>
    <w:rsid w:val="00622024"/>
    <w:rsid w:val="00622408"/>
    <w:rsid w:val="006225B9"/>
    <w:rsid w:val="00622751"/>
    <w:rsid w:val="006228BA"/>
    <w:rsid w:val="00622A19"/>
    <w:rsid w:val="00622A22"/>
    <w:rsid w:val="00622A65"/>
    <w:rsid w:val="00622AE8"/>
    <w:rsid w:val="00622BD6"/>
    <w:rsid w:val="00622EC6"/>
    <w:rsid w:val="00623061"/>
    <w:rsid w:val="006231A3"/>
    <w:rsid w:val="006233D7"/>
    <w:rsid w:val="006235B1"/>
    <w:rsid w:val="006236AE"/>
    <w:rsid w:val="00623871"/>
    <w:rsid w:val="00623B13"/>
    <w:rsid w:val="00623CB8"/>
    <w:rsid w:val="00623D2C"/>
    <w:rsid w:val="00623D79"/>
    <w:rsid w:val="00623E34"/>
    <w:rsid w:val="00623FE6"/>
    <w:rsid w:val="006240D1"/>
    <w:rsid w:val="006240E6"/>
    <w:rsid w:val="006246A2"/>
    <w:rsid w:val="006246D2"/>
    <w:rsid w:val="006246FD"/>
    <w:rsid w:val="00624898"/>
    <w:rsid w:val="00624D47"/>
    <w:rsid w:val="00624D6A"/>
    <w:rsid w:val="00624F92"/>
    <w:rsid w:val="006253D6"/>
    <w:rsid w:val="00625622"/>
    <w:rsid w:val="0062574F"/>
    <w:rsid w:val="00625767"/>
    <w:rsid w:val="006257C6"/>
    <w:rsid w:val="00625849"/>
    <w:rsid w:val="0062590B"/>
    <w:rsid w:val="00625951"/>
    <w:rsid w:val="00625980"/>
    <w:rsid w:val="00625B5F"/>
    <w:rsid w:val="00625BF3"/>
    <w:rsid w:val="00625D9C"/>
    <w:rsid w:val="00625E48"/>
    <w:rsid w:val="00626012"/>
    <w:rsid w:val="0062607C"/>
    <w:rsid w:val="006260CA"/>
    <w:rsid w:val="00626234"/>
    <w:rsid w:val="006265D4"/>
    <w:rsid w:val="00626E3E"/>
    <w:rsid w:val="00626F79"/>
    <w:rsid w:val="006270A4"/>
    <w:rsid w:val="00627373"/>
    <w:rsid w:val="006274E6"/>
    <w:rsid w:val="00627593"/>
    <w:rsid w:val="00627789"/>
    <w:rsid w:val="00627921"/>
    <w:rsid w:val="00627BA7"/>
    <w:rsid w:val="00627E09"/>
    <w:rsid w:val="0063001B"/>
    <w:rsid w:val="00630104"/>
    <w:rsid w:val="00630185"/>
    <w:rsid w:val="00630207"/>
    <w:rsid w:val="006303DA"/>
    <w:rsid w:val="006304F7"/>
    <w:rsid w:val="0063065C"/>
    <w:rsid w:val="00630A1A"/>
    <w:rsid w:val="00630A2F"/>
    <w:rsid w:val="00630B0F"/>
    <w:rsid w:val="00631086"/>
    <w:rsid w:val="0063124F"/>
    <w:rsid w:val="00631309"/>
    <w:rsid w:val="00631545"/>
    <w:rsid w:val="00631610"/>
    <w:rsid w:val="00631725"/>
    <w:rsid w:val="0063195B"/>
    <w:rsid w:val="0063197E"/>
    <w:rsid w:val="006319D4"/>
    <w:rsid w:val="006319F4"/>
    <w:rsid w:val="00631A43"/>
    <w:rsid w:val="00631DBB"/>
    <w:rsid w:val="00631EA2"/>
    <w:rsid w:val="00631F27"/>
    <w:rsid w:val="00632317"/>
    <w:rsid w:val="00632729"/>
    <w:rsid w:val="0063286D"/>
    <w:rsid w:val="006328B4"/>
    <w:rsid w:val="00632AA7"/>
    <w:rsid w:val="00632BF2"/>
    <w:rsid w:val="00632C0A"/>
    <w:rsid w:val="00632C5F"/>
    <w:rsid w:val="00632FA0"/>
    <w:rsid w:val="006330DB"/>
    <w:rsid w:val="00633164"/>
    <w:rsid w:val="00633174"/>
    <w:rsid w:val="006332B7"/>
    <w:rsid w:val="00633324"/>
    <w:rsid w:val="006333B0"/>
    <w:rsid w:val="006334CE"/>
    <w:rsid w:val="00633945"/>
    <w:rsid w:val="00633A25"/>
    <w:rsid w:val="00633A7B"/>
    <w:rsid w:val="00633A9C"/>
    <w:rsid w:val="00633B44"/>
    <w:rsid w:val="00633C1C"/>
    <w:rsid w:val="00633C6E"/>
    <w:rsid w:val="00633DA8"/>
    <w:rsid w:val="006340DA"/>
    <w:rsid w:val="006341C9"/>
    <w:rsid w:val="0063432F"/>
    <w:rsid w:val="00634393"/>
    <w:rsid w:val="00634454"/>
    <w:rsid w:val="006344FD"/>
    <w:rsid w:val="00634515"/>
    <w:rsid w:val="006345F5"/>
    <w:rsid w:val="006348BB"/>
    <w:rsid w:val="00635158"/>
    <w:rsid w:val="00635234"/>
    <w:rsid w:val="00635254"/>
    <w:rsid w:val="00635263"/>
    <w:rsid w:val="00635270"/>
    <w:rsid w:val="0063550E"/>
    <w:rsid w:val="0063577F"/>
    <w:rsid w:val="006358A4"/>
    <w:rsid w:val="006358D7"/>
    <w:rsid w:val="00635C7E"/>
    <w:rsid w:val="00635EC6"/>
    <w:rsid w:val="006361AB"/>
    <w:rsid w:val="006363D3"/>
    <w:rsid w:val="00636564"/>
    <w:rsid w:val="0063682D"/>
    <w:rsid w:val="00636920"/>
    <w:rsid w:val="00636A0D"/>
    <w:rsid w:val="00636ACE"/>
    <w:rsid w:val="00636F76"/>
    <w:rsid w:val="0063735F"/>
    <w:rsid w:val="006373A2"/>
    <w:rsid w:val="0063778D"/>
    <w:rsid w:val="006378E9"/>
    <w:rsid w:val="00637C91"/>
    <w:rsid w:val="00637E09"/>
    <w:rsid w:val="00637E18"/>
    <w:rsid w:val="00637EC0"/>
    <w:rsid w:val="00637EDE"/>
    <w:rsid w:val="00637FFE"/>
    <w:rsid w:val="00640120"/>
    <w:rsid w:val="006401C2"/>
    <w:rsid w:val="00640637"/>
    <w:rsid w:val="00640856"/>
    <w:rsid w:val="00640985"/>
    <w:rsid w:val="006409A1"/>
    <w:rsid w:val="006409AC"/>
    <w:rsid w:val="00640A85"/>
    <w:rsid w:val="00640ACE"/>
    <w:rsid w:val="00640D7A"/>
    <w:rsid w:val="00640EBB"/>
    <w:rsid w:val="006416D0"/>
    <w:rsid w:val="0064173A"/>
    <w:rsid w:val="00641768"/>
    <w:rsid w:val="0064177C"/>
    <w:rsid w:val="0064192E"/>
    <w:rsid w:val="00641CFF"/>
    <w:rsid w:val="00641D53"/>
    <w:rsid w:val="00641DB9"/>
    <w:rsid w:val="00641EC2"/>
    <w:rsid w:val="00641FBF"/>
    <w:rsid w:val="006422C4"/>
    <w:rsid w:val="00642369"/>
    <w:rsid w:val="006423C1"/>
    <w:rsid w:val="00642480"/>
    <w:rsid w:val="0064284C"/>
    <w:rsid w:val="0064288C"/>
    <w:rsid w:val="00642A90"/>
    <w:rsid w:val="00642B00"/>
    <w:rsid w:val="00642C14"/>
    <w:rsid w:val="00642D36"/>
    <w:rsid w:val="00642D71"/>
    <w:rsid w:val="00642E3E"/>
    <w:rsid w:val="00642E8B"/>
    <w:rsid w:val="00642EDF"/>
    <w:rsid w:val="00643165"/>
    <w:rsid w:val="006432C6"/>
    <w:rsid w:val="00643461"/>
    <w:rsid w:val="0064380B"/>
    <w:rsid w:val="00643B08"/>
    <w:rsid w:val="00643BB7"/>
    <w:rsid w:val="00643DB1"/>
    <w:rsid w:val="00643FCE"/>
    <w:rsid w:val="006440FE"/>
    <w:rsid w:val="00644206"/>
    <w:rsid w:val="0064428A"/>
    <w:rsid w:val="00644293"/>
    <w:rsid w:val="00644347"/>
    <w:rsid w:val="00644496"/>
    <w:rsid w:val="006444F2"/>
    <w:rsid w:val="0064455C"/>
    <w:rsid w:val="006447D4"/>
    <w:rsid w:val="00644A2F"/>
    <w:rsid w:val="00644CEE"/>
    <w:rsid w:val="00644E1A"/>
    <w:rsid w:val="00644E97"/>
    <w:rsid w:val="00644F0E"/>
    <w:rsid w:val="00645478"/>
    <w:rsid w:val="00645A82"/>
    <w:rsid w:val="00645C40"/>
    <w:rsid w:val="00645EFC"/>
    <w:rsid w:val="0064622B"/>
    <w:rsid w:val="0064634D"/>
    <w:rsid w:val="00646628"/>
    <w:rsid w:val="00646725"/>
    <w:rsid w:val="0064676A"/>
    <w:rsid w:val="006468DD"/>
    <w:rsid w:val="00647030"/>
    <w:rsid w:val="00647320"/>
    <w:rsid w:val="006474BE"/>
    <w:rsid w:val="00647571"/>
    <w:rsid w:val="00647576"/>
    <w:rsid w:val="006476AA"/>
    <w:rsid w:val="006479A4"/>
    <w:rsid w:val="00647C64"/>
    <w:rsid w:val="00647CC9"/>
    <w:rsid w:val="00647EEA"/>
    <w:rsid w:val="0065048F"/>
    <w:rsid w:val="00650802"/>
    <w:rsid w:val="00650938"/>
    <w:rsid w:val="00650A66"/>
    <w:rsid w:val="00650C0A"/>
    <w:rsid w:val="00650DF8"/>
    <w:rsid w:val="00651051"/>
    <w:rsid w:val="006512EA"/>
    <w:rsid w:val="00651585"/>
    <w:rsid w:val="006515B0"/>
    <w:rsid w:val="0065177E"/>
    <w:rsid w:val="006517B1"/>
    <w:rsid w:val="006517E6"/>
    <w:rsid w:val="006519E9"/>
    <w:rsid w:val="00651A01"/>
    <w:rsid w:val="00651A61"/>
    <w:rsid w:val="00651C5A"/>
    <w:rsid w:val="00651E17"/>
    <w:rsid w:val="00651FB6"/>
    <w:rsid w:val="0065201B"/>
    <w:rsid w:val="00652136"/>
    <w:rsid w:val="0065258D"/>
    <w:rsid w:val="00652A64"/>
    <w:rsid w:val="00652A7E"/>
    <w:rsid w:val="00652BA7"/>
    <w:rsid w:val="00653406"/>
    <w:rsid w:val="00653443"/>
    <w:rsid w:val="0065354A"/>
    <w:rsid w:val="0065363B"/>
    <w:rsid w:val="00653ED4"/>
    <w:rsid w:val="00653FCE"/>
    <w:rsid w:val="00654309"/>
    <w:rsid w:val="00654423"/>
    <w:rsid w:val="0065445D"/>
    <w:rsid w:val="006544CA"/>
    <w:rsid w:val="00654503"/>
    <w:rsid w:val="00654735"/>
    <w:rsid w:val="00654A0F"/>
    <w:rsid w:val="00654B87"/>
    <w:rsid w:val="00654DF6"/>
    <w:rsid w:val="00654F3A"/>
    <w:rsid w:val="006550F9"/>
    <w:rsid w:val="006550FF"/>
    <w:rsid w:val="00655240"/>
    <w:rsid w:val="0065525A"/>
    <w:rsid w:val="00655356"/>
    <w:rsid w:val="006553F7"/>
    <w:rsid w:val="00655667"/>
    <w:rsid w:val="006556FC"/>
    <w:rsid w:val="0065574B"/>
    <w:rsid w:val="00655E34"/>
    <w:rsid w:val="00656263"/>
    <w:rsid w:val="006567AA"/>
    <w:rsid w:val="006569B1"/>
    <w:rsid w:val="00656C33"/>
    <w:rsid w:val="00656C5E"/>
    <w:rsid w:val="00656CC3"/>
    <w:rsid w:val="00656DBE"/>
    <w:rsid w:val="006570B5"/>
    <w:rsid w:val="0065726E"/>
    <w:rsid w:val="0065747F"/>
    <w:rsid w:val="0065763F"/>
    <w:rsid w:val="00657A7C"/>
    <w:rsid w:val="00657D25"/>
    <w:rsid w:val="00657D4F"/>
    <w:rsid w:val="00657E36"/>
    <w:rsid w:val="00657EFC"/>
    <w:rsid w:val="0066004B"/>
    <w:rsid w:val="006600E7"/>
    <w:rsid w:val="00660B8E"/>
    <w:rsid w:val="00661255"/>
    <w:rsid w:val="006612CE"/>
    <w:rsid w:val="00661600"/>
    <w:rsid w:val="006618E6"/>
    <w:rsid w:val="00661CB4"/>
    <w:rsid w:val="00661DF4"/>
    <w:rsid w:val="00661F24"/>
    <w:rsid w:val="00661F28"/>
    <w:rsid w:val="00662179"/>
    <w:rsid w:val="006621B6"/>
    <w:rsid w:val="0066238D"/>
    <w:rsid w:val="0066241F"/>
    <w:rsid w:val="00662453"/>
    <w:rsid w:val="006624DC"/>
    <w:rsid w:val="006624EE"/>
    <w:rsid w:val="006626D6"/>
    <w:rsid w:val="006626DC"/>
    <w:rsid w:val="00662963"/>
    <w:rsid w:val="00662ED4"/>
    <w:rsid w:val="0066383C"/>
    <w:rsid w:val="00663872"/>
    <w:rsid w:val="00663A8F"/>
    <w:rsid w:val="00663EE7"/>
    <w:rsid w:val="00663FC9"/>
    <w:rsid w:val="0066410F"/>
    <w:rsid w:val="00664451"/>
    <w:rsid w:val="006644EB"/>
    <w:rsid w:val="00664826"/>
    <w:rsid w:val="006649A6"/>
    <w:rsid w:val="00664A79"/>
    <w:rsid w:val="00664C98"/>
    <w:rsid w:val="00664CC9"/>
    <w:rsid w:val="00664D53"/>
    <w:rsid w:val="00665AE3"/>
    <w:rsid w:val="00665B57"/>
    <w:rsid w:val="00665F02"/>
    <w:rsid w:val="00666052"/>
    <w:rsid w:val="006663AF"/>
    <w:rsid w:val="006663DE"/>
    <w:rsid w:val="006664B4"/>
    <w:rsid w:val="006665D6"/>
    <w:rsid w:val="006665E2"/>
    <w:rsid w:val="006665FB"/>
    <w:rsid w:val="00666632"/>
    <w:rsid w:val="00666712"/>
    <w:rsid w:val="0066691A"/>
    <w:rsid w:val="00666A2B"/>
    <w:rsid w:val="00666D73"/>
    <w:rsid w:val="00666E95"/>
    <w:rsid w:val="00667039"/>
    <w:rsid w:val="006673ED"/>
    <w:rsid w:val="00667416"/>
    <w:rsid w:val="00667592"/>
    <w:rsid w:val="006676D9"/>
    <w:rsid w:val="0066792A"/>
    <w:rsid w:val="006679E3"/>
    <w:rsid w:val="00667B6A"/>
    <w:rsid w:val="00667BBB"/>
    <w:rsid w:val="00667C67"/>
    <w:rsid w:val="00667E40"/>
    <w:rsid w:val="00667FD1"/>
    <w:rsid w:val="0067017D"/>
    <w:rsid w:val="00670472"/>
    <w:rsid w:val="0067067B"/>
    <w:rsid w:val="0067084F"/>
    <w:rsid w:val="00670A08"/>
    <w:rsid w:val="00670A6C"/>
    <w:rsid w:val="00670C61"/>
    <w:rsid w:val="00671306"/>
    <w:rsid w:val="006716CB"/>
    <w:rsid w:val="00671A2D"/>
    <w:rsid w:val="00671BC3"/>
    <w:rsid w:val="00671CC9"/>
    <w:rsid w:val="00671FB6"/>
    <w:rsid w:val="006723FB"/>
    <w:rsid w:val="00672744"/>
    <w:rsid w:val="006727A7"/>
    <w:rsid w:val="006727E6"/>
    <w:rsid w:val="006728BA"/>
    <w:rsid w:val="00672A29"/>
    <w:rsid w:val="00672CDE"/>
    <w:rsid w:val="00672F50"/>
    <w:rsid w:val="0067318E"/>
    <w:rsid w:val="006731CA"/>
    <w:rsid w:val="006734D6"/>
    <w:rsid w:val="006735AF"/>
    <w:rsid w:val="006737C7"/>
    <w:rsid w:val="006738C9"/>
    <w:rsid w:val="00673921"/>
    <w:rsid w:val="0067396A"/>
    <w:rsid w:val="00673C3C"/>
    <w:rsid w:val="00673C55"/>
    <w:rsid w:val="00673E43"/>
    <w:rsid w:val="00673FB1"/>
    <w:rsid w:val="0067401C"/>
    <w:rsid w:val="006740D8"/>
    <w:rsid w:val="0067420A"/>
    <w:rsid w:val="006743BD"/>
    <w:rsid w:val="006743D0"/>
    <w:rsid w:val="00674577"/>
    <w:rsid w:val="00674731"/>
    <w:rsid w:val="0067495B"/>
    <w:rsid w:val="0067499A"/>
    <w:rsid w:val="006749BF"/>
    <w:rsid w:val="00674A5A"/>
    <w:rsid w:val="00674A8F"/>
    <w:rsid w:val="00674AD6"/>
    <w:rsid w:val="00674B98"/>
    <w:rsid w:val="00674C5D"/>
    <w:rsid w:val="00674C66"/>
    <w:rsid w:val="00674C93"/>
    <w:rsid w:val="00674D7A"/>
    <w:rsid w:val="00674F9B"/>
    <w:rsid w:val="00674FF7"/>
    <w:rsid w:val="00675180"/>
    <w:rsid w:val="00675327"/>
    <w:rsid w:val="00675600"/>
    <w:rsid w:val="006756C5"/>
    <w:rsid w:val="006756FA"/>
    <w:rsid w:val="0067580C"/>
    <w:rsid w:val="00675C0D"/>
    <w:rsid w:val="00675D3E"/>
    <w:rsid w:val="00675EE3"/>
    <w:rsid w:val="00675EE6"/>
    <w:rsid w:val="0067608B"/>
    <w:rsid w:val="0067649C"/>
    <w:rsid w:val="0067655A"/>
    <w:rsid w:val="00676613"/>
    <w:rsid w:val="006766D3"/>
    <w:rsid w:val="0067672F"/>
    <w:rsid w:val="0067674C"/>
    <w:rsid w:val="00676778"/>
    <w:rsid w:val="006768DE"/>
    <w:rsid w:val="00676CC8"/>
    <w:rsid w:val="00676D7D"/>
    <w:rsid w:val="00676F75"/>
    <w:rsid w:val="006770C1"/>
    <w:rsid w:val="006770FC"/>
    <w:rsid w:val="0067712D"/>
    <w:rsid w:val="006772E4"/>
    <w:rsid w:val="006773B2"/>
    <w:rsid w:val="006773B5"/>
    <w:rsid w:val="0067742D"/>
    <w:rsid w:val="00677463"/>
    <w:rsid w:val="00677503"/>
    <w:rsid w:val="006775B6"/>
    <w:rsid w:val="006776CD"/>
    <w:rsid w:val="00677748"/>
    <w:rsid w:val="00677954"/>
    <w:rsid w:val="00677DB8"/>
    <w:rsid w:val="00677FAD"/>
    <w:rsid w:val="00677FAE"/>
    <w:rsid w:val="006801AB"/>
    <w:rsid w:val="00680343"/>
    <w:rsid w:val="00680543"/>
    <w:rsid w:val="006806EB"/>
    <w:rsid w:val="006807CC"/>
    <w:rsid w:val="00680846"/>
    <w:rsid w:val="00680A7B"/>
    <w:rsid w:val="00680BDF"/>
    <w:rsid w:val="00680DA9"/>
    <w:rsid w:val="00680F1D"/>
    <w:rsid w:val="00680FEF"/>
    <w:rsid w:val="00681133"/>
    <w:rsid w:val="00681148"/>
    <w:rsid w:val="006813C5"/>
    <w:rsid w:val="006814EF"/>
    <w:rsid w:val="006815C4"/>
    <w:rsid w:val="00681778"/>
    <w:rsid w:val="00681BFC"/>
    <w:rsid w:val="00681DDB"/>
    <w:rsid w:val="00681E62"/>
    <w:rsid w:val="0068201B"/>
    <w:rsid w:val="00682588"/>
    <w:rsid w:val="006825C4"/>
    <w:rsid w:val="0068297C"/>
    <w:rsid w:val="00682D4C"/>
    <w:rsid w:val="00682DFC"/>
    <w:rsid w:val="00682E6F"/>
    <w:rsid w:val="00682E70"/>
    <w:rsid w:val="00682E7C"/>
    <w:rsid w:val="00683093"/>
    <w:rsid w:val="00683457"/>
    <w:rsid w:val="00683466"/>
    <w:rsid w:val="00683704"/>
    <w:rsid w:val="006837B5"/>
    <w:rsid w:val="006838B8"/>
    <w:rsid w:val="00683B1C"/>
    <w:rsid w:val="00683D66"/>
    <w:rsid w:val="00683F3A"/>
    <w:rsid w:val="00684012"/>
    <w:rsid w:val="006840E5"/>
    <w:rsid w:val="006844D5"/>
    <w:rsid w:val="00684C2A"/>
    <w:rsid w:val="00684CA4"/>
    <w:rsid w:val="00684CF1"/>
    <w:rsid w:val="00684D6B"/>
    <w:rsid w:val="00684E38"/>
    <w:rsid w:val="00684F71"/>
    <w:rsid w:val="00684F9E"/>
    <w:rsid w:val="0068506B"/>
    <w:rsid w:val="0068509F"/>
    <w:rsid w:val="00685495"/>
    <w:rsid w:val="00685713"/>
    <w:rsid w:val="006857E4"/>
    <w:rsid w:val="00685900"/>
    <w:rsid w:val="006859A6"/>
    <w:rsid w:val="00685AC9"/>
    <w:rsid w:val="00685B3D"/>
    <w:rsid w:val="00685B90"/>
    <w:rsid w:val="00685BAF"/>
    <w:rsid w:val="00685C5B"/>
    <w:rsid w:val="00685C77"/>
    <w:rsid w:val="00685DD9"/>
    <w:rsid w:val="00685F0F"/>
    <w:rsid w:val="00686082"/>
    <w:rsid w:val="0068610B"/>
    <w:rsid w:val="0068629A"/>
    <w:rsid w:val="0068676F"/>
    <w:rsid w:val="00686789"/>
    <w:rsid w:val="00686796"/>
    <w:rsid w:val="006869BF"/>
    <w:rsid w:val="00686A1A"/>
    <w:rsid w:val="00686B4C"/>
    <w:rsid w:val="00686BEF"/>
    <w:rsid w:val="00686C07"/>
    <w:rsid w:val="00686C68"/>
    <w:rsid w:val="00686E3E"/>
    <w:rsid w:val="00686F5D"/>
    <w:rsid w:val="006872BC"/>
    <w:rsid w:val="00687749"/>
    <w:rsid w:val="006877C8"/>
    <w:rsid w:val="00687887"/>
    <w:rsid w:val="00687A44"/>
    <w:rsid w:val="00687FBB"/>
    <w:rsid w:val="00690058"/>
    <w:rsid w:val="00690376"/>
    <w:rsid w:val="00690727"/>
    <w:rsid w:val="00690C86"/>
    <w:rsid w:val="00690F38"/>
    <w:rsid w:val="0069100F"/>
    <w:rsid w:val="006911C6"/>
    <w:rsid w:val="0069121B"/>
    <w:rsid w:val="00691516"/>
    <w:rsid w:val="00691563"/>
    <w:rsid w:val="006915D6"/>
    <w:rsid w:val="00691BB1"/>
    <w:rsid w:val="00691BF9"/>
    <w:rsid w:val="00691C2F"/>
    <w:rsid w:val="00691DA2"/>
    <w:rsid w:val="00691DF3"/>
    <w:rsid w:val="0069203E"/>
    <w:rsid w:val="006920AD"/>
    <w:rsid w:val="00692384"/>
    <w:rsid w:val="006927F3"/>
    <w:rsid w:val="006928C4"/>
    <w:rsid w:val="00692A31"/>
    <w:rsid w:val="00692B83"/>
    <w:rsid w:val="00692C41"/>
    <w:rsid w:val="0069301B"/>
    <w:rsid w:val="006933EE"/>
    <w:rsid w:val="006937ED"/>
    <w:rsid w:val="006939F1"/>
    <w:rsid w:val="00693F0D"/>
    <w:rsid w:val="00694550"/>
    <w:rsid w:val="006946D1"/>
    <w:rsid w:val="0069473C"/>
    <w:rsid w:val="00694D73"/>
    <w:rsid w:val="00694FC1"/>
    <w:rsid w:val="00695009"/>
    <w:rsid w:val="0069505B"/>
    <w:rsid w:val="0069506B"/>
    <w:rsid w:val="0069512C"/>
    <w:rsid w:val="006951A2"/>
    <w:rsid w:val="0069530A"/>
    <w:rsid w:val="006953E7"/>
    <w:rsid w:val="006955DF"/>
    <w:rsid w:val="00695836"/>
    <w:rsid w:val="00695892"/>
    <w:rsid w:val="00695A0E"/>
    <w:rsid w:val="00695A3F"/>
    <w:rsid w:val="00695B2D"/>
    <w:rsid w:val="00695C52"/>
    <w:rsid w:val="00695C8E"/>
    <w:rsid w:val="00695D7A"/>
    <w:rsid w:val="00695D85"/>
    <w:rsid w:val="00695DD4"/>
    <w:rsid w:val="00696358"/>
    <w:rsid w:val="00696382"/>
    <w:rsid w:val="0069650B"/>
    <w:rsid w:val="00696591"/>
    <w:rsid w:val="006970A8"/>
    <w:rsid w:val="0069717B"/>
    <w:rsid w:val="0069723E"/>
    <w:rsid w:val="00697451"/>
    <w:rsid w:val="006974EA"/>
    <w:rsid w:val="006975A2"/>
    <w:rsid w:val="00697630"/>
    <w:rsid w:val="006976CC"/>
    <w:rsid w:val="00697711"/>
    <w:rsid w:val="006978F4"/>
    <w:rsid w:val="00697B55"/>
    <w:rsid w:val="00697FDF"/>
    <w:rsid w:val="006A02A2"/>
    <w:rsid w:val="006A03D4"/>
    <w:rsid w:val="006A049C"/>
    <w:rsid w:val="006A07D9"/>
    <w:rsid w:val="006A09EC"/>
    <w:rsid w:val="006A0B0D"/>
    <w:rsid w:val="006A0B7E"/>
    <w:rsid w:val="006A0C97"/>
    <w:rsid w:val="006A0CDC"/>
    <w:rsid w:val="006A0D44"/>
    <w:rsid w:val="006A0E60"/>
    <w:rsid w:val="006A0FC1"/>
    <w:rsid w:val="006A15B9"/>
    <w:rsid w:val="006A1A60"/>
    <w:rsid w:val="006A1AF1"/>
    <w:rsid w:val="006A216B"/>
    <w:rsid w:val="006A2265"/>
    <w:rsid w:val="006A2391"/>
    <w:rsid w:val="006A244E"/>
    <w:rsid w:val="006A27C0"/>
    <w:rsid w:val="006A2895"/>
    <w:rsid w:val="006A2982"/>
    <w:rsid w:val="006A2D5C"/>
    <w:rsid w:val="006A30DA"/>
    <w:rsid w:val="006A328A"/>
    <w:rsid w:val="006A330D"/>
    <w:rsid w:val="006A3761"/>
    <w:rsid w:val="006A39CD"/>
    <w:rsid w:val="006A3A50"/>
    <w:rsid w:val="006A3C3F"/>
    <w:rsid w:val="006A3CF4"/>
    <w:rsid w:val="006A3DA5"/>
    <w:rsid w:val="006A40A7"/>
    <w:rsid w:val="006A4107"/>
    <w:rsid w:val="006A42DB"/>
    <w:rsid w:val="006A4352"/>
    <w:rsid w:val="006A44EC"/>
    <w:rsid w:val="006A48CF"/>
    <w:rsid w:val="006A49C9"/>
    <w:rsid w:val="006A4C22"/>
    <w:rsid w:val="006A4D7C"/>
    <w:rsid w:val="006A4DB8"/>
    <w:rsid w:val="006A4EAE"/>
    <w:rsid w:val="006A4ECA"/>
    <w:rsid w:val="006A4F08"/>
    <w:rsid w:val="006A515B"/>
    <w:rsid w:val="006A51EE"/>
    <w:rsid w:val="006A5399"/>
    <w:rsid w:val="006A53DD"/>
    <w:rsid w:val="006A55C8"/>
    <w:rsid w:val="006A5D93"/>
    <w:rsid w:val="006A5E3B"/>
    <w:rsid w:val="006A5F4A"/>
    <w:rsid w:val="006A5F55"/>
    <w:rsid w:val="006A608B"/>
    <w:rsid w:val="006A657A"/>
    <w:rsid w:val="006A657B"/>
    <w:rsid w:val="006A6905"/>
    <w:rsid w:val="006A699F"/>
    <w:rsid w:val="006A6E8D"/>
    <w:rsid w:val="006A7023"/>
    <w:rsid w:val="006A7188"/>
    <w:rsid w:val="006A72CA"/>
    <w:rsid w:val="006A73CD"/>
    <w:rsid w:val="006A75FE"/>
    <w:rsid w:val="006A7709"/>
    <w:rsid w:val="006A7ABE"/>
    <w:rsid w:val="006A7F3E"/>
    <w:rsid w:val="006B0475"/>
    <w:rsid w:val="006B06E9"/>
    <w:rsid w:val="006B06EA"/>
    <w:rsid w:val="006B0721"/>
    <w:rsid w:val="006B0A45"/>
    <w:rsid w:val="006B0C1B"/>
    <w:rsid w:val="006B0D27"/>
    <w:rsid w:val="006B0F40"/>
    <w:rsid w:val="006B1381"/>
    <w:rsid w:val="006B1460"/>
    <w:rsid w:val="006B1514"/>
    <w:rsid w:val="006B173E"/>
    <w:rsid w:val="006B17BD"/>
    <w:rsid w:val="006B1DCF"/>
    <w:rsid w:val="006B215D"/>
    <w:rsid w:val="006B27A7"/>
    <w:rsid w:val="006B2835"/>
    <w:rsid w:val="006B2860"/>
    <w:rsid w:val="006B2A05"/>
    <w:rsid w:val="006B2C79"/>
    <w:rsid w:val="006B2CB1"/>
    <w:rsid w:val="006B2CB2"/>
    <w:rsid w:val="006B2E78"/>
    <w:rsid w:val="006B2EF0"/>
    <w:rsid w:val="006B2F34"/>
    <w:rsid w:val="006B2FDE"/>
    <w:rsid w:val="006B320F"/>
    <w:rsid w:val="006B335F"/>
    <w:rsid w:val="006B3445"/>
    <w:rsid w:val="006B346B"/>
    <w:rsid w:val="006B346C"/>
    <w:rsid w:val="006B3471"/>
    <w:rsid w:val="006B3567"/>
    <w:rsid w:val="006B36FF"/>
    <w:rsid w:val="006B3B18"/>
    <w:rsid w:val="006B3B3D"/>
    <w:rsid w:val="006B40CD"/>
    <w:rsid w:val="006B410B"/>
    <w:rsid w:val="006B4270"/>
    <w:rsid w:val="006B4613"/>
    <w:rsid w:val="006B47ED"/>
    <w:rsid w:val="006B49A0"/>
    <w:rsid w:val="006B4BC0"/>
    <w:rsid w:val="006B4E1D"/>
    <w:rsid w:val="006B4E94"/>
    <w:rsid w:val="006B4F7F"/>
    <w:rsid w:val="006B51A2"/>
    <w:rsid w:val="006B51BD"/>
    <w:rsid w:val="006B52EB"/>
    <w:rsid w:val="006B53F7"/>
    <w:rsid w:val="006B56B9"/>
    <w:rsid w:val="006B57AE"/>
    <w:rsid w:val="006B5873"/>
    <w:rsid w:val="006B5879"/>
    <w:rsid w:val="006B59C4"/>
    <w:rsid w:val="006B59FF"/>
    <w:rsid w:val="006B5A0E"/>
    <w:rsid w:val="006B5AA7"/>
    <w:rsid w:val="006B5AD2"/>
    <w:rsid w:val="006B6030"/>
    <w:rsid w:val="006B60AE"/>
    <w:rsid w:val="006B62D9"/>
    <w:rsid w:val="006B6349"/>
    <w:rsid w:val="006B63E1"/>
    <w:rsid w:val="006B64B8"/>
    <w:rsid w:val="006B6825"/>
    <w:rsid w:val="006B686D"/>
    <w:rsid w:val="006B6A20"/>
    <w:rsid w:val="006B6B1A"/>
    <w:rsid w:val="006B6C76"/>
    <w:rsid w:val="006B6CA3"/>
    <w:rsid w:val="006B6D98"/>
    <w:rsid w:val="006B6E28"/>
    <w:rsid w:val="006B7312"/>
    <w:rsid w:val="006B738E"/>
    <w:rsid w:val="006B75A6"/>
    <w:rsid w:val="006B75DA"/>
    <w:rsid w:val="006B798B"/>
    <w:rsid w:val="006B79BD"/>
    <w:rsid w:val="006B7A53"/>
    <w:rsid w:val="006B7C2D"/>
    <w:rsid w:val="006B7C97"/>
    <w:rsid w:val="006B7CE7"/>
    <w:rsid w:val="006B7FC2"/>
    <w:rsid w:val="006C0231"/>
    <w:rsid w:val="006C0499"/>
    <w:rsid w:val="006C05B8"/>
    <w:rsid w:val="006C06CF"/>
    <w:rsid w:val="006C0741"/>
    <w:rsid w:val="006C0953"/>
    <w:rsid w:val="006C0B90"/>
    <w:rsid w:val="006C0C12"/>
    <w:rsid w:val="006C0C73"/>
    <w:rsid w:val="006C0CF9"/>
    <w:rsid w:val="006C11FC"/>
    <w:rsid w:val="006C137C"/>
    <w:rsid w:val="006C16BD"/>
    <w:rsid w:val="006C17CD"/>
    <w:rsid w:val="006C17FE"/>
    <w:rsid w:val="006C1A35"/>
    <w:rsid w:val="006C1A75"/>
    <w:rsid w:val="006C1AA5"/>
    <w:rsid w:val="006C1AED"/>
    <w:rsid w:val="006C1DF4"/>
    <w:rsid w:val="006C1E34"/>
    <w:rsid w:val="006C23B3"/>
    <w:rsid w:val="006C27CD"/>
    <w:rsid w:val="006C2860"/>
    <w:rsid w:val="006C2A6D"/>
    <w:rsid w:val="006C2AA0"/>
    <w:rsid w:val="006C2C5C"/>
    <w:rsid w:val="006C2C7E"/>
    <w:rsid w:val="006C323C"/>
    <w:rsid w:val="006C353D"/>
    <w:rsid w:val="006C3709"/>
    <w:rsid w:val="006C3761"/>
    <w:rsid w:val="006C37DA"/>
    <w:rsid w:val="006C3F40"/>
    <w:rsid w:val="006C3FBC"/>
    <w:rsid w:val="006C4207"/>
    <w:rsid w:val="006C425E"/>
    <w:rsid w:val="006C42A5"/>
    <w:rsid w:val="006C43D7"/>
    <w:rsid w:val="006C4759"/>
    <w:rsid w:val="006C483E"/>
    <w:rsid w:val="006C4858"/>
    <w:rsid w:val="006C4B87"/>
    <w:rsid w:val="006C4CBC"/>
    <w:rsid w:val="006C4D95"/>
    <w:rsid w:val="006C4EB8"/>
    <w:rsid w:val="006C4FEA"/>
    <w:rsid w:val="006C51C7"/>
    <w:rsid w:val="006C56FD"/>
    <w:rsid w:val="006C57DF"/>
    <w:rsid w:val="006C5838"/>
    <w:rsid w:val="006C5B43"/>
    <w:rsid w:val="006C5B70"/>
    <w:rsid w:val="006C5BA5"/>
    <w:rsid w:val="006C5C6B"/>
    <w:rsid w:val="006C5D75"/>
    <w:rsid w:val="006C6156"/>
    <w:rsid w:val="006C6357"/>
    <w:rsid w:val="006C6426"/>
    <w:rsid w:val="006C66C0"/>
    <w:rsid w:val="006C6859"/>
    <w:rsid w:val="006C6ABE"/>
    <w:rsid w:val="006C6C51"/>
    <w:rsid w:val="006C6D46"/>
    <w:rsid w:val="006C6E1F"/>
    <w:rsid w:val="006C6ED8"/>
    <w:rsid w:val="006C6FC7"/>
    <w:rsid w:val="006C70CB"/>
    <w:rsid w:val="006C7141"/>
    <w:rsid w:val="006C7214"/>
    <w:rsid w:val="006C77D0"/>
    <w:rsid w:val="006C787E"/>
    <w:rsid w:val="006C7ADE"/>
    <w:rsid w:val="006C7DAB"/>
    <w:rsid w:val="006D0348"/>
    <w:rsid w:val="006D0381"/>
    <w:rsid w:val="006D0598"/>
    <w:rsid w:val="006D0A89"/>
    <w:rsid w:val="006D0AE1"/>
    <w:rsid w:val="006D0BFA"/>
    <w:rsid w:val="006D0CDE"/>
    <w:rsid w:val="006D0F7C"/>
    <w:rsid w:val="006D1038"/>
    <w:rsid w:val="006D123F"/>
    <w:rsid w:val="006D1316"/>
    <w:rsid w:val="006D13EA"/>
    <w:rsid w:val="006D140D"/>
    <w:rsid w:val="006D1624"/>
    <w:rsid w:val="006D16C7"/>
    <w:rsid w:val="006D1870"/>
    <w:rsid w:val="006D1AF1"/>
    <w:rsid w:val="006D1BBD"/>
    <w:rsid w:val="006D1C1C"/>
    <w:rsid w:val="006D1C34"/>
    <w:rsid w:val="006D1F02"/>
    <w:rsid w:val="006D1F88"/>
    <w:rsid w:val="006D2155"/>
    <w:rsid w:val="006D2377"/>
    <w:rsid w:val="006D2571"/>
    <w:rsid w:val="006D25B4"/>
    <w:rsid w:val="006D25FF"/>
    <w:rsid w:val="006D2855"/>
    <w:rsid w:val="006D2A09"/>
    <w:rsid w:val="006D2C5C"/>
    <w:rsid w:val="006D31CB"/>
    <w:rsid w:val="006D3296"/>
    <w:rsid w:val="006D32BC"/>
    <w:rsid w:val="006D3375"/>
    <w:rsid w:val="006D3540"/>
    <w:rsid w:val="006D3791"/>
    <w:rsid w:val="006D3BCB"/>
    <w:rsid w:val="006D3C75"/>
    <w:rsid w:val="006D3D58"/>
    <w:rsid w:val="006D4087"/>
    <w:rsid w:val="006D40FF"/>
    <w:rsid w:val="006D4429"/>
    <w:rsid w:val="006D467B"/>
    <w:rsid w:val="006D4B38"/>
    <w:rsid w:val="006D4C8B"/>
    <w:rsid w:val="006D5053"/>
    <w:rsid w:val="006D50DB"/>
    <w:rsid w:val="006D51CA"/>
    <w:rsid w:val="006D5205"/>
    <w:rsid w:val="006D530D"/>
    <w:rsid w:val="006D544E"/>
    <w:rsid w:val="006D55E8"/>
    <w:rsid w:val="006D5704"/>
    <w:rsid w:val="006D5AD5"/>
    <w:rsid w:val="006D5B88"/>
    <w:rsid w:val="006D5D71"/>
    <w:rsid w:val="006D5DB7"/>
    <w:rsid w:val="006D5E23"/>
    <w:rsid w:val="006D6256"/>
    <w:rsid w:val="006D64A4"/>
    <w:rsid w:val="006D6531"/>
    <w:rsid w:val="006D68C9"/>
    <w:rsid w:val="006D696D"/>
    <w:rsid w:val="006D6A49"/>
    <w:rsid w:val="006D6C7C"/>
    <w:rsid w:val="006D6FE7"/>
    <w:rsid w:val="006D71C1"/>
    <w:rsid w:val="006D71C3"/>
    <w:rsid w:val="006D7328"/>
    <w:rsid w:val="006D76CC"/>
    <w:rsid w:val="006D7750"/>
    <w:rsid w:val="006D77C5"/>
    <w:rsid w:val="006D79A3"/>
    <w:rsid w:val="006D7AB2"/>
    <w:rsid w:val="006D7B72"/>
    <w:rsid w:val="006D7B78"/>
    <w:rsid w:val="006D7FC2"/>
    <w:rsid w:val="006E009C"/>
    <w:rsid w:val="006E0146"/>
    <w:rsid w:val="006E021F"/>
    <w:rsid w:val="006E04C9"/>
    <w:rsid w:val="006E0839"/>
    <w:rsid w:val="006E0857"/>
    <w:rsid w:val="006E086A"/>
    <w:rsid w:val="006E0B7E"/>
    <w:rsid w:val="006E0DFA"/>
    <w:rsid w:val="006E1100"/>
    <w:rsid w:val="006E13C8"/>
    <w:rsid w:val="006E1541"/>
    <w:rsid w:val="006E1968"/>
    <w:rsid w:val="006E19C1"/>
    <w:rsid w:val="006E1B78"/>
    <w:rsid w:val="006E1D2B"/>
    <w:rsid w:val="006E1E55"/>
    <w:rsid w:val="006E1FB7"/>
    <w:rsid w:val="006E213C"/>
    <w:rsid w:val="006E2414"/>
    <w:rsid w:val="006E2479"/>
    <w:rsid w:val="006E2630"/>
    <w:rsid w:val="006E2672"/>
    <w:rsid w:val="006E2957"/>
    <w:rsid w:val="006E2A18"/>
    <w:rsid w:val="006E2B3F"/>
    <w:rsid w:val="006E2CA9"/>
    <w:rsid w:val="006E2D50"/>
    <w:rsid w:val="006E2D96"/>
    <w:rsid w:val="006E2F87"/>
    <w:rsid w:val="006E2FC7"/>
    <w:rsid w:val="006E30F3"/>
    <w:rsid w:val="006E30FD"/>
    <w:rsid w:val="006E337C"/>
    <w:rsid w:val="006E365E"/>
    <w:rsid w:val="006E36C6"/>
    <w:rsid w:val="006E372C"/>
    <w:rsid w:val="006E3785"/>
    <w:rsid w:val="006E3791"/>
    <w:rsid w:val="006E3ADF"/>
    <w:rsid w:val="006E3CAE"/>
    <w:rsid w:val="006E42B7"/>
    <w:rsid w:val="006E4596"/>
    <w:rsid w:val="006E466C"/>
    <w:rsid w:val="006E46E2"/>
    <w:rsid w:val="006E4E54"/>
    <w:rsid w:val="006E5317"/>
    <w:rsid w:val="006E5864"/>
    <w:rsid w:val="006E5BB3"/>
    <w:rsid w:val="006E6052"/>
    <w:rsid w:val="006E62B6"/>
    <w:rsid w:val="006E65EB"/>
    <w:rsid w:val="006E6629"/>
    <w:rsid w:val="006E671E"/>
    <w:rsid w:val="006E6790"/>
    <w:rsid w:val="006E6B22"/>
    <w:rsid w:val="006E6C39"/>
    <w:rsid w:val="006E6D04"/>
    <w:rsid w:val="006E7103"/>
    <w:rsid w:val="006E714F"/>
    <w:rsid w:val="006E719A"/>
    <w:rsid w:val="006E724D"/>
    <w:rsid w:val="006E7281"/>
    <w:rsid w:val="006E7301"/>
    <w:rsid w:val="006E7824"/>
    <w:rsid w:val="006E788E"/>
    <w:rsid w:val="006E78A1"/>
    <w:rsid w:val="006E799C"/>
    <w:rsid w:val="006E79DB"/>
    <w:rsid w:val="006E7AF5"/>
    <w:rsid w:val="006E7BD8"/>
    <w:rsid w:val="006E7C42"/>
    <w:rsid w:val="006E7E63"/>
    <w:rsid w:val="006F0029"/>
    <w:rsid w:val="006F02FF"/>
    <w:rsid w:val="006F035D"/>
    <w:rsid w:val="006F0425"/>
    <w:rsid w:val="006F07F6"/>
    <w:rsid w:val="006F0850"/>
    <w:rsid w:val="006F09AF"/>
    <w:rsid w:val="006F0A99"/>
    <w:rsid w:val="006F0BDA"/>
    <w:rsid w:val="006F0D25"/>
    <w:rsid w:val="006F0D48"/>
    <w:rsid w:val="006F1250"/>
    <w:rsid w:val="006F12F0"/>
    <w:rsid w:val="006F1344"/>
    <w:rsid w:val="006F14D0"/>
    <w:rsid w:val="006F1E38"/>
    <w:rsid w:val="006F212C"/>
    <w:rsid w:val="006F23A2"/>
    <w:rsid w:val="006F25A4"/>
    <w:rsid w:val="006F27BB"/>
    <w:rsid w:val="006F2CA8"/>
    <w:rsid w:val="006F2DC3"/>
    <w:rsid w:val="006F2FDC"/>
    <w:rsid w:val="006F303F"/>
    <w:rsid w:val="006F3243"/>
    <w:rsid w:val="006F3453"/>
    <w:rsid w:val="006F3777"/>
    <w:rsid w:val="006F38A6"/>
    <w:rsid w:val="006F3B8F"/>
    <w:rsid w:val="006F3C7C"/>
    <w:rsid w:val="006F3F0D"/>
    <w:rsid w:val="006F3F54"/>
    <w:rsid w:val="006F40EE"/>
    <w:rsid w:val="006F4515"/>
    <w:rsid w:val="006F4563"/>
    <w:rsid w:val="006F4596"/>
    <w:rsid w:val="006F47BC"/>
    <w:rsid w:val="006F47D0"/>
    <w:rsid w:val="006F4804"/>
    <w:rsid w:val="006F485F"/>
    <w:rsid w:val="006F4A03"/>
    <w:rsid w:val="006F4D13"/>
    <w:rsid w:val="006F4DBB"/>
    <w:rsid w:val="006F4DD8"/>
    <w:rsid w:val="006F4EFA"/>
    <w:rsid w:val="006F4F91"/>
    <w:rsid w:val="006F51FE"/>
    <w:rsid w:val="006F570D"/>
    <w:rsid w:val="006F57AB"/>
    <w:rsid w:val="006F58A3"/>
    <w:rsid w:val="006F5994"/>
    <w:rsid w:val="006F5A67"/>
    <w:rsid w:val="006F5CCF"/>
    <w:rsid w:val="006F5D6C"/>
    <w:rsid w:val="006F5DA4"/>
    <w:rsid w:val="006F5FD3"/>
    <w:rsid w:val="006F614C"/>
    <w:rsid w:val="006F620C"/>
    <w:rsid w:val="006F6416"/>
    <w:rsid w:val="006F646A"/>
    <w:rsid w:val="006F65D4"/>
    <w:rsid w:val="006F6C1B"/>
    <w:rsid w:val="006F6D90"/>
    <w:rsid w:val="006F6F7B"/>
    <w:rsid w:val="006F7311"/>
    <w:rsid w:val="006F748C"/>
    <w:rsid w:val="006F76B7"/>
    <w:rsid w:val="006F770F"/>
    <w:rsid w:val="006F78F8"/>
    <w:rsid w:val="006F78FC"/>
    <w:rsid w:val="006F7B0B"/>
    <w:rsid w:val="006F7BB6"/>
    <w:rsid w:val="006F7C39"/>
    <w:rsid w:val="006F7DD5"/>
    <w:rsid w:val="006F7E10"/>
    <w:rsid w:val="006F7F63"/>
    <w:rsid w:val="00700199"/>
    <w:rsid w:val="0070024D"/>
    <w:rsid w:val="007002E5"/>
    <w:rsid w:val="00700714"/>
    <w:rsid w:val="00700891"/>
    <w:rsid w:val="00700D1D"/>
    <w:rsid w:val="00700D6A"/>
    <w:rsid w:val="00700EF1"/>
    <w:rsid w:val="007014F2"/>
    <w:rsid w:val="00701632"/>
    <w:rsid w:val="00701728"/>
    <w:rsid w:val="00701AD1"/>
    <w:rsid w:val="00701B89"/>
    <w:rsid w:val="00701E4D"/>
    <w:rsid w:val="00701FC2"/>
    <w:rsid w:val="00702026"/>
    <w:rsid w:val="007021D8"/>
    <w:rsid w:val="007021FE"/>
    <w:rsid w:val="00702207"/>
    <w:rsid w:val="00702302"/>
    <w:rsid w:val="00702786"/>
    <w:rsid w:val="00702800"/>
    <w:rsid w:val="0070280D"/>
    <w:rsid w:val="00702C19"/>
    <w:rsid w:val="00702E64"/>
    <w:rsid w:val="0070305E"/>
    <w:rsid w:val="007030B9"/>
    <w:rsid w:val="007030C2"/>
    <w:rsid w:val="00703113"/>
    <w:rsid w:val="007036CA"/>
    <w:rsid w:val="007037B0"/>
    <w:rsid w:val="0070381F"/>
    <w:rsid w:val="00703982"/>
    <w:rsid w:val="00703A93"/>
    <w:rsid w:val="00703A9A"/>
    <w:rsid w:val="00703B5A"/>
    <w:rsid w:val="00703BE3"/>
    <w:rsid w:val="00703EFF"/>
    <w:rsid w:val="007042FA"/>
    <w:rsid w:val="007044F0"/>
    <w:rsid w:val="00704638"/>
    <w:rsid w:val="00704651"/>
    <w:rsid w:val="00704A4F"/>
    <w:rsid w:val="00704B52"/>
    <w:rsid w:val="00704C39"/>
    <w:rsid w:val="00704D2E"/>
    <w:rsid w:val="00704D68"/>
    <w:rsid w:val="00704D80"/>
    <w:rsid w:val="00704E49"/>
    <w:rsid w:val="00705272"/>
    <w:rsid w:val="007054AC"/>
    <w:rsid w:val="00705578"/>
    <w:rsid w:val="007055F2"/>
    <w:rsid w:val="007056DE"/>
    <w:rsid w:val="007056F0"/>
    <w:rsid w:val="007058C2"/>
    <w:rsid w:val="0070593C"/>
    <w:rsid w:val="00705A91"/>
    <w:rsid w:val="00705EC2"/>
    <w:rsid w:val="00705F93"/>
    <w:rsid w:val="007065AD"/>
    <w:rsid w:val="00706740"/>
    <w:rsid w:val="00706866"/>
    <w:rsid w:val="00706B32"/>
    <w:rsid w:val="007072BA"/>
    <w:rsid w:val="007073B4"/>
    <w:rsid w:val="007073FD"/>
    <w:rsid w:val="00707405"/>
    <w:rsid w:val="00707A57"/>
    <w:rsid w:val="00707A8B"/>
    <w:rsid w:val="00707CEB"/>
    <w:rsid w:val="00707FE3"/>
    <w:rsid w:val="00710096"/>
    <w:rsid w:val="007103D1"/>
    <w:rsid w:val="007104A4"/>
    <w:rsid w:val="007104F5"/>
    <w:rsid w:val="007105C5"/>
    <w:rsid w:val="00710693"/>
    <w:rsid w:val="007108D3"/>
    <w:rsid w:val="00710A5F"/>
    <w:rsid w:val="00710CDB"/>
    <w:rsid w:val="00710DC0"/>
    <w:rsid w:val="00710DCA"/>
    <w:rsid w:val="007111BC"/>
    <w:rsid w:val="00711231"/>
    <w:rsid w:val="007115F1"/>
    <w:rsid w:val="007117B2"/>
    <w:rsid w:val="0071181A"/>
    <w:rsid w:val="00711859"/>
    <w:rsid w:val="007118D8"/>
    <w:rsid w:val="00712166"/>
    <w:rsid w:val="0071223D"/>
    <w:rsid w:val="00712356"/>
    <w:rsid w:val="00712382"/>
    <w:rsid w:val="00712508"/>
    <w:rsid w:val="00712A2B"/>
    <w:rsid w:val="00712E04"/>
    <w:rsid w:val="00712E56"/>
    <w:rsid w:val="0071302C"/>
    <w:rsid w:val="00713262"/>
    <w:rsid w:val="007136EA"/>
    <w:rsid w:val="0071385F"/>
    <w:rsid w:val="007138BF"/>
    <w:rsid w:val="00713ABE"/>
    <w:rsid w:val="00713D45"/>
    <w:rsid w:val="00713D66"/>
    <w:rsid w:val="00713EFB"/>
    <w:rsid w:val="00713F58"/>
    <w:rsid w:val="00713FFB"/>
    <w:rsid w:val="00714152"/>
    <w:rsid w:val="007141B3"/>
    <w:rsid w:val="0071434B"/>
    <w:rsid w:val="00714615"/>
    <w:rsid w:val="007146CD"/>
    <w:rsid w:val="00714762"/>
    <w:rsid w:val="00714C61"/>
    <w:rsid w:val="00714E2F"/>
    <w:rsid w:val="00714EA7"/>
    <w:rsid w:val="00714F7B"/>
    <w:rsid w:val="00715028"/>
    <w:rsid w:val="007150C6"/>
    <w:rsid w:val="00715150"/>
    <w:rsid w:val="00715313"/>
    <w:rsid w:val="0071534C"/>
    <w:rsid w:val="007154BF"/>
    <w:rsid w:val="007154F7"/>
    <w:rsid w:val="00715712"/>
    <w:rsid w:val="00715AA5"/>
    <w:rsid w:val="00715AB1"/>
    <w:rsid w:val="0071636A"/>
    <w:rsid w:val="00716409"/>
    <w:rsid w:val="007164AC"/>
    <w:rsid w:val="00716708"/>
    <w:rsid w:val="00716709"/>
    <w:rsid w:val="00716A1D"/>
    <w:rsid w:val="00716D5E"/>
    <w:rsid w:val="00716DEC"/>
    <w:rsid w:val="0071704A"/>
    <w:rsid w:val="007170FB"/>
    <w:rsid w:val="0071764A"/>
    <w:rsid w:val="00717848"/>
    <w:rsid w:val="00717DD7"/>
    <w:rsid w:val="00717F53"/>
    <w:rsid w:val="007200E4"/>
    <w:rsid w:val="0072014F"/>
    <w:rsid w:val="007201CE"/>
    <w:rsid w:val="007203DF"/>
    <w:rsid w:val="007204F1"/>
    <w:rsid w:val="0072054E"/>
    <w:rsid w:val="00720584"/>
    <w:rsid w:val="00720A4D"/>
    <w:rsid w:val="00720AA4"/>
    <w:rsid w:val="00720D81"/>
    <w:rsid w:val="00720E7C"/>
    <w:rsid w:val="0072102D"/>
    <w:rsid w:val="00721120"/>
    <w:rsid w:val="007215E8"/>
    <w:rsid w:val="0072160E"/>
    <w:rsid w:val="00721782"/>
    <w:rsid w:val="007217EF"/>
    <w:rsid w:val="007218A8"/>
    <w:rsid w:val="00721956"/>
    <w:rsid w:val="007219C1"/>
    <w:rsid w:val="00721B66"/>
    <w:rsid w:val="00721D4D"/>
    <w:rsid w:val="00721E43"/>
    <w:rsid w:val="00722213"/>
    <w:rsid w:val="00722369"/>
    <w:rsid w:val="0072246D"/>
    <w:rsid w:val="007224A2"/>
    <w:rsid w:val="00722C7C"/>
    <w:rsid w:val="00722CDB"/>
    <w:rsid w:val="00722FA0"/>
    <w:rsid w:val="00722FD1"/>
    <w:rsid w:val="007230B0"/>
    <w:rsid w:val="007235F7"/>
    <w:rsid w:val="00723627"/>
    <w:rsid w:val="00723850"/>
    <w:rsid w:val="00723973"/>
    <w:rsid w:val="00723B63"/>
    <w:rsid w:val="00723C1A"/>
    <w:rsid w:val="00723C24"/>
    <w:rsid w:val="00723D21"/>
    <w:rsid w:val="00723E20"/>
    <w:rsid w:val="0072478D"/>
    <w:rsid w:val="00724A99"/>
    <w:rsid w:val="00724AEA"/>
    <w:rsid w:val="00724CD0"/>
    <w:rsid w:val="00724D91"/>
    <w:rsid w:val="007254E8"/>
    <w:rsid w:val="00725981"/>
    <w:rsid w:val="00725C52"/>
    <w:rsid w:val="00725D8C"/>
    <w:rsid w:val="00725FC7"/>
    <w:rsid w:val="0072653F"/>
    <w:rsid w:val="00726578"/>
    <w:rsid w:val="007265A3"/>
    <w:rsid w:val="0072665F"/>
    <w:rsid w:val="007269F0"/>
    <w:rsid w:val="00726B4C"/>
    <w:rsid w:val="00726D17"/>
    <w:rsid w:val="00726D56"/>
    <w:rsid w:val="00726D85"/>
    <w:rsid w:val="00726F79"/>
    <w:rsid w:val="00727048"/>
    <w:rsid w:val="0072719E"/>
    <w:rsid w:val="0072740B"/>
    <w:rsid w:val="007275BB"/>
    <w:rsid w:val="00727725"/>
    <w:rsid w:val="00727770"/>
    <w:rsid w:val="007278B9"/>
    <w:rsid w:val="00727925"/>
    <w:rsid w:val="00727C57"/>
    <w:rsid w:val="00727CBD"/>
    <w:rsid w:val="00727E16"/>
    <w:rsid w:val="00727FE6"/>
    <w:rsid w:val="007302F5"/>
    <w:rsid w:val="00730340"/>
    <w:rsid w:val="00730422"/>
    <w:rsid w:val="007305DB"/>
    <w:rsid w:val="007306AB"/>
    <w:rsid w:val="00730873"/>
    <w:rsid w:val="0073095D"/>
    <w:rsid w:val="00730B78"/>
    <w:rsid w:val="00730CC9"/>
    <w:rsid w:val="00730E34"/>
    <w:rsid w:val="00730F9E"/>
    <w:rsid w:val="00731166"/>
    <w:rsid w:val="007311FD"/>
    <w:rsid w:val="007315C3"/>
    <w:rsid w:val="007316A9"/>
    <w:rsid w:val="00731A98"/>
    <w:rsid w:val="00731ABB"/>
    <w:rsid w:val="00731DB3"/>
    <w:rsid w:val="0073231E"/>
    <w:rsid w:val="007325D9"/>
    <w:rsid w:val="007325EC"/>
    <w:rsid w:val="00732761"/>
    <w:rsid w:val="007328C9"/>
    <w:rsid w:val="00732FB3"/>
    <w:rsid w:val="00733113"/>
    <w:rsid w:val="007332B0"/>
    <w:rsid w:val="007335A3"/>
    <w:rsid w:val="007336A7"/>
    <w:rsid w:val="007337C9"/>
    <w:rsid w:val="00733922"/>
    <w:rsid w:val="00733A1D"/>
    <w:rsid w:val="00733DEB"/>
    <w:rsid w:val="00734089"/>
    <w:rsid w:val="007340A0"/>
    <w:rsid w:val="00734113"/>
    <w:rsid w:val="0073415F"/>
    <w:rsid w:val="007341AD"/>
    <w:rsid w:val="007343C0"/>
    <w:rsid w:val="00734605"/>
    <w:rsid w:val="007347F7"/>
    <w:rsid w:val="00734897"/>
    <w:rsid w:val="00734928"/>
    <w:rsid w:val="00734CCA"/>
    <w:rsid w:val="0073510A"/>
    <w:rsid w:val="007351AF"/>
    <w:rsid w:val="007352AC"/>
    <w:rsid w:val="007359F3"/>
    <w:rsid w:val="00735ADF"/>
    <w:rsid w:val="00735B2C"/>
    <w:rsid w:val="00735FEB"/>
    <w:rsid w:val="007360B4"/>
    <w:rsid w:val="0073621F"/>
    <w:rsid w:val="00736364"/>
    <w:rsid w:val="00736495"/>
    <w:rsid w:val="00736C2D"/>
    <w:rsid w:val="00736CBB"/>
    <w:rsid w:val="00736D9D"/>
    <w:rsid w:val="00736F8E"/>
    <w:rsid w:val="007373B2"/>
    <w:rsid w:val="0073746D"/>
    <w:rsid w:val="007374A0"/>
    <w:rsid w:val="007374EF"/>
    <w:rsid w:val="00737CA8"/>
    <w:rsid w:val="00737EF8"/>
    <w:rsid w:val="00737F12"/>
    <w:rsid w:val="00737FE6"/>
    <w:rsid w:val="007404AC"/>
    <w:rsid w:val="00740528"/>
    <w:rsid w:val="00740813"/>
    <w:rsid w:val="007409F5"/>
    <w:rsid w:val="00740B3D"/>
    <w:rsid w:val="00740BDB"/>
    <w:rsid w:val="00740C54"/>
    <w:rsid w:val="00740E5C"/>
    <w:rsid w:val="0074140D"/>
    <w:rsid w:val="00741844"/>
    <w:rsid w:val="007418AE"/>
    <w:rsid w:val="00741AB2"/>
    <w:rsid w:val="00741C1D"/>
    <w:rsid w:val="00741EFD"/>
    <w:rsid w:val="007421EF"/>
    <w:rsid w:val="007425DC"/>
    <w:rsid w:val="00742617"/>
    <w:rsid w:val="007427EB"/>
    <w:rsid w:val="00742D87"/>
    <w:rsid w:val="00743133"/>
    <w:rsid w:val="007433FC"/>
    <w:rsid w:val="00743A51"/>
    <w:rsid w:val="00743A7E"/>
    <w:rsid w:val="00743AC1"/>
    <w:rsid w:val="00743ADE"/>
    <w:rsid w:val="00743BDD"/>
    <w:rsid w:val="00743CDE"/>
    <w:rsid w:val="00744395"/>
    <w:rsid w:val="007443C7"/>
    <w:rsid w:val="00744976"/>
    <w:rsid w:val="00744D36"/>
    <w:rsid w:val="00744F15"/>
    <w:rsid w:val="00745020"/>
    <w:rsid w:val="007450B3"/>
    <w:rsid w:val="007451A2"/>
    <w:rsid w:val="007451F6"/>
    <w:rsid w:val="007454CD"/>
    <w:rsid w:val="0074555D"/>
    <w:rsid w:val="007455D9"/>
    <w:rsid w:val="00745777"/>
    <w:rsid w:val="00745AFE"/>
    <w:rsid w:val="00745C62"/>
    <w:rsid w:val="00745CB3"/>
    <w:rsid w:val="00745CBC"/>
    <w:rsid w:val="00745CCC"/>
    <w:rsid w:val="00745D84"/>
    <w:rsid w:val="00745E44"/>
    <w:rsid w:val="00745F44"/>
    <w:rsid w:val="00745F7A"/>
    <w:rsid w:val="00746249"/>
    <w:rsid w:val="007462CD"/>
    <w:rsid w:val="007462F0"/>
    <w:rsid w:val="00746310"/>
    <w:rsid w:val="0074637E"/>
    <w:rsid w:val="00746FF9"/>
    <w:rsid w:val="007470E5"/>
    <w:rsid w:val="00747326"/>
    <w:rsid w:val="007473D8"/>
    <w:rsid w:val="00747489"/>
    <w:rsid w:val="00747C00"/>
    <w:rsid w:val="00747DC7"/>
    <w:rsid w:val="0075017F"/>
    <w:rsid w:val="0075039B"/>
    <w:rsid w:val="007503F9"/>
    <w:rsid w:val="00750513"/>
    <w:rsid w:val="00750559"/>
    <w:rsid w:val="007507F1"/>
    <w:rsid w:val="0075088F"/>
    <w:rsid w:val="007508B1"/>
    <w:rsid w:val="00750D2E"/>
    <w:rsid w:val="007510C9"/>
    <w:rsid w:val="00751228"/>
    <w:rsid w:val="00751536"/>
    <w:rsid w:val="0075168C"/>
    <w:rsid w:val="007516F7"/>
    <w:rsid w:val="00751970"/>
    <w:rsid w:val="00751B53"/>
    <w:rsid w:val="00752161"/>
    <w:rsid w:val="0075234B"/>
    <w:rsid w:val="007523FD"/>
    <w:rsid w:val="00752AAB"/>
    <w:rsid w:val="00752ADC"/>
    <w:rsid w:val="00752B89"/>
    <w:rsid w:val="00752B91"/>
    <w:rsid w:val="00752F2E"/>
    <w:rsid w:val="0075313C"/>
    <w:rsid w:val="007532C1"/>
    <w:rsid w:val="007533B5"/>
    <w:rsid w:val="00753D47"/>
    <w:rsid w:val="00753FC3"/>
    <w:rsid w:val="00753FD1"/>
    <w:rsid w:val="00754118"/>
    <w:rsid w:val="0075435A"/>
    <w:rsid w:val="0075437F"/>
    <w:rsid w:val="00754785"/>
    <w:rsid w:val="007547D7"/>
    <w:rsid w:val="00754914"/>
    <w:rsid w:val="007549C0"/>
    <w:rsid w:val="00754B72"/>
    <w:rsid w:val="00754F94"/>
    <w:rsid w:val="007554E7"/>
    <w:rsid w:val="007555EF"/>
    <w:rsid w:val="00755953"/>
    <w:rsid w:val="00755A39"/>
    <w:rsid w:val="00755B41"/>
    <w:rsid w:val="00755CFE"/>
    <w:rsid w:val="00755DD3"/>
    <w:rsid w:val="00756300"/>
    <w:rsid w:val="00756327"/>
    <w:rsid w:val="007564C3"/>
    <w:rsid w:val="00756544"/>
    <w:rsid w:val="00756B96"/>
    <w:rsid w:val="00756C53"/>
    <w:rsid w:val="00756C5C"/>
    <w:rsid w:val="00756E96"/>
    <w:rsid w:val="00756FAE"/>
    <w:rsid w:val="0075778A"/>
    <w:rsid w:val="007578C3"/>
    <w:rsid w:val="00757A9B"/>
    <w:rsid w:val="00757C3B"/>
    <w:rsid w:val="00757DA3"/>
    <w:rsid w:val="00757E58"/>
    <w:rsid w:val="00760058"/>
    <w:rsid w:val="0076015E"/>
    <w:rsid w:val="0076039C"/>
    <w:rsid w:val="0076066D"/>
    <w:rsid w:val="00760F03"/>
    <w:rsid w:val="00761073"/>
    <w:rsid w:val="00761132"/>
    <w:rsid w:val="00761244"/>
    <w:rsid w:val="007612DD"/>
    <w:rsid w:val="0076166C"/>
    <w:rsid w:val="00761939"/>
    <w:rsid w:val="007619F5"/>
    <w:rsid w:val="007619FE"/>
    <w:rsid w:val="00761D56"/>
    <w:rsid w:val="00761FB6"/>
    <w:rsid w:val="00762110"/>
    <w:rsid w:val="00762286"/>
    <w:rsid w:val="007624A9"/>
    <w:rsid w:val="00762629"/>
    <w:rsid w:val="0076282D"/>
    <w:rsid w:val="007629C9"/>
    <w:rsid w:val="00762BC0"/>
    <w:rsid w:val="00762F31"/>
    <w:rsid w:val="0076313F"/>
    <w:rsid w:val="00763248"/>
    <w:rsid w:val="00763264"/>
    <w:rsid w:val="007636FC"/>
    <w:rsid w:val="0076389E"/>
    <w:rsid w:val="007638FC"/>
    <w:rsid w:val="00763949"/>
    <w:rsid w:val="007639B5"/>
    <w:rsid w:val="00763B02"/>
    <w:rsid w:val="00763DFC"/>
    <w:rsid w:val="0076401C"/>
    <w:rsid w:val="007640BE"/>
    <w:rsid w:val="007642E1"/>
    <w:rsid w:val="00764465"/>
    <w:rsid w:val="00764730"/>
    <w:rsid w:val="00764764"/>
    <w:rsid w:val="007647C5"/>
    <w:rsid w:val="007648AA"/>
    <w:rsid w:val="00764BB9"/>
    <w:rsid w:val="00764FF4"/>
    <w:rsid w:val="00765024"/>
    <w:rsid w:val="007650CD"/>
    <w:rsid w:val="0076527D"/>
    <w:rsid w:val="00765EC0"/>
    <w:rsid w:val="00766158"/>
    <w:rsid w:val="007661FF"/>
    <w:rsid w:val="0076625F"/>
    <w:rsid w:val="00766295"/>
    <w:rsid w:val="007662D4"/>
    <w:rsid w:val="007665CA"/>
    <w:rsid w:val="007665D3"/>
    <w:rsid w:val="0076679C"/>
    <w:rsid w:val="00766BC7"/>
    <w:rsid w:val="00766F6D"/>
    <w:rsid w:val="007670C0"/>
    <w:rsid w:val="00767175"/>
    <w:rsid w:val="007672A3"/>
    <w:rsid w:val="007673B5"/>
    <w:rsid w:val="007674CF"/>
    <w:rsid w:val="007676FF"/>
    <w:rsid w:val="00767AF1"/>
    <w:rsid w:val="00767BCE"/>
    <w:rsid w:val="00767BE6"/>
    <w:rsid w:val="00767D71"/>
    <w:rsid w:val="00767E2C"/>
    <w:rsid w:val="00767F1A"/>
    <w:rsid w:val="007700F1"/>
    <w:rsid w:val="00770141"/>
    <w:rsid w:val="0077036F"/>
    <w:rsid w:val="00770516"/>
    <w:rsid w:val="0077059C"/>
    <w:rsid w:val="007705BF"/>
    <w:rsid w:val="007706F8"/>
    <w:rsid w:val="007708D9"/>
    <w:rsid w:val="00770A4E"/>
    <w:rsid w:val="00770BFA"/>
    <w:rsid w:val="00770C80"/>
    <w:rsid w:val="00770D02"/>
    <w:rsid w:val="00770D7A"/>
    <w:rsid w:val="00770DCF"/>
    <w:rsid w:val="00770E60"/>
    <w:rsid w:val="00770EFA"/>
    <w:rsid w:val="00770F81"/>
    <w:rsid w:val="00771127"/>
    <w:rsid w:val="007711F7"/>
    <w:rsid w:val="00771203"/>
    <w:rsid w:val="007712B1"/>
    <w:rsid w:val="007712B7"/>
    <w:rsid w:val="007713B3"/>
    <w:rsid w:val="007714A3"/>
    <w:rsid w:val="007714B2"/>
    <w:rsid w:val="00771547"/>
    <w:rsid w:val="0077159F"/>
    <w:rsid w:val="0077175B"/>
    <w:rsid w:val="0077194E"/>
    <w:rsid w:val="00771A4E"/>
    <w:rsid w:val="00771B24"/>
    <w:rsid w:val="00771C9D"/>
    <w:rsid w:val="00771D59"/>
    <w:rsid w:val="00772248"/>
    <w:rsid w:val="00772269"/>
    <w:rsid w:val="007723D3"/>
    <w:rsid w:val="0077243B"/>
    <w:rsid w:val="0077245B"/>
    <w:rsid w:val="0077245C"/>
    <w:rsid w:val="007727EF"/>
    <w:rsid w:val="00772943"/>
    <w:rsid w:val="007729B9"/>
    <w:rsid w:val="00772AD2"/>
    <w:rsid w:val="00772CE6"/>
    <w:rsid w:val="00772F1D"/>
    <w:rsid w:val="00772FDB"/>
    <w:rsid w:val="00773007"/>
    <w:rsid w:val="00773AC8"/>
    <w:rsid w:val="00773AEC"/>
    <w:rsid w:val="00773C32"/>
    <w:rsid w:val="00773CDD"/>
    <w:rsid w:val="00773D20"/>
    <w:rsid w:val="00773EE9"/>
    <w:rsid w:val="00773F70"/>
    <w:rsid w:val="0077414D"/>
    <w:rsid w:val="00774330"/>
    <w:rsid w:val="0077433B"/>
    <w:rsid w:val="00774386"/>
    <w:rsid w:val="007744DD"/>
    <w:rsid w:val="00774558"/>
    <w:rsid w:val="00774642"/>
    <w:rsid w:val="0077474A"/>
    <w:rsid w:val="0077483B"/>
    <w:rsid w:val="00774A01"/>
    <w:rsid w:val="00774A6B"/>
    <w:rsid w:val="0077510F"/>
    <w:rsid w:val="00775339"/>
    <w:rsid w:val="0077537C"/>
    <w:rsid w:val="0077553A"/>
    <w:rsid w:val="007755BA"/>
    <w:rsid w:val="007757F7"/>
    <w:rsid w:val="007758C3"/>
    <w:rsid w:val="00775DBA"/>
    <w:rsid w:val="00775F06"/>
    <w:rsid w:val="00775FFF"/>
    <w:rsid w:val="00776025"/>
    <w:rsid w:val="0077615F"/>
    <w:rsid w:val="00776169"/>
    <w:rsid w:val="00776338"/>
    <w:rsid w:val="0077643A"/>
    <w:rsid w:val="007764F0"/>
    <w:rsid w:val="00776B5C"/>
    <w:rsid w:val="00776C5B"/>
    <w:rsid w:val="0077704A"/>
    <w:rsid w:val="007770CA"/>
    <w:rsid w:val="00777181"/>
    <w:rsid w:val="00777387"/>
    <w:rsid w:val="00777488"/>
    <w:rsid w:val="007776C8"/>
    <w:rsid w:val="007778C0"/>
    <w:rsid w:val="00777939"/>
    <w:rsid w:val="00777CFF"/>
    <w:rsid w:val="00777D64"/>
    <w:rsid w:val="00777DC9"/>
    <w:rsid w:val="00777F55"/>
    <w:rsid w:val="00777FDF"/>
    <w:rsid w:val="0078037F"/>
    <w:rsid w:val="00780517"/>
    <w:rsid w:val="007806D3"/>
    <w:rsid w:val="00780EE0"/>
    <w:rsid w:val="00780F08"/>
    <w:rsid w:val="0078154D"/>
    <w:rsid w:val="007816A7"/>
    <w:rsid w:val="007817CA"/>
    <w:rsid w:val="0078187B"/>
    <w:rsid w:val="00781918"/>
    <w:rsid w:val="0078191B"/>
    <w:rsid w:val="00781A5B"/>
    <w:rsid w:val="00781C58"/>
    <w:rsid w:val="00781DC1"/>
    <w:rsid w:val="00781FFC"/>
    <w:rsid w:val="007820CD"/>
    <w:rsid w:val="00782285"/>
    <w:rsid w:val="00782591"/>
    <w:rsid w:val="007825D0"/>
    <w:rsid w:val="007826A0"/>
    <w:rsid w:val="0078272E"/>
    <w:rsid w:val="00782E44"/>
    <w:rsid w:val="00782ED6"/>
    <w:rsid w:val="00783104"/>
    <w:rsid w:val="0078319A"/>
    <w:rsid w:val="00783276"/>
    <w:rsid w:val="007832C8"/>
    <w:rsid w:val="007832E2"/>
    <w:rsid w:val="00783621"/>
    <w:rsid w:val="00783895"/>
    <w:rsid w:val="00783C7D"/>
    <w:rsid w:val="00783CB2"/>
    <w:rsid w:val="00783CB8"/>
    <w:rsid w:val="00783E1C"/>
    <w:rsid w:val="007842BC"/>
    <w:rsid w:val="007846BF"/>
    <w:rsid w:val="007847F1"/>
    <w:rsid w:val="00784966"/>
    <w:rsid w:val="00784A8A"/>
    <w:rsid w:val="00784B83"/>
    <w:rsid w:val="00784BCF"/>
    <w:rsid w:val="00784D4B"/>
    <w:rsid w:val="00785081"/>
    <w:rsid w:val="007850A1"/>
    <w:rsid w:val="007853CF"/>
    <w:rsid w:val="00785425"/>
    <w:rsid w:val="0078548E"/>
    <w:rsid w:val="007854E6"/>
    <w:rsid w:val="007854EF"/>
    <w:rsid w:val="0078550F"/>
    <w:rsid w:val="0078552B"/>
    <w:rsid w:val="0078557A"/>
    <w:rsid w:val="0078575A"/>
    <w:rsid w:val="00785BBB"/>
    <w:rsid w:val="00785DA6"/>
    <w:rsid w:val="00785FCD"/>
    <w:rsid w:val="007860A8"/>
    <w:rsid w:val="0078613A"/>
    <w:rsid w:val="00786144"/>
    <w:rsid w:val="007868E5"/>
    <w:rsid w:val="007869AB"/>
    <w:rsid w:val="00786FDF"/>
    <w:rsid w:val="0078722E"/>
    <w:rsid w:val="0078727C"/>
    <w:rsid w:val="007873C0"/>
    <w:rsid w:val="007875DB"/>
    <w:rsid w:val="00787691"/>
    <w:rsid w:val="00787853"/>
    <w:rsid w:val="00787E39"/>
    <w:rsid w:val="00787EC7"/>
    <w:rsid w:val="00787FDD"/>
    <w:rsid w:val="00790331"/>
    <w:rsid w:val="0079038B"/>
    <w:rsid w:val="007903C5"/>
    <w:rsid w:val="007904E8"/>
    <w:rsid w:val="007906E2"/>
    <w:rsid w:val="00790757"/>
    <w:rsid w:val="0079089F"/>
    <w:rsid w:val="007908BE"/>
    <w:rsid w:val="007909EF"/>
    <w:rsid w:val="00790B00"/>
    <w:rsid w:val="00790D94"/>
    <w:rsid w:val="00790DAE"/>
    <w:rsid w:val="00790FC8"/>
    <w:rsid w:val="007910CB"/>
    <w:rsid w:val="0079134D"/>
    <w:rsid w:val="00791472"/>
    <w:rsid w:val="007917D1"/>
    <w:rsid w:val="007919CC"/>
    <w:rsid w:val="007919F0"/>
    <w:rsid w:val="00791C7C"/>
    <w:rsid w:val="00791D0B"/>
    <w:rsid w:val="00791DFF"/>
    <w:rsid w:val="00791F0D"/>
    <w:rsid w:val="00791F6A"/>
    <w:rsid w:val="00791F6E"/>
    <w:rsid w:val="007928E3"/>
    <w:rsid w:val="00792A2B"/>
    <w:rsid w:val="00792B21"/>
    <w:rsid w:val="00792DB1"/>
    <w:rsid w:val="00792EDE"/>
    <w:rsid w:val="00793016"/>
    <w:rsid w:val="00793056"/>
    <w:rsid w:val="00793194"/>
    <w:rsid w:val="007931BD"/>
    <w:rsid w:val="00793497"/>
    <w:rsid w:val="00793817"/>
    <w:rsid w:val="0079389C"/>
    <w:rsid w:val="00793B9F"/>
    <w:rsid w:val="00793E4E"/>
    <w:rsid w:val="00793E9A"/>
    <w:rsid w:val="00793EE3"/>
    <w:rsid w:val="0079407D"/>
    <w:rsid w:val="00794303"/>
    <w:rsid w:val="0079442C"/>
    <w:rsid w:val="00794519"/>
    <w:rsid w:val="0079482E"/>
    <w:rsid w:val="00794CE9"/>
    <w:rsid w:val="00794F84"/>
    <w:rsid w:val="0079511E"/>
    <w:rsid w:val="00795265"/>
    <w:rsid w:val="007953C8"/>
    <w:rsid w:val="007954A3"/>
    <w:rsid w:val="0079560C"/>
    <w:rsid w:val="00795623"/>
    <w:rsid w:val="00795A32"/>
    <w:rsid w:val="00795A77"/>
    <w:rsid w:val="00795BD5"/>
    <w:rsid w:val="00795C6D"/>
    <w:rsid w:val="00795C9A"/>
    <w:rsid w:val="00795CAD"/>
    <w:rsid w:val="00795EFF"/>
    <w:rsid w:val="00796284"/>
    <w:rsid w:val="0079636D"/>
    <w:rsid w:val="0079649A"/>
    <w:rsid w:val="00796718"/>
    <w:rsid w:val="007968F8"/>
    <w:rsid w:val="00796926"/>
    <w:rsid w:val="00796992"/>
    <w:rsid w:val="00796A6F"/>
    <w:rsid w:val="00796BD0"/>
    <w:rsid w:val="00796BF9"/>
    <w:rsid w:val="00796CA0"/>
    <w:rsid w:val="00796EB8"/>
    <w:rsid w:val="00797291"/>
    <w:rsid w:val="00797714"/>
    <w:rsid w:val="0079777B"/>
    <w:rsid w:val="00797B8B"/>
    <w:rsid w:val="00797F0C"/>
    <w:rsid w:val="007A0029"/>
    <w:rsid w:val="007A0082"/>
    <w:rsid w:val="007A008F"/>
    <w:rsid w:val="007A031A"/>
    <w:rsid w:val="007A0407"/>
    <w:rsid w:val="007A0454"/>
    <w:rsid w:val="007A06C1"/>
    <w:rsid w:val="007A0913"/>
    <w:rsid w:val="007A097A"/>
    <w:rsid w:val="007A0A40"/>
    <w:rsid w:val="007A0C75"/>
    <w:rsid w:val="007A0CB3"/>
    <w:rsid w:val="007A0DF1"/>
    <w:rsid w:val="007A0E38"/>
    <w:rsid w:val="007A11FA"/>
    <w:rsid w:val="007A135B"/>
    <w:rsid w:val="007A156A"/>
    <w:rsid w:val="007A156E"/>
    <w:rsid w:val="007A1A00"/>
    <w:rsid w:val="007A1A5A"/>
    <w:rsid w:val="007A1DE2"/>
    <w:rsid w:val="007A1F95"/>
    <w:rsid w:val="007A220F"/>
    <w:rsid w:val="007A24AF"/>
    <w:rsid w:val="007A24DB"/>
    <w:rsid w:val="007A2822"/>
    <w:rsid w:val="007A2A01"/>
    <w:rsid w:val="007A2C11"/>
    <w:rsid w:val="007A2DB5"/>
    <w:rsid w:val="007A2FE0"/>
    <w:rsid w:val="007A3267"/>
    <w:rsid w:val="007A32FE"/>
    <w:rsid w:val="007A35E5"/>
    <w:rsid w:val="007A3974"/>
    <w:rsid w:val="007A3AC5"/>
    <w:rsid w:val="007A3B6A"/>
    <w:rsid w:val="007A3F3D"/>
    <w:rsid w:val="007A4240"/>
    <w:rsid w:val="007A43F6"/>
    <w:rsid w:val="007A4926"/>
    <w:rsid w:val="007A49EA"/>
    <w:rsid w:val="007A4A79"/>
    <w:rsid w:val="007A4E3C"/>
    <w:rsid w:val="007A5191"/>
    <w:rsid w:val="007A532B"/>
    <w:rsid w:val="007A57A5"/>
    <w:rsid w:val="007A580B"/>
    <w:rsid w:val="007A5828"/>
    <w:rsid w:val="007A58B6"/>
    <w:rsid w:val="007A5973"/>
    <w:rsid w:val="007A5ADE"/>
    <w:rsid w:val="007A5EC2"/>
    <w:rsid w:val="007A60DB"/>
    <w:rsid w:val="007A63C1"/>
    <w:rsid w:val="007A6669"/>
    <w:rsid w:val="007A6775"/>
    <w:rsid w:val="007A68F1"/>
    <w:rsid w:val="007A6932"/>
    <w:rsid w:val="007A6A78"/>
    <w:rsid w:val="007A6AF8"/>
    <w:rsid w:val="007A6D61"/>
    <w:rsid w:val="007A6DB4"/>
    <w:rsid w:val="007A6E7A"/>
    <w:rsid w:val="007A6ED7"/>
    <w:rsid w:val="007A7087"/>
    <w:rsid w:val="007A70B4"/>
    <w:rsid w:val="007A70F3"/>
    <w:rsid w:val="007A72DD"/>
    <w:rsid w:val="007A73C7"/>
    <w:rsid w:val="007A74DA"/>
    <w:rsid w:val="007A763C"/>
    <w:rsid w:val="007A7680"/>
    <w:rsid w:val="007A77E4"/>
    <w:rsid w:val="007A7937"/>
    <w:rsid w:val="007A7947"/>
    <w:rsid w:val="007A796D"/>
    <w:rsid w:val="007A7E79"/>
    <w:rsid w:val="007A7EA7"/>
    <w:rsid w:val="007B00EE"/>
    <w:rsid w:val="007B0115"/>
    <w:rsid w:val="007B021D"/>
    <w:rsid w:val="007B0315"/>
    <w:rsid w:val="007B04A0"/>
    <w:rsid w:val="007B05F4"/>
    <w:rsid w:val="007B0637"/>
    <w:rsid w:val="007B0738"/>
    <w:rsid w:val="007B0CF2"/>
    <w:rsid w:val="007B139C"/>
    <w:rsid w:val="007B1585"/>
    <w:rsid w:val="007B1602"/>
    <w:rsid w:val="007B1640"/>
    <w:rsid w:val="007B1688"/>
    <w:rsid w:val="007B1932"/>
    <w:rsid w:val="007B1958"/>
    <w:rsid w:val="007B19BB"/>
    <w:rsid w:val="007B19CD"/>
    <w:rsid w:val="007B1A87"/>
    <w:rsid w:val="007B1A9D"/>
    <w:rsid w:val="007B1B35"/>
    <w:rsid w:val="007B1BE4"/>
    <w:rsid w:val="007B1ECB"/>
    <w:rsid w:val="007B26D0"/>
    <w:rsid w:val="007B27E0"/>
    <w:rsid w:val="007B2904"/>
    <w:rsid w:val="007B29FB"/>
    <w:rsid w:val="007B2D53"/>
    <w:rsid w:val="007B2E79"/>
    <w:rsid w:val="007B3087"/>
    <w:rsid w:val="007B321B"/>
    <w:rsid w:val="007B32B8"/>
    <w:rsid w:val="007B3347"/>
    <w:rsid w:val="007B3391"/>
    <w:rsid w:val="007B3613"/>
    <w:rsid w:val="007B3679"/>
    <w:rsid w:val="007B37A1"/>
    <w:rsid w:val="007B407A"/>
    <w:rsid w:val="007B41DF"/>
    <w:rsid w:val="007B43B5"/>
    <w:rsid w:val="007B446D"/>
    <w:rsid w:val="007B4793"/>
    <w:rsid w:val="007B48A9"/>
    <w:rsid w:val="007B5156"/>
    <w:rsid w:val="007B52B1"/>
    <w:rsid w:val="007B53A8"/>
    <w:rsid w:val="007B56B2"/>
    <w:rsid w:val="007B5C37"/>
    <w:rsid w:val="007B5F42"/>
    <w:rsid w:val="007B6335"/>
    <w:rsid w:val="007B655F"/>
    <w:rsid w:val="007B6570"/>
    <w:rsid w:val="007B659D"/>
    <w:rsid w:val="007B672D"/>
    <w:rsid w:val="007B693B"/>
    <w:rsid w:val="007B6C0B"/>
    <w:rsid w:val="007B6C62"/>
    <w:rsid w:val="007B6D13"/>
    <w:rsid w:val="007B6FC1"/>
    <w:rsid w:val="007B7002"/>
    <w:rsid w:val="007B72FB"/>
    <w:rsid w:val="007B746B"/>
    <w:rsid w:val="007B751F"/>
    <w:rsid w:val="007B7521"/>
    <w:rsid w:val="007B78A9"/>
    <w:rsid w:val="007B7A51"/>
    <w:rsid w:val="007B7C63"/>
    <w:rsid w:val="007B7F3C"/>
    <w:rsid w:val="007C01C1"/>
    <w:rsid w:val="007C0423"/>
    <w:rsid w:val="007C045A"/>
    <w:rsid w:val="007C04AA"/>
    <w:rsid w:val="007C0747"/>
    <w:rsid w:val="007C074C"/>
    <w:rsid w:val="007C0777"/>
    <w:rsid w:val="007C0790"/>
    <w:rsid w:val="007C0B3F"/>
    <w:rsid w:val="007C0D12"/>
    <w:rsid w:val="007C0D5A"/>
    <w:rsid w:val="007C0F94"/>
    <w:rsid w:val="007C124B"/>
    <w:rsid w:val="007C131D"/>
    <w:rsid w:val="007C143A"/>
    <w:rsid w:val="007C1461"/>
    <w:rsid w:val="007C169B"/>
    <w:rsid w:val="007C16F1"/>
    <w:rsid w:val="007C182F"/>
    <w:rsid w:val="007C18B4"/>
    <w:rsid w:val="007C194A"/>
    <w:rsid w:val="007C1C76"/>
    <w:rsid w:val="007C1CA1"/>
    <w:rsid w:val="007C1CCE"/>
    <w:rsid w:val="007C1CF8"/>
    <w:rsid w:val="007C2046"/>
    <w:rsid w:val="007C20A2"/>
    <w:rsid w:val="007C20E0"/>
    <w:rsid w:val="007C21FB"/>
    <w:rsid w:val="007C2431"/>
    <w:rsid w:val="007C28EA"/>
    <w:rsid w:val="007C2952"/>
    <w:rsid w:val="007C2BC5"/>
    <w:rsid w:val="007C2BD0"/>
    <w:rsid w:val="007C2BF6"/>
    <w:rsid w:val="007C2D5E"/>
    <w:rsid w:val="007C2EDF"/>
    <w:rsid w:val="007C309B"/>
    <w:rsid w:val="007C319D"/>
    <w:rsid w:val="007C326D"/>
    <w:rsid w:val="007C343E"/>
    <w:rsid w:val="007C3494"/>
    <w:rsid w:val="007C37A4"/>
    <w:rsid w:val="007C3810"/>
    <w:rsid w:val="007C3974"/>
    <w:rsid w:val="007C39A2"/>
    <w:rsid w:val="007C3BC6"/>
    <w:rsid w:val="007C3E52"/>
    <w:rsid w:val="007C41CC"/>
    <w:rsid w:val="007C431B"/>
    <w:rsid w:val="007C434F"/>
    <w:rsid w:val="007C45B5"/>
    <w:rsid w:val="007C488F"/>
    <w:rsid w:val="007C4D17"/>
    <w:rsid w:val="007C4E44"/>
    <w:rsid w:val="007C4FD6"/>
    <w:rsid w:val="007C5143"/>
    <w:rsid w:val="007C5147"/>
    <w:rsid w:val="007C5391"/>
    <w:rsid w:val="007C54A3"/>
    <w:rsid w:val="007C5616"/>
    <w:rsid w:val="007C5C9F"/>
    <w:rsid w:val="007C5F76"/>
    <w:rsid w:val="007C609A"/>
    <w:rsid w:val="007C60DD"/>
    <w:rsid w:val="007C6115"/>
    <w:rsid w:val="007C6393"/>
    <w:rsid w:val="007C65C8"/>
    <w:rsid w:val="007C6653"/>
    <w:rsid w:val="007C66B8"/>
    <w:rsid w:val="007C670F"/>
    <w:rsid w:val="007C67F3"/>
    <w:rsid w:val="007C6B53"/>
    <w:rsid w:val="007C6C0B"/>
    <w:rsid w:val="007C7058"/>
    <w:rsid w:val="007C740E"/>
    <w:rsid w:val="007C7A8F"/>
    <w:rsid w:val="007C7ADA"/>
    <w:rsid w:val="007D0034"/>
    <w:rsid w:val="007D0219"/>
    <w:rsid w:val="007D081B"/>
    <w:rsid w:val="007D08D3"/>
    <w:rsid w:val="007D0DC7"/>
    <w:rsid w:val="007D0EB1"/>
    <w:rsid w:val="007D1146"/>
    <w:rsid w:val="007D1178"/>
    <w:rsid w:val="007D1192"/>
    <w:rsid w:val="007D11D3"/>
    <w:rsid w:val="007D11E6"/>
    <w:rsid w:val="007D12BF"/>
    <w:rsid w:val="007D1314"/>
    <w:rsid w:val="007D1568"/>
    <w:rsid w:val="007D160B"/>
    <w:rsid w:val="007D17C6"/>
    <w:rsid w:val="007D1945"/>
    <w:rsid w:val="007D1CA9"/>
    <w:rsid w:val="007D1D48"/>
    <w:rsid w:val="007D1E1D"/>
    <w:rsid w:val="007D2073"/>
    <w:rsid w:val="007D2170"/>
    <w:rsid w:val="007D22E4"/>
    <w:rsid w:val="007D239F"/>
    <w:rsid w:val="007D24C3"/>
    <w:rsid w:val="007D25A2"/>
    <w:rsid w:val="007D28A1"/>
    <w:rsid w:val="007D2969"/>
    <w:rsid w:val="007D29C0"/>
    <w:rsid w:val="007D2B20"/>
    <w:rsid w:val="007D2ED9"/>
    <w:rsid w:val="007D31C8"/>
    <w:rsid w:val="007D327F"/>
    <w:rsid w:val="007D37B5"/>
    <w:rsid w:val="007D397B"/>
    <w:rsid w:val="007D3ACB"/>
    <w:rsid w:val="007D3BBD"/>
    <w:rsid w:val="007D3E6F"/>
    <w:rsid w:val="007D4275"/>
    <w:rsid w:val="007D467D"/>
    <w:rsid w:val="007D4706"/>
    <w:rsid w:val="007D4720"/>
    <w:rsid w:val="007D47F3"/>
    <w:rsid w:val="007D4B35"/>
    <w:rsid w:val="007D4D2E"/>
    <w:rsid w:val="007D4E99"/>
    <w:rsid w:val="007D5133"/>
    <w:rsid w:val="007D515D"/>
    <w:rsid w:val="007D527D"/>
    <w:rsid w:val="007D5344"/>
    <w:rsid w:val="007D5478"/>
    <w:rsid w:val="007D55C4"/>
    <w:rsid w:val="007D57B2"/>
    <w:rsid w:val="007D5914"/>
    <w:rsid w:val="007D5A96"/>
    <w:rsid w:val="007D5AA3"/>
    <w:rsid w:val="007D5E18"/>
    <w:rsid w:val="007D5E7A"/>
    <w:rsid w:val="007D5F30"/>
    <w:rsid w:val="007D60F6"/>
    <w:rsid w:val="007D61C7"/>
    <w:rsid w:val="007D62F3"/>
    <w:rsid w:val="007D63C1"/>
    <w:rsid w:val="007D67C4"/>
    <w:rsid w:val="007D6A7A"/>
    <w:rsid w:val="007D6A7E"/>
    <w:rsid w:val="007D6AFF"/>
    <w:rsid w:val="007D6FE4"/>
    <w:rsid w:val="007D7192"/>
    <w:rsid w:val="007D71FB"/>
    <w:rsid w:val="007D731F"/>
    <w:rsid w:val="007D743B"/>
    <w:rsid w:val="007D746E"/>
    <w:rsid w:val="007D75B8"/>
    <w:rsid w:val="007D76CC"/>
    <w:rsid w:val="007D7785"/>
    <w:rsid w:val="007D79FB"/>
    <w:rsid w:val="007D7A1C"/>
    <w:rsid w:val="007D7A2E"/>
    <w:rsid w:val="007D7F03"/>
    <w:rsid w:val="007D7FE1"/>
    <w:rsid w:val="007E011E"/>
    <w:rsid w:val="007E01D5"/>
    <w:rsid w:val="007E0273"/>
    <w:rsid w:val="007E02FB"/>
    <w:rsid w:val="007E032E"/>
    <w:rsid w:val="007E03F8"/>
    <w:rsid w:val="007E0545"/>
    <w:rsid w:val="007E06A2"/>
    <w:rsid w:val="007E09A6"/>
    <w:rsid w:val="007E0AB5"/>
    <w:rsid w:val="007E0B15"/>
    <w:rsid w:val="007E0FAD"/>
    <w:rsid w:val="007E13BA"/>
    <w:rsid w:val="007E140C"/>
    <w:rsid w:val="007E1528"/>
    <w:rsid w:val="007E164C"/>
    <w:rsid w:val="007E1687"/>
    <w:rsid w:val="007E1746"/>
    <w:rsid w:val="007E18AF"/>
    <w:rsid w:val="007E1913"/>
    <w:rsid w:val="007E192A"/>
    <w:rsid w:val="007E1E0A"/>
    <w:rsid w:val="007E1ED6"/>
    <w:rsid w:val="007E21DC"/>
    <w:rsid w:val="007E2308"/>
    <w:rsid w:val="007E248C"/>
    <w:rsid w:val="007E2532"/>
    <w:rsid w:val="007E2678"/>
    <w:rsid w:val="007E26E0"/>
    <w:rsid w:val="007E26E1"/>
    <w:rsid w:val="007E2757"/>
    <w:rsid w:val="007E2C65"/>
    <w:rsid w:val="007E2D3F"/>
    <w:rsid w:val="007E2F6A"/>
    <w:rsid w:val="007E31B1"/>
    <w:rsid w:val="007E3229"/>
    <w:rsid w:val="007E3283"/>
    <w:rsid w:val="007E3614"/>
    <w:rsid w:val="007E3711"/>
    <w:rsid w:val="007E388E"/>
    <w:rsid w:val="007E391D"/>
    <w:rsid w:val="007E3EB6"/>
    <w:rsid w:val="007E3F15"/>
    <w:rsid w:val="007E3F57"/>
    <w:rsid w:val="007E3F99"/>
    <w:rsid w:val="007E3FC9"/>
    <w:rsid w:val="007E41FE"/>
    <w:rsid w:val="007E4226"/>
    <w:rsid w:val="007E422E"/>
    <w:rsid w:val="007E42BE"/>
    <w:rsid w:val="007E4349"/>
    <w:rsid w:val="007E444E"/>
    <w:rsid w:val="007E45CE"/>
    <w:rsid w:val="007E4663"/>
    <w:rsid w:val="007E474D"/>
    <w:rsid w:val="007E4907"/>
    <w:rsid w:val="007E4C0B"/>
    <w:rsid w:val="007E4C38"/>
    <w:rsid w:val="007E4D7B"/>
    <w:rsid w:val="007E4F84"/>
    <w:rsid w:val="007E50BD"/>
    <w:rsid w:val="007E52B2"/>
    <w:rsid w:val="007E53C9"/>
    <w:rsid w:val="007E54A1"/>
    <w:rsid w:val="007E5704"/>
    <w:rsid w:val="007E58C3"/>
    <w:rsid w:val="007E59A0"/>
    <w:rsid w:val="007E5A4D"/>
    <w:rsid w:val="007E5B96"/>
    <w:rsid w:val="007E5D5D"/>
    <w:rsid w:val="007E6355"/>
    <w:rsid w:val="007E66A5"/>
    <w:rsid w:val="007E6A73"/>
    <w:rsid w:val="007E6B3E"/>
    <w:rsid w:val="007E6CFC"/>
    <w:rsid w:val="007E6EBE"/>
    <w:rsid w:val="007E6EE5"/>
    <w:rsid w:val="007E6F49"/>
    <w:rsid w:val="007E7208"/>
    <w:rsid w:val="007E730B"/>
    <w:rsid w:val="007E7360"/>
    <w:rsid w:val="007E75EC"/>
    <w:rsid w:val="007E7624"/>
    <w:rsid w:val="007E762E"/>
    <w:rsid w:val="007E763F"/>
    <w:rsid w:val="007E7950"/>
    <w:rsid w:val="007E7A0C"/>
    <w:rsid w:val="007E7A4E"/>
    <w:rsid w:val="007E7C26"/>
    <w:rsid w:val="007E7C80"/>
    <w:rsid w:val="007E7D33"/>
    <w:rsid w:val="007E7ED8"/>
    <w:rsid w:val="007E7F2A"/>
    <w:rsid w:val="007F0174"/>
    <w:rsid w:val="007F0252"/>
    <w:rsid w:val="007F0458"/>
    <w:rsid w:val="007F045B"/>
    <w:rsid w:val="007F04BB"/>
    <w:rsid w:val="007F04C9"/>
    <w:rsid w:val="007F0973"/>
    <w:rsid w:val="007F0A98"/>
    <w:rsid w:val="007F0BF4"/>
    <w:rsid w:val="007F0C12"/>
    <w:rsid w:val="007F0D01"/>
    <w:rsid w:val="007F1675"/>
    <w:rsid w:val="007F1784"/>
    <w:rsid w:val="007F178C"/>
    <w:rsid w:val="007F19F8"/>
    <w:rsid w:val="007F1A4B"/>
    <w:rsid w:val="007F1B52"/>
    <w:rsid w:val="007F1B55"/>
    <w:rsid w:val="007F1C8D"/>
    <w:rsid w:val="007F1E8A"/>
    <w:rsid w:val="007F1F02"/>
    <w:rsid w:val="007F1F46"/>
    <w:rsid w:val="007F21D7"/>
    <w:rsid w:val="007F22FF"/>
    <w:rsid w:val="007F2398"/>
    <w:rsid w:val="007F25AA"/>
    <w:rsid w:val="007F26E3"/>
    <w:rsid w:val="007F27B3"/>
    <w:rsid w:val="007F27DE"/>
    <w:rsid w:val="007F28A1"/>
    <w:rsid w:val="007F2D1C"/>
    <w:rsid w:val="007F2DBF"/>
    <w:rsid w:val="007F301F"/>
    <w:rsid w:val="007F327A"/>
    <w:rsid w:val="007F33F5"/>
    <w:rsid w:val="007F380B"/>
    <w:rsid w:val="007F3842"/>
    <w:rsid w:val="007F3A7B"/>
    <w:rsid w:val="007F3B3C"/>
    <w:rsid w:val="007F3BEC"/>
    <w:rsid w:val="007F3CB8"/>
    <w:rsid w:val="007F3CEB"/>
    <w:rsid w:val="007F3E0D"/>
    <w:rsid w:val="007F4046"/>
    <w:rsid w:val="007F46A2"/>
    <w:rsid w:val="007F470D"/>
    <w:rsid w:val="007F495A"/>
    <w:rsid w:val="007F4A3C"/>
    <w:rsid w:val="007F4C47"/>
    <w:rsid w:val="007F5024"/>
    <w:rsid w:val="007F5045"/>
    <w:rsid w:val="007F50D2"/>
    <w:rsid w:val="007F50E1"/>
    <w:rsid w:val="007F5489"/>
    <w:rsid w:val="007F55A4"/>
    <w:rsid w:val="007F56EF"/>
    <w:rsid w:val="007F56F0"/>
    <w:rsid w:val="007F57DE"/>
    <w:rsid w:val="007F57FD"/>
    <w:rsid w:val="007F58AF"/>
    <w:rsid w:val="007F597D"/>
    <w:rsid w:val="007F5A20"/>
    <w:rsid w:val="007F5AF2"/>
    <w:rsid w:val="007F5C81"/>
    <w:rsid w:val="007F5CF2"/>
    <w:rsid w:val="007F61E1"/>
    <w:rsid w:val="007F63E2"/>
    <w:rsid w:val="007F642D"/>
    <w:rsid w:val="007F6C54"/>
    <w:rsid w:val="007F717E"/>
    <w:rsid w:val="007F722A"/>
    <w:rsid w:val="007F7382"/>
    <w:rsid w:val="007F7521"/>
    <w:rsid w:val="007F7A13"/>
    <w:rsid w:val="007F7C6D"/>
    <w:rsid w:val="007F7D5F"/>
    <w:rsid w:val="007F7E8F"/>
    <w:rsid w:val="00800062"/>
    <w:rsid w:val="008001D6"/>
    <w:rsid w:val="00800233"/>
    <w:rsid w:val="00800837"/>
    <w:rsid w:val="00800844"/>
    <w:rsid w:val="00800BCF"/>
    <w:rsid w:val="00800BEB"/>
    <w:rsid w:val="00800D8C"/>
    <w:rsid w:val="00800FC7"/>
    <w:rsid w:val="00801051"/>
    <w:rsid w:val="0080118B"/>
    <w:rsid w:val="008014AE"/>
    <w:rsid w:val="00801A86"/>
    <w:rsid w:val="00801B6D"/>
    <w:rsid w:val="00801E13"/>
    <w:rsid w:val="00801F43"/>
    <w:rsid w:val="00801F63"/>
    <w:rsid w:val="00802110"/>
    <w:rsid w:val="008025B8"/>
    <w:rsid w:val="00802671"/>
    <w:rsid w:val="008028C8"/>
    <w:rsid w:val="008028CC"/>
    <w:rsid w:val="0080290A"/>
    <w:rsid w:val="00802B1D"/>
    <w:rsid w:val="00802C63"/>
    <w:rsid w:val="00802C83"/>
    <w:rsid w:val="00802CEB"/>
    <w:rsid w:val="00802D18"/>
    <w:rsid w:val="00802DF6"/>
    <w:rsid w:val="00802EA0"/>
    <w:rsid w:val="00802F1F"/>
    <w:rsid w:val="008030BF"/>
    <w:rsid w:val="0080324F"/>
    <w:rsid w:val="008034CD"/>
    <w:rsid w:val="008034E7"/>
    <w:rsid w:val="00803539"/>
    <w:rsid w:val="00803615"/>
    <w:rsid w:val="00803621"/>
    <w:rsid w:val="00803877"/>
    <w:rsid w:val="008039B5"/>
    <w:rsid w:val="00803A76"/>
    <w:rsid w:val="00803CDC"/>
    <w:rsid w:val="00803ECD"/>
    <w:rsid w:val="008040C0"/>
    <w:rsid w:val="00804182"/>
    <w:rsid w:val="0080462B"/>
    <w:rsid w:val="008047C7"/>
    <w:rsid w:val="0080488F"/>
    <w:rsid w:val="008048A3"/>
    <w:rsid w:val="00804985"/>
    <w:rsid w:val="008049C1"/>
    <w:rsid w:val="00804A9B"/>
    <w:rsid w:val="00804B3A"/>
    <w:rsid w:val="00804B63"/>
    <w:rsid w:val="008050BA"/>
    <w:rsid w:val="008052B9"/>
    <w:rsid w:val="008055D7"/>
    <w:rsid w:val="00805635"/>
    <w:rsid w:val="00805677"/>
    <w:rsid w:val="008057E7"/>
    <w:rsid w:val="00805A73"/>
    <w:rsid w:val="008060BB"/>
    <w:rsid w:val="0080665C"/>
    <w:rsid w:val="0080667A"/>
    <w:rsid w:val="008066F4"/>
    <w:rsid w:val="008068B9"/>
    <w:rsid w:val="00806A41"/>
    <w:rsid w:val="00806B3C"/>
    <w:rsid w:val="00806B7E"/>
    <w:rsid w:val="00806CE4"/>
    <w:rsid w:val="00806D14"/>
    <w:rsid w:val="00806DB2"/>
    <w:rsid w:val="008071DD"/>
    <w:rsid w:val="00807313"/>
    <w:rsid w:val="0080739A"/>
    <w:rsid w:val="0080745C"/>
    <w:rsid w:val="00807624"/>
    <w:rsid w:val="00807787"/>
    <w:rsid w:val="00807BD8"/>
    <w:rsid w:val="00807C64"/>
    <w:rsid w:val="00807CCD"/>
    <w:rsid w:val="00807EB1"/>
    <w:rsid w:val="00807EBF"/>
    <w:rsid w:val="00810444"/>
    <w:rsid w:val="008106BD"/>
    <w:rsid w:val="008109B6"/>
    <w:rsid w:val="00810A3C"/>
    <w:rsid w:val="00810B07"/>
    <w:rsid w:val="00810DDB"/>
    <w:rsid w:val="00810EA9"/>
    <w:rsid w:val="00810EEB"/>
    <w:rsid w:val="00810EFC"/>
    <w:rsid w:val="00810FC3"/>
    <w:rsid w:val="00811058"/>
    <w:rsid w:val="008113B8"/>
    <w:rsid w:val="008114E1"/>
    <w:rsid w:val="00811736"/>
    <w:rsid w:val="008117F2"/>
    <w:rsid w:val="0081186A"/>
    <w:rsid w:val="00811B64"/>
    <w:rsid w:val="00811BD4"/>
    <w:rsid w:val="00811C35"/>
    <w:rsid w:val="00812252"/>
    <w:rsid w:val="008124A5"/>
    <w:rsid w:val="008124FE"/>
    <w:rsid w:val="00812593"/>
    <w:rsid w:val="00812599"/>
    <w:rsid w:val="00812671"/>
    <w:rsid w:val="00812718"/>
    <w:rsid w:val="00812801"/>
    <w:rsid w:val="00812859"/>
    <w:rsid w:val="008128F2"/>
    <w:rsid w:val="00812A86"/>
    <w:rsid w:val="00812B8D"/>
    <w:rsid w:val="00812BFD"/>
    <w:rsid w:val="0081311F"/>
    <w:rsid w:val="008131AD"/>
    <w:rsid w:val="00813351"/>
    <w:rsid w:val="0081356E"/>
    <w:rsid w:val="00813606"/>
    <w:rsid w:val="00813731"/>
    <w:rsid w:val="00813816"/>
    <w:rsid w:val="0081382F"/>
    <w:rsid w:val="00814099"/>
    <w:rsid w:val="008141FB"/>
    <w:rsid w:val="008141FE"/>
    <w:rsid w:val="0081420F"/>
    <w:rsid w:val="0081428A"/>
    <w:rsid w:val="008142AA"/>
    <w:rsid w:val="008142CB"/>
    <w:rsid w:val="00814304"/>
    <w:rsid w:val="008143E4"/>
    <w:rsid w:val="0081467A"/>
    <w:rsid w:val="008148DC"/>
    <w:rsid w:val="008148E3"/>
    <w:rsid w:val="00814990"/>
    <w:rsid w:val="008149FD"/>
    <w:rsid w:val="00814C98"/>
    <w:rsid w:val="00814D15"/>
    <w:rsid w:val="00814D6C"/>
    <w:rsid w:val="00814E36"/>
    <w:rsid w:val="00814EA3"/>
    <w:rsid w:val="00814F9A"/>
    <w:rsid w:val="00815288"/>
    <w:rsid w:val="0081539B"/>
    <w:rsid w:val="008155F3"/>
    <w:rsid w:val="008156F2"/>
    <w:rsid w:val="0081573C"/>
    <w:rsid w:val="0081592D"/>
    <w:rsid w:val="00815A05"/>
    <w:rsid w:val="00815C00"/>
    <w:rsid w:val="00815E5F"/>
    <w:rsid w:val="00816015"/>
    <w:rsid w:val="008160DC"/>
    <w:rsid w:val="00816198"/>
    <w:rsid w:val="00816520"/>
    <w:rsid w:val="00816531"/>
    <w:rsid w:val="00816737"/>
    <w:rsid w:val="00816A18"/>
    <w:rsid w:val="00816B1A"/>
    <w:rsid w:val="00816BEC"/>
    <w:rsid w:val="00816C26"/>
    <w:rsid w:val="00816DC3"/>
    <w:rsid w:val="00816E1A"/>
    <w:rsid w:val="00817357"/>
    <w:rsid w:val="00817553"/>
    <w:rsid w:val="00817793"/>
    <w:rsid w:val="00817A47"/>
    <w:rsid w:val="00817A87"/>
    <w:rsid w:val="00817DD1"/>
    <w:rsid w:val="00817EFC"/>
    <w:rsid w:val="00817F7D"/>
    <w:rsid w:val="00817FC2"/>
    <w:rsid w:val="00817FD5"/>
    <w:rsid w:val="008200C9"/>
    <w:rsid w:val="008201AE"/>
    <w:rsid w:val="008201C7"/>
    <w:rsid w:val="008202FC"/>
    <w:rsid w:val="00820484"/>
    <w:rsid w:val="00820547"/>
    <w:rsid w:val="00820722"/>
    <w:rsid w:val="00820805"/>
    <w:rsid w:val="00820AEA"/>
    <w:rsid w:val="00820C9E"/>
    <w:rsid w:val="00820EC2"/>
    <w:rsid w:val="0082137A"/>
    <w:rsid w:val="008213FC"/>
    <w:rsid w:val="00821620"/>
    <w:rsid w:val="0082173D"/>
    <w:rsid w:val="00821973"/>
    <w:rsid w:val="00821A39"/>
    <w:rsid w:val="00821B42"/>
    <w:rsid w:val="00821D86"/>
    <w:rsid w:val="00821EE1"/>
    <w:rsid w:val="00821EE3"/>
    <w:rsid w:val="00822118"/>
    <w:rsid w:val="008221B1"/>
    <w:rsid w:val="008222BD"/>
    <w:rsid w:val="00822382"/>
    <w:rsid w:val="00822407"/>
    <w:rsid w:val="0082247E"/>
    <w:rsid w:val="00822584"/>
    <w:rsid w:val="0082263D"/>
    <w:rsid w:val="00822915"/>
    <w:rsid w:val="008229DA"/>
    <w:rsid w:val="00822BA5"/>
    <w:rsid w:val="00822E8C"/>
    <w:rsid w:val="00822F5B"/>
    <w:rsid w:val="00822F5D"/>
    <w:rsid w:val="008233BA"/>
    <w:rsid w:val="008235B5"/>
    <w:rsid w:val="00823863"/>
    <w:rsid w:val="008239BC"/>
    <w:rsid w:val="00823B60"/>
    <w:rsid w:val="00823CD5"/>
    <w:rsid w:val="00823DFD"/>
    <w:rsid w:val="00823F0B"/>
    <w:rsid w:val="00824724"/>
    <w:rsid w:val="0082472C"/>
    <w:rsid w:val="008247ED"/>
    <w:rsid w:val="00824C53"/>
    <w:rsid w:val="00824E58"/>
    <w:rsid w:val="00824F99"/>
    <w:rsid w:val="00825216"/>
    <w:rsid w:val="00825254"/>
    <w:rsid w:val="00825427"/>
    <w:rsid w:val="008254D6"/>
    <w:rsid w:val="0082562C"/>
    <w:rsid w:val="00825671"/>
    <w:rsid w:val="008258F4"/>
    <w:rsid w:val="0082593D"/>
    <w:rsid w:val="00825AD6"/>
    <w:rsid w:val="008260B3"/>
    <w:rsid w:val="008261C7"/>
    <w:rsid w:val="0082630E"/>
    <w:rsid w:val="00826419"/>
    <w:rsid w:val="0082675B"/>
    <w:rsid w:val="008269F7"/>
    <w:rsid w:val="00826A00"/>
    <w:rsid w:val="00826A23"/>
    <w:rsid w:val="00826AC1"/>
    <w:rsid w:val="00826BF2"/>
    <w:rsid w:val="00826CA4"/>
    <w:rsid w:val="00826D64"/>
    <w:rsid w:val="00826DCA"/>
    <w:rsid w:val="00826F00"/>
    <w:rsid w:val="00827082"/>
    <w:rsid w:val="008270A2"/>
    <w:rsid w:val="008271EB"/>
    <w:rsid w:val="0082723F"/>
    <w:rsid w:val="0082725F"/>
    <w:rsid w:val="0082730B"/>
    <w:rsid w:val="0082740A"/>
    <w:rsid w:val="00827493"/>
    <w:rsid w:val="00827521"/>
    <w:rsid w:val="00827527"/>
    <w:rsid w:val="00827941"/>
    <w:rsid w:val="00827ADE"/>
    <w:rsid w:val="00830044"/>
    <w:rsid w:val="008304FF"/>
    <w:rsid w:val="00830790"/>
    <w:rsid w:val="008307BA"/>
    <w:rsid w:val="008308A2"/>
    <w:rsid w:val="00830A53"/>
    <w:rsid w:val="00830AA3"/>
    <w:rsid w:val="00830AC8"/>
    <w:rsid w:val="00830C6F"/>
    <w:rsid w:val="00830CCB"/>
    <w:rsid w:val="00830DF8"/>
    <w:rsid w:val="00830F3B"/>
    <w:rsid w:val="008310DA"/>
    <w:rsid w:val="0083135F"/>
    <w:rsid w:val="008313F5"/>
    <w:rsid w:val="00831BD0"/>
    <w:rsid w:val="00831F29"/>
    <w:rsid w:val="00832191"/>
    <w:rsid w:val="008322A5"/>
    <w:rsid w:val="008323D0"/>
    <w:rsid w:val="00832595"/>
    <w:rsid w:val="00832695"/>
    <w:rsid w:val="008326F9"/>
    <w:rsid w:val="0083285E"/>
    <w:rsid w:val="00832CB3"/>
    <w:rsid w:val="00832D41"/>
    <w:rsid w:val="00832DBE"/>
    <w:rsid w:val="008331F2"/>
    <w:rsid w:val="00833231"/>
    <w:rsid w:val="00833251"/>
    <w:rsid w:val="00833283"/>
    <w:rsid w:val="008337D8"/>
    <w:rsid w:val="0083384C"/>
    <w:rsid w:val="00833884"/>
    <w:rsid w:val="00833B13"/>
    <w:rsid w:val="00833B66"/>
    <w:rsid w:val="00833BA8"/>
    <w:rsid w:val="008340FD"/>
    <w:rsid w:val="00834198"/>
    <w:rsid w:val="008341B9"/>
    <w:rsid w:val="00834230"/>
    <w:rsid w:val="0083447C"/>
    <w:rsid w:val="00834C31"/>
    <w:rsid w:val="00834CFB"/>
    <w:rsid w:val="00834F84"/>
    <w:rsid w:val="008351A7"/>
    <w:rsid w:val="00835366"/>
    <w:rsid w:val="008353BD"/>
    <w:rsid w:val="008354A4"/>
    <w:rsid w:val="008354A8"/>
    <w:rsid w:val="00835562"/>
    <w:rsid w:val="00835712"/>
    <w:rsid w:val="00835801"/>
    <w:rsid w:val="00835C05"/>
    <w:rsid w:val="00835DD3"/>
    <w:rsid w:val="008360A5"/>
    <w:rsid w:val="0083670A"/>
    <w:rsid w:val="008368FD"/>
    <w:rsid w:val="008369A2"/>
    <w:rsid w:val="00836AAD"/>
    <w:rsid w:val="00836C30"/>
    <w:rsid w:val="00836D17"/>
    <w:rsid w:val="00836EA1"/>
    <w:rsid w:val="00836EB9"/>
    <w:rsid w:val="00837091"/>
    <w:rsid w:val="00837093"/>
    <w:rsid w:val="008372AD"/>
    <w:rsid w:val="00837512"/>
    <w:rsid w:val="008377BC"/>
    <w:rsid w:val="00837BFB"/>
    <w:rsid w:val="00837E39"/>
    <w:rsid w:val="008401D3"/>
    <w:rsid w:val="0084083A"/>
    <w:rsid w:val="00840956"/>
    <w:rsid w:val="00840A28"/>
    <w:rsid w:val="00840A37"/>
    <w:rsid w:val="00840C5C"/>
    <w:rsid w:val="00841091"/>
    <w:rsid w:val="008410EB"/>
    <w:rsid w:val="0084138F"/>
    <w:rsid w:val="00841451"/>
    <w:rsid w:val="0084150E"/>
    <w:rsid w:val="008416E2"/>
    <w:rsid w:val="00841838"/>
    <w:rsid w:val="0084186A"/>
    <w:rsid w:val="008418EA"/>
    <w:rsid w:val="0084198C"/>
    <w:rsid w:val="00841F73"/>
    <w:rsid w:val="008420F4"/>
    <w:rsid w:val="008421EE"/>
    <w:rsid w:val="00842553"/>
    <w:rsid w:val="008426A4"/>
    <w:rsid w:val="0084288F"/>
    <w:rsid w:val="00842897"/>
    <w:rsid w:val="00842A10"/>
    <w:rsid w:val="00842A50"/>
    <w:rsid w:val="00842B28"/>
    <w:rsid w:val="00842E8F"/>
    <w:rsid w:val="00842F9D"/>
    <w:rsid w:val="00843012"/>
    <w:rsid w:val="0084303A"/>
    <w:rsid w:val="008432B6"/>
    <w:rsid w:val="0084340C"/>
    <w:rsid w:val="008435C1"/>
    <w:rsid w:val="0084366C"/>
    <w:rsid w:val="00843881"/>
    <w:rsid w:val="0084388A"/>
    <w:rsid w:val="00843979"/>
    <w:rsid w:val="00843A1E"/>
    <w:rsid w:val="00843B90"/>
    <w:rsid w:val="00843C07"/>
    <w:rsid w:val="00843D71"/>
    <w:rsid w:val="00843E28"/>
    <w:rsid w:val="00843F57"/>
    <w:rsid w:val="0084404F"/>
    <w:rsid w:val="008442FE"/>
    <w:rsid w:val="00844693"/>
    <w:rsid w:val="008446BF"/>
    <w:rsid w:val="008447A6"/>
    <w:rsid w:val="00844C26"/>
    <w:rsid w:val="00844C70"/>
    <w:rsid w:val="00845348"/>
    <w:rsid w:val="008453D5"/>
    <w:rsid w:val="00845409"/>
    <w:rsid w:val="00845435"/>
    <w:rsid w:val="00845676"/>
    <w:rsid w:val="008456DD"/>
    <w:rsid w:val="008457BE"/>
    <w:rsid w:val="00845965"/>
    <w:rsid w:val="00845A88"/>
    <w:rsid w:val="00845CEB"/>
    <w:rsid w:val="00845ED1"/>
    <w:rsid w:val="00845F34"/>
    <w:rsid w:val="00845F59"/>
    <w:rsid w:val="00846009"/>
    <w:rsid w:val="0084615A"/>
    <w:rsid w:val="00846541"/>
    <w:rsid w:val="00846594"/>
    <w:rsid w:val="008468FF"/>
    <w:rsid w:val="00846972"/>
    <w:rsid w:val="00846B93"/>
    <w:rsid w:val="00846DC7"/>
    <w:rsid w:val="00846E1C"/>
    <w:rsid w:val="00846F91"/>
    <w:rsid w:val="0084706B"/>
    <w:rsid w:val="008472A9"/>
    <w:rsid w:val="008472C1"/>
    <w:rsid w:val="00847438"/>
    <w:rsid w:val="00847679"/>
    <w:rsid w:val="00847694"/>
    <w:rsid w:val="00847B86"/>
    <w:rsid w:val="00847CD1"/>
    <w:rsid w:val="00847CE0"/>
    <w:rsid w:val="00847D0F"/>
    <w:rsid w:val="008500C5"/>
    <w:rsid w:val="008500CB"/>
    <w:rsid w:val="008500ED"/>
    <w:rsid w:val="008505CF"/>
    <w:rsid w:val="008507E3"/>
    <w:rsid w:val="00850865"/>
    <w:rsid w:val="008508FB"/>
    <w:rsid w:val="00850B5B"/>
    <w:rsid w:val="00850BF7"/>
    <w:rsid w:val="00850D43"/>
    <w:rsid w:val="00850EB8"/>
    <w:rsid w:val="00850ECD"/>
    <w:rsid w:val="00851076"/>
    <w:rsid w:val="00851319"/>
    <w:rsid w:val="00851369"/>
    <w:rsid w:val="00851384"/>
    <w:rsid w:val="008513C9"/>
    <w:rsid w:val="008515F7"/>
    <w:rsid w:val="0085160D"/>
    <w:rsid w:val="008516A7"/>
    <w:rsid w:val="00851914"/>
    <w:rsid w:val="00851A91"/>
    <w:rsid w:val="00851ADD"/>
    <w:rsid w:val="00851B27"/>
    <w:rsid w:val="00851ED4"/>
    <w:rsid w:val="00851EDC"/>
    <w:rsid w:val="00852014"/>
    <w:rsid w:val="008520D7"/>
    <w:rsid w:val="0085211A"/>
    <w:rsid w:val="008521B0"/>
    <w:rsid w:val="008523BF"/>
    <w:rsid w:val="00852449"/>
    <w:rsid w:val="008524FB"/>
    <w:rsid w:val="0085254E"/>
    <w:rsid w:val="00852855"/>
    <w:rsid w:val="00852A6A"/>
    <w:rsid w:val="00852A74"/>
    <w:rsid w:val="00852BCD"/>
    <w:rsid w:val="00852CE5"/>
    <w:rsid w:val="00852F0F"/>
    <w:rsid w:val="00853065"/>
    <w:rsid w:val="008531E6"/>
    <w:rsid w:val="008532C1"/>
    <w:rsid w:val="008533CC"/>
    <w:rsid w:val="008535FF"/>
    <w:rsid w:val="008536E3"/>
    <w:rsid w:val="00853762"/>
    <w:rsid w:val="0085399E"/>
    <w:rsid w:val="008539E4"/>
    <w:rsid w:val="00853B76"/>
    <w:rsid w:val="0085406E"/>
    <w:rsid w:val="0085431A"/>
    <w:rsid w:val="0085454C"/>
    <w:rsid w:val="008545CA"/>
    <w:rsid w:val="0085466C"/>
    <w:rsid w:val="00854709"/>
    <w:rsid w:val="00854808"/>
    <w:rsid w:val="00854818"/>
    <w:rsid w:val="0085499D"/>
    <w:rsid w:val="00854B0B"/>
    <w:rsid w:val="00854E58"/>
    <w:rsid w:val="00854E92"/>
    <w:rsid w:val="0085507E"/>
    <w:rsid w:val="00855239"/>
    <w:rsid w:val="008553B1"/>
    <w:rsid w:val="008554E5"/>
    <w:rsid w:val="0085553B"/>
    <w:rsid w:val="00855604"/>
    <w:rsid w:val="00855694"/>
    <w:rsid w:val="00855714"/>
    <w:rsid w:val="00855831"/>
    <w:rsid w:val="00855DA1"/>
    <w:rsid w:val="00855F16"/>
    <w:rsid w:val="00856652"/>
    <w:rsid w:val="00856658"/>
    <w:rsid w:val="008567A7"/>
    <w:rsid w:val="008567C5"/>
    <w:rsid w:val="00856993"/>
    <w:rsid w:val="00856C07"/>
    <w:rsid w:val="00856CF3"/>
    <w:rsid w:val="00856E16"/>
    <w:rsid w:val="00856E24"/>
    <w:rsid w:val="00856EE5"/>
    <w:rsid w:val="00856FEB"/>
    <w:rsid w:val="008572CE"/>
    <w:rsid w:val="0085738B"/>
    <w:rsid w:val="008573BB"/>
    <w:rsid w:val="008573BC"/>
    <w:rsid w:val="008574BE"/>
    <w:rsid w:val="00857916"/>
    <w:rsid w:val="00857964"/>
    <w:rsid w:val="008579D1"/>
    <w:rsid w:val="00857A0B"/>
    <w:rsid w:val="00857A14"/>
    <w:rsid w:val="00857A25"/>
    <w:rsid w:val="00857A2C"/>
    <w:rsid w:val="00857BB2"/>
    <w:rsid w:val="008601CA"/>
    <w:rsid w:val="0086025F"/>
    <w:rsid w:val="0086036C"/>
    <w:rsid w:val="0086039D"/>
    <w:rsid w:val="00860640"/>
    <w:rsid w:val="00860762"/>
    <w:rsid w:val="008608EB"/>
    <w:rsid w:val="00860950"/>
    <w:rsid w:val="00860CA0"/>
    <w:rsid w:val="00860D15"/>
    <w:rsid w:val="00860D28"/>
    <w:rsid w:val="00860D63"/>
    <w:rsid w:val="00861187"/>
    <w:rsid w:val="0086151C"/>
    <w:rsid w:val="00861A88"/>
    <w:rsid w:val="00861BB6"/>
    <w:rsid w:val="00861E8B"/>
    <w:rsid w:val="008622A4"/>
    <w:rsid w:val="008622FE"/>
    <w:rsid w:val="008624B8"/>
    <w:rsid w:val="00862A87"/>
    <w:rsid w:val="00862ADB"/>
    <w:rsid w:val="00862D56"/>
    <w:rsid w:val="00862F0B"/>
    <w:rsid w:val="00862F79"/>
    <w:rsid w:val="00863085"/>
    <w:rsid w:val="0086316E"/>
    <w:rsid w:val="008631CB"/>
    <w:rsid w:val="00863291"/>
    <w:rsid w:val="0086340F"/>
    <w:rsid w:val="00863898"/>
    <w:rsid w:val="00864461"/>
    <w:rsid w:val="008644E8"/>
    <w:rsid w:val="0086459E"/>
    <w:rsid w:val="0086492B"/>
    <w:rsid w:val="00864A47"/>
    <w:rsid w:val="00864EDA"/>
    <w:rsid w:val="0086513F"/>
    <w:rsid w:val="00865361"/>
    <w:rsid w:val="00865462"/>
    <w:rsid w:val="008656D1"/>
    <w:rsid w:val="00865866"/>
    <w:rsid w:val="008658E9"/>
    <w:rsid w:val="00865B0A"/>
    <w:rsid w:val="00865CC3"/>
    <w:rsid w:val="0086600E"/>
    <w:rsid w:val="008662F4"/>
    <w:rsid w:val="0086645D"/>
    <w:rsid w:val="0086670B"/>
    <w:rsid w:val="00866A7B"/>
    <w:rsid w:val="00866E02"/>
    <w:rsid w:val="00866E0B"/>
    <w:rsid w:val="00866F43"/>
    <w:rsid w:val="00867202"/>
    <w:rsid w:val="0086726C"/>
    <w:rsid w:val="00867579"/>
    <w:rsid w:val="00867606"/>
    <w:rsid w:val="00867617"/>
    <w:rsid w:val="0086776B"/>
    <w:rsid w:val="00867773"/>
    <w:rsid w:val="00867C59"/>
    <w:rsid w:val="00867E1F"/>
    <w:rsid w:val="00867F26"/>
    <w:rsid w:val="00867FF9"/>
    <w:rsid w:val="0087010D"/>
    <w:rsid w:val="00870222"/>
    <w:rsid w:val="00870354"/>
    <w:rsid w:val="008703AC"/>
    <w:rsid w:val="008703F3"/>
    <w:rsid w:val="0087076C"/>
    <w:rsid w:val="0087079E"/>
    <w:rsid w:val="0087093D"/>
    <w:rsid w:val="00870E54"/>
    <w:rsid w:val="00870ED8"/>
    <w:rsid w:val="00870EF6"/>
    <w:rsid w:val="0087134F"/>
    <w:rsid w:val="0087138D"/>
    <w:rsid w:val="008713BE"/>
    <w:rsid w:val="008716DD"/>
    <w:rsid w:val="00871773"/>
    <w:rsid w:val="00871780"/>
    <w:rsid w:val="00871BDA"/>
    <w:rsid w:val="00871FBD"/>
    <w:rsid w:val="008724BC"/>
    <w:rsid w:val="008724E6"/>
    <w:rsid w:val="008724F5"/>
    <w:rsid w:val="008725CA"/>
    <w:rsid w:val="008726F2"/>
    <w:rsid w:val="00872941"/>
    <w:rsid w:val="008729EC"/>
    <w:rsid w:val="00872AC4"/>
    <w:rsid w:val="00872B9A"/>
    <w:rsid w:val="00872DD4"/>
    <w:rsid w:val="00872F27"/>
    <w:rsid w:val="00873021"/>
    <w:rsid w:val="00873135"/>
    <w:rsid w:val="0087323C"/>
    <w:rsid w:val="008734D4"/>
    <w:rsid w:val="0087388B"/>
    <w:rsid w:val="008738E7"/>
    <w:rsid w:val="00873936"/>
    <w:rsid w:val="00873AD7"/>
    <w:rsid w:val="00873E7A"/>
    <w:rsid w:val="008740B7"/>
    <w:rsid w:val="00874467"/>
    <w:rsid w:val="008745E1"/>
    <w:rsid w:val="008749BE"/>
    <w:rsid w:val="00874CE3"/>
    <w:rsid w:val="00874E6A"/>
    <w:rsid w:val="008750AD"/>
    <w:rsid w:val="0087524D"/>
    <w:rsid w:val="00875250"/>
    <w:rsid w:val="008752BD"/>
    <w:rsid w:val="008753D8"/>
    <w:rsid w:val="0087541D"/>
    <w:rsid w:val="00875818"/>
    <w:rsid w:val="00875B40"/>
    <w:rsid w:val="00876023"/>
    <w:rsid w:val="008763D9"/>
    <w:rsid w:val="0087659D"/>
    <w:rsid w:val="008766F4"/>
    <w:rsid w:val="00876ACD"/>
    <w:rsid w:val="00876B5B"/>
    <w:rsid w:val="00876E56"/>
    <w:rsid w:val="00877179"/>
    <w:rsid w:val="0087721C"/>
    <w:rsid w:val="008772D4"/>
    <w:rsid w:val="00877388"/>
    <w:rsid w:val="008774ED"/>
    <w:rsid w:val="00877616"/>
    <w:rsid w:val="00877665"/>
    <w:rsid w:val="0087768D"/>
    <w:rsid w:val="00877761"/>
    <w:rsid w:val="008778EF"/>
    <w:rsid w:val="00877BD1"/>
    <w:rsid w:val="00877CE0"/>
    <w:rsid w:val="00877E06"/>
    <w:rsid w:val="00877E3C"/>
    <w:rsid w:val="00877F77"/>
    <w:rsid w:val="00877FE1"/>
    <w:rsid w:val="00880150"/>
    <w:rsid w:val="00880750"/>
    <w:rsid w:val="00880939"/>
    <w:rsid w:val="00880973"/>
    <w:rsid w:val="00880AC7"/>
    <w:rsid w:val="00880F6B"/>
    <w:rsid w:val="00881174"/>
    <w:rsid w:val="008811C8"/>
    <w:rsid w:val="0088138F"/>
    <w:rsid w:val="008815A8"/>
    <w:rsid w:val="008815D9"/>
    <w:rsid w:val="008817C0"/>
    <w:rsid w:val="00881863"/>
    <w:rsid w:val="0088216F"/>
    <w:rsid w:val="008821A7"/>
    <w:rsid w:val="00882400"/>
    <w:rsid w:val="0088256D"/>
    <w:rsid w:val="008825EC"/>
    <w:rsid w:val="00882602"/>
    <w:rsid w:val="00882826"/>
    <w:rsid w:val="00882829"/>
    <w:rsid w:val="0088298B"/>
    <w:rsid w:val="00882B18"/>
    <w:rsid w:val="00882CD4"/>
    <w:rsid w:val="00882D1B"/>
    <w:rsid w:val="00882E21"/>
    <w:rsid w:val="00882E32"/>
    <w:rsid w:val="00882EAB"/>
    <w:rsid w:val="00882EB3"/>
    <w:rsid w:val="00882F15"/>
    <w:rsid w:val="00882F32"/>
    <w:rsid w:val="00883130"/>
    <w:rsid w:val="0088316B"/>
    <w:rsid w:val="008832DA"/>
    <w:rsid w:val="008832E3"/>
    <w:rsid w:val="00883431"/>
    <w:rsid w:val="008835BA"/>
    <w:rsid w:val="00883AEA"/>
    <w:rsid w:val="00883DB4"/>
    <w:rsid w:val="00883E6A"/>
    <w:rsid w:val="00883F7E"/>
    <w:rsid w:val="0088418E"/>
    <w:rsid w:val="008842B0"/>
    <w:rsid w:val="00884666"/>
    <w:rsid w:val="008846C5"/>
    <w:rsid w:val="008846E5"/>
    <w:rsid w:val="0088472F"/>
    <w:rsid w:val="008847AF"/>
    <w:rsid w:val="00884907"/>
    <w:rsid w:val="00884B02"/>
    <w:rsid w:val="008850C4"/>
    <w:rsid w:val="008852B9"/>
    <w:rsid w:val="00885CCC"/>
    <w:rsid w:val="00885D8B"/>
    <w:rsid w:val="00886043"/>
    <w:rsid w:val="00886072"/>
    <w:rsid w:val="00886277"/>
    <w:rsid w:val="0088642D"/>
    <w:rsid w:val="00886480"/>
    <w:rsid w:val="008864AD"/>
    <w:rsid w:val="00886925"/>
    <w:rsid w:val="008869A4"/>
    <w:rsid w:val="008869B5"/>
    <w:rsid w:val="00886C69"/>
    <w:rsid w:val="00886CDF"/>
    <w:rsid w:val="00886D2E"/>
    <w:rsid w:val="00886EE1"/>
    <w:rsid w:val="00886FDB"/>
    <w:rsid w:val="00887169"/>
    <w:rsid w:val="0088728B"/>
    <w:rsid w:val="00887350"/>
    <w:rsid w:val="0088762B"/>
    <w:rsid w:val="00887791"/>
    <w:rsid w:val="008877B4"/>
    <w:rsid w:val="00887E9F"/>
    <w:rsid w:val="00890003"/>
    <w:rsid w:val="00890027"/>
    <w:rsid w:val="008902C5"/>
    <w:rsid w:val="0089062D"/>
    <w:rsid w:val="00890645"/>
    <w:rsid w:val="00890AC9"/>
    <w:rsid w:val="008911EF"/>
    <w:rsid w:val="00891343"/>
    <w:rsid w:val="0089148E"/>
    <w:rsid w:val="00891630"/>
    <w:rsid w:val="00891758"/>
    <w:rsid w:val="008918DD"/>
    <w:rsid w:val="00891A57"/>
    <w:rsid w:val="00891C15"/>
    <w:rsid w:val="00891D75"/>
    <w:rsid w:val="00891DCC"/>
    <w:rsid w:val="00891EB1"/>
    <w:rsid w:val="0089237A"/>
    <w:rsid w:val="008923E6"/>
    <w:rsid w:val="00892520"/>
    <w:rsid w:val="008925AC"/>
    <w:rsid w:val="00892617"/>
    <w:rsid w:val="008926B9"/>
    <w:rsid w:val="00892718"/>
    <w:rsid w:val="00892757"/>
    <w:rsid w:val="008928BB"/>
    <w:rsid w:val="0089293B"/>
    <w:rsid w:val="0089294D"/>
    <w:rsid w:val="00892F93"/>
    <w:rsid w:val="00893340"/>
    <w:rsid w:val="008935F0"/>
    <w:rsid w:val="008937F8"/>
    <w:rsid w:val="00893889"/>
    <w:rsid w:val="008939AF"/>
    <w:rsid w:val="00893A6A"/>
    <w:rsid w:val="00893C27"/>
    <w:rsid w:val="00893E84"/>
    <w:rsid w:val="00893FC5"/>
    <w:rsid w:val="00893FF1"/>
    <w:rsid w:val="008941F7"/>
    <w:rsid w:val="00894383"/>
    <w:rsid w:val="008944BB"/>
    <w:rsid w:val="0089465D"/>
    <w:rsid w:val="008946C2"/>
    <w:rsid w:val="00894718"/>
    <w:rsid w:val="00894835"/>
    <w:rsid w:val="0089484D"/>
    <w:rsid w:val="0089489D"/>
    <w:rsid w:val="00894909"/>
    <w:rsid w:val="00894966"/>
    <w:rsid w:val="00894EF9"/>
    <w:rsid w:val="0089512E"/>
    <w:rsid w:val="008952B8"/>
    <w:rsid w:val="0089534D"/>
    <w:rsid w:val="0089543C"/>
    <w:rsid w:val="008956A9"/>
    <w:rsid w:val="00895740"/>
    <w:rsid w:val="008957B4"/>
    <w:rsid w:val="00895AA6"/>
    <w:rsid w:val="00895AC1"/>
    <w:rsid w:val="00895EDD"/>
    <w:rsid w:val="00895F20"/>
    <w:rsid w:val="00895F4D"/>
    <w:rsid w:val="00895F5E"/>
    <w:rsid w:val="00895F75"/>
    <w:rsid w:val="008962B0"/>
    <w:rsid w:val="008965FB"/>
    <w:rsid w:val="008966EB"/>
    <w:rsid w:val="00896966"/>
    <w:rsid w:val="00896A80"/>
    <w:rsid w:val="00896BBD"/>
    <w:rsid w:val="00897896"/>
    <w:rsid w:val="00897956"/>
    <w:rsid w:val="008979E2"/>
    <w:rsid w:val="00897D83"/>
    <w:rsid w:val="008A0238"/>
    <w:rsid w:val="008A04AF"/>
    <w:rsid w:val="008A0562"/>
    <w:rsid w:val="008A0643"/>
    <w:rsid w:val="008A0A8B"/>
    <w:rsid w:val="008A0C39"/>
    <w:rsid w:val="008A0CCB"/>
    <w:rsid w:val="008A117C"/>
    <w:rsid w:val="008A155B"/>
    <w:rsid w:val="008A16DE"/>
    <w:rsid w:val="008A1717"/>
    <w:rsid w:val="008A1724"/>
    <w:rsid w:val="008A186E"/>
    <w:rsid w:val="008A1947"/>
    <w:rsid w:val="008A1B5B"/>
    <w:rsid w:val="008A1C18"/>
    <w:rsid w:val="008A1E1B"/>
    <w:rsid w:val="008A1E79"/>
    <w:rsid w:val="008A1F29"/>
    <w:rsid w:val="008A2446"/>
    <w:rsid w:val="008A256A"/>
    <w:rsid w:val="008A2723"/>
    <w:rsid w:val="008A27EB"/>
    <w:rsid w:val="008A2B65"/>
    <w:rsid w:val="008A2BD1"/>
    <w:rsid w:val="008A3060"/>
    <w:rsid w:val="008A308B"/>
    <w:rsid w:val="008A355F"/>
    <w:rsid w:val="008A35DB"/>
    <w:rsid w:val="008A36D6"/>
    <w:rsid w:val="008A38D0"/>
    <w:rsid w:val="008A3A16"/>
    <w:rsid w:val="008A3AED"/>
    <w:rsid w:val="008A3D1D"/>
    <w:rsid w:val="008A3EEF"/>
    <w:rsid w:val="008A3FF0"/>
    <w:rsid w:val="008A4092"/>
    <w:rsid w:val="008A40CC"/>
    <w:rsid w:val="008A428C"/>
    <w:rsid w:val="008A4592"/>
    <w:rsid w:val="008A4A28"/>
    <w:rsid w:val="008A4AEC"/>
    <w:rsid w:val="008A4C46"/>
    <w:rsid w:val="008A4D43"/>
    <w:rsid w:val="008A4D9D"/>
    <w:rsid w:val="008A5221"/>
    <w:rsid w:val="008A5235"/>
    <w:rsid w:val="008A5288"/>
    <w:rsid w:val="008A52BA"/>
    <w:rsid w:val="008A5370"/>
    <w:rsid w:val="008A5371"/>
    <w:rsid w:val="008A53BD"/>
    <w:rsid w:val="008A5454"/>
    <w:rsid w:val="008A5534"/>
    <w:rsid w:val="008A56DD"/>
    <w:rsid w:val="008A5884"/>
    <w:rsid w:val="008A5BAF"/>
    <w:rsid w:val="008A5F5A"/>
    <w:rsid w:val="008A6086"/>
    <w:rsid w:val="008A616E"/>
    <w:rsid w:val="008A63DC"/>
    <w:rsid w:val="008A657E"/>
    <w:rsid w:val="008A65D0"/>
    <w:rsid w:val="008A65E8"/>
    <w:rsid w:val="008A6A0D"/>
    <w:rsid w:val="008A6D93"/>
    <w:rsid w:val="008A6F0D"/>
    <w:rsid w:val="008A7406"/>
    <w:rsid w:val="008A7766"/>
    <w:rsid w:val="008A777C"/>
    <w:rsid w:val="008A7AC5"/>
    <w:rsid w:val="008A7D65"/>
    <w:rsid w:val="008A7E6C"/>
    <w:rsid w:val="008A7E98"/>
    <w:rsid w:val="008A7F56"/>
    <w:rsid w:val="008A7F73"/>
    <w:rsid w:val="008B0313"/>
    <w:rsid w:val="008B03F5"/>
    <w:rsid w:val="008B04FC"/>
    <w:rsid w:val="008B07FA"/>
    <w:rsid w:val="008B089C"/>
    <w:rsid w:val="008B0AED"/>
    <w:rsid w:val="008B0BB2"/>
    <w:rsid w:val="008B0CC1"/>
    <w:rsid w:val="008B0F4A"/>
    <w:rsid w:val="008B0F8F"/>
    <w:rsid w:val="008B10C0"/>
    <w:rsid w:val="008B1304"/>
    <w:rsid w:val="008B14D3"/>
    <w:rsid w:val="008B1752"/>
    <w:rsid w:val="008B1D24"/>
    <w:rsid w:val="008B1DBB"/>
    <w:rsid w:val="008B1E66"/>
    <w:rsid w:val="008B1EE9"/>
    <w:rsid w:val="008B1F7C"/>
    <w:rsid w:val="008B1FB2"/>
    <w:rsid w:val="008B201E"/>
    <w:rsid w:val="008B282A"/>
    <w:rsid w:val="008B28FB"/>
    <w:rsid w:val="008B2911"/>
    <w:rsid w:val="008B292C"/>
    <w:rsid w:val="008B2970"/>
    <w:rsid w:val="008B2C09"/>
    <w:rsid w:val="008B2DDD"/>
    <w:rsid w:val="008B2F61"/>
    <w:rsid w:val="008B308C"/>
    <w:rsid w:val="008B30B5"/>
    <w:rsid w:val="008B30DF"/>
    <w:rsid w:val="008B33A2"/>
    <w:rsid w:val="008B33E3"/>
    <w:rsid w:val="008B33F4"/>
    <w:rsid w:val="008B3587"/>
    <w:rsid w:val="008B368E"/>
    <w:rsid w:val="008B36D9"/>
    <w:rsid w:val="008B3A46"/>
    <w:rsid w:val="008B3AFB"/>
    <w:rsid w:val="008B3C26"/>
    <w:rsid w:val="008B3CD0"/>
    <w:rsid w:val="008B3DF3"/>
    <w:rsid w:val="008B4026"/>
    <w:rsid w:val="008B41B2"/>
    <w:rsid w:val="008B41B7"/>
    <w:rsid w:val="008B44B2"/>
    <w:rsid w:val="008B451E"/>
    <w:rsid w:val="008B48A4"/>
    <w:rsid w:val="008B4939"/>
    <w:rsid w:val="008B532E"/>
    <w:rsid w:val="008B560F"/>
    <w:rsid w:val="008B56B1"/>
    <w:rsid w:val="008B56E5"/>
    <w:rsid w:val="008B5703"/>
    <w:rsid w:val="008B5749"/>
    <w:rsid w:val="008B5A57"/>
    <w:rsid w:val="008B5AE0"/>
    <w:rsid w:val="008B5AED"/>
    <w:rsid w:val="008B5BC3"/>
    <w:rsid w:val="008B5C63"/>
    <w:rsid w:val="008B5D20"/>
    <w:rsid w:val="008B5DA4"/>
    <w:rsid w:val="008B5EFF"/>
    <w:rsid w:val="008B6353"/>
    <w:rsid w:val="008B6925"/>
    <w:rsid w:val="008B6ACA"/>
    <w:rsid w:val="008B6AE3"/>
    <w:rsid w:val="008B6BAA"/>
    <w:rsid w:val="008B6BBB"/>
    <w:rsid w:val="008B6E77"/>
    <w:rsid w:val="008B6F86"/>
    <w:rsid w:val="008B718B"/>
    <w:rsid w:val="008B73FD"/>
    <w:rsid w:val="008B7565"/>
    <w:rsid w:val="008B77B5"/>
    <w:rsid w:val="008B77BC"/>
    <w:rsid w:val="008B785C"/>
    <w:rsid w:val="008B7934"/>
    <w:rsid w:val="008B7AC1"/>
    <w:rsid w:val="008B7FB7"/>
    <w:rsid w:val="008C011A"/>
    <w:rsid w:val="008C039E"/>
    <w:rsid w:val="008C043C"/>
    <w:rsid w:val="008C0671"/>
    <w:rsid w:val="008C0A36"/>
    <w:rsid w:val="008C0BC4"/>
    <w:rsid w:val="008C1034"/>
    <w:rsid w:val="008C1055"/>
    <w:rsid w:val="008C10A0"/>
    <w:rsid w:val="008C11C7"/>
    <w:rsid w:val="008C13BD"/>
    <w:rsid w:val="008C158B"/>
    <w:rsid w:val="008C1690"/>
    <w:rsid w:val="008C16D9"/>
    <w:rsid w:val="008C176B"/>
    <w:rsid w:val="008C1853"/>
    <w:rsid w:val="008C1B51"/>
    <w:rsid w:val="008C1D43"/>
    <w:rsid w:val="008C20B9"/>
    <w:rsid w:val="008C2388"/>
    <w:rsid w:val="008C24BE"/>
    <w:rsid w:val="008C28B3"/>
    <w:rsid w:val="008C2A99"/>
    <w:rsid w:val="008C2B7B"/>
    <w:rsid w:val="008C2E5C"/>
    <w:rsid w:val="008C2F55"/>
    <w:rsid w:val="008C2FC1"/>
    <w:rsid w:val="008C3276"/>
    <w:rsid w:val="008C3613"/>
    <w:rsid w:val="008C3657"/>
    <w:rsid w:val="008C3710"/>
    <w:rsid w:val="008C386D"/>
    <w:rsid w:val="008C3883"/>
    <w:rsid w:val="008C392D"/>
    <w:rsid w:val="008C39D6"/>
    <w:rsid w:val="008C3A81"/>
    <w:rsid w:val="008C3AD1"/>
    <w:rsid w:val="008C3CDE"/>
    <w:rsid w:val="008C3D41"/>
    <w:rsid w:val="008C3D66"/>
    <w:rsid w:val="008C3DCA"/>
    <w:rsid w:val="008C3DE9"/>
    <w:rsid w:val="008C3E10"/>
    <w:rsid w:val="008C3E61"/>
    <w:rsid w:val="008C3ED6"/>
    <w:rsid w:val="008C402F"/>
    <w:rsid w:val="008C43DB"/>
    <w:rsid w:val="008C4668"/>
    <w:rsid w:val="008C4B9D"/>
    <w:rsid w:val="008C4C45"/>
    <w:rsid w:val="008C4CEC"/>
    <w:rsid w:val="008C4E41"/>
    <w:rsid w:val="008C4EA2"/>
    <w:rsid w:val="008C4FD9"/>
    <w:rsid w:val="008C5098"/>
    <w:rsid w:val="008C5147"/>
    <w:rsid w:val="008C5156"/>
    <w:rsid w:val="008C526E"/>
    <w:rsid w:val="008C5492"/>
    <w:rsid w:val="008C569F"/>
    <w:rsid w:val="008C574D"/>
    <w:rsid w:val="008C57A5"/>
    <w:rsid w:val="008C58BD"/>
    <w:rsid w:val="008C59F4"/>
    <w:rsid w:val="008C5C38"/>
    <w:rsid w:val="008C5C90"/>
    <w:rsid w:val="008C5D23"/>
    <w:rsid w:val="008C5E9E"/>
    <w:rsid w:val="008C606B"/>
    <w:rsid w:val="008C61C1"/>
    <w:rsid w:val="008C61C5"/>
    <w:rsid w:val="008C65BD"/>
    <w:rsid w:val="008C66C8"/>
    <w:rsid w:val="008C66FE"/>
    <w:rsid w:val="008C689E"/>
    <w:rsid w:val="008C694B"/>
    <w:rsid w:val="008C695C"/>
    <w:rsid w:val="008C698C"/>
    <w:rsid w:val="008C6B01"/>
    <w:rsid w:val="008C6B1D"/>
    <w:rsid w:val="008C6DAE"/>
    <w:rsid w:val="008C6E57"/>
    <w:rsid w:val="008C6F77"/>
    <w:rsid w:val="008C6F8B"/>
    <w:rsid w:val="008C7528"/>
    <w:rsid w:val="008C7596"/>
    <w:rsid w:val="008C760B"/>
    <w:rsid w:val="008C768B"/>
    <w:rsid w:val="008C7A06"/>
    <w:rsid w:val="008C7A2A"/>
    <w:rsid w:val="008C7B5F"/>
    <w:rsid w:val="008C7DCA"/>
    <w:rsid w:val="008C7F3C"/>
    <w:rsid w:val="008C7F44"/>
    <w:rsid w:val="008D008E"/>
    <w:rsid w:val="008D03C2"/>
    <w:rsid w:val="008D0556"/>
    <w:rsid w:val="008D0678"/>
    <w:rsid w:val="008D071B"/>
    <w:rsid w:val="008D09AA"/>
    <w:rsid w:val="008D0D7C"/>
    <w:rsid w:val="008D0E8C"/>
    <w:rsid w:val="008D0F84"/>
    <w:rsid w:val="008D1012"/>
    <w:rsid w:val="008D1029"/>
    <w:rsid w:val="008D1186"/>
    <w:rsid w:val="008D119C"/>
    <w:rsid w:val="008D124F"/>
    <w:rsid w:val="008D15D4"/>
    <w:rsid w:val="008D1713"/>
    <w:rsid w:val="008D18E9"/>
    <w:rsid w:val="008D1A08"/>
    <w:rsid w:val="008D1B72"/>
    <w:rsid w:val="008D1C3D"/>
    <w:rsid w:val="008D2236"/>
    <w:rsid w:val="008D2308"/>
    <w:rsid w:val="008D2458"/>
    <w:rsid w:val="008D254C"/>
    <w:rsid w:val="008D27B6"/>
    <w:rsid w:val="008D28FF"/>
    <w:rsid w:val="008D298B"/>
    <w:rsid w:val="008D29B8"/>
    <w:rsid w:val="008D2A79"/>
    <w:rsid w:val="008D2B21"/>
    <w:rsid w:val="008D2B70"/>
    <w:rsid w:val="008D2CA6"/>
    <w:rsid w:val="008D2E11"/>
    <w:rsid w:val="008D3029"/>
    <w:rsid w:val="008D31A0"/>
    <w:rsid w:val="008D32B3"/>
    <w:rsid w:val="008D35EA"/>
    <w:rsid w:val="008D36BC"/>
    <w:rsid w:val="008D38BD"/>
    <w:rsid w:val="008D3D1A"/>
    <w:rsid w:val="008D3D36"/>
    <w:rsid w:val="008D3EDE"/>
    <w:rsid w:val="008D403B"/>
    <w:rsid w:val="008D416E"/>
    <w:rsid w:val="008D41AA"/>
    <w:rsid w:val="008D4293"/>
    <w:rsid w:val="008D43B8"/>
    <w:rsid w:val="008D4404"/>
    <w:rsid w:val="008D4467"/>
    <w:rsid w:val="008D46BB"/>
    <w:rsid w:val="008D487B"/>
    <w:rsid w:val="008D4B73"/>
    <w:rsid w:val="008D4C4C"/>
    <w:rsid w:val="008D4CB6"/>
    <w:rsid w:val="008D4D06"/>
    <w:rsid w:val="008D5107"/>
    <w:rsid w:val="008D5176"/>
    <w:rsid w:val="008D544F"/>
    <w:rsid w:val="008D546B"/>
    <w:rsid w:val="008D56B5"/>
    <w:rsid w:val="008D56D3"/>
    <w:rsid w:val="008D5754"/>
    <w:rsid w:val="008D5906"/>
    <w:rsid w:val="008D592C"/>
    <w:rsid w:val="008D5A70"/>
    <w:rsid w:val="008D5C13"/>
    <w:rsid w:val="008D5D2A"/>
    <w:rsid w:val="008D61F3"/>
    <w:rsid w:val="008D62E2"/>
    <w:rsid w:val="008D6330"/>
    <w:rsid w:val="008D6376"/>
    <w:rsid w:val="008D63AF"/>
    <w:rsid w:val="008D6AB1"/>
    <w:rsid w:val="008D6C94"/>
    <w:rsid w:val="008D6F3E"/>
    <w:rsid w:val="008D701A"/>
    <w:rsid w:val="008D72E1"/>
    <w:rsid w:val="008D7587"/>
    <w:rsid w:val="008D7879"/>
    <w:rsid w:val="008D7902"/>
    <w:rsid w:val="008D7AC5"/>
    <w:rsid w:val="008D7AE6"/>
    <w:rsid w:val="008D7C1B"/>
    <w:rsid w:val="008E02FE"/>
    <w:rsid w:val="008E046E"/>
    <w:rsid w:val="008E0571"/>
    <w:rsid w:val="008E0671"/>
    <w:rsid w:val="008E09B3"/>
    <w:rsid w:val="008E0B13"/>
    <w:rsid w:val="008E0D53"/>
    <w:rsid w:val="008E1109"/>
    <w:rsid w:val="008E1153"/>
    <w:rsid w:val="008E1374"/>
    <w:rsid w:val="008E1609"/>
    <w:rsid w:val="008E197E"/>
    <w:rsid w:val="008E19ED"/>
    <w:rsid w:val="008E1A51"/>
    <w:rsid w:val="008E205B"/>
    <w:rsid w:val="008E20F6"/>
    <w:rsid w:val="008E23AF"/>
    <w:rsid w:val="008E25E1"/>
    <w:rsid w:val="008E287B"/>
    <w:rsid w:val="008E2A1B"/>
    <w:rsid w:val="008E2C9F"/>
    <w:rsid w:val="008E2EF6"/>
    <w:rsid w:val="008E3108"/>
    <w:rsid w:val="008E31C7"/>
    <w:rsid w:val="008E31F0"/>
    <w:rsid w:val="008E334E"/>
    <w:rsid w:val="008E3407"/>
    <w:rsid w:val="008E35FB"/>
    <w:rsid w:val="008E37B1"/>
    <w:rsid w:val="008E3960"/>
    <w:rsid w:val="008E3AA3"/>
    <w:rsid w:val="008E3ABB"/>
    <w:rsid w:val="008E3CA5"/>
    <w:rsid w:val="008E3CF5"/>
    <w:rsid w:val="008E3E42"/>
    <w:rsid w:val="008E3F4F"/>
    <w:rsid w:val="008E41A6"/>
    <w:rsid w:val="008E45B6"/>
    <w:rsid w:val="008E4763"/>
    <w:rsid w:val="008E4767"/>
    <w:rsid w:val="008E49FC"/>
    <w:rsid w:val="008E4A67"/>
    <w:rsid w:val="008E4B70"/>
    <w:rsid w:val="008E4C08"/>
    <w:rsid w:val="008E4CAD"/>
    <w:rsid w:val="008E4E1D"/>
    <w:rsid w:val="008E4EAD"/>
    <w:rsid w:val="008E4EE4"/>
    <w:rsid w:val="008E4FE9"/>
    <w:rsid w:val="008E502D"/>
    <w:rsid w:val="008E525D"/>
    <w:rsid w:val="008E5358"/>
    <w:rsid w:val="008E54B7"/>
    <w:rsid w:val="008E5817"/>
    <w:rsid w:val="008E5B19"/>
    <w:rsid w:val="008E5C46"/>
    <w:rsid w:val="008E5C72"/>
    <w:rsid w:val="008E5D8C"/>
    <w:rsid w:val="008E5DAF"/>
    <w:rsid w:val="008E5DE6"/>
    <w:rsid w:val="008E6257"/>
    <w:rsid w:val="008E66FB"/>
    <w:rsid w:val="008E67BC"/>
    <w:rsid w:val="008E6AA1"/>
    <w:rsid w:val="008E6CC9"/>
    <w:rsid w:val="008E6D20"/>
    <w:rsid w:val="008E6D2D"/>
    <w:rsid w:val="008E6D30"/>
    <w:rsid w:val="008E6DDB"/>
    <w:rsid w:val="008E6E4A"/>
    <w:rsid w:val="008E6FCC"/>
    <w:rsid w:val="008E724C"/>
    <w:rsid w:val="008E72BB"/>
    <w:rsid w:val="008E72BF"/>
    <w:rsid w:val="008E72EF"/>
    <w:rsid w:val="008E7441"/>
    <w:rsid w:val="008E74BC"/>
    <w:rsid w:val="008E756F"/>
    <w:rsid w:val="008E757A"/>
    <w:rsid w:val="008E7600"/>
    <w:rsid w:val="008E76A7"/>
    <w:rsid w:val="008E7C2E"/>
    <w:rsid w:val="008E7C59"/>
    <w:rsid w:val="008E7E56"/>
    <w:rsid w:val="008F0045"/>
    <w:rsid w:val="008F0049"/>
    <w:rsid w:val="008F0102"/>
    <w:rsid w:val="008F0132"/>
    <w:rsid w:val="008F02CF"/>
    <w:rsid w:val="008F02F2"/>
    <w:rsid w:val="008F06C9"/>
    <w:rsid w:val="008F07AD"/>
    <w:rsid w:val="008F0A31"/>
    <w:rsid w:val="008F0B1D"/>
    <w:rsid w:val="008F0BA3"/>
    <w:rsid w:val="008F0BA7"/>
    <w:rsid w:val="008F0C31"/>
    <w:rsid w:val="008F0DD4"/>
    <w:rsid w:val="008F0E46"/>
    <w:rsid w:val="008F13AF"/>
    <w:rsid w:val="008F15F0"/>
    <w:rsid w:val="008F19DA"/>
    <w:rsid w:val="008F1E16"/>
    <w:rsid w:val="008F1FDC"/>
    <w:rsid w:val="008F2277"/>
    <w:rsid w:val="008F231B"/>
    <w:rsid w:val="008F246B"/>
    <w:rsid w:val="008F2525"/>
    <w:rsid w:val="008F2647"/>
    <w:rsid w:val="008F28EB"/>
    <w:rsid w:val="008F2CE6"/>
    <w:rsid w:val="008F2DFD"/>
    <w:rsid w:val="008F32DA"/>
    <w:rsid w:val="008F3332"/>
    <w:rsid w:val="008F3493"/>
    <w:rsid w:val="008F37D4"/>
    <w:rsid w:val="008F3906"/>
    <w:rsid w:val="008F3AF4"/>
    <w:rsid w:val="008F3F1D"/>
    <w:rsid w:val="008F3FE4"/>
    <w:rsid w:val="008F4100"/>
    <w:rsid w:val="008F435C"/>
    <w:rsid w:val="008F44C4"/>
    <w:rsid w:val="008F49C7"/>
    <w:rsid w:val="008F4E3E"/>
    <w:rsid w:val="008F4F2E"/>
    <w:rsid w:val="008F5260"/>
    <w:rsid w:val="008F5287"/>
    <w:rsid w:val="008F52B8"/>
    <w:rsid w:val="008F5554"/>
    <w:rsid w:val="008F5721"/>
    <w:rsid w:val="008F577A"/>
    <w:rsid w:val="008F5D4B"/>
    <w:rsid w:val="008F5D5D"/>
    <w:rsid w:val="008F5E58"/>
    <w:rsid w:val="008F5E7D"/>
    <w:rsid w:val="008F5FCC"/>
    <w:rsid w:val="008F600A"/>
    <w:rsid w:val="008F6049"/>
    <w:rsid w:val="008F6374"/>
    <w:rsid w:val="008F63E1"/>
    <w:rsid w:val="008F652A"/>
    <w:rsid w:val="008F678F"/>
    <w:rsid w:val="008F6891"/>
    <w:rsid w:val="008F6A2C"/>
    <w:rsid w:val="008F6E41"/>
    <w:rsid w:val="008F786A"/>
    <w:rsid w:val="008F799F"/>
    <w:rsid w:val="008F7AC9"/>
    <w:rsid w:val="008F7D34"/>
    <w:rsid w:val="008F7D91"/>
    <w:rsid w:val="008F7F0D"/>
    <w:rsid w:val="008F7FB7"/>
    <w:rsid w:val="008F7FE4"/>
    <w:rsid w:val="009001E5"/>
    <w:rsid w:val="00900AE5"/>
    <w:rsid w:val="00900B0A"/>
    <w:rsid w:val="00900BC9"/>
    <w:rsid w:val="00900C09"/>
    <w:rsid w:val="00900C34"/>
    <w:rsid w:val="00900FB5"/>
    <w:rsid w:val="009013EC"/>
    <w:rsid w:val="00901575"/>
    <w:rsid w:val="00901AB1"/>
    <w:rsid w:val="00901E26"/>
    <w:rsid w:val="00901F4C"/>
    <w:rsid w:val="0090219F"/>
    <w:rsid w:val="0090232E"/>
    <w:rsid w:val="00902A5D"/>
    <w:rsid w:val="00902A63"/>
    <w:rsid w:val="00902B61"/>
    <w:rsid w:val="00902D13"/>
    <w:rsid w:val="00902FA1"/>
    <w:rsid w:val="0090302C"/>
    <w:rsid w:val="0090315E"/>
    <w:rsid w:val="009031BD"/>
    <w:rsid w:val="009032C1"/>
    <w:rsid w:val="0090338A"/>
    <w:rsid w:val="009035D9"/>
    <w:rsid w:val="0090371E"/>
    <w:rsid w:val="009037B0"/>
    <w:rsid w:val="00903B1D"/>
    <w:rsid w:val="00903DC4"/>
    <w:rsid w:val="00903E07"/>
    <w:rsid w:val="00903EF5"/>
    <w:rsid w:val="00903F95"/>
    <w:rsid w:val="00903FF5"/>
    <w:rsid w:val="0090401A"/>
    <w:rsid w:val="009041DA"/>
    <w:rsid w:val="00904302"/>
    <w:rsid w:val="009044F0"/>
    <w:rsid w:val="00904586"/>
    <w:rsid w:val="00904790"/>
    <w:rsid w:val="0090486B"/>
    <w:rsid w:val="00904A8C"/>
    <w:rsid w:val="00904A9E"/>
    <w:rsid w:val="00904B1D"/>
    <w:rsid w:val="00904CEF"/>
    <w:rsid w:val="00904E01"/>
    <w:rsid w:val="00904E03"/>
    <w:rsid w:val="00905176"/>
    <w:rsid w:val="009055D9"/>
    <w:rsid w:val="00905608"/>
    <w:rsid w:val="009056E3"/>
    <w:rsid w:val="009057B2"/>
    <w:rsid w:val="00905888"/>
    <w:rsid w:val="00905AB3"/>
    <w:rsid w:val="00905C8B"/>
    <w:rsid w:val="00905E5F"/>
    <w:rsid w:val="00905EED"/>
    <w:rsid w:val="00905FBB"/>
    <w:rsid w:val="00906086"/>
    <w:rsid w:val="009061E3"/>
    <w:rsid w:val="00906A65"/>
    <w:rsid w:val="00906C32"/>
    <w:rsid w:val="00906DF0"/>
    <w:rsid w:val="0090704F"/>
    <w:rsid w:val="009072D5"/>
    <w:rsid w:val="00907696"/>
    <w:rsid w:val="00907A1A"/>
    <w:rsid w:val="00907B9A"/>
    <w:rsid w:val="00907E6A"/>
    <w:rsid w:val="00910002"/>
    <w:rsid w:val="009100F2"/>
    <w:rsid w:val="009103E2"/>
    <w:rsid w:val="00910593"/>
    <w:rsid w:val="00910623"/>
    <w:rsid w:val="009108E3"/>
    <w:rsid w:val="00910B06"/>
    <w:rsid w:val="00910BB7"/>
    <w:rsid w:val="00910D4E"/>
    <w:rsid w:val="00910E96"/>
    <w:rsid w:val="00910FF9"/>
    <w:rsid w:val="00911119"/>
    <w:rsid w:val="009111F9"/>
    <w:rsid w:val="0091140F"/>
    <w:rsid w:val="0091145C"/>
    <w:rsid w:val="0091172F"/>
    <w:rsid w:val="00911737"/>
    <w:rsid w:val="00911857"/>
    <w:rsid w:val="00911869"/>
    <w:rsid w:val="00911E01"/>
    <w:rsid w:val="00911E7E"/>
    <w:rsid w:val="00912200"/>
    <w:rsid w:val="00912261"/>
    <w:rsid w:val="0091250C"/>
    <w:rsid w:val="009128DD"/>
    <w:rsid w:val="00912D74"/>
    <w:rsid w:val="00912E45"/>
    <w:rsid w:val="00913019"/>
    <w:rsid w:val="009138E2"/>
    <w:rsid w:val="00913B28"/>
    <w:rsid w:val="00913D02"/>
    <w:rsid w:val="00913E39"/>
    <w:rsid w:val="009140AA"/>
    <w:rsid w:val="0091426C"/>
    <w:rsid w:val="009147C5"/>
    <w:rsid w:val="009148A2"/>
    <w:rsid w:val="00914900"/>
    <w:rsid w:val="00914921"/>
    <w:rsid w:val="00914A83"/>
    <w:rsid w:val="00914E73"/>
    <w:rsid w:val="00914EA8"/>
    <w:rsid w:val="00914EAF"/>
    <w:rsid w:val="00914F3B"/>
    <w:rsid w:val="00915006"/>
    <w:rsid w:val="009150CE"/>
    <w:rsid w:val="00915326"/>
    <w:rsid w:val="009153B5"/>
    <w:rsid w:val="00915BB8"/>
    <w:rsid w:val="00915E0C"/>
    <w:rsid w:val="00915E12"/>
    <w:rsid w:val="0091608A"/>
    <w:rsid w:val="00916323"/>
    <w:rsid w:val="00916394"/>
    <w:rsid w:val="009163FF"/>
    <w:rsid w:val="009166EF"/>
    <w:rsid w:val="00916933"/>
    <w:rsid w:val="00916978"/>
    <w:rsid w:val="00916AA2"/>
    <w:rsid w:val="00916C52"/>
    <w:rsid w:val="00916D20"/>
    <w:rsid w:val="00916D5B"/>
    <w:rsid w:val="00916E30"/>
    <w:rsid w:val="0091722D"/>
    <w:rsid w:val="00917381"/>
    <w:rsid w:val="0091758F"/>
    <w:rsid w:val="009176B6"/>
    <w:rsid w:val="009176E7"/>
    <w:rsid w:val="009177A6"/>
    <w:rsid w:val="00917818"/>
    <w:rsid w:val="009178A0"/>
    <w:rsid w:val="00917A42"/>
    <w:rsid w:val="00917BA9"/>
    <w:rsid w:val="009201B5"/>
    <w:rsid w:val="00920792"/>
    <w:rsid w:val="00920ABB"/>
    <w:rsid w:val="00920CF1"/>
    <w:rsid w:val="00920F47"/>
    <w:rsid w:val="00920FC9"/>
    <w:rsid w:val="0092151C"/>
    <w:rsid w:val="00921689"/>
    <w:rsid w:val="0092176C"/>
    <w:rsid w:val="00921828"/>
    <w:rsid w:val="00921C44"/>
    <w:rsid w:val="00921CA3"/>
    <w:rsid w:val="00921FDB"/>
    <w:rsid w:val="00922030"/>
    <w:rsid w:val="009222C8"/>
    <w:rsid w:val="00922302"/>
    <w:rsid w:val="00922563"/>
    <w:rsid w:val="009229E1"/>
    <w:rsid w:val="00922B26"/>
    <w:rsid w:val="00922B28"/>
    <w:rsid w:val="00922BA0"/>
    <w:rsid w:val="00922C95"/>
    <w:rsid w:val="00922F75"/>
    <w:rsid w:val="00923224"/>
    <w:rsid w:val="009233FF"/>
    <w:rsid w:val="0092345E"/>
    <w:rsid w:val="00923526"/>
    <w:rsid w:val="00923545"/>
    <w:rsid w:val="00923768"/>
    <w:rsid w:val="00923787"/>
    <w:rsid w:val="0092391B"/>
    <w:rsid w:val="0092392D"/>
    <w:rsid w:val="00923B83"/>
    <w:rsid w:val="00923C38"/>
    <w:rsid w:val="00923F4E"/>
    <w:rsid w:val="00923F51"/>
    <w:rsid w:val="00924083"/>
    <w:rsid w:val="0092412F"/>
    <w:rsid w:val="0092448A"/>
    <w:rsid w:val="009247E7"/>
    <w:rsid w:val="0092497F"/>
    <w:rsid w:val="00924B5F"/>
    <w:rsid w:val="00924B6E"/>
    <w:rsid w:val="00924D43"/>
    <w:rsid w:val="00924E21"/>
    <w:rsid w:val="00924E59"/>
    <w:rsid w:val="00924E82"/>
    <w:rsid w:val="00925037"/>
    <w:rsid w:val="00925280"/>
    <w:rsid w:val="009252B9"/>
    <w:rsid w:val="00925445"/>
    <w:rsid w:val="009254AF"/>
    <w:rsid w:val="009254C8"/>
    <w:rsid w:val="0092556C"/>
    <w:rsid w:val="0092575E"/>
    <w:rsid w:val="009257E4"/>
    <w:rsid w:val="009258B0"/>
    <w:rsid w:val="00925A15"/>
    <w:rsid w:val="00925B87"/>
    <w:rsid w:val="00925D2B"/>
    <w:rsid w:val="009260CD"/>
    <w:rsid w:val="00926821"/>
    <w:rsid w:val="00926B3D"/>
    <w:rsid w:val="00926C83"/>
    <w:rsid w:val="00926D4A"/>
    <w:rsid w:val="00926DD1"/>
    <w:rsid w:val="00926E85"/>
    <w:rsid w:val="00927081"/>
    <w:rsid w:val="0092709B"/>
    <w:rsid w:val="009270DD"/>
    <w:rsid w:val="0092727B"/>
    <w:rsid w:val="009273FC"/>
    <w:rsid w:val="0092753E"/>
    <w:rsid w:val="009275AD"/>
    <w:rsid w:val="009276AD"/>
    <w:rsid w:val="00927792"/>
    <w:rsid w:val="00927924"/>
    <w:rsid w:val="00927956"/>
    <w:rsid w:val="00927AFD"/>
    <w:rsid w:val="00927BC3"/>
    <w:rsid w:val="00930009"/>
    <w:rsid w:val="009301D0"/>
    <w:rsid w:val="0093029E"/>
    <w:rsid w:val="009302C9"/>
    <w:rsid w:val="009307EC"/>
    <w:rsid w:val="0093082E"/>
    <w:rsid w:val="00930BB6"/>
    <w:rsid w:val="00930BC9"/>
    <w:rsid w:val="00930CAD"/>
    <w:rsid w:val="00930CC5"/>
    <w:rsid w:val="00930F80"/>
    <w:rsid w:val="00931124"/>
    <w:rsid w:val="00931184"/>
    <w:rsid w:val="009317D2"/>
    <w:rsid w:val="00931946"/>
    <w:rsid w:val="00931CBE"/>
    <w:rsid w:val="00931CDE"/>
    <w:rsid w:val="00931F44"/>
    <w:rsid w:val="00932248"/>
    <w:rsid w:val="009325D0"/>
    <w:rsid w:val="00932676"/>
    <w:rsid w:val="00932782"/>
    <w:rsid w:val="00932BA4"/>
    <w:rsid w:val="00932E76"/>
    <w:rsid w:val="009332B0"/>
    <w:rsid w:val="009333F7"/>
    <w:rsid w:val="00933544"/>
    <w:rsid w:val="00933725"/>
    <w:rsid w:val="00933811"/>
    <w:rsid w:val="00933B19"/>
    <w:rsid w:val="00933D8C"/>
    <w:rsid w:val="00933F6D"/>
    <w:rsid w:val="0093404E"/>
    <w:rsid w:val="00934301"/>
    <w:rsid w:val="00934436"/>
    <w:rsid w:val="009346CB"/>
    <w:rsid w:val="009347B3"/>
    <w:rsid w:val="009348DA"/>
    <w:rsid w:val="009349E0"/>
    <w:rsid w:val="00934D42"/>
    <w:rsid w:val="00934F17"/>
    <w:rsid w:val="00935031"/>
    <w:rsid w:val="009350DC"/>
    <w:rsid w:val="0093526D"/>
    <w:rsid w:val="00935296"/>
    <w:rsid w:val="00935343"/>
    <w:rsid w:val="009354E7"/>
    <w:rsid w:val="00935504"/>
    <w:rsid w:val="00935511"/>
    <w:rsid w:val="00935595"/>
    <w:rsid w:val="00935769"/>
    <w:rsid w:val="00935DD0"/>
    <w:rsid w:val="00935E78"/>
    <w:rsid w:val="00935EA0"/>
    <w:rsid w:val="00935EB6"/>
    <w:rsid w:val="00935FB8"/>
    <w:rsid w:val="00936039"/>
    <w:rsid w:val="009360C4"/>
    <w:rsid w:val="009365C4"/>
    <w:rsid w:val="009365CF"/>
    <w:rsid w:val="00936728"/>
    <w:rsid w:val="00936A75"/>
    <w:rsid w:val="00936B77"/>
    <w:rsid w:val="00936B83"/>
    <w:rsid w:val="00936D12"/>
    <w:rsid w:val="00936FB5"/>
    <w:rsid w:val="0093711B"/>
    <w:rsid w:val="00937235"/>
    <w:rsid w:val="00937379"/>
    <w:rsid w:val="009373BD"/>
    <w:rsid w:val="0093748E"/>
    <w:rsid w:val="0093751F"/>
    <w:rsid w:val="009376B8"/>
    <w:rsid w:val="00937733"/>
    <w:rsid w:val="00937B18"/>
    <w:rsid w:val="009403F9"/>
    <w:rsid w:val="009407B6"/>
    <w:rsid w:val="0094088B"/>
    <w:rsid w:val="009408CA"/>
    <w:rsid w:val="00940B0D"/>
    <w:rsid w:val="00940C03"/>
    <w:rsid w:val="00941282"/>
    <w:rsid w:val="009413FE"/>
    <w:rsid w:val="00941DC8"/>
    <w:rsid w:val="00941E37"/>
    <w:rsid w:val="0094205F"/>
    <w:rsid w:val="00942130"/>
    <w:rsid w:val="009424CC"/>
    <w:rsid w:val="0094296A"/>
    <w:rsid w:val="00942E20"/>
    <w:rsid w:val="00942E91"/>
    <w:rsid w:val="0094310E"/>
    <w:rsid w:val="0094326D"/>
    <w:rsid w:val="0094343C"/>
    <w:rsid w:val="009434BB"/>
    <w:rsid w:val="00943583"/>
    <w:rsid w:val="00943745"/>
    <w:rsid w:val="009437C4"/>
    <w:rsid w:val="00943F1D"/>
    <w:rsid w:val="00943FE4"/>
    <w:rsid w:val="009440DF"/>
    <w:rsid w:val="00944510"/>
    <w:rsid w:val="0094451F"/>
    <w:rsid w:val="009445B1"/>
    <w:rsid w:val="009445F0"/>
    <w:rsid w:val="0094464B"/>
    <w:rsid w:val="009446C3"/>
    <w:rsid w:val="00944788"/>
    <w:rsid w:val="009447D3"/>
    <w:rsid w:val="009449A8"/>
    <w:rsid w:val="00944ADD"/>
    <w:rsid w:val="00944B54"/>
    <w:rsid w:val="00944CD3"/>
    <w:rsid w:val="00944FA0"/>
    <w:rsid w:val="00945660"/>
    <w:rsid w:val="009457AF"/>
    <w:rsid w:val="00945A3F"/>
    <w:rsid w:val="00945BBF"/>
    <w:rsid w:val="00945F2E"/>
    <w:rsid w:val="0094602A"/>
    <w:rsid w:val="009464F2"/>
    <w:rsid w:val="00946571"/>
    <w:rsid w:val="009465DE"/>
    <w:rsid w:val="009466C1"/>
    <w:rsid w:val="0094697F"/>
    <w:rsid w:val="00946A7A"/>
    <w:rsid w:val="00946AF6"/>
    <w:rsid w:val="00946B3F"/>
    <w:rsid w:val="00946C21"/>
    <w:rsid w:val="00946C85"/>
    <w:rsid w:val="00946CB8"/>
    <w:rsid w:val="00946CE1"/>
    <w:rsid w:val="00946FAC"/>
    <w:rsid w:val="00947256"/>
    <w:rsid w:val="009473DF"/>
    <w:rsid w:val="00947497"/>
    <w:rsid w:val="009476BC"/>
    <w:rsid w:val="00947806"/>
    <w:rsid w:val="009479CF"/>
    <w:rsid w:val="009479ED"/>
    <w:rsid w:val="00947B2E"/>
    <w:rsid w:val="00947C9A"/>
    <w:rsid w:val="00947D03"/>
    <w:rsid w:val="00947D8F"/>
    <w:rsid w:val="00947E63"/>
    <w:rsid w:val="00947EA9"/>
    <w:rsid w:val="00950124"/>
    <w:rsid w:val="009503E0"/>
    <w:rsid w:val="009503F3"/>
    <w:rsid w:val="00950856"/>
    <w:rsid w:val="0095091B"/>
    <w:rsid w:val="00950A7A"/>
    <w:rsid w:val="00950AEC"/>
    <w:rsid w:val="00950E50"/>
    <w:rsid w:val="00950EED"/>
    <w:rsid w:val="00950FF5"/>
    <w:rsid w:val="009511DF"/>
    <w:rsid w:val="00951625"/>
    <w:rsid w:val="00951719"/>
    <w:rsid w:val="00951813"/>
    <w:rsid w:val="009518A5"/>
    <w:rsid w:val="0095192F"/>
    <w:rsid w:val="00951938"/>
    <w:rsid w:val="00951B07"/>
    <w:rsid w:val="00951B08"/>
    <w:rsid w:val="00951B26"/>
    <w:rsid w:val="00951F46"/>
    <w:rsid w:val="00951F9E"/>
    <w:rsid w:val="00952032"/>
    <w:rsid w:val="009529DA"/>
    <w:rsid w:val="00952B36"/>
    <w:rsid w:val="00952BAE"/>
    <w:rsid w:val="00952C5E"/>
    <w:rsid w:val="00952D44"/>
    <w:rsid w:val="00952E03"/>
    <w:rsid w:val="00952EEC"/>
    <w:rsid w:val="0095303F"/>
    <w:rsid w:val="009535C4"/>
    <w:rsid w:val="0095362C"/>
    <w:rsid w:val="009536DA"/>
    <w:rsid w:val="00953BC9"/>
    <w:rsid w:val="00953D86"/>
    <w:rsid w:val="00953D9B"/>
    <w:rsid w:val="00953E6B"/>
    <w:rsid w:val="00953F0E"/>
    <w:rsid w:val="00953F5E"/>
    <w:rsid w:val="0095402C"/>
    <w:rsid w:val="0095406F"/>
    <w:rsid w:val="009540DE"/>
    <w:rsid w:val="009542C0"/>
    <w:rsid w:val="009542F8"/>
    <w:rsid w:val="0095437A"/>
    <w:rsid w:val="009547AF"/>
    <w:rsid w:val="0095489B"/>
    <w:rsid w:val="009548BA"/>
    <w:rsid w:val="00954B2E"/>
    <w:rsid w:val="00954CAF"/>
    <w:rsid w:val="00954D8A"/>
    <w:rsid w:val="00954DA1"/>
    <w:rsid w:val="009552E8"/>
    <w:rsid w:val="00955495"/>
    <w:rsid w:val="009554F8"/>
    <w:rsid w:val="009556E7"/>
    <w:rsid w:val="009557B9"/>
    <w:rsid w:val="0095586C"/>
    <w:rsid w:val="00955B88"/>
    <w:rsid w:val="00955BA1"/>
    <w:rsid w:val="00955C88"/>
    <w:rsid w:val="0095602D"/>
    <w:rsid w:val="00956331"/>
    <w:rsid w:val="00956356"/>
    <w:rsid w:val="0095642E"/>
    <w:rsid w:val="00956529"/>
    <w:rsid w:val="0095655A"/>
    <w:rsid w:val="009567F4"/>
    <w:rsid w:val="00956A11"/>
    <w:rsid w:val="00956C89"/>
    <w:rsid w:val="00956D71"/>
    <w:rsid w:val="00956FC5"/>
    <w:rsid w:val="009570C0"/>
    <w:rsid w:val="009570E2"/>
    <w:rsid w:val="0095739F"/>
    <w:rsid w:val="0095741C"/>
    <w:rsid w:val="0095750B"/>
    <w:rsid w:val="009575E3"/>
    <w:rsid w:val="00957685"/>
    <w:rsid w:val="009578B9"/>
    <w:rsid w:val="00957A62"/>
    <w:rsid w:val="00957B16"/>
    <w:rsid w:val="00957C6B"/>
    <w:rsid w:val="00957D1E"/>
    <w:rsid w:val="00957DD9"/>
    <w:rsid w:val="00957EDE"/>
    <w:rsid w:val="00957F3D"/>
    <w:rsid w:val="00960111"/>
    <w:rsid w:val="0096018A"/>
    <w:rsid w:val="00960554"/>
    <w:rsid w:val="009606A1"/>
    <w:rsid w:val="009607CE"/>
    <w:rsid w:val="00960807"/>
    <w:rsid w:val="00960A78"/>
    <w:rsid w:val="00960D43"/>
    <w:rsid w:val="00960E64"/>
    <w:rsid w:val="00961007"/>
    <w:rsid w:val="009612A8"/>
    <w:rsid w:val="009613AA"/>
    <w:rsid w:val="00961574"/>
    <w:rsid w:val="00961A1F"/>
    <w:rsid w:val="00961AA4"/>
    <w:rsid w:val="00961D2B"/>
    <w:rsid w:val="009620A7"/>
    <w:rsid w:val="009621BE"/>
    <w:rsid w:val="00962243"/>
    <w:rsid w:val="0096228A"/>
    <w:rsid w:val="00962445"/>
    <w:rsid w:val="009626F4"/>
    <w:rsid w:val="009627B1"/>
    <w:rsid w:val="0096295B"/>
    <w:rsid w:val="009629B9"/>
    <w:rsid w:val="009629D0"/>
    <w:rsid w:val="00962A5C"/>
    <w:rsid w:val="00962ADA"/>
    <w:rsid w:val="00962BC6"/>
    <w:rsid w:val="00962BFA"/>
    <w:rsid w:val="00962C56"/>
    <w:rsid w:val="00962D13"/>
    <w:rsid w:val="00962D50"/>
    <w:rsid w:val="00962DFF"/>
    <w:rsid w:val="00962F0F"/>
    <w:rsid w:val="009630C4"/>
    <w:rsid w:val="00963194"/>
    <w:rsid w:val="009632BF"/>
    <w:rsid w:val="009637FC"/>
    <w:rsid w:val="00963B60"/>
    <w:rsid w:val="00963C7B"/>
    <w:rsid w:val="00963D47"/>
    <w:rsid w:val="00963D95"/>
    <w:rsid w:val="00963E19"/>
    <w:rsid w:val="009642D3"/>
    <w:rsid w:val="00964636"/>
    <w:rsid w:val="0096478A"/>
    <w:rsid w:val="009647AA"/>
    <w:rsid w:val="00964914"/>
    <w:rsid w:val="00964CCC"/>
    <w:rsid w:val="00964CD5"/>
    <w:rsid w:val="00964E20"/>
    <w:rsid w:val="00964F5C"/>
    <w:rsid w:val="0096511C"/>
    <w:rsid w:val="00965153"/>
    <w:rsid w:val="00965554"/>
    <w:rsid w:val="009658D2"/>
    <w:rsid w:val="009658F1"/>
    <w:rsid w:val="00965CDF"/>
    <w:rsid w:val="00965DF3"/>
    <w:rsid w:val="00965E1F"/>
    <w:rsid w:val="009664F0"/>
    <w:rsid w:val="009668CD"/>
    <w:rsid w:val="00966DC7"/>
    <w:rsid w:val="00966E7F"/>
    <w:rsid w:val="00966EE1"/>
    <w:rsid w:val="00966F1F"/>
    <w:rsid w:val="009670B6"/>
    <w:rsid w:val="00967205"/>
    <w:rsid w:val="0096747D"/>
    <w:rsid w:val="0096749E"/>
    <w:rsid w:val="0096749F"/>
    <w:rsid w:val="009676CA"/>
    <w:rsid w:val="00967754"/>
    <w:rsid w:val="00967790"/>
    <w:rsid w:val="0096793A"/>
    <w:rsid w:val="00967BB3"/>
    <w:rsid w:val="00967D2D"/>
    <w:rsid w:val="00967DA5"/>
    <w:rsid w:val="00967E6E"/>
    <w:rsid w:val="0097036C"/>
    <w:rsid w:val="0097092F"/>
    <w:rsid w:val="00970C06"/>
    <w:rsid w:val="00970C9F"/>
    <w:rsid w:val="00970E88"/>
    <w:rsid w:val="00970EF4"/>
    <w:rsid w:val="0097106E"/>
    <w:rsid w:val="0097127D"/>
    <w:rsid w:val="009712CC"/>
    <w:rsid w:val="009712CF"/>
    <w:rsid w:val="00971377"/>
    <w:rsid w:val="009713A9"/>
    <w:rsid w:val="0097141B"/>
    <w:rsid w:val="009719D4"/>
    <w:rsid w:val="00971B94"/>
    <w:rsid w:val="00971CDD"/>
    <w:rsid w:val="00971CF0"/>
    <w:rsid w:val="00971F4E"/>
    <w:rsid w:val="00972008"/>
    <w:rsid w:val="009720A3"/>
    <w:rsid w:val="009720DB"/>
    <w:rsid w:val="009721F1"/>
    <w:rsid w:val="00972492"/>
    <w:rsid w:val="0097249E"/>
    <w:rsid w:val="00972586"/>
    <w:rsid w:val="00972592"/>
    <w:rsid w:val="009725CE"/>
    <w:rsid w:val="00972670"/>
    <w:rsid w:val="00972806"/>
    <w:rsid w:val="00972954"/>
    <w:rsid w:val="00972D3B"/>
    <w:rsid w:val="009732FF"/>
    <w:rsid w:val="00973637"/>
    <w:rsid w:val="00973760"/>
    <w:rsid w:val="009737FC"/>
    <w:rsid w:val="009738EE"/>
    <w:rsid w:val="00973A32"/>
    <w:rsid w:val="00973A4B"/>
    <w:rsid w:val="00973A71"/>
    <w:rsid w:val="00973E34"/>
    <w:rsid w:val="00973F4A"/>
    <w:rsid w:val="00973FCB"/>
    <w:rsid w:val="00973FDB"/>
    <w:rsid w:val="00973FE6"/>
    <w:rsid w:val="009740F7"/>
    <w:rsid w:val="00974254"/>
    <w:rsid w:val="00974478"/>
    <w:rsid w:val="009744A4"/>
    <w:rsid w:val="009744FF"/>
    <w:rsid w:val="009745A3"/>
    <w:rsid w:val="00974747"/>
    <w:rsid w:val="009748F5"/>
    <w:rsid w:val="00974ACC"/>
    <w:rsid w:val="00974BCB"/>
    <w:rsid w:val="00974CB4"/>
    <w:rsid w:val="009753C9"/>
    <w:rsid w:val="0097542A"/>
    <w:rsid w:val="009756B5"/>
    <w:rsid w:val="0097587A"/>
    <w:rsid w:val="00975993"/>
    <w:rsid w:val="00975D02"/>
    <w:rsid w:val="00975F2F"/>
    <w:rsid w:val="00975F3B"/>
    <w:rsid w:val="009764A8"/>
    <w:rsid w:val="00976521"/>
    <w:rsid w:val="009766B0"/>
    <w:rsid w:val="00976A68"/>
    <w:rsid w:val="00976AC9"/>
    <w:rsid w:val="00976DB5"/>
    <w:rsid w:val="00976F96"/>
    <w:rsid w:val="009776BC"/>
    <w:rsid w:val="00977C94"/>
    <w:rsid w:val="00977E0F"/>
    <w:rsid w:val="00977E8A"/>
    <w:rsid w:val="00977EB0"/>
    <w:rsid w:val="009800CC"/>
    <w:rsid w:val="009800D7"/>
    <w:rsid w:val="00980185"/>
    <w:rsid w:val="009803B6"/>
    <w:rsid w:val="00980577"/>
    <w:rsid w:val="009806F0"/>
    <w:rsid w:val="009806FB"/>
    <w:rsid w:val="00980B9D"/>
    <w:rsid w:val="00980C4F"/>
    <w:rsid w:val="00980D51"/>
    <w:rsid w:val="00980DD5"/>
    <w:rsid w:val="00980DE8"/>
    <w:rsid w:val="00980E34"/>
    <w:rsid w:val="00981032"/>
    <w:rsid w:val="00981509"/>
    <w:rsid w:val="0098165D"/>
    <w:rsid w:val="00981691"/>
    <w:rsid w:val="00981BAC"/>
    <w:rsid w:val="00981F56"/>
    <w:rsid w:val="00981FC8"/>
    <w:rsid w:val="009820B4"/>
    <w:rsid w:val="00982172"/>
    <w:rsid w:val="009828A8"/>
    <w:rsid w:val="0098298B"/>
    <w:rsid w:val="00982C05"/>
    <w:rsid w:val="00982E02"/>
    <w:rsid w:val="00982F41"/>
    <w:rsid w:val="009831ED"/>
    <w:rsid w:val="009834D0"/>
    <w:rsid w:val="009834E1"/>
    <w:rsid w:val="00983A7A"/>
    <w:rsid w:val="00983B6D"/>
    <w:rsid w:val="00983C05"/>
    <w:rsid w:val="00983CDC"/>
    <w:rsid w:val="00983DD7"/>
    <w:rsid w:val="00983E3F"/>
    <w:rsid w:val="00983E5C"/>
    <w:rsid w:val="00983E62"/>
    <w:rsid w:val="0098413F"/>
    <w:rsid w:val="009845E0"/>
    <w:rsid w:val="00984893"/>
    <w:rsid w:val="009848EF"/>
    <w:rsid w:val="00984936"/>
    <w:rsid w:val="00984A37"/>
    <w:rsid w:val="00984AD6"/>
    <w:rsid w:val="00984B11"/>
    <w:rsid w:val="00984B18"/>
    <w:rsid w:val="00984B22"/>
    <w:rsid w:val="00984C00"/>
    <w:rsid w:val="00984D66"/>
    <w:rsid w:val="00985521"/>
    <w:rsid w:val="009856FB"/>
    <w:rsid w:val="00985877"/>
    <w:rsid w:val="00985927"/>
    <w:rsid w:val="00985A4B"/>
    <w:rsid w:val="00985AAA"/>
    <w:rsid w:val="00985B51"/>
    <w:rsid w:val="009860EF"/>
    <w:rsid w:val="00986167"/>
    <w:rsid w:val="00986269"/>
    <w:rsid w:val="009863EC"/>
    <w:rsid w:val="00986426"/>
    <w:rsid w:val="009867D4"/>
    <w:rsid w:val="0098680C"/>
    <w:rsid w:val="009868F1"/>
    <w:rsid w:val="00986941"/>
    <w:rsid w:val="00986A01"/>
    <w:rsid w:val="00986B3E"/>
    <w:rsid w:val="00986C8A"/>
    <w:rsid w:val="00986D70"/>
    <w:rsid w:val="00986E02"/>
    <w:rsid w:val="00986E81"/>
    <w:rsid w:val="00986EB6"/>
    <w:rsid w:val="00986EE2"/>
    <w:rsid w:val="009870BA"/>
    <w:rsid w:val="00987210"/>
    <w:rsid w:val="00987437"/>
    <w:rsid w:val="00987465"/>
    <w:rsid w:val="00987524"/>
    <w:rsid w:val="00987661"/>
    <w:rsid w:val="009876C6"/>
    <w:rsid w:val="00987917"/>
    <w:rsid w:val="00987A64"/>
    <w:rsid w:val="00987C74"/>
    <w:rsid w:val="00987D7C"/>
    <w:rsid w:val="00987DAE"/>
    <w:rsid w:val="00987EB5"/>
    <w:rsid w:val="00990087"/>
    <w:rsid w:val="0099009D"/>
    <w:rsid w:val="00990307"/>
    <w:rsid w:val="00990550"/>
    <w:rsid w:val="009905E2"/>
    <w:rsid w:val="0099069E"/>
    <w:rsid w:val="00990761"/>
    <w:rsid w:val="00990DDD"/>
    <w:rsid w:val="00990DE6"/>
    <w:rsid w:val="009910AA"/>
    <w:rsid w:val="0099126F"/>
    <w:rsid w:val="009912CA"/>
    <w:rsid w:val="009913F2"/>
    <w:rsid w:val="009914EE"/>
    <w:rsid w:val="009915BC"/>
    <w:rsid w:val="009919E7"/>
    <w:rsid w:val="00991CC3"/>
    <w:rsid w:val="00991D40"/>
    <w:rsid w:val="00991DD6"/>
    <w:rsid w:val="00991E25"/>
    <w:rsid w:val="00991E4C"/>
    <w:rsid w:val="00992073"/>
    <w:rsid w:val="00992097"/>
    <w:rsid w:val="009920E3"/>
    <w:rsid w:val="0099218C"/>
    <w:rsid w:val="009925DB"/>
    <w:rsid w:val="00992604"/>
    <w:rsid w:val="009926E5"/>
    <w:rsid w:val="00992AB5"/>
    <w:rsid w:val="00992D51"/>
    <w:rsid w:val="00992D7E"/>
    <w:rsid w:val="00992E23"/>
    <w:rsid w:val="00992E33"/>
    <w:rsid w:val="0099313E"/>
    <w:rsid w:val="00993332"/>
    <w:rsid w:val="00993396"/>
    <w:rsid w:val="00993434"/>
    <w:rsid w:val="00993481"/>
    <w:rsid w:val="009936AF"/>
    <w:rsid w:val="00993A48"/>
    <w:rsid w:val="00993B53"/>
    <w:rsid w:val="00993CD2"/>
    <w:rsid w:val="00993DEC"/>
    <w:rsid w:val="00993E92"/>
    <w:rsid w:val="0099405C"/>
    <w:rsid w:val="00994103"/>
    <w:rsid w:val="0099421E"/>
    <w:rsid w:val="00994469"/>
    <w:rsid w:val="00994501"/>
    <w:rsid w:val="009946E4"/>
    <w:rsid w:val="009948BA"/>
    <w:rsid w:val="00994AAB"/>
    <w:rsid w:val="00994AAF"/>
    <w:rsid w:val="00994CCA"/>
    <w:rsid w:val="00994CE1"/>
    <w:rsid w:val="00994D67"/>
    <w:rsid w:val="0099548F"/>
    <w:rsid w:val="009958BF"/>
    <w:rsid w:val="009958E9"/>
    <w:rsid w:val="00995B64"/>
    <w:rsid w:val="00995BCF"/>
    <w:rsid w:val="00995BD9"/>
    <w:rsid w:val="00995C2A"/>
    <w:rsid w:val="00995DDA"/>
    <w:rsid w:val="009961C1"/>
    <w:rsid w:val="009961DA"/>
    <w:rsid w:val="009962BA"/>
    <w:rsid w:val="009962F5"/>
    <w:rsid w:val="00996400"/>
    <w:rsid w:val="00996429"/>
    <w:rsid w:val="009965F3"/>
    <w:rsid w:val="009966AD"/>
    <w:rsid w:val="00996711"/>
    <w:rsid w:val="0099672B"/>
    <w:rsid w:val="00996F7E"/>
    <w:rsid w:val="0099715B"/>
    <w:rsid w:val="00997165"/>
    <w:rsid w:val="0099754E"/>
    <w:rsid w:val="0099778A"/>
    <w:rsid w:val="00997807"/>
    <w:rsid w:val="00997834"/>
    <w:rsid w:val="00997897"/>
    <w:rsid w:val="009A007A"/>
    <w:rsid w:val="009A00A0"/>
    <w:rsid w:val="009A0856"/>
    <w:rsid w:val="009A0859"/>
    <w:rsid w:val="009A0869"/>
    <w:rsid w:val="009A08D7"/>
    <w:rsid w:val="009A0A42"/>
    <w:rsid w:val="009A0BDD"/>
    <w:rsid w:val="009A0EC3"/>
    <w:rsid w:val="009A16AE"/>
    <w:rsid w:val="009A1A04"/>
    <w:rsid w:val="009A1A0F"/>
    <w:rsid w:val="009A1B31"/>
    <w:rsid w:val="009A1BDC"/>
    <w:rsid w:val="009A1BEE"/>
    <w:rsid w:val="009A1CE0"/>
    <w:rsid w:val="009A1EE0"/>
    <w:rsid w:val="009A20B8"/>
    <w:rsid w:val="009A21FE"/>
    <w:rsid w:val="009A262A"/>
    <w:rsid w:val="009A26EC"/>
    <w:rsid w:val="009A273D"/>
    <w:rsid w:val="009A279E"/>
    <w:rsid w:val="009A2884"/>
    <w:rsid w:val="009A2994"/>
    <w:rsid w:val="009A2C4A"/>
    <w:rsid w:val="009A2D93"/>
    <w:rsid w:val="009A2F9D"/>
    <w:rsid w:val="009A2FB4"/>
    <w:rsid w:val="009A306A"/>
    <w:rsid w:val="009A31CE"/>
    <w:rsid w:val="009A3527"/>
    <w:rsid w:val="009A367B"/>
    <w:rsid w:val="009A39DF"/>
    <w:rsid w:val="009A3C7B"/>
    <w:rsid w:val="009A4052"/>
    <w:rsid w:val="009A4451"/>
    <w:rsid w:val="009A4489"/>
    <w:rsid w:val="009A47DA"/>
    <w:rsid w:val="009A4951"/>
    <w:rsid w:val="009A4C6A"/>
    <w:rsid w:val="009A4CAB"/>
    <w:rsid w:val="009A53AE"/>
    <w:rsid w:val="009A548B"/>
    <w:rsid w:val="009A5914"/>
    <w:rsid w:val="009A5956"/>
    <w:rsid w:val="009A598A"/>
    <w:rsid w:val="009A5AB4"/>
    <w:rsid w:val="009A5DAF"/>
    <w:rsid w:val="009A6169"/>
    <w:rsid w:val="009A6175"/>
    <w:rsid w:val="009A6328"/>
    <w:rsid w:val="009A6333"/>
    <w:rsid w:val="009A6365"/>
    <w:rsid w:val="009A66A2"/>
    <w:rsid w:val="009A6717"/>
    <w:rsid w:val="009A679D"/>
    <w:rsid w:val="009A68BB"/>
    <w:rsid w:val="009A6924"/>
    <w:rsid w:val="009A693D"/>
    <w:rsid w:val="009A6A53"/>
    <w:rsid w:val="009A6B0C"/>
    <w:rsid w:val="009A6DA1"/>
    <w:rsid w:val="009A7087"/>
    <w:rsid w:val="009A7260"/>
    <w:rsid w:val="009A7270"/>
    <w:rsid w:val="009A7437"/>
    <w:rsid w:val="009A7539"/>
    <w:rsid w:val="009A760F"/>
    <w:rsid w:val="009A7686"/>
    <w:rsid w:val="009A7767"/>
    <w:rsid w:val="009A7BD1"/>
    <w:rsid w:val="009B00D4"/>
    <w:rsid w:val="009B00F0"/>
    <w:rsid w:val="009B0AE5"/>
    <w:rsid w:val="009B0BAD"/>
    <w:rsid w:val="009B0E74"/>
    <w:rsid w:val="009B0F37"/>
    <w:rsid w:val="009B1005"/>
    <w:rsid w:val="009B1620"/>
    <w:rsid w:val="009B173C"/>
    <w:rsid w:val="009B182C"/>
    <w:rsid w:val="009B1859"/>
    <w:rsid w:val="009B19BE"/>
    <w:rsid w:val="009B1A77"/>
    <w:rsid w:val="009B1B14"/>
    <w:rsid w:val="009B1B1A"/>
    <w:rsid w:val="009B1F99"/>
    <w:rsid w:val="009B216A"/>
    <w:rsid w:val="009B2477"/>
    <w:rsid w:val="009B24E7"/>
    <w:rsid w:val="009B2620"/>
    <w:rsid w:val="009B278A"/>
    <w:rsid w:val="009B29AE"/>
    <w:rsid w:val="009B2DD0"/>
    <w:rsid w:val="009B2E5A"/>
    <w:rsid w:val="009B2FC4"/>
    <w:rsid w:val="009B361F"/>
    <w:rsid w:val="009B37A0"/>
    <w:rsid w:val="009B37CB"/>
    <w:rsid w:val="009B4036"/>
    <w:rsid w:val="009B4057"/>
    <w:rsid w:val="009B42D4"/>
    <w:rsid w:val="009B4303"/>
    <w:rsid w:val="009B45FD"/>
    <w:rsid w:val="009B4680"/>
    <w:rsid w:val="009B46F2"/>
    <w:rsid w:val="009B46FF"/>
    <w:rsid w:val="009B4752"/>
    <w:rsid w:val="009B47FC"/>
    <w:rsid w:val="009B4951"/>
    <w:rsid w:val="009B4EB7"/>
    <w:rsid w:val="009B4F17"/>
    <w:rsid w:val="009B4F89"/>
    <w:rsid w:val="009B51E7"/>
    <w:rsid w:val="009B51F7"/>
    <w:rsid w:val="009B52CA"/>
    <w:rsid w:val="009B55FB"/>
    <w:rsid w:val="009B5768"/>
    <w:rsid w:val="009B5A83"/>
    <w:rsid w:val="009B5C24"/>
    <w:rsid w:val="009B5DD0"/>
    <w:rsid w:val="009B5DDC"/>
    <w:rsid w:val="009B5F48"/>
    <w:rsid w:val="009B5FDF"/>
    <w:rsid w:val="009B6099"/>
    <w:rsid w:val="009B6157"/>
    <w:rsid w:val="009B66C0"/>
    <w:rsid w:val="009B6884"/>
    <w:rsid w:val="009B6A9F"/>
    <w:rsid w:val="009B6C45"/>
    <w:rsid w:val="009B6D05"/>
    <w:rsid w:val="009B6E20"/>
    <w:rsid w:val="009B703B"/>
    <w:rsid w:val="009B72DD"/>
    <w:rsid w:val="009B74B6"/>
    <w:rsid w:val="009B77D9"/>
    <w:rsid w:val="009B78D4"/>
    <w:rsid w:val="009B7AF7"/>
    <w:rsid w:val="009B7B62"/>
    <w:rsid w:val="009B7CF1"/>
    <w:rsid w:val="009B7D4D"/>
    <w:rsid w:val="009B7DC6"/>
    <w:rsid w:val="009B7FCA"/>
    <w:rsid w:val="009C016A"/>
    <w:rsid w:val="009C0671"/>
    <w:rsid w:val="009C07B5"/>
    <w:rsid w:val="009C0871"/>
    <w:rsid w:val="009C08DF"/>
    <w:rsid w:val="009C08E7"/>
    <w:rsid w:val="009C0CE2"/>
    <w:rsid w:val="009C0DAD"/>
    <w:rsid w:val="009C0DFC"/>
    <w:rsid w:val="009C0EC6"/>
    <w:rsid w:val="009C100D"/>
    <w:rsid w:val="009C11A9"/>
    <w:rsid w:val="009C12F4"/>
    <w:rsid w:val="009C1373"/>
    <w:rsid w:val="009C159F"/>
    <w:rsid w:val="009C1788"/>
    <w:rsid w:val="009C1893"/>
    <w:rsid w:val="009C1A59"/>
    <w:rsid w:val="009C1A64"/>
    <w:rsid w:val="009C22A3"/>
    <w:rsid w:val="009C274C"/>
    <w:rsid w:val="009C27E3"/>
    <w:rsid w:val="009C28CF"/>
    <w:rsid w:val="009C28DA"/>
    <w:rsid w:val="009C2952"/>
    <w:rsid w:val="009C2A9C"/>
    <w:rsid w:val="009C2C22"/>
    <w:rsid w:val="009C2CA3"/>
    <w:rsid w:val="009C2D20"/>
    <w:rsid w:val="009C2D32"/>
    <w:rsid w:val="009C31CB"/>
    <w:rsid w:val="009C336B"/>
    <w:rsid w:val="009C35D8"/>
    <w:rsid w:val="009C3663"/>
    <w:rsid w:val="009C37A4"/>
    <w:rsid w:val="009C39D5"/>
    <w:rsid w:val="009C3BB5"/>
    <w:rsid w:val="009C3BCE"/>
    <w:rsid w:val="009C3C45"/>
    <w:rsid w:val="009C3DE9"/>
    <w:rsid w:val="009C3F20"/>
    <w:rsid w:val="009C43A1"/>
    <w:rsid w:val="009C4592"/>
    <w:rsid w:val="009C47A3"/>
    <w:rsid w:val="009C47B6"/>
    <w:rsid w:val="009C47EC"/>
    <w:rsid w:val="009C4A40"/>
    <w:rsid w:val="009C4BA6"/>
    <w:rsid w:val="009C4BFF"/>
    <w:rsid w:val="009C4CC3"/>
    <w:rsid w:val="009C4E2A"/>
    <w:rsid w:val="009C4E77"/>
    <w:rsid w:val="009C50FB"/>
    <w:rsid w:val="009C5230"/>
    <w:rsid w:val="009C53F7"/>
    <w:rsid w:val="009C5441"/>
    <w:rsid w:val="009C55F5"/>
    <w:rsid w:val="009C5740"/>
    <w:rsid w:val="009C5ADA"/>
    <w:rsid w:val="009C5AE6"/>
    <w:rsid w:val="009C5C68"/>
    <w:rsid w:val="009C5E7C"/>
    <w:rsid w:val="009C61B7"/>
    <w:rsid w:val="009C62CA"/>
    <w:rsid w:val="009C62F8"/>
    <w:rsid w:val="009C63FD"/>
    <w:rsid w:val="009C6795"/>
    <w:rsid w:val="009C685F"/>
    <w:rsid w:val="009C68C1"/>
    <w:rsid w:val="009C6946"/>
    <w:rsid w:val="009C69E0"/>
    <w:rsid w:val="009C6A0E"/>
    <w:rsid w:val="009C6C7B"/>
    <w:rsid w:val="009C726E"/>
    <w:rsid w:val="009C740C"/>
    <w:rsid w:val="009C74BE"/>
    <w:rsid w:val="009C7884"/>
    <w:rsid w:val="009C7C68"/>
    <w:rsid w:val="009C7E8E"/>
    <w:rsid w:val="009C7FDC"/>
    <w:rsid w:val="009D03A5"/>
    <w:rsid w:val="009D03CE"/>
    <w:rsid w:val="009D05BD"/>
    <w:rsid w:val="009D065F"/>
    <w:rsid w:val="009D08BD"/>
    <w:rsid w:val="009D0AE0"/>
    <w:rsid w:val="009D0BD8"/>
    <w:rsid w:val="009D0C7A"/>
    <w:rsid w:val="009D0EC4"/>
    <w:rsid w:val="009D1371"/>
    <w:rsid w:val="009D1606"/>
    <w:rsid w:val="009D1804"/>
    <w:rsid w:val="009D185D"/>
    <w:rsid w:val="009D1942"/>
    <w:rsid w:val="009D1990"/>
    <w:rsid w:val="009D19FC"/>
    <w:rsid w:val="009D1B00"/>
    <w:rsid w:val="009D1C74"/>
    <w:rsid w:val="009D21D7"/>
    <w:rsid w:val="009D22EC"/>
    <w:rsid w:val="009D2549"/>
    <w:rsid w:val="009D26A3"/>
    <w:rsid w:val="009D2AB3"/>
    <w:rsid w:val="009D2CB4"/>
    <w:rsid w:val="009D2D24"/>
    <w:rsid w:val="009D2D57"/>
    <w:rsid w:val="009D2F39"/>
    <w:rsid w:val="009D2FF8"/>
    <w:rsid w:val="009D3035"/>
    <w:rsid w:val="009D3209"/>
    <w:rsid w:val="009D321B"/>
    <w:rsid w:val="009D36F5"/>
    <w:rsid w:val="009D390A"/>
    <w:rsid w:val="009D3B30"/>
    <w:rsid w:val="009D3C84"/>
    <w:rsid w:val="009D3DB7"/>
    <w:rsid w:val="009D4104"/>
    <w:rsid w:val="009D446C"/>
    <w:rsid w:val="009D45B3"/>
    <w:rsid w:val="009D47BB"/>
    <w:rsid w:val="009D4975"/>
    <w:rsid w:val="009D499F"/>
    <w:rsid w:val="009D49C9"/>
    <w:rsid w:val="009D4AEE"/>
    <w:rsid w:val="009D4B4A"/>
    <w:rsid w:val="009D529C"/>
    <w:rsid w:val="009D540B"/>
    <w:rsid w:val="009D5626"/>
    <w:rsid w:val="009D5627"/>
    <w:rsid w:val="009D5684"/>
    <w:rsid w:val="009D5B03"/>
    <w:rsid w:val="009D5C62"/>
    <w:rsid w:val="009D5F62"/>
    <w:rsid w:val="009D5FCE"/>
    <w:rsid w:val="009D6006"/>
    <w:rsid w:val="009D611B"/>
    <w:rsid w:val="009D61D7"/>
    <w:rsid w:val="009D64BD"/>
    <w:rsid w:val="009D650B"/>
    <w:rsid w:val="009D6598"/>
    <w:rsid w:val="009D6743"/>
    <w:rsid w:val="009D6753"/>
    <w:rsid w:val="009D6763"/>
    <w:rsid w:val="009D6792"/>
    <w:rsid w:val="009D67FC"/>
    <w:rsid w:val="009D6867"/>
    <w:rsid w:val="009D6C9D"/>
    <w:rsid w:val="009D6F75"/>
    <w:rsid w:val="009D6FD1"/>
    <w:rsid w:val="009D732E"/>
    <w:rsid w:val="009D74BB"/>
    <w:rsid w:val="009D7961"/>
    <w:rsid w:val="009D7BF4"/>
    <w:rsid w:val="009D7C3D"/>
    <w:rsid w:val="009E0183"/>
    <w:rsid w:val="009E01B8"/>
    <w:rsid w:val="009E01F2"/>
    <w:rsid w:val="009E034B"/>
    <w:rsid w:val="009E03F1"/>
    <w:rsid w:val="009E04EF"/>
    <w:rsid w:val="009E05C0"/>
    <w:rsid w:val="009E08D1"/>
    <w:rsid w:val="009E09FF"/>
    <w:rsid w:val="009E0A83"/>
    <w:rsid w:val="009E0D17"/>
    <w:rsid w:val="009E0D6E"/>
    <w:rsid w:val="009E0DEB"/>
    <w:rsid w:val="009E1280"/>
    <w:rsid w:val="009E1392"/>
    <w:rsid w:val="009E179D"/>
    <w:rsid w:val="009E1815"/>
    <w:rsid w:val="009E19C8"/>
    <w:rsid w:val="009E1CA0"/>
    <w:rsid w:val="009E22B4"/>
    <w:rsid w:val="009E22DE"/>
    <w:rsid w:val="009E23D3"/>
    <w:rsid w:val="009E2451"/>
    <w:rsid w:val="009E2797"/>
    <w:rsid w:val="009E2B76"/>
    <w:rsid w:val="009E2C01"/>
    <w:rsid w:val="009E2C4B"/>
    <w:rsid w:val="009E2D24"/>
    <w:rsid w:val="009E2D72"/>
    <w:rsid w:val="009E2F99"/>
    <w:rsid w:val="009E32A3"/>
    <w:rsid w:val="009E34F6"/>
    <w:rsid w:val="009E35B5"/>
    <w:rsid w:val="009E380E"/>
    <w:rsid w:val="009E38FA"/>
    <w:rsid w:val="009E3BB0"/>
    <w:rsid w:val="009E4073"/>
    <w:rsid w:val="009E41D0"/>
    <w:rsid w:val="009E41F0"/>
    <w:rsid w:val="009E4259"/>
    <w:rsid w:val="009E42B6"/>
    <w:rsid w:val="009E4537"/>
    <w:rsid w:val="009E4641"/>
    <w:rsid w:val="009E4756"/>
    <w:rsid w:val="009E483A"/>
    <w:rsid w:val="009E4A81"/>
    <w:rsid w:val="009E4FE2"/>
    <w:rsid w:val="009E51A7"/>
    <w:rsid w:val="009E5259"/>
    <w:rsid w:val="009E53AE"/>
    <w:rsid w:val="009E5473"/>
    <w:rsid w:val="009E5CE5"/>
    <w:rsid w:val="009E5FC2"/>
    <w:rsid w:val="009E60AF"/>
    <w:rsid w:val="009E6131"/>
    <w:rsid w:val="009E613A"/>
    <w:rsid w:val="009E6479"/>
    <w:rsid w:val="009E6A3C"/>
    <w:rsid w:val="009E6B76"/>
    <w:rsid w:val="009E6F09"/>
    <w:rsid w:val="009E6FCD"/>
    <w:rsid w:val="009E7156"/>
    <w:rsid w:val="009E737D"/>
    <w:rsid w:val="009E7408"/>
    <w:rsid w:val="009E74BF"/>
    <w:rsid w:val="009E753C"/>
    <w:rsid w:val="009E76DE"/>
    <w:rsid w:val="009E7799"/>
    <w:rsid w:val="009E792C"/>
    <w:rsid w:val="009E7937"/>
    <w:rsid w:val="009E7A3A"/>
    <w:rsid w:val="009E7AB3"/>
    <w:rsid w:val="009E7B9A"/>
    <w:rsid w:val="009F093F"/>
    <w:rsid w:val="009F0E62"/>
    <w:rsid w:val="009F0EC0"/>
    <w:rsid w:val="009F116A"/>
    <w:rsid w:val="009F1192"/>
    <w:rsid w:val="009F123F"/>
    <w:rsid w:val="009F126A"/>
    <w:rsid w:val="009F13AA"/>
    <w:rsid w:val="009F1498"/>
    <w:rsid w:val="009F1BEC"/>
    <w:rsid w:val="009F1D91"/>
    <w:rsid w:val="009F1EE4"/>
    <w:rsid w:val="009F1EE6"/>
    <w:rsid w:val="009F1F56"/>
    <w:rsid w:val="009F1FA8"/>
    <w:rsid w:val="009F1FD1"/>
    <w:rsid w:val="009F1FD2"/>
    <w:rsid w:val="009F2252"/>
    <w:rsid w:val="009F2503"/>
    <w:rsid w:val="009F2A7C"/>
    <w:rsid w:val="009F2D81"/>
    <w:rsid w:val="009F2F27"/>
    <w:rsid w:val="009F347C"/>
    <w:rsid w:val="009F3694"/>
    <w:rsid w:val="009F395E"/>
    <w:rsid w:val="009F3BD7"/>
    <w:rsid w:val="009F3EC0"/>
    <w:rsid w:val="009F3F11"/>
    <w:rsid w:val="009F3FF7"/>
    <w:rsid w:val="009F4039"/>
    <w:rsid w:val="009F42E0"/>
    <w:rsid w:val="009F458B"/>
    <w:rsid w:val="009F4B72"/>
    <w:rsid w:val="009F4E5C"/>
    <w:rsid w:val="009F505C"/>
    <w:rsid w:val="009F5163"/>
    <w:rsid w:val="009F51A4"/>
    <w:rsid w:val="009F56FB"/>
    <w:rsid w:val="009F5B1C"/>
    <w:rsid w:val="009F5B31"/>
    <w:rsid w:val="009F68C2"/>
    <w:rsid w:val="009F6F7F"/>
    <w:rsid w:val="009F6FE7"/>
    <w:rsid w:val="009F702F"/>
    <w:rsid w:val="009F7113"/>
    <w:rsid w:val="009F711E"/>
    <w:rsid w:val="009F71B1"/>
    <w:rsid w:val="009F7364"/>
    <w:rsid w:val="009F74E8"/>
    <w:rsid w:val="009F755B"/>
    <w:rsid w:val="009F763F"/>
    <w:rsid w:val="009F76AC"/>
    <w:rsid w:val="009F789B"/>
    <w:rsid w:val="009F7B31"/>
    <w:rsid w:val="009F7B94"/>
    <w:rsid w:val="009F7CC2"/>
    <w:rsid w:val="009F7F68"/>
    <w:rsid w:val="009F7F7E"/>
    <w:rsid w:val="00A002B4"/>
    <w:rsid w:val="00A00549"/>
    <w:rsid w:val="00A008CD"/>
    <w:rsid w:val="00A00A5A"/>
    <w:rsid w:val="00A00AA1"/>
    <w:rsid w:val="00A00AC9"/>
    <w:rsid w:val="00A00C75"/>
    <w:rsid w:val="00A00C83"/>
    <w:rsid w:val="00A00E63"/>
    <w:rsid w:val="00A00F1F"/>
    <w:rsid w:val="00A0128F"/>
    <w:rsid w:val="00A01349"/>
    <w:rsid w:val="00A01472"/>
    <w:rsid w:val="00A014E6"/>
    <w:rsid w:val="00A01630"/>
    <w:rsid w:val="00A0177B"/>
    <w:rsid w:val="00A0192C"/>
    <w:rsid w:val="00A01AB3"/>
    <w:rsid w:val="00A01BA7"/>
    <w:rsid w:val="00A01C19"/>
    <w:rsid w:val="00A01D0D"/>
    <w:rsid w:val="00A01EB9"/>
    <w:rsid w:val="00A0237F"/>
    <w:rsid w:val="00A0257A"/>
    <w:rsid w:val="00A02686"/>
    <w:rsid w:val="00A02AAA"/>
    <w:rsid w:val="00A02CDD"/>
    <w:rsid w:val="00A03262"/>
    <w:rsid w:val="00A03330"/>
    <w:rsid w:val="00A037FF"/>
    <w:rsid w:val="00A03843"/>
    <w:rsid w:val="00A0391C"/>
    <w:rsid w:val="00A03953"/>
    <w:rsid w:val="00A03D62"/>
    <w:rsid w:val="00A03DBB"/>
    <w:rsid w:val="00A0419B"/>
    <w:rsid w:val="00A041C5"/>
    <w:rsid w:val="00A0427D"/>
    <w:rsid w:val="00A0439B"/>
    <w:rsid w:val="00A046D2"/>
    <w:rsid w:val="00A046EC"/>
    <w:rsid w:val="00A047FA"/>
    <w:rsid w:val="00A04A30"/>
    <w:rsid w:val="00A04A32"/>
    <w:rsid w:val="00A04CD8"/>
    <w:rsid w:val="00A04D5A"/>
    <w:rsid w:val="00A04E03"/>
    <w:rsid w:val="00A04EFE"/>
    <w:rsid w:val="00A05279"/>
    <w:rsid w:val="00A05430"/>
    <w:rsid w:val="00A0547A"/>
    <w:rsid w:val="00A055BF"/>
    <w:rsid w:val="00A05E6B"/>
    <w:rsid w:val="00A062AE"/>
    <w:rsid w:val="00A062F9"/>
    <w:rsid w:val="00A063F0"/>
    <w:rsid w:val="00A064C2"/>
    <w:rsid w:val="00A0662D"/>
    <w:rsid w:val="00A066C2"/>
    <w:rsid w:val="00A06851"/>
    <w:rsid w:val="00A06B3E"/>
    <w:rsid w:val="00A06B86"/>
    <w:rsid w:val="00A06BD0"/>
    <w:rsid w:val="00A06C3F"/>
    <w:rsid w:val="00A06C43"/>
    <w:rsid w:val="00A06C7B"/>
    <w:rsid w:val="00A06E21"/>
    <w:rsid w:val="00A06F49"/>
    <w:rsid w:val="00A0708D"/>
    <w:rsid w:val="00A0765C"/>
    <w:rsid w:val="00A0770B"/>
    <w:rsid w:val="00A07B52"/>
    <w:rsid w:val="00A10365"/>
    <w:rsid w:val="00A10541"/>
    <w:rsid w:val="00A10680"/>
    <w:rsid w:val="00A109EA"/>
    <w:rsid w:val="00A10AC0"/>
    <w:rsid w:val="00A10B2F"/>
    <w:rsid w:val="00A10D07"/>
    <w:rsid w:val="00A10DCB"/>
    <w:rsid w:val="00A110B3"/>
    <w:rsid w:val="00A113E7"/>
    <w:rsid w:val="00A1142A"/>
    <w:rsid w:val="00A1175F"/>
    <w:rsid w:val="00A11878"/>
    <w:rsid w:val="00A11887"/>
    <w:rsid w:val="00A1196F"/>
    <w:rsid w:val="00A11D8F"/>
    <w:rsid w:val="00A11E25"/>
    <w:rsid w:val="00A11F84"/>
    <w:rsid w:val="00A11FA7"/>
    <w:rsid w:val="00A12009"/>
    <w:rsid w:val="00A12124"/>
    <w:rsid w:val="00A1223A"/>
    <w:rsid w:val="00A1227D"/>
    <w:rsid w:val="00A122B1"/>
    <w:rsid w:val="00A12459"/>
    <w:rsid w:val="00A125E0"/>
    <w:rsid w:val="00A12659"/>
    <w:rsid w:val="00A12722"/>
    <w:rsid w:val="00A127B4"/>
    <w:rsid w:val="00A129D2"/>
    <w:rsid w:val="00A12A76"/>
    <w:rsid w:val="00A12C76"/>
    <w:rsid w:val="00A1319D"/>
    <w:rsid w:val="00A13306"/>
    <w:rsid w:val="00A1344D"/>
    <w:rsid w:val="00A1387F"/>
    <w:rsid w:val="00A13AED"/>
    <w:rsid w:val="00A14207"/>
    <w:rsid w:val="00A14337"/>
    <w:rsid w:val="00A14526"/>
    <w:rsid w:val="00A147F1"/>
    <w:rsid w:val="00A14810"/>
    <w:rsid w:val="00A14865"/>
    <w:rsid w:val="00A14870"/>
    <w:rsid w:val="00A14A00"/>
    <w:rsid w:val="00A14DB0"/>
    <w:rsid w:val="00A14FD1"/>
    <w:rsid w:val="00A1505C"/>
    <w:rsid w:val="00A15165"/>
    <w:rsid w:val="00A154EF"/>
    <w:rsid w:val="00A15645"/>
    <w:rsid w:val="00A157C0"/>
    <w:rsid w:val="00A15827"/>
    <w:rsid w:val="00A158D6"/>
    <w:rsid w:val="00A15920"/>
    <w:rsid w:val="00A1593E"/>
    <w:rsid w:val="00A15E2B"/>
    <w:rsid w:val="00A15E97"/>
    <w:rsid w:val="00A15EBE"/>
    <w:rsid w:val="00A16150"/>
    <w:rsid w:val="00A16188"/>
    <w:rsid w:val="00A161FB"/>
    <w:rsid w:val="00A1645B"/>
    <w:rsid w:val="00A1660E"/>
    <w:rsid w:val="00A1665A"/>
    <w:rsid w:val="00A16749"/>
    <w:rsid w:val="00A1676F"/>
    <w:rsid w:val="00A16928"/>
    <w:rsid w:val="00A16F3D"/>
    <w:rsid w:val="00A17297"/>
    <w:rsid w:val="00A173A1"/>
    <w:rsid w:val="00A174C5"/>
    <w:rsid w:val="00A1762B"/>
    <w:rsid w:val="00A178AE"/>
    <w:rsid w:val="00A178C7"/>
    <w:rsid w:val="00A17A77"/>
    <w:rsid w:val="00A17B3F"/>
    <w:rsid w:val="00A17CA7"/>
    <w:rsid w:val="00A17CCC"/>
    <w:rsid w:val="00A17E9B"/>
    <w:rsid w:val="00A20423"/>
    <w:rsid w:val="00A205CC"/>
    <w:rsid w:val="00A207B4"/>
    <w:rsid w:val="00A207C8"/>
    <w:rsid w:val="00A207E9"/>
    <w:rsid w:val="00A2085C"/>
    <w:rsid w:val="00A20E58"/>
    <w:rsid w:val="00A20E8D"/>
    <w:rsid w:val="00A20EA2"/>
    <w:rsid w:val="00A20F95"/>
    <w:rsid w:val="00A21067"/>
    <w:rsid w:val="00A21264"/>
    <w:rsid w:val="00A213D6"/>
    <w:rsid w:val="00A2141F"/>
    <w:rsid w:val="00A214E3"/>
    <w:rsid w:val="00A215A2"/>
    <w:rsid w:val="00A2163F"/>
    <w:rsid w:val="00A216CE"/>
    <w:rsid w:val="00A2188D"/>
    <w:rsid w:val="00A219B2"/>
    <w:rsid w:val="00A21A51"/>
    <w:rsid w:val="00A21D34"/>
    <w:rsid w:val="00A21D9A"/>
    <w:rsid w:val="00A2212D"/>
    <w:rsid w:val="00A22375"/>
    <w:rsid w:val="00A223DA"/>
    <w:rsid w:val="00A224FE"/>
    <w:rsid w:val="00A2256E"/>
    <w:rsid w:val="00A226B4"/>
    <w:rsid w:val="00A227AD"/>
    <w:rsid w:val="00A228A9"/>
    <w:rsid w:val="00A22B59"/>
    <w:rsid w:val="00A22C0F"/>
    <w:rsid w:val="00A22C3D"/>
    <w:rsid w:val="00A22E7B"/>
    <w:rsid w:val="00A23037"/>
    <w:rsid w:val="00A232EF"/>
    <w:rsid w:val="00A23402"/>
    <w:rsid w:val="00A236DE"/>
    <w:rsid w:val="00A23A70"/>
    <w:rsid w:val="00A23A7D"/>
    <w:rsid w:val="00A23B7A"/>
    <w:rsid w:val="00A23C55"/>
    <w:rsid w:val="00A23D22"/>
    <w:rsid w:val="00A23D66"/>
    <w:rsid w:val="00A23E15"/>
    <w:rsid w:val="00A24092"/>
    <w:rsid w:val="00A24197"/>
    <w:rsid w:val="00A24259"/>
    <w:rsid w:val="00A24431"/>
    <w:rsid w:val="00A245F1"/>
    <w:rsid w:val="00A247EF"/>
    <w:rsid w:val="00A24DE6"/>
    <w:rsid w:val="00A24EEA"/>
    <w:rsid w:val="00A250A5"/>
    <w:rsid w:val="00A25165"/>
    <w:rsid w:val="00A25185"/>
    <w:rsid w:val="00A252C0"/>
    <w:rsid w:val="00A2593A"/>
    <w:rsid w:val="00A25B1C"/>
    <w:rsid w:val="00A25DE5"/>
    <w:rsid w:val="00A262B9"/>
    <w:rsid w:val="00A26371"/>
    <w:rsid w:val="00A2659B"/>
    <w:rsid w:val="00A26668"/>
    <w:rsid w:val="00A2677C"/>
    <w:rsid w:val="00A269E4"/>
    <w:rsid w:val="00A26A3F"/>
    <w:rsid w:val="00A26D86"/>
    <w:rsid w:val="00A2723F"/>
    <w:rsid w:val="00A27285"/>
    <w:rsid w:val="00A27530"/>
    <w:rsid w:val="00A2758B"/>
    <w:rsid w:val="00A276C3"/>
    <w:rsid w:val="00A278F0"/>
    <w:rsid w:val="00A279CA"/>
    <w:rsid w:val="00A279EA"/>
    <w:rsid w:val="00A27A5E"/>
    <w:rsid w:val="00A27A8C"/>
    <w:rsid w:val="00A27AB8"/>
    <w:rsid w:val="00A27AE2"/>
    <w:rsid w:val="00A27AE4"/>
    <w:rsid w:val="00A27B01"/>
    <w:rsid w:val="00A27B24"/>
    <w:rsid w:val="00A27B44"/>
    <w:rsid w:val="00A27DE9"/>
    <w:rsid w:val="00A30156"/>
    <w:rsid w:val="00A306BA"/>
    <w:rsid w:val="00A308C8"/>
    <w:rsid w:val="00A30F04"/>
    <w:rsid w:val="00A31047"/>
    <w:rsid w:val="00A310D7"/>
    <w:rsid w:val="00A31137"/>
    <w:rsid w:val="00A31638"/>
    <w:rsid w:val="00A3165D"/>
    <w:rsid w:val="00A319A3"/>
    <w:rsid w:val="00A31A22"/>
    <w:rsid w:val="00A31B74"/>
    <w:rsid w:val="00A31C2C"/>
    <w:rsid w:val="00A31D3D"/>
    <w:rsid w:val="00A32269"/>
    <w:rsid w:val="00A322E7"/>
    <w:rsid w:val="00A323C1"/>
    <w:rsid w:val="00A32767"/>
    <w:rsid w:val="00A328CA"/>
    <w:rsid w:val="00A32A10"/>
    <w:rsid w:val="00A32FAC"/>
    <w:rsid w:val="00A333D6"/>
    <w:rsid w:val="00A3346F"/>
    <w:rsid w:val="00A3377F"/>
    <w:rsid w:val="00A33AC2"/>
    <w:rsid w:val="00A33C13"/>
    <w:rsid w:val="00A33C94"/>
    <w:rsid w:val="00A33D85"/>
    <w:rsid w:val="00A342B7"/>
    <w:rsid w:val="00A3436A"/>
    <w:rsid w:val="00A34637"/>
    <w:rsid w:val="00A34748"/>
    <w:rsid w:val="00A34F5F"/>
    <w:rsid w:val="00A3503C"/>
    <w:rsid w:val="00A3567E"/>
    <w:rsid w:val="00A35849"/>
    <w:rsid w:val="00A3588F"/>
    <w:rsid w:val="00A35A2B"/>
    <w:rsid w:val="00A35AB6"/>
    <w:rsid w:val="00A35B14"/>
    <w:rsid w:val="00A35BDD"/>
    <w:rsid w:val="00A35F35"/>
    <w:rsid w:val="00A360B6"/>
    <w:rsid w:val="00A362D7"/>
    <w:rsid w:val="00A36506"/>
    <w:rsid w:val="00A366A3"/>
    <w:rsid w:val="00A366C5"/>
    <w:rsid w:val="00A367A3"/>
    <w:rsid w:val="00A369C3"/>
    <w:rsid w:val="00A369C9"/>
    <w:rsid w:val="00A369EB"/>
    <w:rsid w:val="00A36B05"/>
    <w:rsid w:val="00A36BA8"/>
    <w:rsid w:val="00A36FE2"/>
    <w:rsid w:val="00A37072"/>
    <w:rsid w:val="00A37329"/>
    <w:rsid w:val="00A379A3"/>
    <w:rsid w:val="00A37B94"/>
    <w:rsid w:val="00A37BBE"/>
    <w:rsid w:val="00A401A3"/>
    <w:rsid w:val="00A401FD"/>
    <w:rsid w:val="00A40416"/>
    <w:rsid w:val="00A40C3F"/>
    <w:rsid w:val="00A40CBE"/>
    <w:rsid w:val="00A40FE3"/>
    <w:rsid w:val="00A411A0"/>
    <w:rsid w:val="00A4125D"/>
    <w:rsid w:val="00A41632"/>
    <w:rsid w:val="00A416EA"/>
    <w:rsid w:val="00A419B8"/>
    <w:rsid w:val="00A41D07"/>
    <w:rsid w:val="00A41D4E"/>
    <w:rsid w:val="00A41E9A"/>
    <w:rsid w:val="00A41F31"/>
    <w:rsid w:val="00A41F58"/>
    <w:rsid w:val="00A420D7"/>
    <w:rsid w:val="00A4242C"/>
    <w:rsid w:val="00A42508"/>
    <w:rsid w:val="00A4258D"/>
    <w:rsid w:val="00A425E1"/>
    <w:rsid w:val="00A42694"/>
    <w:rsid w:val="00A4272A"/>
    <w:rsid w:val="00A42AE0"/>
    <w:rsid w:val="00A42C24"/>
    <w:rsid w:val="00A42F42"/>
    <w:rsid w:val="00A43185"/>
    <w:rsid w:val="00A4347F"/>
    <w:rsid w:val="00A4348A"/>
    <w:rsid w:val="00A43664"/>
    <w:rsid w:val="00A43723"/>
    <w:rsid w:val="00A43C77"/>
    <w:rsid w:val="00A43DDA"/>
    <w:rsid w:val="00A43EFE"/>
    <w:rsid w:val="00A44038"/>
    <w:rsid w:val="00A44119"/>
    <w:rsid w:val="00A44166"/>
    <w:rsid w:val="00A44393"/>
    <w:rsid w:val="00A443D4"/>
    <w:rsid w:val="00A443F8"/>
    <w:rsid w:val="00A4470F"/>
    <w:rsid w:val="00A44715"/>
    <w:rsid w:val="00A44780"/>
    <w:rsid w:val="00A447AD"/>
    <w:rsid w:val="00A44813"/>
    <w:rsid w:val="00A44B6B"/>
    <w:rsid w:val="00A44CDA"/>
    <w:rsid w:val="00A44CDF"/>
    <w:rsid w:val="00A450FB"/>
    <w:rsid w:val="00A45201"/>
    <w:rsid w:val="00A4546E"/>
    <w:rsid w:val="00A45485"/>
    <w:rsid w:val="00A455E3"/>
    <w:rsid w:val="00A457BF"/>
    <w:rsid w:val="00A45A69"/>
    <w:rsid w:val="00A45A72"/>
    <w:rsid w:val="00A45B49"/>
    <w:rsid w:val="00A45C5A"/>
    <w:rsid w:val="00A45D92"/>
    <w:rsid w:val="00A46175"/>
    <w:rsid w:val="00A46398"/>
    <w:rsid w:val="00A4676B"/>
    <w:rsid w:val="00A468B9"/>
    <w:rsid w:val="00A469E2"/>
    <w:rsid w:val="00A469F5"/>
    <w:rsid w:val="00A46CA0"/>
    <w:rsid w:val="00A46CAF"/>
    <w:rsid w:val="00A471B9"/>
    <w:rsid w:val="00A47218"/>
    <w:rsid w:val="00A47483"/>
    <w:rsid w:val="00A4763A"/>
    <w:rsid w:val="00A4779E"/>
    <w:rsid w:val="00A47903"/>
    <w:rsid w:val="00A47B25"/>
    <w:rsid w:val="00A47BBF"/>
    <w:rsid w:val="00A47CB2"/>
    <w:rsid w:val="00A47E4F"/>
    <w:rsid w:val="00A47E55"/>
    <w:rsid w:val="00A47F19"/>
    <w:rsid w:val="00A47FCB"/>
    <w:rsid w:val="00A500DF"/>
    <w:rsid w:val="00A502CB"/>
    <w:rsid w:val="00A50491"/>
    <w:rsid w:val="00A505C7"/>
    <w:rsid w:val="00A505FA"/>
    <w:rsid w:val="00A507AA"/>
    <w:rsid w:val="00A50860"/>
    <w:rsid w:val="00A50876"/>
    <w:rsid w:val="00A50A5B"/>
    <w:rsid w:val="00A50D55"/>
    <w:rsid w:val="00A5102C"/>
    <w:rsid w:val="00A51491"/>
    <w:rsid w:val="00A514CD"/>
    <w:rsid w:val="00A515BE"/>
    <w:rsid w:val="00A5179B"/>
    <w:rsid w:val="00A519EC"/>
    <w:rsid w:val="00A51ABD"/>
    <w:rsid w:val="00A51D0B"/>
    <w:rsid w:val="00A5210B"/>
    <w:rsid w:val="00A52185"/>
    <w:rsid w:val="00A5232C"/>
    <w:rsid w:val="00A5267D"/>
    <w:rsid w:val="00A526AD"/>
    <w:rsid w:val="00A5294C"/>
    <w:rsid w:val="00A52A4A"/>
    <w:rsid w:val="00A52B5A"/>
    <w:rsid w:val="00A52C64"/>
    <w:rsid w:val="00A52D10"/>
    <w:rsid w:val="00A52D18"/>
    <w:rsid w:val="00A52E47"/>
    <w:rsid w:val="00A52F13"/>
    <w:rsid w:val="00A530D7"/>
    <w:rsid w:val="00A53113"/>
    <w:rsid w:val="00A53286"/>
    <w:rsid w:val="00A53635"/>
    <w:rsid w:val="00A53659"/>
    <w:rsid w:val="00A538D9"/>
    <w:rsid w:val="00A53B93"/>
    <w:rsid w:val="00A53C35"/>
    <w:rsid w:val="00A53F67"/>
    <w:rsid w:val="00A5405F"/>
    <w:rsid w:val="00A54125"/>
    <w:rsid w:val="00A543E5"/>
    <w:rsid w:val="00A5442E"/>
    <w:rsid w:val="00A5461B"/>
    <w:rsid w:val="00A5474A"/>
    <w:rsid w:val="00A547E2"/>
    <w:rsid w:val="00A54861"/>
    <w:rsid w:val="00A5488F"/>
    <w:rsid w:val="00A549CF"/>
    <w:rsid w:val="00A54C32"/>
    <w:rsid w:val="00A54C4D"/>
    <w:rsid w:val="00A54CC5"/>
    <w:rsid w:val="00A54CCF"/>
    <w:rsid w:val="00A55609"/>
    <w:rsid w:val="00A557DC"/>
    <w:rsid w:val="00A55B40"/>
    <w:rsid w:val="00A55C12"/>
    <w:rsid w:val="00A55D89"/>
    <w:rsid w:val="00A56207"/>
    <w:rsid w:val="00A5628A"/>
    <w:rsid w:val="00A562E7"/>
    <w:rsid w:val="00A56388"/>
    <w:rsid w:val="00A56659"/>
    <w:rsid w:val="00A56964"/>
    <w:rsid w:val="00A56E9B"/>
    <w:rsid w:val="00A56FC5"/>
    <w:rsid w:val="00A570BA"/>
    <w:rsid w:val="00A575BC"/>
    <w:rsid w:val="00A5763C"/>
    <w:rsid w:val="00A576E9"/>
    <w:rsid w:val="00A57719"/>
    <w:rsid w:val="00A57762"/>
    <w:rsid w:val="00A579CA"/>
    <w:rsid w:val="00A57BCB"/>
    <w:rsid w:val="00A57C20"/>
    <w:rsid w:val="00A57C74"/>
    <w:rsid w:val="00A601E8"/>
    <w:rsid w:val="00A6038A"/>
    <w:rsid w:val="00A604A5"/>
    <w:rsid w:val="00A604DC"/>
    <w:rsid w:val="00A60514"/>
    <w:rsid w:val="00A606A8"/>
    <w:rsid w:val="00A608C7"/>
    <w:rsid w:val="00A60980"/>
    <w:rsid w:val="00A60B96"/>
    <w:rsid w:val="00A60BF1"/>
    <w:rsid w:val="00A60DA4"/>
    <w:rsid w:val="00A60E3A"/>
    <w:rsid w:val="00A61059"/>
    <w:rsid w:val="00A6108C"/>
    <w:rsid w:val="00A61374"/>
    <w:rsid w:val="00A614A9"/>
    <w:rsid w:val="00A616DF"/>
    <w:rsid w:val="00A617BD"/>
    <w:rsid w:val="00A61800"/>
    <w:rsid w:val="00A61AFA"/>
    <w:rsid w:val="00A61B1F"/>
    <w:rsid w:val="00A61C54"/>
    <w:rsid w:val="00A61DEC"/>
    <w:rsid w:val="00A61E0F"/>
    <w:rsid w:val="00A61E44"/>
    <w:rsid w:val="00A6231D"/>
    <w:rsid w:val="00A6288D"/>
    <w:rsid w:val="00A62941"/>
    <w:rsid w:val="00A62975"/>
    <w:rsid w:val="00A62A7F"/>
    <w:rsid w:val="00A62CB9"/>
    <w:rsid w:val="00A62D00"/>
    <w:rsid w:val="00A62FA6"/>
    <w:rsid w:val="00A6304F"/>
    <w:rsid w:val="00A63054"/>
    <w:rsid w:val="00A63161"/>
    <w:rsid w:val="00A63178"/>
    <w:rsid w:val="00A6317A"/>
    <w:rsid w:val="00A6319D"/>
    <w:rsid w:val="00A6325D"/>
    <w:rsid w:val="00A6343B"/>
    <w:rsid w:val="00A635F4"/>
    <w:rsid w:val="00A638A2"/>
    <w:rsid w:val="00A63B60"/>
    <w:rsid w:val="00A641A1"/>
    <w:rsid w:val="00A641BD"/>
    <w:rsid w:val="00A6430D"/>
    <w:rsid w:val="00A64590"/>
    <w:rsid w:val="00A645AC"/>
    <w:rsid w:val="00A645B3"/>
    <w:rsid w:val="00A645FA"/>
    <w:rsid w:val="00A64A1E"/>
    <w:rsid w:val="00A64A21"/>
    <w:rsid w:val="00A64D98"/>
    <w:rsid w:val="00A64E3A"/>
    <w:rsid w:val="00A64F27"/>
    <w:rsid w:val="00A651D7"/>
    <w:rsid w:val="00A65460"/>
    <w:rsid w:val="00A6564A"/>
    <w:rsid w:val="00A6568D"/>
    <w:rsid w:val="00A656DA"/>
    <w:rsid w:val="00A656EE"/>
    <w:rsid w:val="00A6576A"/>
    <w:rsid w:val="00A657CB"/>
    <w:rsid w:val="00A65869"/>
    <w:rsid w:val="00A65A59"/>
    <w:rsid w:val="00A65C02"/>
    <w:rsid w:val="00A65D4B"/>
    <w:rsid w:val="00A6612E"/>
    <w:rsid w:val="00A661FB"/>
    <w:rsid w:val="00A66514"/>
    <w:rsid w:val="00A6653F"/>
    <w:rsid w:val="00A66796"/>
    <w:rsid w:val="00A66799"/>
    <w:rsid w:val="00A6691D"/>
    <w:rsid w:val="00A66938"/>
    <w:rsid w:val="00A66C15"/>
    <w:rsid w:val="00A66D49"/>
    <w:rsid w:val="00A66F6E"/>
    <w:rsid w:val="00A67127"/>
    <w:rsid w:val="00A67450"/>
    <w:rsid w:val="00A6764F"/>
    <w:rsid w:val="00A6780A"/>
    <w:rsid w:val="00A6786F"/>
    <w:rsid w:val="00A67ABF"/>
    <w:rsid w:val="00A67C40"/>
    <w:rsid w:val="00A67DD5"/>
    <w:rsid w:val="00A7009A"/>
    <w:rsid w:val="00A703AB"/>
    <w:rsid w:val="00A704AC"/>
    <w:rsid w:val="00A70539"/>
    <w:rsid w:val="00A70558"/>
    <w:rsid w:val="00A705BE"/>
    <w:rsid w:val="00A708B1"/>
    <w:rsid w:val="00A7114C"/>
    <w:rsid w:val="00A71604"/>
    <w:rsid w:val="00A7160D"/>
    <w:rsid w:val="00A71646"/>
    <w:rsid w:val="00A716F1"/>
    <w:rsid w:val="00A717A1"/>
    <w:rsid w:val="00A71B05"/>
    <w:rsid w:val="00A71C3C"/>
    <w:rsid w:val="00A71C46"/>
    <w:rsid w:val="00A71D7A"/>
    <w:rsid w:val="00A71EDB"/>
    <w:rsid w:val="00A71F5F"/>
    <w:rsid w:val="00A7205E"/>
    <w:rsid w:val="00A7219B"/>
    <w:rsid w:val="00A721FA"/>
    <w:rsid w:val="00A7230A"/>
    <w:rsid w:val="00A72359"/>
    <w:rsid w:val="00A72635"/>
    <w:rsid w:val="00A72873"/>
    <w:rsid w:val="00A72A61"/>
    <w:rsid w:val="00A72DB1"/>
    <w:rsid w:val="00A72DBB"/>
    <w:rsid w:val="00A72DC9"/>
    <w:rsid w:val="00A72E06"/>
    <w:rsid w:val="00A7387B"/>
    <w:rsid w:val="00A73892"/>
    <w:rsid w:val="00A738A1"/>
    <w:rsid w:val="00A73922"/>
    <w:rsid w:val="00A73A82"/>
    <w:rsid w:val="00A73B30"/>
    <w:rsid w:val="00A73CA1"/>
    <w:rsid w:val="00A73EF0"/>
    <w:rsid w:val="00A740C2"/>
    <w:rsid w:val="00A74272"/>
    <w:rsid w:val="00A742D7"/>
    <w:rsid w:val="00A74304"/>
    <w:rsid w:val="00A746F0"/>
    <w:rsid w:val="00A74790"/>
    <w:rsid w:val="00A74997"/>
    <w:rsid w:val="00A749DD"/>
    <w:rsid w:val="00A74AFC"/>
    <w:rsid w:val="00A74C62"/>
    <w:rsid w:val="00A75320"/>
    <w:rsid w:val="00A75514"/>
    <w:rsid w:val="00A75667"/>
    <w:rsid w:val="00A756A7"/>
    <w:rsid w:val="00A756D5"/>
    <w:rsid w:val="00A7581E"/>
    <w:rsid w:val="00A758B7"/>
    <w:rsid w:val="00A75C20"/>
    <w:rsid w:val="00A75D1E"/>
    <w:rsid w:val="00A75FFD"/>
    <w:rsid w:val="00A7601E"/>
    <w:rsid w:val="00A760CF"/>
    <w:rsid w:val="00A7681B"/>
    <w:rsid w:val="00A76ABE"/>
    <w:rsid w:val="00A76B0D"/>
    <w:rsid w:val="00A76CE3"/>
    <w:rsid w:val="00A76D30"/>
    <w:rsid w:val="00A76DC4"/>
    <w:rsid w:val="00A77016"/>
    <w:rsid w:val="00A77151"/>
    <w:rsid w:val="00A773F5"/>
    <w:rsid w:val="00A7743B"/>
    <w:rsid w:val="00A774C2"/>
    <w:rsid w:val="00A77C2F"/>
    <w:rsid w:val="00A77D44"/>
    <w:rsid w:val="00A77FC5"/>
    <w:rsid w:val="00A80623"/>
    <w:rsid w:val="00A80658"/>
    <w:rsid w:val="00A806C5"/>
    <w:rsid w:val="00A80786"/>
    <w:rsid w:val="00A809EF"/>
    <w:rsid w:val="00A81037"/>
    <w:rsid w:val="00A810F8"/>
    <w:rsid w:val="00A813B1"/>
    <w:rsid w:val="00A815C8"/>
    <w:rsid w:val="00A8160C"/>
    <w:rsid w:val="00A817A2"/>
    <w:rsid w:val="00A81E1C"/>
    <w:rsid w:val="00A81EE7"/>
    <w:rsid w:val="00A82039"/>
    <w:rsid w:val="00A82041"/>
    <w:rsid w:val="00A820FE"/>
    <w:rsid w:val="00A822F2"/>
    <w:rsid w:val="00A823B4"/>
    <w:rsid w:val="00A82486"/>
    <w:rsid w:val="00A8276E"/>
    <w:rsid w:val="00A82863"/>
    <w:rsid w:val="00A82907"/>
    <w:rsid w:val="00A82A6E"/>
    <w:rsid w:val="00A82CBD"/>
    <w:rsid w:val="00A82EA4"/>
    <w:rsid w:val="00A83037"/>
    <w:rsid w:val="00A8303A"/>
    <w:rsid w:val="00A831B1"/>
    <w:rsid w:val="00A83358"/>
    <w:rsid w:val="00A83459"/>
    <w:rsid w:val="00A834A8"/>
    <w:rsid w:val="00A83588"/>
    <w:rsid w:val="00A835EC"/>
    <w:rsid w:val="00A8363B"/>
    <w:rsid w:val="00A83694"/>
    <w:rsid w:val="00A836E5"/>
    <w:rsid w:val="00A83787"/>
    <w:rsid w:val="00A838FF"/>
    <w:rsid w:val="00A83AC7"/>
    <w:rsid w:val="00A83AE8"/>
    <w:rsid w:val="00A83F5B"/>
    <w:rsid w:val="00A84060"/>
    <w:rsid w:val="00A84108"/>
    <w:rsid w:val="00A84123"/>
    <w:rsid w:val="00A843CB"/>
    <w:rsid w:val="00A84631"/>
    <w:rsid w:val="00A84665"/>
    <w:rsid w:val="00A84674"/>
    <w:rsid w:val="00A84E18"/>
    <w:rsid w:val="00A84E29"/>
    <w:rsid w:val="00A84E98"/>
    <w:rsid w:val="00A84EC0"/>
    <w:rsid w:val="00A84F3C"/>
    <w:rsid w:val="00A84F43"/>
    <w:rsid w:val="00A8527A"/>
    <w:rsid w:val="00A855E3"/>
    <w:rsid w:val="00A858B3"/>
    <w:rsid w:val="00A85945"/>
    <w:rsid w:val="00A85C5E"/>
    <w:rsid w:val="00A85D36"/>
    <w:rsid w:val="00A85DFF"/>
    <w:rsid w:val="00A85E90"/>
    <w:rsid w:val="00A85F6E"/>
    <w:rsid w:val="00A860DD"/>
    <w:rsid w:val="00A8615D"/>
    <w:rsid w:val="00A864CE"/>
    <w:rsid w:val="00A866DB"/>
    <w:rsid w:val="00A86916"/>
    <w:rsid w:val="00A86965"/>
    <w:rsid w:val="00A869A7"/>
    <w:rsid w:val="00A86A59"/>
    <w:rsid w:val="00A86D92"/>
    <w:rsid w:val="00A86EA8"/>
    <w:rsid w:val="00A86F5D"/>
    <w:rsid w:val="00A871B4"/>
    <w:rsid w:val="00A878F4"/>
    <w:rsid w:val="00A87B5A"/>
    <w:rsid w:val="00A87D6F"/>
    <w:rsid w:val="00A87FB6"/>
    <w:rsid w:val="00A900AB"/>
    <w:rsid w:val="00A903BE"/>
    <w:rsid w:val="00A9053E"/>
    <w:rsid w:val="00A90697"/>
    <w:rsid w:val="00A9075E"/>
    <w:rsid w:val="00A9077F"/>
    <w:rsid w:val="00A90808"/>
    <w:rsid w:val="00A90DBF"/>
    <w:rsid w:val="00A90DDB"/>
    <w:rsid w:val="00A911D4"/>
    <w:rsid w:val="00A912A2"/>
    <w:rsid w:val="00A914F0"/>
    <w:rsid w:val="00A91A89"/>
    <w:rsid w:val="00A91E26"/>
    <w:rsid w:val="00A91EFF"/>
    <w:rsid w:val="00A922C5"/>
    <w:rsid w:val="00A9242D"/>
    <w:rsid w:val="00A92687"/>
    <w:rsid w:val="00A9284B"/>
    <w:rsid w:val="00A928E5"/>
    <w:rsid w:val="00A929BC"/>
    <w:rsid w:val="00A92DA6"/>
    <w:rsid w:val="00A92E3C"/>
    <w:rsid w:val="00A92F3A"/>
    <w:rsid w:val="00A9301F"/>
    <w:rsid w:val="00A931F7"/>
    <w:rsid w:val="00A93548"/>
    <w:rsid w:val="00A9363C"/>
    <w:rsid w:val="00A93866"/>
    <w:rsid w:val="00A9386C"/>
    <w:rsid w:val="00A938CB"/>
    <w:rsid w:val="00A93B4A"/>
    <w:rsid w:val="00A93B52"/>
    <w:rsid w:val="00A93C76"/>
    <w:rsid w:val="00A93EF6"/>
    <w:rsid w:val="00A9401C"/>
    <w:rsid w:val="00A941EF"/>
    <w:rsid w:val="00A943CD"/>
    <w:rsid w:val="00A945EC"/>
    <w:rsid w:val="00A9465E"/>
    <w:rsid w:val="00A946C5"/>
    <w:rsid w:val="00A9480A"/>
    <w:rsid w:val="00A948CF"/>
    <w:rsid w:val="00A94D01"/>
    <w:rsid w:val="00A94DF7"/>
    <w:rsid w:val="00A94F43"/>
    <w:rsid w:val="00A950E1"/>
    <w:rsid w:val="00A951C6"/>
    <w:rsid w:val="00A952DF"/>
    <w:rsid w:val="00A9530C"/>
    <w:rsid w:val="00A9548C"/>
    <w:rsid w:val="00A954AD"/>
    <w:rsid w:val="00A9553F"/>
    <w:rsid w:val="00A956E1"/>
    <w:rsid w:val="00A9592E"/>
    <w:rsid w:val="00A95980"/>
    <w:rsid w:val="00A95AE6"/>
    <w:rsid w:val="00A95D0C"/>
    <w:rsid w:val="00A95F03"/>
    <w:rsid w:val="00A95FD2"/>
    <w:rsid w:val="00A9622D"/>
    <w:rsid w:val="00A96370"/>
    <w:rsid w:val="00A967AA"/>
    <w:rsid w:val="00A96966"/>
    <w:rsid w:val="00A969E3"/>
    <w:rsid w:val="00A96DC1"/>
    <w:rsid w:val="00A97192"/>
    <w:rsid w:val="00A975BF"/>
    <w:rsid w:val="00A97802"/>
    <w:rsid w:val="00A97822"/>
    <w:rsid w:val="00A97A61"/>
    <w:rsid w:val="00A97A8D"/>
    <w:rsid w:val="00A97B2E"/>
    <w:rsid w:val="00A97D2F"/>
    <w:rsid w:val="00A97E7A"/>
    <w:rsid w:val="00AA006C"/>
    <w:rsid w:val="00AA0180"/>
    <w:rsid w:val="00AA03A1"/>
    <w:rsid w:val="00AA06B0"/>
    <w:rsid w:val="00AA07D4"/>
    <w:rsid w:val="00AA0A5E"/>
    <w:rsid w:val="00AA0A6D"/>
    <w:rsid w:val="00AA0B34"/>
    <w:rsid w:val="00AA0EF7"/>
    <w:rsid w:val="00AA0F40"/>
    <w:rsid w:val="00AA110B"/>
    <w:rsid w:val="00AA1225"/>
    <w:rsid w:val="00AA1300"/>
    <w:rsid w:val="00AA135F"/>
    <w:rsid w:val="00AA14DE"/>
    <w:rsid w:val="00AA1577"/>
    <w:rsid w:val="00AA15C4"/>
    <w:rsid w:val="00AA16EE"/>
    <w:rsid w:val="00AA1863"/>
    <w:rsid w:val="00AA18CF"/>
    <w:rsid w:val="00AA1A25"/>
    <w:rsid w:val="00AA1A77"/>
    <w:rsid w:val="00AA1BA6"/>
    <w:rsid w:val="00AA20D9"/>
    <w:rsid w:val="00AA2173"/>
    <w:rsid w:val="00AA2179"/>
    <w:rsid w:val="00AA2512"/>
    <w:rsid w:val="00AA2596"/>
    <w:rsid w:val="00AA268B"/>
    <w:rsid w:val="00AA278E"/>
    <w:rsid w:val="00AA2AF9"/>
    <w:rsid w:val="00AA2C28"/>
    <w:rsid w:val="00AA31FA"/>
    <w:rsid w:val="00AA3410"/>
    <w:rsid w:val="00AA34A9"/>
    <w:rsid w:val="00AA34BD"/>
    <w:rsid w:val="00AA3507"/>
    <w:rsid w:val="00AA3539"/>
    <w:rsid w:val="00AA36F1"/>
    <w:rsid w:val="00AA379D"/>
    <w:rsid w:val="00AA384F"/>
    <w:rsid w:val="00AA387B"/>
    <w:rsid w:val="00AA3AAD"/>
    <w:rsid w:val="00AA3C0F"/>
    <w:rsid w:val="00AA3D1D"/>
    <w:rsid w:val="00AA3D5B"/>
    <w:rsid w:val="00AA3E78"/>
    <w:rsid w:val="00AA3E7C"/>
    <w:rsid w:val="00AA3FCA"/>
    <w:rsid w:val="00AA406E"/>
    <w:rsid w:val="00AA4295"/>
    <w:rsid w:val="00AA42EB"/>
    <w:rsid w:val="00AA43E9"/>
    <w:rsid w:val="00AA4608"/>
    <w:rsid w:val="00AA4631"/>
    <w:rsid w:val="00AA46CD"/>
    <w:rsid w:val="00AA4895"/>
    <w:rsid w:val="00AA48D7"/>
    <w:rsid w:val="00AA4951"/>
    <w:rsid w:val="00AA4E29"/>
    <w:rsid w:val="00AA4F29"/>
    <w:rsid w:val="00AA50F8"/>
    <w:rsid w:val="00AA5134"/>
    <w:rsid w:val="00AA53EF"/>
    <w:rsid w:val="00AA5714"/>
    <w:rsid w:val="00AA5801"/>
    <w:rsid w:val="00AA5884"/>
    <w:rsid w:val="00AA58EA"/>
    <w:rsid w:val="00AA5943"/>
    <w:rsid w:val="00AA59BB"/>
    <w:rsid w:val="00AA5AA3"/>
    <w:rsid w:val="00AA6014"/>
    <w:rsid w:val="00AA607E"/>
    <w:rsid w:val="00AA60C8"/>
    <w:rsid w:val="00AA60E8"/>
    <w:rsid w:val="00AA61D6"/>
    <w:rsid w:val="00AA636D"/>
    <w:rsid w:val="00AA6621"/>
    <w:rsid w:val="00AA685D"/>
    <w:rsid w:val="00AA6D2B"/>
    <w:rsid w:val="00AA6D7C"/>
    <w:rsid w:val="00AA6DAE"/>
    <w:rsid w:val="00AA6F42"/>
    <w:rsid w:val="00AA7118"/>
    <w:rsid w:val="00AA711D"/>
    <w:rsid w:val="00AA7137"/>
    <w:rsid w:val="00AA7472"/>
    <w:rsid w:val="00AA7680"/>
    <w:rsid w:val="00AA7783"/>
    <w:rsid w:val="00AA77BE"/>
    <w:rsid w:val="00AA7849"/>
    <w:rsid w:val="00AA78FC"/>
    <w:rsid w:val="00AA7ABD"/>
    <w:rsid w:val="00AA7B6D"/>
    <w:rsid w:val="00AB00E8"/>
    <w:rsid w:val="00AB01B9"/>
    <w:rsid w:val="00AB01EB"/>
    <w:rsid w:val="00AB0369"/>
    <w:rsid w:val="00AB036A"/>
    <w:rsid w:val="00AB0630"/>
    <w:rsid w:val="00AB0B9E"/>
    <w:rsid w:val="00AB0DE7"/>
    <w:rsid w:val="00AB0EDC"/>
    <w:rsid w:val="00AB0FE9"/>
    <w:rsid w:val="00AB1097"/>
    <w:rsid w:val="00AB1C00"/>
    <w:rsid w:val="00AB1F1D"/>
    <w:rsid w:val="00AB2059"/>
    <w:rsid w:val="00AB207D"/>
    <w:rsid w:val="00AB21C0"/>
    <w:rsid w:val="00AB2200"/>
    <w:rsid w:val="00AB2434"/>
    <w:rsid w:val="00AB26B6"/>
    <w:rsid w:val="00AB26F4"/>
    <w:rsid w:val="00AB288E"/>
    <w:rsid w:val="00AB29B8"/>
    <w:rsid w:val="00AB2B00"/>
    <w:rsid w:val="00AB2BBF"/>
    <w:rsid w:val="00AB2D04"/>
    <w:rsid w:val="00AB2DBA"/>
    <w:rsid w:val="00AB2DE7"/>
    <w:rsid w:val="00AB3105"/>
    <w:rsid w:val="00AB31D7"/>
    <w:rsid w:val="00AB3357"/>
    <w:rsid w:val="00AB34D4"/>
    <w:rsid w:val="00AB384E"/>
    <w:rsid w:val="00AB3A0D"/>
    <w:rsid w:val="00AB3A4A"/>
    <w:rsid w:val="00AB3B7A"/>
    <w:rsid w:val="00AB3CE3"/>
    <w:rsid w:val="00AB3E19"/>
    <w:rsid w:val="00AB3EE7"/>
    <w:rsid w:val="00AB3EE9"/>
    <w:rsid w:val="00AB3F80"/>
    <w:rsid w:val="00AB4003"/>
    <w:rsid w:val="00AB41B0"/>
    <w:rsid w:val="00AB43A5"/>
    <w:rsid w:val="00AB43D6"/>
    <w:rsid w:val="00AB43E2"/>
    <w:rsid w:val="00AB49C8"/>
    <w:rsid w:val="00AB4AF1"/>
    <w:rsid w:val="00AB4C21"/>
    <w:rsid w:val="00AB4C38"/>
    <w:rsid w:val="00AB4F90"/>
    <w:rsid w:val="00AB5242"/>
    <w:rsid w:val="00AB5256"/>
    <w:rsid w:val="00AB54BE"/>
    <w:rsid w:val="00AB5697"/>
    <w:rsid w:val="00AB5709"/>
    <w:rsid w:val="00AB5B73"/>
    <w:rsid w:val="00AB5DBF"/>
    <w:rsid w:val="00AB5E20"/>
    <w:rsid w:val="00AB5EBB"/>
    <w:rsid w:val="00AB5F03"/>
    <w:rsid w:val="00AB615F"/>
    <w:rsid w:val="00AB63C9"/>
    <w:rsid w:val="00AB63DD"/>
    <w:rsid w:val="00AB63FF"/>
    <w:rsid w:val="00AB6443"/>
    <w:rsid w:val="00AB64A5"/>
    <w:rsid w:val="00AB64E0"/>
    <w:rsid w:val="00AB661D"/>
    <w:rsid w:val="00AB669E"/>
    <w:rsid w:val="00AB67F7"/>
    <w:rsid w:val="00AB688F"/>
    <w:rsid w:val="00AB6917"/>
    <w:rsid w:val="00AB6953"/>
    <w:rsid w:val="00AB6BED"/>
    <w:rsid w:val="00AB6D2E"/>
    <w:rsid w:val="00AB6ECF"/>
    <w:rsid w:val="00AB6F37"/>
    <w:rsid w:val="00AB7858"/>
    <w:rsid w:val="00AB7A50"/>
    <w:rsid w:val="00AB7BF3"/>
    <w:rsid w:val="00AB7F0E"/>
    <w:rsid w:val="00AC065F"/>
    <w:rsid w:val="00AC06B2"/>
    <w:rsid w:val="00AC0D18"/>
    <w:rsid w:val="00AC1147"/>
    <w:rsid w:val="00AC1260"/>
    <w:rsid w:val="00AC12B3"/>
    <w:rsid w:val="00AC145E"/>
    <w:rsid w:val="00AC169D"/>
    <w:rsid w:val="00AC1B99"/>
    <w:rsid w:val="00AC1C2A"/>
    <w:rsid w:val="00AC1CCB"/>
    <w:rsid w:val="00AC1DE0"/>
    <w:rsid w:val="00AC2011"/>
    <w:rsid w:val="00AC208E"/>
    <w:rsid w:val="00AC2178"/>
    <w:rsid w:val="00AC221C"/>
    <w:rsid w:val="00AC26C1"/>
    <w:rsid w:val="00AC2762"/>
    <w:rsid w:val="00AC282D"/>
    <w:rsid w:val="00AC303E"/>
    <w:rsid w:val="00AC30B3"/>
    <w:rsid w:val="00AC30C8"/>
    <w:rsid w:val="00AC36A9"/>
    <w:rsid w:val="00AC37BF"/>
    <w:rsid w:val="00AC3984"/>
    <w:rsid w:val="00AC3C6F"/>
    <w:rsid w:val="00AC4121"/>
    <w:rsid w:val="00AC448B"/>
    <w:rsid w:val="00AC468F"/>
    <w:rsid w:val="00AC4A4E"/>
    <w:rsid w:val="00AC4B60"/>
    <w:rsid w:val="00AC4BD5"/>
    <w:rsid w:val="00AC4D3C"/>
    <w:rsid w:val="00AC4E47"/>
    <w:rsid w:val="00AC5202"/>
    <w:rsid w:val="00AC5243"/>
    <w:rsid w:val="00AC5287"/>
    <w:rsid w:val="00AC5455"/>
    <w:rsid w:val="00AC556A"/>
    <w:rsid w:val="00AC5653"/>
    <w:rsid w:val="00AC574F"/>
    <w:rsid w:val="00AC5775"/>
    <w:rsid w:val="00AC58A5"/>
    <w:rsid w:val="00AC58B9"/>
    <w:rsid w:val="00AC5D18"/>
    <w:rsid w:val="00AC5F30"/>
    <w:rsid w:val="00AC5F4F"/>
    <w:rsid w:val="00AC5F83"/>
    <w:rsid w:val="00AC642A"/>
    <w:rsid w:val="00AC66B2"/>
    <w:rsid w:val="00AC6A02"/>
    <w:rsid w:val="00AC6C78"/>
    <w:rsid w:val="00AC6CF1"/>
    <w:rsid w:val="00AC704D"/>
    <w:rsid w:val="00AC71E0"/>
    <w:rsid w:val="00AC7425"/>
    <w:rsid w:val="00AC74A0"/>
    <w:rsid w:val="00AC7649"/>
    <w:rsid w:val="00AC76D4"/>
    <w:rsid w:val="00AC7804"/>
    <w:rsid w:val="00AC7B6A"/>
    <w:rsid w:val="00AC7D62"/>
    <w:rsid w:val="00AC7E84"/>
    <w:rsid w:val="00AD00B9"/>
    <w:rsid w:val="00AD012F"/>
    <w:rsid w:val="00AD017E"/>
    <w:rsid w:val="00AD0378"/>
    <w:rsid w:val="00AD04FC"/>
    <w:rsid w:val="00AD066A"/>
    <w:rsid w:val="00AD08E6"/>
    <w:rsid w:val="00AD0D07"/>
    <w:rsid w:val="00AD0E4E"/>
    <w:rsid w:val="00AD10FA"/>
    <w:rsid w:val="00AD13F8"/>
    <w:rsid w:val="00AD1433"/>
    <w:rsid w:val="00AD14DD"/>
    <w:rsid w:val="00AD14F1"/>
    <w:rsid w:val="00AD1606"/>
    <w:rsid w:val="00AD1702"/>
    <w:rsid w:val="00AD1B56"/>
    <w:rsid w:val="00AD1C1E"/>
    <w:rsid w:val="00AD1C5E"/>
    <w:rsid w:val="00AD1E34"/>
    <w:rsid w:val="00AD1F80"/>
    <w:rsid w:val="00AD21FC"/>
    <w:rsid w:val="00AD2272"/>
    <w:rsid w:val="00AD23C8"/>
    <w:rsid w:val="00AD2655"/>
    <w:rsid w:val="00AD2AC0"/>
    <w:rsid w:val="00AD2B95"/>
    <w:rsid w:val="00AD2BC0"/>
    <w:rsid w:val="00AD2D73"/>
    <w:rsid w:val="00AD2DEF"/>
    <w:rsid w:val="00AD2F4A"/>
    <w:rsid w:val="00AD30E6"/>
    <w:rsid w:val="00AD31CF"/>
    <w:rsid w:val="00AD31FE"/>
    <w:rsid w:val="00AD376E"/>
    <w:rsid w:val="00AD380D"/>
    <w:rsid w:val="00AD383E"/>
    <w:rsid w:val="00AD389A"/>
    <w:rsid w:val="00AD3990"/>
    <w:rsid w:val="00AD3D2F"/>
    <w:rsid w:val="00AD3DCA"/>
    <w:rsid w:val="00AD3E3D"/>
    <w:rsid w:val="00AD3F01"/>
    <w:rsid w:val="00AD41C0"/>
    <w:rsid w:val="00AD4206"/>
    <w:rsid w:val="00AD46F7"/>
    <w:rsid w:val="00AD4911"/>
    <w:rsid w:val="00AD4921"/>
    <w:rsid w:val="00AD492F"/>
    <w:rsid w:val="00AD4AE2"/>
    <w:rsid w:val="00AD4AF2"/>
    <w:rsid w:val="00AD4B4A"/>
    <w:rsid w:val="00AD4D0E"/>
    <w:rsid w:val="00AD5323"/>
    <w:rsid w:val="00AD533C"/>
    <w:rsid w:val="00AD5816"/>
    <w:rsid w:val="00AD5B4A"/>
    <w:rsid w:val="00AD5CBA"/>
    <w:rsid w:val="00AD5D82"/>
    <w:rsid w:val="00AD621B"/>
    <w:rsid w:val="00AD63D8"/>
    <w:rsid w:val="00AD6A41"/>
    <w:rsid w:val="00AD6AD7"/>
    <w:rsid w:val="00AD6C94"/>
    <w:rsid w:val="00AD6DD0"/>
    <w:rsid w:val="00AD6EE3"/>
    <w:rsid w:val="00AD6F35"/>
    <w:rsid w:val="00AD6FCD"/>
    <w:rsid w:val="00AD72D4"/>
    <w:rsid w:val="00AD734B"/>
    <w:rsid w:val="00AD75BC"/>
    <w:rsid w:val="00AD75DF"/>
    <w:rsid w:val="00AD7794"/>
    <w:rsid w:val="00AD78C0"/>
    <w:rsid w:val="00AD7947"/>
    <w:rsid w:val="00AD7E24"/>
    <w:rsid w:val="00AD7FEA"/>
    <w:rsid w:val="00AE0282"/>
    <w:rsid w:val="00AE038E"/>
    <w:rsid w:val="00AE0436"/>
    <w:rsid w:val="00AE04DC"/>
    <w:rsid w:val="00AE0751"/>
    <w:rsid w:val="00AE0836"/>
    <w:rsid w:val="00AE0916"/>
    <w:rsid w:val="00AE0ADD"/>
    <w:rsid w:val="00AE0B38"/>
    <w:rsid w:val="00AE0BB3"/>
    <w:rsid w:val="00AE0CF9"/>
    <w:rsid w:val="00AE0DE6"/>
    <w:rsid w:val="00AE0E2C"/>
    <w:rsid w:val="00AE102B"/>
    <w:rsid w:val="00AE1161"/>
    <w:rsid w:val="00AE130F"/>
    <w:rsid w:val="00AE13CC"/>
    <w:rsid w:val="00AE1412"/>
    <w:rsid w:val="00AE14F1"/>
    <w:rsid w:val="00AE1934"/>
    <w:rsid w:val="00AE1AFE"/>
    <w:rsid w:val="00AE1CCE"/>
    <w:rsid w:val="00AE1E77"/>
    <w:rsid w:val="00AE210A"/>
    <w:rsid w:val="00AE232C"/>
    <w:rsid w:val="00AE25E5"/>
    <w:rsid w:val="00AE266A"/>
    <w:rsid w:val="00AE2890"/>
    <w:rsid w:val="00AE28E1"/>
    <w:rsid w:val="00AE2B74"/>
    <w:rsid w:val="00AE2BF4"/>
    <w:rsid w:val="00AE2FB7"/>
    <w:rsid w:val="00AE32E6"/>
    <w:rsid w:val="00AE34E1"/>
    <w:rsid w:val="00AE3913"/>
    <w:rsid w:val="00AE3C76"/>
    <w:rsid w:val="00AE3C97"/>
    <w:rsid w:val="00AE3D59"/>
    <w:rsid w:val="00AE3F6A"/>
    <w:rsid w:val="00AE3F7A"/>
    <w:rsid w:val="00AE4454"/>
    <w:rsid w:val="00AE46DA"/>
    <w:rsid w:val="00AE47E9"/>
    <w:rsid w:val="00AE485E"/>
    <w:rsid w:val="00AE4BF9"/>
    <w:rsid w:val="00AE4E21"/>
    <w:rsid w:val="00AE506A"/>
    <w:rsid w:val="00AE541E"/>
    <w:rsid w:val="00AE5670"/>
    <w:rsid w:val="00AE56CB"/>
    <w:rsid w:val="00AE576C"/>
    <w:rsid w:val="00AE57EF"/>
    <w:rsid w:val="00AE59CF"/>
    <w:rsid w:val="00AE5CCA"/>
    <w:rsid w:val="00AE5DBB"/>
    <w:rsid w:val="00AE5DD9"/>
    <w:rsid w:val="00AE5F50"/>
    <w:rsid w:val="00AE60CB"/>
    <w:rsid w:val="00AE656D"/>
    <w:rsid w:val="00AE658E"/>
    <w:rsid w:val="00AE668E"/>
    <w:rsid w:val="00AE686C"/>
    <w:rsid w:val="00AE6ABD"/>
    <w:rsid w:val="00AE6AFB"/>
    <w:rsid w:val="00AE6CB6"/>
    <w:rsid w:val="00AE6D88"/>
    <w:rsid w:val="00AE6EAE"/>
    <w:rsid w:val="00AE6FE9"/>
    <w:rsid w:val="00AE7121"/>
    <w:rsid w:val="00AE73B3"/>
    <w:rsid w:val="00AE7434"/>
    <w:rsid w:val="00AE7931"/>
    <w:rsid w:val="00AE7ABD"/>
    <w:rsid w:val="00AE7DE8"/>
    <w:rsid w:val="00AF027F"/>
    <w:rsid w:val="00AF03A0"/>
    <w:rsid w:val="00AF044D"/>
    <w:rsid w:val="00AF045F"/>
    <w:rsid w:val="00AF055B"/>
    <w:rsid w:val="00AF05F6"/>
    <w:rsid w:val="00AF0670"/>
    <w:rsid w:val="00AF0A34"/>
    <w:rsid w:val="00AF0C15"/>
    <w:rsid w:val="00AF0CBC"/>
    <w:rsid w:val="00AF0EC9"/>
    <w:rsid w:val="00AF0F37"/>
    <w:rsid w:val="00AF1088"/>
    <w:rsid w:val="00AF126C"/>
    <w:rsid w:val="00AF15C5"/>
    <w:rsid w:val="00AF18A7"/>
    <w:rsid w:val="00AF1A1D"/>
    <w:rsid w:val="00AF1BC1"/>
    <w:rsid w:val="00AF1CD5"/>
    <w:rsid w:val="00AF1F4B"/>
    <w:rsid w:val="00AF2223"/>
    <w:rsid w:val="00AF226E"/>
    <w:rsid w:val="00AF230C"/>
    <w:rsid w:val="00AF23CE"/>
    <w:rsid w:val="00AF2777"/>
    <w:rsid w:val="00AF2996"/>
    <w:rsid w:val="00AF2CCA"/>
    <w:rsid w:val="00AF2E50"/>
    <w:rsid w:val="00AF2EE0"/>
    <w:rsid w:val="00AF2F35"/>
    <w:rsid w:val="00AF305A"/>
    <w:rsid w:val="00AF326B"/>
    <w:rsid w:val="00AF33FA"/>
    <w:rsid w:val="00AF341C"/>
    <w:rsid w:val="00AF3512"/>
    <w:rsid w:val="00AF3782"/>
    <w:rsid w:val="00AF3A4F"/>
    <w:rsid w:val="00AF3AB9"/>
    <w:rsid w:val="00AF3BA6"/>
    <w:rsid w:val="00AF3C73"/>
    <w:rsid w:val="00AF4389"/>
    <w:rsid w:val="00AF4611"/>
    <w:rsid w:val="00AF462D"/>
    <w:rsid w:val="00AF4686"/>
    <w:rsid w:val="00AF4927"/>
    <w:rsid w:val="00AF49BE"/>
    <w:rsid w:val="00AF4BAC"/>
    <w:rsid w:val="00AF4CC3"/>
    <w:rsid w:val="00AF4DA6"/>
    <w:rsid w:val="00AF4E41"/>
    <w:rsid w:val="00AF4F2A"/>
    <w:rsid w:val="00AF4FC3"/>
    <w:rsid w:val="00AF5008"/>
    <w:rsid w:val="00AF5036"/>
    <w:rsid w:val="00AF52A1"/>
    <w:rsid w:val="00AF52F4"/>
    <w:rsid w:val="00AF5638"/>
    <w:rsid w:val="00AF5687"/>
    <w:rsid w:val="00AF583B"/>
    <w:rsid w:val="00AF58A5"/>
    <w:rsid w:val="00AF59AF"/>
    <w:rsid w:val="00AF5BE7"/>
    <w:rsid w:val="00AF5C89"/>
    <w:rsid w:val="00AF5D4C"/>
    <w:rsid w:val="00AF5E55"/>
    <w:rsid w:val="00AF5E5B"/>
    <w:rsid w:val="00AF62E4"/>
    <w:rsid w:val="00AF633F"/>
    <w:rsid w:val="00AF63D7"/>
    <w:rsid w:val="00AF661A"/>
    <w:rsid w:val="00AF699E"/>
    <w:rsid w:val="00AF6B38"/>
    <w:rsid w:val="00AF6B94"/>
    <w:rsid w:val="00AF6D0B"/>
    <w:rsid w:val="00AF6D68"/>
    <w:rsid w:val="00AF7411"/>
    <w:rsid w:val="00AF7442"/>
    <w:rsid w:val="00AF7530"/>
    <w:rsid w:val="00AF75F5"/>
    <w:rsid w:val="00AF7738"/>
    <w:rsid w:val="00AF798E"/>
    <w:rsid w:val="00AF7F85"/>
    <w:rsid w:val="00B002DF"/>
    <w:rsid w:val="00B002F4"/>
    <w:rsid w:val="00B00388"/>
    <w:rsid w:val="00B0044A"/>
    <w:rsid w:val="00B00741"/>
    <w:rsid w:val="00B00DD7"/>
    <w:rsid w:val="00B00F7A"/>
    <w:rsid w:val="00B0114B"/>
    <w:rsid w:val="00B01331"/>
    <w:rsid w:val="00B014C1"/>
    <w:rsid w:val="00B015F7"/>
    <w:rsid w:val="00B0165A"/>
    <w:rsid w:val="00B01CB3"/>
    <w:rsid w:val="00B01D02"/>
    <w:rsid w:val="00B01D85"/>
    <w:rsid w:val="00B01EA4"/>
    <w:rsid w:val="00B021E8"/>
    <w:rsid w:val="00B027F7"/>
    <w:rsid w:val="00B0291A"/>
    <w:rsid w:val="00B02ABF"/>
    <w:rsid w:val="00B02D80"/>
    <w:rsid w:val="00B035C7"/>
    <w:rsid w:val="00B03B3F"/>
    <w:rsid w:val="00B040C4"/>
    <w:rsid w:val="00B0419D"/>
    <w:rsid w:val="00B0430A"/>
    <w:rsid w:val="00B044AD"/>
    <w:rsid w:val="00B04ACA"/>
    <w:rsid w:val="00B04B37"/>
    <w:rsid w:val="00B04C0C"/>
    <w:rsid w:val="00B04F2D"/>
    <w:rsid w:val="00B04F2F"/>
    <w:rsid w:val="00B05498"/>
    <w:rsid w:val="00B05B1E"/>
    <w:rsid w:val="00B05C79"/>
    <w:rsid w:val="00B05CE1"/>
    <w:rsid w:val="00B05E3F"/>
    <w:rsid w:val="00B05EA8"/>
    <w:rsid w:val="00B06168"/>
    <w:rsid w:val="00B061B2"/>
    <w:rsid w:val="00B0658E"/>
    <w:rsid w:val="00B066A4"/>
    <w:rsid w:val="00B068CF"/>
    <w:rsid w:val="00B0702C"/>
    <w:rsid w:val="00B0722D"/>
    <w:rsid w:val="00B07235"/>
    <w:rsid w:val="00B0728A"/>
    <w:rsid w:val="00B072DF"/>
    <w:rsid w:val="00B0737B"/>
    <w:rsid w:val="00B07535"/>
    <w:rsid w:val="00B07705"/>
    <w:rsid w:val="00B077C0"/>
    <w:rsid w:val="00B079A4"/>
    <w:rsid w:val="00B07A18"/>
    <w:rsid w:val="00B07E69"/>
    <w:rsid w:val="00B07E78"/>
    <w:rsid w:val="00B102DE"/>
    <w:rsid w:val="00B10411"/>
    <w:rsid w:val="00B1053C"/>
    <w:rsid w:val="00B10752"/>
    <w:rsid w:val="00B109B7"/>
    <w:rsid w:val="00B10A5C"/>
    <w:rsid w:val="00B10B5D"/>
    <w:rsid w:val="00B10C40"/>
    <w:rsid w:val="00B10CD8"/>
    <w:rsid w:val="00B10D80"/>
    <w:rsid w:val="00B10E8A"/>
    <w:rsid w:val="00B10EF9"/>
    <w:rsid w:val="00B11019"/>
    <w:rsid w:val="00B11096"/>
    <w:rsid w:val="00B1135C"/>
    <w:rsid w:val="00B113F1"/>
    <w:rsid w:val="00B114AE"/>
    <w:rsid w:val="00B117D4"/>
    <w:rsid w:val="00B1194C"/>
    <w:rsid w:val="00B11F74"/>
    <w:rsid w:val="00B1239D"/>
    <w:rsid w:val="00B126CA"/>
    <w:rsid w:val="00B126F4"/>
    <w:rsid w:val="00B12AE0"/>
    <w:rsid w:val="00B12B91"/>
    <w:rsid w:val="00B12ED3"/>
    <w:rsid w:val="00B12F0E"/>
    <w:rsid w:val="00B12F6F"/>
    <w:rsid w:val="00B13006"/>
    <w:rsid w:val="00B1301F"/>
    <w:rsid w:val="00B13039"/>
    <w:rsid w:val="00B13B90"/>
    <w:rsid w:val="00B13C63"/>
    <w:rsid w:val="00B13D55"/>
    <w:rsid w:val="00B13D78"/>
    <w:rsid w:val="00B13DFB"/>
    <w:rsid w:val="00B13E06"/>
    <w:rsid w:val="00B13F52"/>
    <w:rsid w:val="00B13FD5"/>
    <w:rsid w:val="00B1488B"/>
    <w:rsid w:val="00B14B11"/>
    <w:rsid w:val="00B14E75"/>
    <w:rsid w:val="00B151F2"/>
    <w:rsid w:val="00B15288"/>
    <w:rsid w:val="00B152B9"/>
    <w:rsid w:val="00B153F7"/>
    <w:rsid w:val="00B156FF"/>
    <w:rsid w:val="00B15731"/>
    <w:rsid w:val="00B157B9"/>
    <w:rsid w:val="00B15871"/>
    <w:rsid w:val="00B159E3"/>
    <w:rsid w:val="00B15CB1"/>
    <w:rsid w:val="00B162F9"/>
    <w:rsid w:val="00B1647F"/>
    <w:rsid w:val="00B167AB"/>
    <w:rsid w:val="00B16EDE"/>
    <w:rsid w:val="00B16F06"/>
    <w:rsid w:val="00B17072"/>
    <w:rsid w:val="00B17147"/>
    <w:rsid w:val="00B17289"/>
    <w:rsid w:val="00B17359"/>
    <w:rsid w:val="00B17404"/>
    <w:rsid w:val="00B17687"/>
    <w:rsid w:val="00B17956"/>
    <w:rsid w:val="00B17982"/>
    <w:rsid w:val="00B17AB5"/>
    <w:rsid w:val="00B17B12"/>
    <w:rsid w:val="00B2004B"/>
    <w:rsid w:val="00B2018B"/>
    <w:rsid w:val="00B201E9"/>
    <w:rsid w:val="00B20291"/>
    <w:rsid w:val="00B20658"/>
    <w:rsid w:val="00B20AEB"/>
    <w:rsid w:val="00B2103F"/>
    <w:rsid w:val="00B21099"/>
    <w:rsid w:val="00B21329"/>
    <w:rsid w:val="00B213A9"/>
    <w:rsid w:val="00B215BF"/>
    <w:rsid w:val="00B216AF"/>
    <w:rsid w:val="00B2188D"/>
    <w:rsid w:val="00B21AA6"/>
    <w:rsid w:val="00B21B46"/>
    <w:rsid w:val="00B21D37"/>
    <w:rsid w:val="00B21F06"/>
    <w:rsid w:val="00B2206A"/>
    <w:rsid w:val="00B220A2"/>
    <w:rsid w:val="00B222A5"/>
    <w:rsid w:val="00B2239B"/>
    <w:rsid w:val="00B227BC"/>
    <w:rsid w:val="00B2285B"/>
    <w:rsid w:val="00B22965"/>
    <w:rsid w:val="00B2299D"/>
    <w:rsid w:val="00B229FD"/>
    <w:rsid w:val="00B22B46"/>
    <w:rsid w:val="00B22C41"/>
    <w:rsid w:val="00B22EBD"/>
    <w:rsid w:val="00B22FB5"/>
    <w:rsid w:val="00B23186"/>
    <w:rsid w:val="00B238BE"/>
    <w:rsid w:val="00B239F1"/>
    <w:rsid w:val="00B23A85"/>
    <w:rsid w:val="00B23C30"/>
    <w:rsid w:val="00B23EC3"/>
    <w:rsid w:val="00B240BE"/>
    <w:rsid w:val="00B240D7"/>
    <w:rsid w:val="00B242B4"/>
    <w:rsid w:val="00B24344"/>
    <w:rsid w:val="00B24522"/>
    <w:rsid w:val="00B24A64"/>
    <w:rsid w:val="00B24A79"/>
    <w:rsid w:val="00B24EF5"/>
    <w:rsid w:val="00B255AF"/>
    <w:rsid w:val="00B25C2C"/>
    <w:rsid w:val="00B25D9B"/>
    <w:rsid w:val="00B26082"/>
    <w:rsid w:val="00B26171"/>
    <w:rsid w:val="00B2644A"/>
    <w:rsid w:val="00B26589"/>
    <w:rsid w:val="00B2669F"/>
    <w:rsid w:val="00B2671B"/>
    <w:rsid w:val="00B269CB"/>
    <w:rsid w:val="00B26A92"/>
    <w:rsid w:val="00B26B4E"/>
    <w:rsid w:val="00B27016"/>
    <w:rsid w:val="00B27131"/>
    <w:rsid w:val="00B27572"/>
    <w:rsid w:val="00B277EF"/>
    <w:rsid w:val="00B2799A"/>
    <w:rsid w:val="00B27C81"/>
    <w:rsid w:val="00B30123"/>
    <w:rsid w:val="00B30309"/>
    <w:rsid w:val="00B3076A"/>
    <w:rsid w:val="00B30950"/>
    <w:rsid w:val="00B3095B"/>
    <w:rsid w:val="00B30C87"/>
    <w:rsid w:val="00B30D3B"/>
    <w:rsid w:val="00B30F44"/>
    <w:rsid w:val="00B3104E"/>
    <w:rsid w:val="00B310B5"/>
    <w:rsid w:val="00B3151D"/>
    <w:rsid w:val="00B31816"/>
    <w:rsid w:val="00B31845"/>
    <w:rsid w:val="00B31875"/>
    <w:rsid w:val="00B31886"/>
    <w:rsid w:val="00B3195E"/>
    <w:rsid w:val="00B31D5E"/>
    <w:rsid w:val="00B32452"/>
    <w:rsid w:val="00B326A2"/>
    <w:rsid w:val="00B32722"/>
    <w:rsid w:val="00B32905"/>
    <w:rsid w:val="00B32B02"/>
    <w:rsid w:val="00B32BBB"/>
    <w:rsid w:val="00B32D97"/>
    <w:rsid w:val="00B32DA0"/>
    <w:rsid w:val="00B32E62"/>
    <w:rsid w:val="00B32F81"/>
    <w:rsid w:val="00B332ED"/>
    <w:rsid w:val="00B33391"/>
    <w:rsid w:val="00B336C9"/>
    <w:rsid w:val="00B33964"/>
    <w:rsid w:val="00B33D1C"/>
    <w:rsid w:val="00B33E71"/>
    <w:rsid w:val="00B33EF6"/>
    <w:rsid w:val="00B33F09"/>
    <w:rsid w:val="00B33F67"/>
    <w:rsid w:val="00B34118"/>
    <w:rsid w:val="00B34251"/>
    <w:rsid w:val="00B34487"/>
    <w:rsid w:val="00B34863"/>
    <w:rsid w:val="00B34D4D"/>
    <w:rsid w:val="00B34D86"/>
    <w:rsid w:val="00B34D9B"/>
    <w:rsid w:val="00B34E04"/>
    <w:rsid w:val="00B34F8C"/>
    <w:rsid w:val="00B350A4"/>
    <w:rsid w:val="00B350C2"/>
    <w:rsid w:val="00B350FE"/>
    <w:rsid w:val="00B3513F"/>
    <w:rsid w:val="00B3574E"/>
    <w:rsid w:val="00B358DF"/>
    <w:rsid w:val="00B35BDB"/>
    <w:rsid w:val="00B35D65"/>
    <w:rsid w:val="00B35E06"/>
    <w:rsid w:val="00B35F3B"/>
    <w:rsid w:val="00B3604D"/>
    <w:rsid w:val="00B364C4"/>
    <w:rsid w:val="00B36535"/>
    <w:rsid w:val="00B36C6A"/>
    <w:rsid w:val="00B36CB8"/>
    <w:rsid w:val="00B36EA3"/>
    <w:rsid w:val="00B36F25"/>
    <w:rsid w:val="00B3704E"/>
    <w:rsid w:val="00B37118"/>
    <w:rsid w:val="00B3745D"/>
    <w:rsid w:val="00B37535"/>
    <w:rsid w:val="00B37737"/>
    <w:rsid w:val="00B377E6"/>
    <w:rsid w:val="00B377F6"/>
    <w:rsid w:val="00B37916"/>
    <w:rsid w:val="00B3793E"/>
    <w:rsid w:val="00B37974"/>
    <w:rsid w:val="00B37E5E"/>
    <w:rsid w:val="00B4028A"/>
    <w:rsid w:val="00B402D9"/>
    <w:rsid w:val="00B4038B"/>
    <w:rsid w:val="00B403ED"/>
    <w:rsid w:val="00B404F0"/>
    <w:rsid w:val="00B40AAC"/>
    <w:rsid w:val="00B40AFB"/>
    <w:rsid w:val="00B40B76"/>
    <w:rsid w:val="00B40C8D"/>
    <w:rsid w:val="00B410E1"/>
    <w:rsid w:val="00B4122C"/>
    <w:rsid w:val="00B41230"/>
    <w:rsid w:val="00B41266"/>
    <w:rsid w:val="00B413D6"/>
    <w:rsid w:val="00B413FA"/>
    <w:rsid w:val="00B414DC"/>
    <w:rsid w:val="00B41684"/>
    <w:rsid w:val="00B4173C"/>
    <w:rsid w:val="00B41E44"/>
    <w:rsid w:val="00B41E7E"/>
    <w:rsid w:val="00B41F72"/>
    <w:rsid w:val="00B42336"/>
    <w:rsid w:val="00B4269A"/>
    <w:rsid w:val="00B4269F"/>
    <w:rsid w:val="00B42910"/>
    <w:rsid w:val="00B429B7"/>
    <w:rsid w:val="00B42B7F"/>
    <w:rsid w:val="00B42BEF"/>
    <w:rsid w:val="00B42DE7"/>
    <w:rsid w:val="00B43731"/>
    <w:rsid w:val="00B4375B"/>
    <w:rsid w:val="00B438AF"/>
    <w:rsid w:val="00B439F8"/>
    <w:rsid w:val="00B43AB6"/>
    <w:rsid w:val="00B43B93"/>
    <w:rsid w:val="00B43BB5"/>
    <w:rsid w:val="00B43F33"/>
    <w:rsid w:val="00B441BF"/>
    <w:rsid w:val="00B4442B"/>
    <w:rsid w:val="00B44924"/>
    <w:rsid w:val="00B44B14"/>
    <w:rsid w:val="00B44B40"/>
    <w:rsid w:val="00B44DB5"/>
    <w:rsid w:val="00B4519A"/>
    <w:rsid w:val="00B45206"/>
    <w:rsid w:val="00B45569"/>
    <w:rsid w:val="00B45598"/>
    <w:rsid w:val="00B45635"/>
    <w:rsid w:val="00B456EA"/>
    <w:rsid w:val="00B45B4B"/>
    <w:rsid w:val="00B45DF2"/>
    <w:rsid w:val="00B461FD"/>
    <w:rsid w:val="00B46261"/>
    <w:rsid w:val="00B46539"/>
    <w:rsid w:val="00B467DE"/>
    <w:rsid w:val="00B468E8"/>
    <w:rsid w:val="00B46998"/>
    <w:rsid w:val="00B46BEE"/>
    <w:rsid w:val="00B46CC6"/>
    <w:rsid w:val="00B471ED"/>
    <w:rsid w:val="00B47452"/>
    <w:rsid w:val="00B47462"/>
    <w:rsid w:val="00B47677"/>
    <w:rsid w:val="00B4787C"/>
    <w:rsid w:val="00B4794F"/>
    <w:rsid w:val="00B47BB6"/>
    <w:rsid w:val="00B47D7E"/>
    <w:rsid w:val="00B47E32"/>
    <w:rsid w:val="00B47F21"/>
    <w:rsid w:val="00B47F86"/>
    <w:rsid w:val="00B5011F"/>
    <w:rsid w:val="00B502B0"/>
    <w:rsid w:val="00B5032C"/>
    <w:rsid w:val="00B50490"/>
    <w:rsid w:val="00B505E4"/>
    <w:rsid w:val="00B50663"/>
    <w:rsid w:val="00B5067D"/>
    <w:rsid w:val="00B507C6"/>
    <w:rsid w:val="00B508DA"/>
    <w:rsid w:val="00B50EC9"/>
    <w:rsid w:val="00B50F47"/>
    <w:rsid w:val="00B50FAB"/>
    <w:rsid w:val="00B512F3"/>
    <w:rsid w:val="00B5149A"/>
    <w:rsid w:val="00B516FE"/>
    <w:rsid w:val="00B5180B"/>
    <w:rsid w:val="00B519F8"/>
    <w:rsid w:val="00B51B0A"/>
    <w:rsid w:val="00B51BBF"/>
    <w:rsid w:val="00B51BCF"/>
    <w:rsid w:val="00B51D21"/>
    <w:rsid w:val="00B51DDC"/>
    <w:rsid w:val="00B51E27"/>
    <w:rsid w:val="00B51E56"/>
    <w:rsid w:val="00B51F4F"/>
    <w:rsid w:val="00B51F59"/>
    <w:rsid w:val="00B520B9"/>
    <w:rsid w:val="00B5221C"/>
    <w:rsid w:val="00B52244"/>
    <w:rsid w:val="00B522EC"/>
    <w:rsid w:val="00B523FC"/>
    <w:rsid w:val="00B529B1"/>
    <w:rsid w:val="00B52BD9"/>
    <w:rsid w:val="00B52C3A"/>
    <w:rsid w:val="00B52E84"/>
    <w:rsid w:val="00B52FD8"/>
    <w:rsid w:val="00B53348"/>
    <w:rsid w:val="00B5338A"/>
    <w:rsid w:val="00B533A8"/>
    <w:rsid w:val="00B5388A"/>
    <w:rsid w:val="00B53931"/>
    <w:rsid w:val="00B541D6"/>
    <w:rsid w:val="00B54236"/>
    <w:rsid w:val="00B54328"/>
    <w:rsid w:val="00B544C6"/>
    <w:rsid w:val="00B545C1"/>
    <w:rsid w:val="00B54694"/>
    <w:rsid w:val="00B547A0"/>
    <w:rsid w:val="00B548C0"/>
    <w:rsid w:val="00B54983"/>
    <w:rsid w:val="00B54C1D"/>
    <w:rsid w:val="00B54DFC"/>
    <w:rsid w:val="00B54E0F"/>
    <w:rsid w:val="00B550F4"/>
    <w:rsid w:val="00B55250"/>
    <w:rsid w:val="00B55269"/>
    <w:rsid w:val="00B55387"/>
    <w:rsid w:val="00B557DD"/>
    <w:rsid w:val="00B557ED"/>
    <w:rsid w:val="00B559D8"/>
    <w:rsid w:val="00B55B73"/>
    <w:rsid w:val="00B55BA1"/>
    <w:rsid w:val="00B55EE1"/>
    <w:rsid w:val="00B55F98"/>
    <w:rsid w:val="00B5601A"/>
    <w:rsid w:val="00B56679"/>
    <w:rsid w:val="00B56873"/>
    <w:rsid w:val="00B5691B"/>
    <w:rsid w:val="00B56B5A"/>
    <w:rsid w:val="00B56E7C"/>
    <w:rsid w:val="00B57104"/>
    <w:rsid w:val="00B57270"/>
    <w:rsid w:val="00B572F6"/>
    <w:rsid w:val="00B57452"/>
    <w:rsid w:val="00B575D1"/>
    <w:rsid w:val="00B576CB"/>
    <w:rsid w:val="00B57728"/>
    <w:rsid w:val="00B578B6"/>
    <w:rsid w:val="00B5796F"/>
    <w:rsid w:val="00B579F3"/>
    <w:rsid w:val="00B57DB5"/>
    <w:rsid w:val="00B602D3"/>
    <w:rsid w:val="00B6036D"/>
    <w:rsid w:val="00B606D4"/>
    <w:rsid w:val="00B60825"/>
    <w:rsid w:val="00B60BAD"/>
    <w:rsid w:val="00B60BCD"/>
    <w:rsid w:val="00B60D1C"/>
    <w:rsid w:val="00B60E56"/>
    <w:rsid w:val="00B6126F"/>
    <w:rsid w:val="00B61366"/>
    <w:rsid w:val="00B614A6"/>
    <w:rsid w:val="00B6161C"/>
    <w:rsid w:val="00B616EB"/>
    <w:rsid w:val="00B61915"/>
    <w:rsid w:val="00B61970"/>
    <w:rsid w:val="00B61BAB"/>
    <w:rsid w:val="00B62600"/>
    <w:rsid w:val="00B62D13"/>
    <w:rsid w:val="00B632E4"/>
    <w:rsid w:val="00B6334B"/>
    <w:rsid w:val="00B63450"/>
    <w:rsid w:val="00B6374F"/>
    <w:rsid w:val="00B6376F"/>
    <w:rsid w:val="00B63C11"/>
    <w:rsid w:val="00B63D3B"/>
    <w:rsid w:val="00B63D9D"/>
    <w:rsid w:val="00B63DF7"/>
    <w:rsid w:val="00B64081"/>
    <w:rsid w:val="00B64162"/>
    <w:rsid w:val="00B6419C"/>
    <w:rsid w:val="00B6433C"/>
    <w:rsid w:val="00B6472E"/>
    <w:rsid w:val="00B64D21"/>
    <w:rsid w:val="00B64E2C"/>
    <w:rsid w:val="00B64F69"/>
    <w:rsid w:val="00B64F9C"/>
    <w:rsid w:val="00B65088"/>
    <w:rsid w:val="00B650EF"/>
    <w:rsid w:val="00B6534A"/>
    <w:rsid w:val="00B653AF"/>
    <w:rsid w:val="00B653E1"/>
    <w:rsid w:val="00B65414"/>
    <w:rsid w:val="00B655AE"/>
    <w:rsid w:val="00B656CF"/>
    <w:rsid w:val="00B657D3"/>
    <w:rsid w:val="00B66199"/>
    <w:rsid w:val="00B6665B"/>
    <w:rsid w:val="00B6667D"/>
    <w:rsid w:val="00B6692C"/>
    <w:rsid w:val="00B66A0D"/>
    <w:rsid w:val="00B66A46"/>
    <w:rsid w:val="00B66A80"/>
    <w:rsid w:val="00B66B1C"/>
    <w:rsid w:val="00B66C64"/>
    <w:rsid w:val="00B66DE2"/>
    <w:rsid w:val="00B66E80"/>
    <w:rsid w:val="00B670DB"/>
    <w:rsid w:val="00B676A0"/>
    <w:rsid w:val="00B67852"/>
    <w:rsid w:val="00B67899"/>
    <w:rsid w:val="00B67A4B"/>
    <w:rsid w:val="00B67BFA"/>
    <w:rsid w:val="00B67C30"/>
    <w:rsid w:val="00B67DB2"/>
    <w:rsid w:val="00B67EF4"/>
    <w:rsid w:val="00B7008C"/>
    <w:rsid w:val="00B70091"/>
    <w:rsid w:val="00B70261"/>
    <w:rsid w:val="00B708E6"/>
    <w:rsid w:val="00B70A3E"/>
    <w:rsid w:val="00B70AC1"/>
    <w:rsid w:val="00B70B6D"/>
    <w:rsid w:val="00B70C1F"/>
    <w:rsid w:val="00B70F7E"/>
    <w:rsid w:val="00B7102D"/>
    <w:rsid w:val="00B71076"/>
    <w:rsid w:val="00B711CB"/>
    <w:rsid w:val="00B712CA"/>
    <w:rsid w:val="00B7146C"/>
    <w:rsid w:val="00B714D8"/>
    <w:rsid w:val="00B7154B"/>
    <w:rsid w:val="00B71612"/>
    <w:rsid w:val="00B716BF"/>
    <w:rsid w:val="00B716E3"/>
    <w:rsid w:val="00B716E9"/>
    <w:rsid w:val="00B718A1"/>
    <w:rsid w:val="00B71A08"/>
    <w:rsid w:val="00B71B07"/>
    <w:rsid w:val="00B71BA8"/>
    <w:rsid w:val="00B71C91"/>
    <w:rsid w:val="00B71EBF"/>
    <w:rsid w:val="00B71EC9"/>
    <w:rsid w:val="00B720A8"/>
    <w:rsid w:val="00B72284"/>
    <w:rsid w:val="00B72408"/>
    <w:rsid w:val="00B72536"/>
    <w:rsid w:val="00B7271B"/>
    <w:rsid w:val="00B72889"/>
    <w:rsid w:val="00B728B7"/>
    <w:rsid w:val="00B72BB2"/>
    <w:rsid w:val="00B72D2B"/>
    <w:rsid w:val="00B73211"/>
    <w:rsid w:val="00B73224"/>
    <w:rsid w:val="00B7371C"/>
    <w:rsid w:val="00B7385C"/>
    <w:rsid w:val="00B73866"/>
    <w:rsid w:val="00B73919"/>
    <w:rsid w:val="00B73ADF"/>
    <w:rsid w:val="00B73B3D"/>
    <w:rsid w:val="00B73EAC"/>
    <w:rsid w:val="00B74507"/>
    <w:rsid w:val="00B7476C"/>
    <w:rsid w:val="00B7477D"/>
    <w:rsid w:val="00B748E2"/>
    <w:rsid w:val="00B749A4"/>
    <w:rsid w:val="00B749FB"/>
    <w:rsid w:val="00B74E3D"/>
    <w:rsid w:val="00B74FC9"/>
    <w:rsid w:val="00B750B9"/>
    <w:rsid w:val="00B7512B"/>
    <w:rsid w:val="00B752C0"/>
    <w:rsid w:val="00B752D3"/>
    <w:rsid w:val="00B75373"/>
    <w:rsid w:val="00B75634"/>
    <w:rsid w:val="00B7594D"/>
    <w:rsid w:val="00B75A78"/>
    <w:rsid w:val="00B75ACD"/>
    <w:rsid w:val="00B75BDA"/>
    <w:rsid w:val="00B75C3D"/>
    <w:rsid w:val="00B76076"/>
    <w:rsid w:val="00B76147"/>
    <w:rsid w:val="00B761C8"/>
    <w:rsid w:val="00B76245"/>
    <w:rsid w:val="00B7626D"/>
    <w:rsid w:val="00B763D5"/>
    <w:rsid w:val="00B76512"/>
    <w:rsid w:val="00B7654E"/>
    <w:rsid w:val="00B76608"/>
    <w:rsid w:val="00B766A5"/>
    <w:rsid w:val="00B768E2"/>
    <w:rsid w:val="00B7696D"/>
    <w:rsid w:val="00B76EDB"/>
    <w:rsid w:val="00B76F2D"/>
    <w:rsid w:val="00B77297"/>
    <w:rsid w:val="00B7735B"/>
    <w:rsid w:val="00B773E1"/>
    <w:rsid w:val="00B77797"/>
    <w:rsid w:val="00B779B1"/>
    <w:rsid w:val="00B77B6E"/>
    <w:rsid w:val="00B77BF7"/>
    <w:rsid w:val="00B77C0B"/>
    <w:rsid w:val="00B77D53"/>
    <w:rsid w:val="00B80035"/>
    <w:rsid w:val="00B8014E"/>
    <w:rsid w:val="00B80358"/>
    <w:rsid w:val="00B803D6"/>
    <w:rsid w:val="00B8048B"/>
    <w:rsid w:val="00B80953"/>
    <w:rsid w:val="00B809C3"/>
    <w:rsid w:val="00B80BB9"/>
    <w:rsid w:val="00B80D07"/>
    <w:rsid w:val="00B81151"/>
    <w:rsid w:val="00B8116C"/>
    <w:rsid w:val="00B812C4"/>
    <w:rsid w:val="00B813DA"/>
    <w:rsid w:val="00B8150E"/>
    <w:rsid w:val="00B816BB"/>
    <w:rsid w:val="00B8188C"/>
    <w:rsid w:val="00B81A2B"/>
    <w:rsid w:val="00B81ABF"/>
    <w:rsid w:val="00B81E28"/>
    <w:rsid w:val="00B821E6"/>
    <w:rsid w:val="00B825FF"/>
    <w:rsid w:val="00B826F9"/>
    <w:rsid w:val="00B827C0"/>
    <w:rsid w:val="00B82858"/>
    <w:rsid w:val="00B82995"/>
    <w:rsid w:val="00B82CBD"/>
    <w:rsid w:val="00B82D02"/>
    <w:rsid w:val="00B82D3F"/>
    <w:rsid w:val="00B82D5E"/>
    <w:rsid w:val="00B82F23"/>
    <w:rsid w:val="00B82F48"/>
    <w:rsid w:val="00B8304A"/>
    <w:rsid w:val="00B83053"/>
    <w:rsid w:val="00B830E2"/>
    <w:rsid w:val="00B830E3"/>
    <w:rsid w:val="00B83105"/>
    <w:rsid w:val="00B835BD"/>
    <w:rsid w:val="00B835FB"/>
    <w:rsid w:val="00B83673"/>
    <w:rsid w:val="00B83781"/>
    <w:rsid w:val="00B837D5"/>
    <w:rsid w:val="00B839C4"/>
    <w:rsid w:val="00B83CE2"/>
    <w:rsid w:val="00B83E44"/>
    <w:rsid w:val="00B83EEA"/>
    <w:rsid w:val="00B840BD"/>
    <w:rsid w:val="00B842FA"/>
    <w:rsid w:val="00B8430F"/>
    <w:rsid w:val="00B84315"/>
    <w:rsid w:val="00B843F2"/>
    <w:rsid w:val="00B847BE"/>
    <w:rsid w:val="00B84C41"/>
    <w:rsid w:val="00B84D30"/>
    <w:rsid w:val="00B84D9B"/>
    <w:rsid w:val="00B84EE4"/>
    <w:rsid w:val="00B84F12"/>
    <w:rsid w:val="00B84FE1"/>
    <w:rsid w:val="00B8502A"/>
    <w:rsid w:val="00B85080"/>
    <w:rsid w:val="00B8516B"/>
    <w:rsid w:val="00B852C2"/>
    <w:rsid w:val="00B854EE"/>
    <w:rsid w:val="00B85687"/>
    <w:rsid w:val="00B85745"/>
    <w:rsid w:val="00B858C2"/>
    <w:rsid w:val="00B859A0"/>
    <w:rsid w:val="00B85E1B"/>
    <w:rsid w:val="00B85F7F"/>
    <w:rsid w:val="00B85FC9"/>
    <w:rsid w:val="00B86108"/>
    <w:rsid w:val="00B862B6"/>
    <w:rsid w:val="00B865D7"/>
    <w:rsid w:val="00B8665E"/>
    <w:rsid w:val="00B86907"/>
    <w:rsid w:val="00B86961"/>
    <w:rsid w:val="00B86A36"/>
    <w:rsid w:val="00B86B45"/>
    <w:rsid w:val="00B86D1F"/>
    <w:rsid w:val="00B86D4B"/>
    <w:rsid w:val="00B86DE7"/>
    <w:rsid w:val="00B86DFA"/>
    <w:rsid w:val="00B87029"/>
    <w:rsid w:val="00B87127"/>
    <w:rsid w:val="00B87132"/>
    <w:rsid w:val="00B8717D"/>
    <w:rsid w:val="00B872B8"/>
    <w:rsid w:val="00B87541"/>
    <w:rsid w:val="00B87543"/>
    <w:rsid w:val="00B87572"/>
    <w:rsid w:val="00B87672"/>
    <w:rsid w:val="00B87734"/>
    <w:rsid w:val="00B87B05"/>
    <w:rsid w:val="00B87BF6"/>
    <w:rsid w:val="00B90248"/>
    <w:rsid w:val="00B903E3"/>
    <w:rsid w:val="00B90461"/>
    <w:rsid w:val="00B90532"/>
    <w:rsid w:val="00B905CD"/>
    <w:rsid w:val="00B906AA"/>
    <w:rsid w:val="00B90A1B"/>
    <w:rsid w:val="00B90C24"/>
    <w:rsid w:val="00B91027"/>
    <w:rsid w:val="00B9103D"/>
    <w:rsid w:val="00B91265"/>
    <w:rsid w:val="00B91403"/>
    <w:rsid w:val="00B915B3"/>
    <w:rsid w:val="00B916BC"/>
    <w:rsid w:val="00B91719"/>
    <w:rsid w:val="00B9176E"/>
    <w:rsid w:val="00B91796"/>
    <w:rsid w:val="00B91799"/>
    <w:rsid w:val="00B9185F"/>
    <w:rsid w:val="00B91ACE"/>
    <w:rsid w:val="00B91DD6"/>
    <w:rsid w:val="00B91E46"/>
    <w:rsid w:val="00B92241"/>
    <w:rsid w:val="00B9228E"/>
    <w:rsid w:val="00B92402"/>
    <w:rsid w:val="00B92751"/>
    <w:rsid w:val="00B92772"/>
    <w:rsid w:val="00B9281F"/>
    <w:rsid w:val="00B928CE"/>
    <w:rsid w:val="00B92A63"/>
    <w:rsid w:val="00B92AB8"/>
    <w:rsid w:val="00B92DCD"/>
    <w:rsid w:val="00B92E39"/>
    <w:rsid w:val="00B92FFC"/>
    <w:rsid w:val="00B93082"/>
    <w:rsid w:val="00B930D7"/>
    <w:rsid w:val="00B93156"/>
    <w:rsid w:val="00B933BC"/>
    <w:rsid w:val="00B9372A"/>
    <w:rsid w:val="00B93B85"/>
    <w:rsid w:val="00B93BAA"/>
    <w:rsid w:val="00B93EB5"/>
    <w:rsid w:val="00B93EBD"/>
    <w:rsid w:val="00B93F83"/>
    <w:rsid w:val="00B940B5"/>
    <w:rsid w:val="00B94169"/>
    <w:rsid w:val="00B94200"/>
    <w:rsid w:val="00B943F6"/>
    <w:rsid w:val="00B94569"/>
    <w:rsid w:val="00B947D4"/>
    <w:rsid w:val="00B94B2B"/>
    <w:rsid w:val="00B94B5A"/>
    <w:rsid w:val="00B94CB1"/>
    <w:rsid w:val="00B94CFA"/>
    <w:rsid w:val="00B95162"/>
    <w:rsid w:val="00B95483"/>
    <w:rsid w:val="00B95892"/>
    <w:rsid w:val="00B958DD"/>
    <w:rsid w:val="00B95DF6"/>
    <w:rsid w:val="00B96235"/>
    <w:rsid w:val="00B96288"/>
    <w:rsid w:val="00B963A8"/>
    <w:rsid w:val="00B963EA"/>
    <w:rsid w:val="00B968D6"/>
    <w:rsid w:val="00B9691C"/>
    <w:rsid w:val="00B9693B"/>
    <w:rsid w:val="00B96A23"/>
    <w:rsid w:val="00B96A9E"/>
    <w:rsid w:val="00B96B4D"/>
    <w:rsid w:val="00B96D43"/>
    <w:rsid w:val="00B96F34"/>
    <w:rsid w:val="00B970B0"/>
    <w:rsid w:val="00B97318"/>
    <w:rsid w:val="00B97445"/>
    <w:rsid w:val="00B97BAE"/>
    <w:rsid w:val="00B97CF4"/>
    <w:rsid w:val="00B97D00"/>
    <w:rsid w:val="00B97F50"/>
    <w:rsid w:val="00B97FAB"/>
    <w:rsid w:val="00B97FB5"/>
    <w:rsid w:val="00BA0039"/>
    <w:rsid w:val="00BA006A"/>
    <w:rsid w:val="00BA017D"/>
    <w:rsid w:val="00BA01B4"/>
    <w:rsid w:val="00BA0C04"/>
    <w:rsid w:val="00BA0C24"/>
    <w:rsid w:val="00BA10B4"/>
    <w:rsid w:val="00BA1174"/>
    <w:rsid w:val="00BA117F"/>
    <w:rsid w:val="00BA13C5"/>
    <w:rsid w:val="00BA1410"/>
    <w:rsid w:val="00BA14F8"/>
    <w:rsid w:val="00BA155C"/>
    <w:rsid w:val="00BA1669"/>
    <w:rsid w:val="00BA1733"/>
    <w:rsid w:val="00BA175D"/>
    <w:rsid w:val="00BA1CB7"/>
    <w:rsid w:val="00BA1CBE"/>
    <w:rsid w:val="00BA1D99"/>
    <w:rsid w:val="00BA2615"/>
    <w:rsid w:val="00BA2A47"/>
    <w:rsid w:val="00BA2B7B"/>
    <w:rsid w:val="00BA2BF9"/>
    <w:rsid w:val="00BA2D52"/>
    <w:rsid w:val="00BA2E8D"/>
    <w:rsid w:val="00BA2F6E"/>
    <w:rsid w:val="00BA2FDC"/>
    <w:rsid w:val="00BA2FFE"/>
    <w:rsid w:val="00BA321B"/>
    <w:rsid w:val="00BA3366"/>
    <w:rsid w:val="00BA39D4"/>
    <w:rsid w:val="00BA3A81"/>
    <w:rsid w:val="00BA3E3E"/>
    <w:rsid w:val="00BA3F2E"/>
    <w:rsid w:val="00BA3FCA"/>
    <w:rsid w:val="00BA4389"/>
    <w:rsid w:val="00BA4498"/>
    <w:rsid w:val="00BA4624"/>
    <w:rsid w:val="00BA4B60"/>
    <w:rsid w:val="00BA4C64"/>
    <w:rsid w:val="00BA4D62"/>
    <w:rsid w:val="00BA5035"/>
    <w:rsid w:val="00BA5120"/>
    <w:rsid w:val="00BA5222"/>
    <w:rsid w:val="00BA52B4"/>
    <w:rsid w:val="00BA52E7"/>
    <w:rsid w:val="00BA55ED"/>
    <w:rsid w:val="00BA56BF"/>
    <w:rsid w:val="00BA59D9"/>
    <w:rsid w:val="00BA5DC4"/>
    <w:rsid w:val="00BA5F44"/>
    <w:rsid w:val="00BA5F69"/>
    <w:rsid w:val="00BA607F"/>
    <w:rsid w:val="00BA61C3"/>
    <w:rsid w:val="00BA61DB"/>
    <w:rsid w:val="00BA63DA"/>
    <w:rsid w:val="00BA644E"/>
    <w:rsid w:val="00BA6595"/>
    <w:rsid w:val="00BA659C"/>
    <w:rsid w:val="00BA6653"/>
    <w:rsid w:val="00BA6731"/>
    <w:rsid w:val="00BA6C36"/>
    <w:rsid w:val="00BA709D"/>
    <w:rsid w:val="00BA70EC"/>
    <w:rsid w:val="00BA7290"/>
    <w:rsid w:val="00BA756B"/>
    <w:rsid w:val="00BA76F7"/>
    <w:rsid w:val="00BA797D"/>
    <w:rsid w:val="00BA7FF6"/>
    <w:rsid w:val="00BB0088"/>
    <w:rsid w:val="00BB0177"/>
    <w:rsid w:val="00BB0239"/>
    <w:rsid w:val="00BB030E"/>
    <w:rsid w:val="00BB06B5"/>
    <w:rsid w:val="00BB078C"/>
    <w:rsid w:val="00BB09A5"/>
    <w:rsid w:val="00BB0CCA"/>
    <w:rsid w:val="00BB0EF8"/>
    <w:rsid w:val="00BB10C4"/>
    <w:rsid w:val="00BB118D"/>
    <w:rsid w:val="00BB133F"/>
    <w:rsid w:val="00BB13A9"/>
    <w:rsid w:val="00BB159F"/>
    <w:rsid w:val="00BB15DA"/>
    <w:rsid w:val="00BB1756"/>
    <w:rsid w:val="00BB18F7"/>
    <w:rsid w:val="00BB1912"/>
    <w:rsid w:val="00BB193F"/>
    <w:rsid w:val="00BB194A"/>
    <w:rsid w:val="00BB19DD"/>
    <w:rsid w:val="00BB1E7E"/>
    <w:rsid w:val="00BB1FA7"/>
    <w:rsid w:val="00BB2056"/>
    <w:rsid w:val="00BB208A"/>
    <w:rsid w:val="00BB234B"/>
    <w:rsid w:val="00BB239C"/>
    <w:rsid w:val="00BB2488"/>
    <w:rsid w:val="00BB256A"/>
    <w:rsid w:val="00BB278D"/>
    <w:rsid w:val="00BB289E"/>
    <w:rsid w:val="00BB2A1D"/>
    <w:rsid w:val="00BB2DBE"/>
    <w:rsid w:val="00BB2F70"/>
    <w:rsid w:val="00BB2F83"/>
    <w:rsid w:val="00BB3291"/>
    <w:rsid w:val="00BB3311"/>
    <w:rsid w:val="00BB3334"/>
    <w:rsid w:val="00BB363D"/>
    <w:rsid w:val="00BB3685"/>
    <w:rsid w:val="00BB3C32"/>
    <w:rsid w:val="00BB3C97"/>
    <w:rsid w:val="00BB41FB"/>
    <w:rsid w:val="00BB45AA"/>
    <w:rsid w:val="00BB4683"/>
    <w:rsid w:val="00BB4743"/>
    <w:rsid w:val="00BB47B6"/>
    <w:rsid w:val="00BB4A18"/>
    <w:rsid w:val="00BB4A58"/>
    <w:rsid w:val="00BB4D9E"/>
    <w:rsid w:val="00BB4EE9"/>
    <w:rsid w:val="00BB520E"/>
    <w:rsid w:val="00BB52ED"/>
    <w:rsid w:val="00BB553F"/>
    <w:rsid w:val="00BB5980"/>
    <w:rsid w:val="00BB6018"/>
    <w:rsid w:val="00BB629E"/>
    <w:rsid w:val="00BB6426"/>
    <w:rsid w:val="00BB64DF"/>
    <w:rsid w:val="00BB65FD"/>
    <w:rsid w:val="00BB67C4"/>
    <w:rsid w:val="00BB6A24"/>
    <w:rsid w:val="00BB6A41"/>
    <w:rsid w:val="00BB6A64"/>
    <w:rsid w:val="00BB6A79"/>
    <w:rsid w:val="00BB6BF3"/>
    <w:rsid w:val="00BB6DBA"/>
    <w:rsid w:val="00BB6E87"/>
    <w:rsid w:val="00BB704E"/>
    <w:rsid w:val="00BB72C3"/>
    <w:rsid w:val="00BB72C7"/>
    <w:rsid w:val="00BB7538"/>
    <w:rsid w:val="00BB756B"/>
    <w:rsid w:val="00BB76B1"/>
    <w:rsid w:val="00BB7854"/>
    <w:rsid w:val="00BB79A6"/>
    <w:rsid w:val="00BB7AD3"/>
    <w:rsid w:val="00BB7CF2"/>
    <w:rsid w:val="00BB7F06"/>
    <w:rsid w:val="00BC01D8"/>
    <w:rsid w:val="00BC046E"/>
    <w:rsid w:val="00BC07F8"/>
    <w:rsid w:val="00BC082B"/>
    <w:rsid w:val="00BC0862"/>
    <w:rsid w:val="00BC09B7"/>
    <w:rsid w:val="00BC0A28"/>
    <w:rsid w:val="00BC0BED"/>
    <w:rsid w:val="00BC0E3F"/>
    <w:rsid w:val="00BC0F60"/>
    <w:rsid w:val="00BC1096"/>
    <w:rsid w:val="00BC12C0"/>
    <w:rsid w:val="00BC1328"/>
    <w:rsid w:val="00BC1628"/>
    <w:rsid w:val="00BC1A4D"/>
    <w:rsid w:val="00BC1A8B"/>
    <w:rsid w:val="00BC1BF8"/>
    <w:rsid w:val="00BC1DD2"/>
    <w:rsid w:val="00BC1E18"/>
    <w:rsid w:val="00BC2486"/>
    <w:rsid w:val="00BC249F"/>
    <w:rsid w:val="00BC2817"/>
    <w:rsid w:val="00BC29A1"/>
    <w:rsid w:val="00BC2C9C"/>
    <w:rsid w:val="00BC33EE"/>
    <w:rsid w:val="00BC3507"/>
    <w:rsid w:val="00BC36EB"/>
    <w:rsid w:val="00BC370A"/>
    <w:rsid w:val="00BC3807"/>
    <w:rsid w:val="00BC39BE"/>
    <w:rsid w:val="00BC3A95"/>
    <w:rsid w:val="00BC3CDE"/>
    <w:rsid w:val="00BC3E85"/>
    <w:rsid w:val="00BC3FEC"/>
    <w:rsid w:val="00BC4007"/>
    <w:rsid w:val="00BC4221"/>
    <w:rsid w:val="00BC4228"/>
    <w:rsid w:val="00BC4342"/>
    <w:rsid w:val="00BC4624"/>
    <w:rsid w:val="00BC468F"/>
    <w:rsid w:val="00BC484A"/>
    <w:rsid w:val="00BC487E"/>
    <w:rsid w:val="00BC4B16"/>
    <w:rsid w:val="00BC4C69"/>
    <w:rsid w:val="00BC4D30"/>
    <w:rsid w:val="00BC4E54"/>
    <w:rsid w:val="00BC4EF7"/>
    <w:rsid w:val="00BC4F9B"/>
    <w:rsid w:val="00BC5066"/>
    <w:rsid w:val="00BC50AB"/>
    <w:rsid w:val="00BC5141"/>
    <w:rsid w:val="00BC53B6"/>
    <w:rsid w:val="00BC563B"/>
    <w:rsid w:val="00BC57B5"/>
    <w:rsid w:val="00BC57E2"/>
    <w:rsid w:val="00BC5821"/>
    <w:rsid w:val="00BC5920"/>
    <w:rsid w:val="00BC5996"/>
    <w:rsid w:val="00BC5B54"/>
    <w:rsid w:val="00BC5BB5"/>
    <w:rsid w:val="00BC5DCA"/>
    <w:rsid w:val="00BC5E4A"/>
    <w:rsid w:val="00BC5F2D"/>
    <w:rsid w:val="00BC5F5B"/>
    <w:rsid w:val="00BC5F8C"/>
    <w:rsid w:val="00BC635D"/>
    <w:rsid w:val="00BC63E1"/>
    <w:rsid w:val="00BC65B3"/>
    <w:rsid w:val="00BC65F4"/>
    <w:rsid w:val="00BC6624"/>
    <w:rsid w:val="00BC664C"/>
    <w:rsid w:val="00BC6BAF"/>
    <w:rsid w:val="00BC6C46"/>
    <w:rsid w:val="00BC6CEB"/>
    <w:rsid w:val="00BC6DED"/>
    <w:rsid w:val="00BC6E73"/>
    <w:rsid w:val="00BC6F09"/>
    <w:rsid w:val="00BC6F63"/>
    <w:rsid w:val="00BC7000"/>
    <w:rsid w:val="00BC70BD"/>
    <w:rsid w:val="00BC7386"/>
    <w:rsid w:val="00BC773D"/>
    <w:rsid w:val="00BC7882"/>
    <w:rsid w:val="00BC7DB4"/>
    <w:rsid w:val="00BC7DC5"/>
    <w:rsid w:val="00BC7E23"/>
    <w:rsid w:val="00BC7E53"/>
    <w:rsid w:val="00BD000F"/>
    <w:rsid w:val="00BD0067"/>
    <w:rsid w:val="00BD0143"/>
    <w:rsid w:val="00BD046E"/>
    <w:rsid w:val="00BD08D1"/>
    <w:rsid w:val="00BD0923"/>
    <w:rsid w:val="00BD0A23"/>
    <w:rsid w:val="00BD0AD2"/>
    <w:rsid w:val="00BD0B51"/>
    <w:rsid w:val="00BD0B64"/>
    <w:rsid w:val="00BD0B96"/>
    <w:rsid w:val="00BD0D93"/>
    <w:rsid w:val="00BD0E8F"/>
    <w:rsid w:val="00BD0FD2"/>
    <w:rsid w:val="00BD0FD8"/>
    <w:rsid w:val="00BD10FC"/>
    <w:rsid w:val="00BD112A"/>
    <w:rsid w:val="00BD11CA"/>
    <w:rsid w:val="00BD1413"/>
    <w:rsid w:val="00BD15AB"/>
    <w:rsid w:val="00BD1841"/>
    <w:rsid w:val="00BD18C1"/>
    <w:rsid w:val="00BD20EA"/>
    <w:rsid w:val="00BD21BA"/>
    <w:rsid w:val="00BD21CF"/>
    <w:rsid w:val="00BD21E6"/>
    <w:rsid w:val="00BD2243"/>
    <w:rsid w:val="00BD2473"/>
    <w:rsid w:val="00BD2495"/>
    <w:rsid w:val="00BD2532"/>
    <w:rsid w:val="00BD276B"/>
    <w:rsid w:val="00BD27AA"/>
    <w:rsid w:val="00BD27DE"/>
    <w:rsid w:val="00BD28DD"/>
    <w:rsid w:val="00BD2C2B"/>
    <w:rsid w:val="00BD2D47"/>
    <w:rsid w:val="00BD2F18"/>
    <w:rsid w:val="00BD32C6"/>
    <w:rsid w:val="00BD3614"/>
    <w:rsid w:val="00BD3AFA"/>
    <w:rsid w:val="00BD4316"/>
    <w:rsid w:val="00BD45D9"/>
    <w:rsid w:val="00BD461D"/>
    <w:rsid w:val="00BD469D"/>
    <w:rsid w:val="00BD4B36"/>
    <w:rsid w:val="00BD4E46"/>
    <w:rsid w:val="00BD5215"/>
    <w:rsid w:val="00BD5600"/>
    <w:rsid w:val="00BD5775"/>
    <w:rsid w:val="00BD5777"/>
    <w:rsid w:val="00BD57BA"/>
    <w:rsid w:val="00BD61E3"/>
    <w:rsid w:val="00BD6381"/>
    <w:rsid w:val="00BD6591"/>
    <w:rsid w:val="00BD65F3"/>
    <w:rsid w:val="00BD6616"/>
    <w:rsid w:val="00BD6A07"/>
    <w:rsid w:val="00BD6CCA"/>
    <w:rsid w:val="00BD6DF5"/>
    <w:rsid w:val="00BD7038"/>
    <w:rsid w:val="00BD72A7"/>
    <w:rsid w:val="00BD78D6"/>
    <w:rsid w:val="00BD7B61"/>
    <w:rsid w:val="00BD7BAE"/>
    <w:rsid w:val="00BD7D83"/>
    <w:rsid w:val="00BD7E01"/>
    <w:rsid w:val="00BD7F33"/>
    <w:rsid w:val="00BE013C"/>
    <w:rsid w:val="00BE038D"/>
    <w:rsid w:val="00BE05B9"/>
    <w:rsid w:val="00BE05F2"/>
    <w:rsid w:val="00BE0815"/>
    <w:rsid w:val="00BE0A69"/>
    <w:rsid w:val="00BE0AF3"/>
    <w:rsid w:val="00BE0DA0"/>
    <w:rsid w:val="00BE0F4B"/>
    <w:rsid w:val="00BE114E"/>
    <w:rsid w:val="00BE117E"/>
    <w:rsid w:val="00BE11B6"/>
    <w:rsid w:val="00BE15EE"/>
    <w:rsid w:val="00BE183F"/>
    <w:rsid w:val="00BE1A09"/>
    <w:rsid w:val="00BE1A7F"/>
    <w:rsid w:val="00BE1B88"/>
    <w:rsid w:val="00BE1BDE"/>
    <w:rsid w:val="00BE21B1"/>
    <w:rsid w:val="00BE21B2"/>
    <w:rsid w:val="00BE2291"/>
    <w:rsid w:val="00BE22CD"/>
    <w:rsid w:val="00BE22F7"/>
    <w:rsid w:val="00BE23E1"/>
    <w:rsid w:val="00BE2584"/>
    <w:rsid w:val="00BE2A06"/>
    <w:rsid w:val="00BE2AE2"/>
    <w:rsid w:val="00BE2C95"/>
    <w:rsid w:val="00BE3348"/>
    <w:rsid w:val="00BE35AB"/>
    <w:rsid w:val="00BE35BE"/>
    <w:rsid w:val="00BE395F"/>
    <w:rsid w:val="00BE3990"/>
    <w:rsid w:val="00BE39D4"/>
    <w:rsid w:val="00BE3B56"/>
    <w:rsid w:val="00BE3EA3"/>
    <w:rsid w:val="00BE3EB2"/>
    <w:rsid w:val="00BE41DA"/>
    <w:rsid w:val="00BE42C0"/>
    <w:rsid w:val="00BE4547"/>
    <w:rsid w:val="00BE4601"/>
    <w:rsid w:val="00BE4602"/>
    <w:rsid w:val="00BE48A7"/>
    <w:rsid w:val="00BE4A7A"/>
    <w:rsid w:val="00BE4E56"/>
    <w:rsid w:val="00BE4F52"/>
    <w:rsid w:val="00BE51BF"/>
    <w:rsid w:val="00BE51D3"/>
    <w:rsid w:val="00BE525A"/>
    <w:rsid w:val="00BE5659"/>
    <w:rsid w:val="00BE56C9"/>
    <w:rsid w:val="00BE5784"/>
    <w:rsid w:val="00BE59FE"/>
    <w:rsid w:val="00BE5A55"/>
    <w:rsid w:val="00BE5C00"/>
    <w:rsid w:val="00BE5D2B"/>
    <w:rsid w:val="00BE5DC9"/>
    <w:rsid w:val="00BE6004"/>
    <w:rsid w:val="00BE60B4"/>
    <w:rsid w:val="00BE63F6"/>
    <w:rsid w:val="00BE64BE"/>
    <w:rsid w:val="00BE6AE2"/>
    <w:rsid w:val="00BE6B1B"/>
    <w:rsid w:val="00BE6CDD"/>
    <w:rsid w:val="00BE715A"/>
    <w:rsid w:val="00BE72C9"/>
    <w:rsid w:val="00BE735E"/>
    <w:rsid w:val="00BE7371"/>
    <w:rsid w:val="00BE747A"/>
    <w:rsid w:val="00BE792B"/>
    <w:rsid w:val="00BE7C65"/>
    <w:rsid w:val="00BE7CEC"/>
    <w:rsid w:val="00BE7D95"/>
    <w:rsid w:val="00BE7E0E"/>
    <w:rsid w:val="00BE7FDD"/>
    <w:rsid w:val="00BF03A9"/>
    <w:rsid w:val="00BF03B2"/>
    <w:rsid w:val="00BF03D6"/>
    <w:rsid w:val="00BF0402"/>
    <w:rsid w:val="00BF05DC"/>
    <w:rsid w:val="00BF0640"/>
    <w:rsid w:val="00BF06F0"/>
    <w:rsid w:val="00BF070D"/>
    <w:rsid w:val="00BF09E9"/>
    <w:rsid w:val="00BF0C48"/>
    <w:rsid w:val="00BF0CC6"/>
    <w:rsid w:val="00BF0CFE"/>
    <w:rsid w:val="00BF0DD6"/>
    <w:rsid w:val="00BF11F3"/>
    <w:rsid w:val="00BF194F"/>
    <w:rsid w:val="00BF1955"/>
    <w:rsid w:val="00BF1A13"/>
    <w:rsid w:val="00BF1AA7"/>
    <w:rsid w:val="00BF1AB5"/>
    <w:rsid w:val="00BF1AD5"/>
    <w:rsid w:val="00BF1E9F"/>
    <w:rsid w:val="00BF21CA"/>
    <w:rsid w:val="00BF235A"/>
    <w:rsid w:val="00BF2587"/>
    <w:rsid w:val="00BF25B6"/>
    <w:rsid w:val="00BF286A"/>
    <w:rsid w:val="00BF290B"/>
    <w:rsid w:val="00BF2A30"/>
    <w:rsid w:val="00BF2B9E"/>
    <w:rsid w:val="00BF2CD5"/>
    <w:rsid w:val="00BF2E90"/>
    <w:rsid w:val="00BF311E"/>
    <w:rsid w:val="00BF312D"/>
    <w:rsid w:val="00BF349D"/>
    <w:rsid w:val="00BF34DF"/>
    <w:rsid w:val="00BF3B4F"/>
    <w:rsid w:val="00BF3BCE"/>
    <w:rsid w:val="00BF3BF2"/>
    <w:rsid w:val="00BF3C6F"/>
    <w:rsid w:val="00BF3D45"/>
    <w:rsid w:val="00BF3D61"/>
    <w:rsid w:val="00BF3E01"/>
    <w:rsid w:val="00BF3EA8"/>
    <w:rsid w:val="00BF3EEF"/>
    <w:rsid w:val="00BF415F"/>
    <w:rsid w:val="00BF4195"/>
    <w:rsid w:val="00BF438D"/>
    <w:rsid w:val="00BF4536"/>
    <w:rsid w:val="00BF461E"/>
    <w:rsid w:val="00BF473E"/>
    <w:rsid w:val="00BF4A60"/>
    <w:rsid w:val="00BF4CA8"/>
    <w:rsid w:val="00BF4D15"/>
    <w:rsid w:val="00BF4E21"/>
    <w:rsid w:val="00BF4E2C"/>
    <w:rsid w:val="00BF5202"/>
    <w:rsid w:val="00BF5211"/>
    <w:rsid w:val="00BF5A6C"/>
    <w:rsid w:val="00BF5B9B"/>
    <w:rsid w:val="00BF5C49"/>
    <w:rsid w:val="00BF5C80"/>
    <w:rsid w:val="00BF5D6B"/>
    <w:rsid w:val="00BF5F29"/>
    <w:rsid w:val="00BF60E3"/>
    <w:rsid w:val="00BF6115"/>
    <w:rsid w:val="00BF616C"/>
    <w:rsid w:val="00BF62F8"/>
    <w:rsid w:val="00BF6958"/>
    <w:rsid w:val="00BF69F3"/>
    <w:rsid w:val="00BF6A12"/>
    <w:rsid w:val="00BF6A45"/>
    <w:rsid w:val="00BF6A91"/>
    <w:rsid w:val="00BF6E11"/>
    <w:rsid w:val="00BF6F82"/>
    <w:rsid w:val="00BF718D"/>
    <w:rsid w:val="00BF71C0"/>
    <w:rsid w:val="00BF797F"/>
    <w:rsid w:val="00BF7D4A"/>
    <w:rsid w:val="00BF7D63"/>
    <w:rsid w:val="00BF7DAC"/>
    <w:rsid w:val="00BF7F37"/>
    <w:rsid w:val="00BF7FE0"/>
    <w:rsid w:val="00C000D7"/>
    <w:rsid w:val="00C00168"/>
    <w:rsid w:val="00C00188"/>
    <w:rsid w:val="00C00652"/>
    <w:rsid w:val="00C00698"/>
    <w:rsid w:val="00C00721"/>
    <w:rsid w:val="00C008CD"/>
    <w:rsid w:val="00C0094B"/>
    <w:rsid w:val="00C00BEB"/>
    <w:rsid w:val="00C00C5F"/>
    <w:rsid w:val="00C00EB2"/>
    <w:rsid w:val="00C00F7F"/>
    <w:rsid w:val="00C010D0"/>
    <w:rsid w:val="00C01260"/>
    <w:rsid w:val="00C01265"/>
    <w:rsid w:val="00C0129C"/>
    <w:rsid w:val="00C0133C"/>
    <w:rsid w:val="00C016A6"/>
    <w:rsid w:val="00C0185D"/>
    <w:rsid w:val="00C01ABB"/>
    <w:rsid w:val="00C01AC1"/>
    <w:rsid w:val="00C01ACB"/>
    <w:rsid w:val="00C01B60"/>
    <w:rsid w:val="00C01C86"/>
    <w:rsid w:val="00C01F0E"/>
    <w:rsid w:val="00C02057"/>
    <w:rsid w:val="00C020D9"/>
    <w:rsid w:val="00C02105"/>
    <w:rsid w:val="00C02418"/>
    <w:rsid w:val="00C02567"/>
    <w:rsid w:val="00C026F0"/>
    <w:rsid w:val="00C02CFE"/>
    <w:rsid w:val="00C02E99"/>
    <w:rsid w:val="00C03000"/>
    <w:rsid w:val="00C03069"/>
    <w:rsid w:val="00C030DC"/>
    <w:rsid w:val="00C03106"/>
    <w:rsid w:val="00C0318C"/>
    <w:rsid w:val="00C03404"/>
    <w:rsid w:val="00C03512"/>
    <w:rsid w:val="00C03528"/>
    <w:rsid w:val="00C036DC"/>
    <w:rsid w:val="00C03771"/>
    <w:rsid w:val="00C03D3B"/>
    <w:rsid w:val="00C03DEA"/>
    <w:rsid w:val="00C03EC0"/>
    <w:rsid w:val="00C03FA6"/>
    <w:rsid w:val="00C03FAE"/>
    <w:rsid w:val="00C03FEF"/>
    <w:rsid w:val="00C0437A"/>
    <w:rsid w:val="00C0447F"/>
    <w:rsid w:val="00C04695"/>
    <w:rsid w:val="00C04747"/>
    <w:rsid w:val="00C047D9"/>
    <w:rsid w:val="00C0497E"/>
    <w:rsid w:val="00C049BD"/>
    <w:rsid w:val="00C049DD"/>
    <w:rsid w:val="00C04A0D"/>
    <w:rsid w:val="00C04AE3"/>
    <w:rsid w:val="00C04BAD"/>
    <w:rsid w:val="00C04BE0"/>
    <w:rsid w:val="00C04C63"/>
    <w:rsid w:val="00C04D63"/>
    <w:rsid w:val="00C04D9E"/>
    <w:rsid w:val="00C04DC4"/>
    <w:rsid w:val="00C04E86"/>
    <w:rsid w:val="00C04FC4"/>
    <w:rsid w:val="00C04FE2"/>
    <w:rsid w:val="00C05370"/>
    <w:rsid w:val="00C05394"/>
    <w:rsid w:val="00C05477"/>
    <w:rsid w:val="00C054B9"/>
    <w:rsid w:val="00C05780"/>
    <w:rsid w:val="00C05805"/>
    <w:rsid w:val="00C05B9F"/>
    <w:rsid w:val="00C05D31"/>
    <w:rsid w:val="00C0617D"/>
    <w:rsid w:val="00C06226"/>
    <w:rsid w:val="00C0622A"/>
    <w:rsid w:val="00C0627C"/>
    <w:rsid w:val="00C064DD"/>
    <w:rsid w:val="00C06504"/>
    <w:rsid w:val="00C065BE"/>
    <w:rsid w:val="00C06694"/>
    <w:rsid w:val="00C068F9"/>
    <w:rsid w:val="00C06A50"/>
    <w:rsid w:val="00C06AA9"/>
    <w:rsid w:val="00C06C48"/>
    <w:rsid w:val="00C06FB3"/>
    <w:rsid w:val="00C0716A"/>
    <w:rsid w:val="00C07287"/>
    <w:rsid w:val="00C07338"/>
    <w:rsid w:val="00C07657"/>
    <w:rsid w:val="00C07715"/>
    <w:rsid w:val="00C07873"/>
    <w:rsid w:val="00C07903"/>
    <w:rsid w:val="00C07960"/>
    <w:rsid w:val="00C07C84"/>
    <w:rsid w:val="00C07D15"/>
    <w:rsid w:val="00C07E3C"/>
    <w:rsid w:val="00C10159"/>
    <w:rsid w:val="00C103EC"/>
    <w:rsid w:val="00C1096D"/>
    <w:rsid w:val="00C109E8"/>
    <w:rsid w:val="00C10A3B"/>
    <w:rsid w:val="00C10D6C"/>
    <w:rsid w:val="00C10E82"/>
    <w:rsid w:val="00C10EEE"/>
    <w:rsid w:val="00C11025"/>
    <w:rsid w:val="00C1111C"/>
    <w:rsid w:val="00C116F7"/>
    <w:rsid w:val="00C11709"/>
    <w:rsid w:val="00C11ACB"/>
    <w:rsid w:val="00C11B7C"/>
    <w:rsid w:val="00C11BD9"/>
    <w:rsid w:val="00C11C7A"/>
    <w:rsid w:val="00C11DB8"/>
    <w:rsid w:val="00C12030"/>
    <w:rsid w:val="00C120DF"/>
    <w:rsid w:val="00C12337"/>
    <w:rsid w:val="00C123D5"/>
    <w:rsid w:val="00C12786"/>
    <w:rsid w:val="00C12837"/>
    <w:rsid w:val="00C1286C"/>
    <w:rsid w:val="00C12C16"/>
    <w:rsid w:val="00C12CC1"/>
    <w:rsid w:val="00C12D3A"/>
    <w:rsid w:val="00C12D47"/>
    <w:rsid w:val="00C12E5C"/>
    <w:rsid w:val="00C13358"/>
    <w:rsid w:val="00C13395"/>
    <w:rsid w:val="00C13481"/>
    <w:rsid w:val="00C13579"/>
    <w:rsid w:val="00C135FC"/>
    <w:rsid w:val="00C13AFD"/>
    <w:rsid w:val="00C13C61"/>
    <w:rsid w:val="00C13CD0"/>
    <w:rsid w:val="00C13E44"/>
    <w:rsid w:val="00C13FD7"/>
    <w:rsid w:val="00C1421F"/>
    <w:rsid w:val="00C1455A"/>
    <w:rsid w:val="00C145BA"/>
    <w:rsid w:val="00C145C0"/>
    <w:rsid w:val="00C14604"/>
    <w:rsid w:val="00C1479E"/>
    <w:rsid w:val="00C14917"/>
    <w:rsid w:val="00C14ADF"/>
    <w:rsid w:val="00C14E36"/>
    <w:rsid w:val="00C14FCC"/>
    <w:rsid w:val="00C1507F"/>
    <w:rsid w:val="00C150D1"/>
    <w:rsid w:val="00C15236"/>
    <w:rsid w:val="00C15394"/>
    <w:rsid w:val="00C154F0"/>
    <w:rsid w:val="00C1569D"/>
    <w:rsid w:val="00C15734"/>
    <w:rsid w:val="00C157ED"/>
    <w:rsid w:val="00C15B8B"/>
    <w:rsid w:val="00C15DC0"/>
    <w:rsid w:val="00C15E18"/>
    <w:rsid w:val="00C15F7D"/>
    <w:rsid w:val="00C16678"/>
    <w:rsid w:val="00C166C8"/>
    <w:rsid w:val="00C16716"/>
    <w:rsid w:val="00C167F3"/>
    <w:rsid w:val="00C169E0"/>
    <w:rsid w:val="00C169E7"/>
    <w:rsid w:val="00C16B51"/>
    <w:rsid w:val="00C16FB3"/>
    <w:rsid w:val="00C1719D"/>
    <w:rsid w:val="00C173EE"/>
    <w:rsid w:val="00C174B0"/>
    <w:rsid w:val="00C17643"/>
    <w:rsid w:val="00C177CF"/>
    <w:rsid w:val="00C17A91"/>
    <w:rsid w:val="00C17D48"/>
    <w:rsid w:val="00C17FDE"/>
    <w:rsid w:val="00C200C2"/>
    <w:rsid w:val="00C20312"/>
    <w:rsid w:val="00C204DA"/>
    <w:rsid w:val="00C20685"/>
    <w:rsid w:val="00C207DA"/>
    <w:rsid w:val="00C20950"/>
    <w:rsid w:val="00C20BC0"/>
    <w:rsid w:val="00C20C03"/>
    <w:rsid w:val="00C20C49"/>
    <w:rsid w:val="00C20CC5"/>
    <w:rsid w:val="00C20D40"/>
    <w:rsid w:val="00C20EBA"/>
    <w:rsid w:val="00C20FA5"/>
    <w:rsid w:val="00C21358"/>
    <w:rsid w:val="00C213BD"/>
    <w:rsid w:val="00C218C6"/>
    <w:rsid w:val="00C21945"/>
    <w:rsid w:val="00C21A9A"/>
    <w:rsid w:val="00C21D37"/>
    <w:rsid w:val="00C21D75"/>
    <w:rsid w:val="00C21DD2"/>
    <w:rsid w:val="00C2202D"/>
    <w:rsid w:val="00C220BC"/>
    <w:rsid w:val="00C22201"/>
    <w:rsid w:val="00C223A8"/>
    <w:rsid w:val="00C2262A"/>
    <w:rsid w:val="00C226E1"/>
    <w:rsid w:val="00C22A17"/>
    <w:rsid w:val="00C22AC0"/>
    <w:rsid w:val="00C22AD9"/>
    <w:rsid w:val="00C22B1A"/>
    <w:rsid w:val="00C22C97"/>
    <w:rsid w:val="00C22E5D"/>
    <w:rsid w:val="00C23170"/>
    <w:rsid w:val="00C2319C"/>
    <w:rsid w:val="00C2397E"/>
    <w:rsid w:val="00C23C3C"/>
    <w:rsid w:val="00C23D2F"/>
    <w:rsid w:val="00C23D65"/>
    <w:rsid w:val="00C244B5"/>
    <w:rsid w:val="00C2463C"/>
    <w:rsid w:val="00C246B9"/>
    <w:rsid w:val="00C247B1"/>
    <w:rsid w:val="00C247F4"/>
    <w:rsid w:val="00C24876"/>
    <w:rsid w:val="00C24953"/>
    <w:rsid w:val="00C249FB"/>
    <w:rsid w:val="00C24AD8"/>
    <w:rsid w:val="00C24B4D"/>
    <w:rsid w:val="00C24D9C"/>
    <w:rsid w:val="00C24EF5"/>
    <w:rsid w:val="00C24F2A"/>
    <w:rsid w:val="00C24F7D"/>
    <w:rsid w:val="00C250BE"/>
    <w:rsid w:val="00C2533A"/>
    <w:rsid w:val="00C259CF"/>
    <w:rsid w:val="00C25A33"/>
    <w:rsid w:val="00C25C5D"/>
    <w:rsid w:val="00C261E6"/>
    <w:rsid w:val="00C26678"/>
    <w:rsid w:val="00C266AE"/>
    <w:rsid w:val="00C268BE"/>
    <w:rsid w:val="00C26A42"/>
    <w:rsid w:val="00C2707C"/>
    <w:rsid w:val="00C27082"/>
    <w:rsid w:val="00C270A9"/>
    <w:rsid w:val="00C27101"/>
    <w:rsid w:val="00C27190"/>
    <w:rsid w:val="00C2721F"/>
    <w:rsid w:val="00C27470"/>
    <w:rsid w:val="00C274B6"/>
    <w:rsid w:val="00C27530"/>
    <w:rsid w:val="00C27570"/>
    <w:rsid w:val="00C275AA"/>
    <w:rsid w:val="00C276F6"/>
    <w:rsid w:val="00C2795B"/>
    <w:rsid w:val="00C27ED7"/>
    <w:rsid w:val="00C27F07"/>
    <w:rsid w:val="00C30020"/>
    <w:rsid w:val="00C30099"/>
    <w:rsid w:val="00C302C2"/>
    <w:rsid w:val="00C3036F"/>
    <w:rsid w:val="00C303C9"/>
    <w:rsid w:val="00C3083F"/>
    <w:rsid w:val="00C30DB1"/>
    <w:rsid w:val="00C3101F"/>
    <w:rsid w:val="00C3107D"/>
    <w:rsid w:val="00C310C8"/>
    <w:rsid w:val="00C313B6"/>
    <w:rsid w:val="00C31412"/>
    <w:rsid w:val="00C3155B"/>
    <w:rsid w:val="00C31B05"/>
    <w:rsid w:val="00C31C2C"/>
    <w:rsid w:val="00C31D4B"/>
    <w:rsid w:val="00C31FC1"/>
    <w:rsid w:val="00C32260"/>
    <w:rsid w:val="00C3229A"/>
    <w:rsid w:val="00C323E7"/>
    <w:rsid w:val="00C3243A"/>
    <w:rsid w:val="00C3249F"/>
    <w:rsid w:val="00C32528"/>
    <w:rsid w:val="00C32645"/>
    <w:rsid w:val="00C329B5"/>
    <w:rsid w:val="00C329B9"/>
    <w:rsid w:val="00C32B1F"/>
    <w:rsid w:val="00C32C0B"/>
    <w:rsid w:val="00C32C74"/>
    <w:rsid w:val="00C32D2C"/>
    <w:rsid w:val="00C32EB8"/>
    <w:rsid w:val="00C3315F"/>
    <w:rsid w:val="00C33435"/>
    <w:rsid w:val="00C3345F"/>
    <w:rsid w:val="00C33C8D"/>
    <w:rsid w:val="00C33E9E"/>
    <w:rsid w:val="00C33EE3"/>
    <w:rsid w:val="00C33F12"/>
    <w:rsid w:val="00C33FD2"/>
    <w:rsid w:val="00C3408F"/>
    <w:rsid w:val="00C340E1"/>
    <w:rsid w:val="00C34195"/>
    <w:rsid w:val="00C34281"/>
    <w:rsid w:val="00C34559"/>
    <w:rsid w:val="00C3465F"/>
    <w:rsid w:val="00C34BEB"/>
    <w:rsid w:val="00C34CBA"/>
    <w:rsid w:val="00C34CD8"/>
    <w:rsid w:val="00C34F40"/>
    <w:rsid w:val="00C3506E"/>
    <w:rsid w:val="00C35111"/>
    <w:rsid w:val="00C35179"/>
    <w:rsid w:val="00C353B9"/>
    <w:rsid w:val="00C3542D"/>
    <w:rsid w:val="00C3553C"/>
    <w:rsid w:val="00C3564C"/>
    <w:rsid w:val="00C3597B"/>
    <w:rsid w:val="00C35BE5"/>
    <w:rsid w:val="00C35BF1"/>
    <w:rsid w:val="00C35C1E"/>
    <w:rsid w:val="00C35C39"/>
    <w:rsid w:val="00C35D3A"/>
    <w:rsid w:val="00C35D9B"/>
    <w:rsid w:val="00C35EF1"/>
    <w:rsid w:val="00C36261"/>
    <w:rsid w:val="00C362A5"/>
    <w:rsid w:val="00C3634F"/>
    <w:rsid w:val="00C364CC"/>
    <w:rsid w:val="00C364DA"/>
    <w:rsid w:val="00C36594"/>
    <w:rsid w:val="00C365CD"/>
    <w:rsid w:val="00C365E5"/>
    <w:rsid w:val="00C3660A"/>
    <w:rsid w:val="00C36719"/>
    <w:rsid w:val="00C367CE"/>
    <w:rsid w:val="00C36815"/>
    <w:rsid w:val="00C36953"/>
    <w:rsid w:val="00C3739D"/>
    <w:rsid w:val="00C373AA"/>
    <w:rsid w:val="00C3758B"/>
    <w:rsid w:val="00C3773D"/>
    <w:rsid w:val="00C377AF"/>
    <w:rsid w:val="00C37848"/>
    <w:rsid w:val="00C37AFB"/>
    <w:rsid w:val="00C37B3E"/>
    <w:rsid w:val="00C37DF0"/>
    <w:rsid w:val="00C37FA1"/>
    <w:rsid w:val="00C37FA4"/>
    <w:rsid w:val="00C40066"/>
    <w:rsid w:val="00C4061D"/>
    <w:rsid w:val="00C406A2"/>
    <w:rsid w:val="00C4089D"/>
    <w:rsid w:val="00C409CB"/>
    <w:rsid w:val="00C40A22"/>
    <w:rsid w:val="00C40A38"/>
    <w:rsid w:val="00C40CA0"/>
    <w:rsid w:val="00C41054"/>
    <w:rsid w:val="00C41155"/>
    <w:rsid w:val="00C4123E"/>
    <w:rsid w:val="00C41342"/>
    <w:rsid w:val="00C41534"/>
    <w:rsid w:val="00C41B4B"/>
    <w:rsid w:val="00C41C15"/>
    <w:rsid w:val="00C41D13"/>
    <w:rsid w:val="00C41F08"/>
    <w:rsid w:val="00C41F3F"/>
    <w:rsid w:val="00C42128"/>
    <w:rsid w:val="00C422C7"/>
    <w:rsid w:val="00C426DD"/>
    <w:rsid w:val="00C42895"/>
    <w:rsid w:val="00C42917"/>
    <w:rsid w:val="00C42968"/>
    <w:rsid w:val="00C42A41"/>
    <w:rsid w:val="00C42AF0"/>
    <w:rsid w:val="00C42C3C"/>
    <w:rsid w:val="00C42D1D"/>
    <w:rsid w:val="00C42D36"/>
    <w:rsid w:val="00C42DAE"/>
    <w:rsid w:val="00C42DFF"/>
    <w:rsid w:val="00C431B6"/>
    <w:rsid w:val="00C43ACF"/>
    <w:rsid w:val="00C442A6"/>
    <w:rsid w:val="00C442E5"/>
    <w:rsid w:val="00C44590"/>
    <w:rsid w:val="00C44B49"/>
    <w:rsid w:val="00C44C5B"/>
    <w:rsid w:val="00C44E60"/>
    <w:rsid w:val="00C44EBF"/>
    <w:rsid w:val="00C45043"/>
    <w:rsid w:val="00C45406"/>
    <w:rsid w:val="00C454F5"/>
    <w:rsid w:val="00C4550F"/>
    <w:rsid w:val="00C456BC"/>
    <w:rsid w:val="00C45783"/>
    <w:rsid w:val="00C458B5"/>
    <w:rsid w:val="00C459B3"/>
    <w:rsid w:val="00C45B05"/>
    <w:rsid w:val="00C45C71"/>
    <w:rsid w:val="00C45DC8"/>
    <w:rsid w:val="00C45F5A"/>
    <w:rsid w:val="00C46194"/>
    <w:rsid w:val="00C46615"/>
    <w:rsid w:val="00C4689D"/>
    <w:rsid w:val="00C46D86"/>
    <w:rsid w:val="00C46DB2"/>
    <w:rsid w:val="00C46E45"/>
    <w:rsid w:val="00C46EBB"/>
    <w:rsid w:val="00C46F10"/>
    <w:rsid w:val="00C47047"/>
    <w:rsid w:val="00C4770F"/>
    <w:rsid w:val="00C477FA"/>
    <w:rsid w:val="00C47A96"/>
    <w:rsid w:val="00C47BEC"/>
    <w:rsid w:val="00C47C17"/>
    <w:rsid w:val="00C47E69"/>
    <w:rsid w:val="00C47EE5"/>
    <w:rsid w:val="00C47F10"/>
    <w:rsid w:val="00C47F93"/>
    <w:rsid w:val="00C5022B"/>
    <w:rsid w:val="00C50384"/>
    <w:rsid w:val="00C503E7"/>
    <w:rsid w:val="00C503F0"/>
    <w:rsid w:val="00C50489"/>
    <w:rsid w:val="00C50766"/>
    <w:rsid w:val="00C50931"/>
    <w:rsid w:val="00C50A7F"/>
    <w:rsid w:val="00C50B45"/>
    <w:rsid w:val="00C50D30"/>
    <w:rsid w:val="00C51091"/>
    <w:rsid w:val="00C5111F"/>
    <w:rsid w:val="00C5113F"/>
    <w:rsid w:val="00C51266"/>
    <w:rsid w:val="00C513DC"/>
    <w:rsid w:val="00C5147D"/>
    <w:rsid w:val="00C51640"/>
    <w:rsid w:val="00C51724"/>
    <w:rsid w:val="00C51AE7"/>
    <w:rsid w:val="00C51B9D"/>
    <w:rsid w:val="00C522A6"/>
    <w:rsid w:val="00C524AC"/>
    <w:rsid w:val="00C5280E"/>
    <w:rsid w:val="00C52892"/>
    <w:rsid w:val="00C528AD"/>
    <w:rsid w:val="00C52C4C"/>
    <w:rsid w:val="00C52D47"/>
    <w:rsid w:val="00C52DA6"/>
    <w:rsid w:val="00C5311E"/>
    <w:rsid w:val="00C5335D"/>
    <w:rsid w:val="00C5343E"/>
    <w:rsid w:val="00C535A6"/>
    <w:rsid w:val="00C53868"/>
    <w:rsid w:val="00C5397C"/>
    <w:rsid w:val="00C53B1F"/>
    <w:rsid w:val="00C5404E"/>
    <w:rsid w:val="00C54759"/>
    <w:rsid w:val="00C54852"/>
    <w:rsid w:val="00C54923"/>
    <w:rsid w:val="00C54962"/>
    <w:rsid w:val="00C54E41"/>
    <w:rsid w:val="00C54EBA"/>
    <w:rsid w:val="00C54EEF"/>
    <w:rsid w:val="00C55175"/>
    <w:rsid w:val="00C551E8"/>
    <w:rsid w:val="00C55427"/>
    <w:rsid w:val="00C55595"/>
    <w:rsid w:val="00C555F6"/>
    <w:rsid w:val="00C55975"/>
    <w:rsid w:val="00C559A4"/>
    <w:rsid w:val="00C55D12"/>
    <w:rsid w:val="00C56053"/>
    <w:rsid w:val="00C560BE"/>
    <w:rsid w:val="00C56293"/>
    <w:rsid w:val="00C566E0"/>
    <w:rsid w:val="00C56747"/>
    <w:rsid w:val="00C56A4E"/>
    <w:rsid w:val="00C56EAC"/>
    <w:rsid w:val="00C56F0E"/>
    <w:rsid w:val="00C577AC"/>
    <w:rsid w:val="00C577F1"/>
    <w:rsid w:val="00C57911"/>
    <w:rsid w:val="00C57A0A"/>
    <w:rsid w:val="00C57E06"/>
    <w:rsid w:val="00C57E0D"/>
    <w:rsid w:val="00C57F29"/>
    <w:rsid w:val="00C57FD3"/>
    <w:rsid w:val="00C60058"/>
    <w:rsid w:val="00C6006B"/>
    <w:rsid w:val="00C60490"/>
    <w:rsid w:val="00C604FA"/>
    <w:rsid w:val="00C6059F"/>
    <w:rsid w:val="00C606FB"/>
    <w:rsid w:val="00C607AB"/>
    <w:rsid w:val="00C608A4"/>
    <w:rsid w:val="00C60930"/>
    <w:rsid w:val="00C60BA7"/>
    <w:rsid w:val="00C60C16"/>
    <w:rsid w:val="00C60D5B"/>
    <w:rsid w:val="00C60E53"/>
    <w:rsid w:val="00C611AE"/>
    <w:rsid w:val="00C6131E"/>
    <w:rsid w:val="00C61427"/>
    <w:rsid w:val="00C61610"/>
    <w:rsid w:val="00C6188B"/>
    <w:rsid w:val="00C61A6F"/>
    <w:rsid w:val="00C61AC2"/>
    <w:rsid w:val="00C61DCC"/>
    <w:rsid w:val="00C62040"/>
    <w:rsid w:val="00C629CC"/>
    <w:rsid w:val="00C62B03"/>
    <w:rsid w:val="00C62E04"/>
    <w:rsid w:val="00C62E0F"/>
    <w:rsid w:val="00C63010"/>
    <w:rsid w:val="00C63284"/>
    <w:rsid w:val="00C635BB"/>
    <w:rsid w:val="00C6362E"/>
    <w:rsid w:val="00C636C4"/>
    <w:rsid w:val="00C637D2"/>
    <w:rsid w:val="00C63A70"/>
    <w:rsid w:val="00C63C92"/>
    <w:rsid w:val="00C63DAC"/>
    <w:rsid w:val="00C64272"/>
    <w:rsid w:val="00C645B4"/>
    <w:rsid w:val="00C64673"/>
    <w:rsid w:val="00C64684"/>
    <w:rsid w:val="00C64734"/>
    <w:rsid w:val="00C6479E"/>
    <w:rsid w:val="00C648B1"/>
    <w:rsid w:val="00C649CB"/>
    <w:rsid w:val="00C64A00"/>
    <w:rsid w:val="00C64C0E"/>
    <w:rsid w:val="00C6505E"/>
    <w:rsid w:val="00C65134"/>
    <w:rsid w:val="00C6537D"/>
    <w:rsid w:val="00C65521"/>
    <w:rsid w:val="00C655EF"/>
    <w:rsid w:val="00C656CB"/>
    <w:rsid w:val="00C65A5A"/>
    <w:rsid w:val="00C65E85"/>
    <w:rsid w:val="00C663F6"/>
    <w:rsid w:val="00C664B0"/>
    <w:rsid w:val="00C66510"/>
    <w:rsid w:val="00C665E4"/>
    <w:rsid w:val="00C665E7"/>
    <w:rsid w:val="00C66653"/>
    <w:rsid w:val="00C666D5"/>
    <w:rsid w:val="00C66765"/>
    <w:rsid w:val="00C667A8"/>
    <w:rsid w:val="00C669BD"/>
    <w:rsid w:val="00C66FD0"/>
    <w:rsid w:val="00C67090"/>
    <w:rsid w:val="00C671B2"/>
    <w:rsid w:val="00C6748F"/>
    <w:rsid w:val="00C67594"/>
    <w:rsid w:val="00C677E7"/>
    <w:rsid w:val="00C67DD6"/>
    <w:rsid w:val="00C67E29"/>
    <w:rsid w:val="00C67EC2"/>
    <w:rsid w:val="00C700C4"/>
    <w:rsid w:val="00C700CE"/>
    <w:rsid w:val="00C701FE"/>
    <w:rsid w:val="00C70446"/>
    <w:rsid w:val="00C70829"/>
    <w:rsid w:val="00C70ACF"/>
    <w:rsid w:val="00C70CE2"/>
    <w:rsid w:val="00C70EEB"/>
    <w:rsid w:val="00C711B6"/>
    <w:rsid w:val="00C71210"/>
    <w:rsid w:val="00C7129D"/>
    <w:rsid w:val="00C7190C"/>
    <w:rsid w:val="00C71AC8"/>
    <w:rsid w:val="00C71AD1"/>
    <w:rsid w:val="00C71B89"/>
    <w:rsid w:val="00C71B8C"/>
    <w:rsid w:val="00C71E32"/>
    <w:rsid w:val="00C71F66"/>
    <w:rsid w:val="00C72358"/>
    <w:rsid w:val="00C72569"/>
    <w:rsid w:val="00C7298E"/>
    <w:rsid w:val="00C72EE0"/>
    <w:rsid w:val="00C72F62"/>
    <w:rsid w:val="00C73172"/>
    <w:rsid w:val="00C7318D"/>
    <w:rsid w:val="00C733CD"/>
    <w:rsid w:val="00C7362F"/>
    <w:rsid w:val="00C7376A"/>
    <w:rsid w:val="00C7395D"/>
    <w:rsid w:val="00C73A00"/>
    <w:rsid w:val="00C73B4B"/>
    <w:rsid w:val="00C73BB5"/>
    <w:rsid w:val="00C73DB3"/>
    <w:rsid w:val="00C73EC7"/>
    <w:rsid w:val="00C74004"/>
    <w:rsid w:val="00C74036"/>
    <w:rsid w:val="00C744CE"/>
    <w:rsid w:val="00C745C0"/>
    <w:rsid w:val="00C745D0"/>
    <w:rsid w:val="00C74A22"/>
    <w:rsid w:val="00C74B25"/>
    <w:rsid w:val="00C74CC6"/>
    <w:rsid w:val="00C74D3E"/>
    <w:rsid w:val="00C74E5E"/>
    <w:rsid w:val="00C74EDE"/>
    <w:rsid w:val="00C751EA"/>
    <w:rsid w:val="00C75469"/>
    <w:rsid w:val="00C75826"/>
    <w:rsid w:val="00C75ACF"/>
    <w:rsid w:val="00C75B74"/>
    <w:rsid w:val="00C75D0C"/>
    <w:rsid w:val="00C75E65"/>
    <w:rsid w:val="00C75F4A"/>
    <w:rsid w:val="00C76188"/>
    <w:rsid w:val="00C761E2"/>
    <w:rsid w:val="00C7632D"/>
    <w:rsid w:val="00C76769"/>
    <w:rsid w:val="00C768FD"/>
    <w:rsid w:val="00C76A04"/>
    <w:rsid w:val="00C7739F"/>
    <w:rsid w:val="00C774E2"/>
    <w:rsid w:val="00C77586"/>
    <w:rsid w:val="00C776F9"/>
    <w:rsid w:val="00C778B1"/>
    <w:rsid w:val="00C77C9C"/>
    <w:rsid w:val="00C77CC0"/>
    <w:rsid w:val="00C77D52"/>
    <w:rsid w:val="00C77E55"/>
    <w:rsid w:val="00C77FC2"/>
    <w:rsid w:val="00C8004A"/>
    <w:rsid w:val="00C80360"/>
    <w:rsid w:val="00C8049E"/>
    <w:rsid w:val="00C805C6"/>
    <w:rsid w:val="00C80962"/>
    <w:rsid w:val="00C80AE8"/>
    <w:rsid w:val="00C80C98"/>
    <w:rsid w:val="00C80DAF"/>
    <w:rsid w:val="00C8112C"/>
    <w:rsid w:val="00C815E8"/>
    <w:rsid w:val="00C8183F"/>
    <w:rsid w:val="00C819B7"/>
    <w:rsid w:val="00C81B4A"/>
    <w:rsid w:val="00C81B4C"/>
    <w:rsid w:val="00C81C37"/>
    <w:rsid w:val="00C81D04"/>
    <w:rsid w:val="00C81DB7"/>
    <w:rsid w:val="00C81F01"/>
    <w:rsid w:val="00C82310"/>
    <w:rsid w:val="00C823EA"/>
    <w:rsid w:val="00C824F7"/>
    <w:rsid w:val="00C825E9"/>
    <w:rsid w:val="00C82644"/>
    <w:rsid w:val="00C829BB"/>
    <w:rsid w:val="00C82AF6"/>
    <w:rsid w:val="00C82BEE"/>
    <w:rsid w:val="00C82CC1"/>
    <w:rsid w:val="00C82EBE"/>
    <w:rsid w:val="00C82FBB"/>
    <w:rsid w:val="00C8309B"/>
    <w:rsid w:val="00C831A9"/>
    <w:rsid w:val="00C831AC"/>
    <w:rsid w:val="00C83660"/>
    <w:rsid w:val="00C8381A"/>
    <w:rsid w:val="00C839C7"/>
    <w:rsid w:val="00C83AF4"/>
    <w:rsid w:val="00C83CA2"/>
    <w:rsid w:val="00C83EBC"/>
    <w:rsid w:val="00C842B6"/>
    <w:rsid w:val="00C8433B"/>
    <w:rsid w:val="00C8449D"/>
    <w:rsid w:val="00C844D5"/>
    <w:rsid w:val="00C84720"/>
    <w:rsid w:val="00C847BB"/>
    <w:rsid w:val="00C84847"/>
    <w:rsid w:val="00C848B3"/>
    <w:rsid w:val="00C84E69"/>
    <w:rsid w:val="00C84F8B"/>
    <w:rsid w:val="00C8500C"/>
    <w:rsid w:val="00C850BA"/>
    <w:rsid w:val="00C851C3"/>
    <w:rsid w:val="00C8523C"/>
    <w:rsid w:val="00C85854"/>
    <w:rsid w:val="00C85BB3"/>
    <w:rsid w:val="00C85BD4"/>
    <w:rsid w:val="00C85CD3"/>
    <w:rsid w:val="00C85D0B"/>
    <w:rsid w:val="00C860D3"/>
    <w:rsid w:val="00C86130"/>
    <w:rsid w:val="00C8651C"/>
    <w:rsid w:val="00C866E7"/>
    <w:rsid w:val="00C86807"/>
    <w:rsid w:val="00C86907"/>
    <w:rsid w:val="00C86C5D"/>
    <w:rsid w:val="00C86EAB"/>
    <w:rsid w:val="00C87045"/>
    <w:rsid w:val="00C8714C"/>
    <w:rsid w:val="00C87171"/>
    <w:rsid w:val="00C871A7"/>
    <w:rsid w:val="00C8736E"/>
    <w:rsid w:val="00C87472"/>
    <w:rsid w:val="00C876BE"/>
    <w:rsid w:val="00C87775"/>
    <w:rsid w:val="00C87B02"/>
    <w:rsid w:val="00C87C7F"/>
    <w:rsid w:val="00C87CBD"/>
    <w:rsid w:val="00C87CF2"/>
    <w:rsid w:val="00C87F0C"/>
    <w:rsid w:val="00C87FCA"/>
    <w:rsid w:val="00C87FD9"/>
    <w:rsid w:val="00C9001A"/>
    <w:rsid w:val="00C90268"/>
    <w:rsid w:val="00C90431"/>
    <w:rsid w:val="00C904CD"/>
    <w:rsid w:val="00C9078C"/>
    <w:rsid w:val="00C909BC"/>
    <w:rsid w:val="00C90B14"/>
    <w:rsid w:val="00C90B2B"/>
    <w:rsid w:val="00C90CF8"/>
    <w:rsid w:val="00C91300"/>
    <w:rsid w:val="00C91457"/>
    <w:rsid w:val="00C91480"/>
    <w:rsid w:val="00C914DF"/>
    <w:rsid w:val="00C91579"/>
    <w:rsid w:val="00C9160A"/>
    <w:rsid w:val="00C916FC"/>
    <w:rsid w:val="00C9187C"/>
    <w:rsid w:val="00C918C4"/>
    <w:rsid w:val="00C91917"/>
    <w:rsid w:val="00C91AE6"/>
    <w:rsid w:val="00C91BC3"/>
    <w:rsid w:val="00C91C18"/>
    <w:rsid w:val="00C91C3D"/>
    <w:rsid w:val="00C91D2C"/>
    <w:rsid w:val="00C9227A"/>
    <w:rsid w:val="00C92478"/>
    <w:rsid w:val="00C9287D"/>
    <w:rsid w:val="00C92B60"/>
    <w:rsid w:val="00C92B6D"/>
    <w:rsid w:val="00C93152"/>
    <w:rsid w:val="00C93177"/>
    <w:rsid w:val="00C93438"/>
    <w:rsid w:val="00C93BB2"/>
    <w:rsid w:val="00C93C0E"/>
    <w:rsid w:val="00C93C10"/>
    <w:rsid w:val="00C93FB9"/>
    <w:rsid w:val="00C94072"/>
    <w:rsid w:val="00C944DC"/>
    <w:rsid w:val="00C94712"/>
    <w:rsid w:val="00C94779"/>
    <w:rsid w:val="00C94A12"/>
    <w:rsid w:val="00C94D7E"/>
    <w:rsid w:val="00C94DBF"/>
    <w:rsid w:val="00C94DD2"/>
    <w:rsid w:val="00C94DD5"/>
    <w:rsid w:val="00C94FCC"/>
    <w:rsid w:val="00C9537C"/>
    <w:rsid w:val="00C95435"/>
    <w:rsid w:val="00C959C4"/>
    <w:rsid w:val="00C95E77"/>
    <w:rsid w:val="00C962BB"/>
    <w:rsid w:val="00C963AF"/>
    <w:rsid w:val="00C965DD"/>
    <w:rsid w:val="00C96611"/>
    <w:rsid w:val="00C96648"/>
    <w:rsid w:val="00C967EE"/>
    <w:rsid w:val="00C9680B"/>
    <w:rsid w:val="00C96BE7"/>
    <w:rsid w:val="00C971A6"/>
    <w:rsid w:val="00C972F0"/>
    <w:rsid w:val="00C973AC"/>
    <w:rsid w:val="00C975CD"/>
    <w:rsid w:val="00C97664"/>
    <w:rsid w:val="00C97AB6"/>
    <w:rsid w:val="00C97D03"/>
    <w:rsid w:val="00C97D8A"/>
    <w:rsid w:val="00CA01E3"/>
    <w:rsid w:val="00CA0515"/>
    <w:rsid w:val="00CA0593"/>
    <w:rsid w:val="00CA06C0"/>
    <w:rsid w:val="00CA0888"/>
    <w:rsid w:val="00CA09C3"/>
    <w:rsid w:val="00CA0A9A"/>
    <w:rsid w:val="00CA0AEA"/>
    <w:rsid w:val="00CA0BC4"/>
    <w:rsid w:val="00CA0E0C"/>
    <w:rsid w:val="00CA0F60"/>
    <w:rsid w:val="00CA0F70"/>
    <w:rsid w:val="00CA107D"/>
    <w:rsid w:val="00CA10F3"/>
    <w:rsid w:val="00CA1312"/>
    <w:rsid w:val="00CA1367"/>
    <w:rsid w:val="00CA1686"/>
    <w:rsid w:val="00CA179C"/>
    <w:rsid w:val="00CA189A"/>
    <w:rsid w:val="00CA189D"/>
    <w:rsid w:val="00CA1A85"/>
    <w:rsid w:val="00CA1AA3"/>
    <w:rsid w:val="00CA1B49"/>
    <w:rsid w:val="00CA1D3B"/>
    <w:rsid w:val="00CA1E3F"/>
    <w:rsid w:val="00CA1E93"/>
    <w:rsid w:val="00CA1F66"/>
    <w:rsid w:val="00CA2148"/>
    <w:rsid w:val="00CA2246"/>
    <w:rsid w:val="00CA22BE"/>
    <w:rsid w:val="00CA2374"/>
    <w:rsid w:val="00CA2608"/>
    <w:rsid w:val="00CA2832"/>
    <w:rsid w:val="00CA2DEB"/>
    <w:rsid w:val="00CA2E24"/>
    <w:rsid w:val="00CA3072"/>
    <w:rsid w:val="00CA3147"/>
    <w:rsid w:val="00CA31B0"/>
    <w:rsid w:val="00CA31FE"/>
    <w:rsid w:val="00CA3211"/>
    <w:rsid w:val="00CA32ED"/>
    <w:rsid w:val="00CA3459"/>
    <w:rsid w:val="00CA352C"/>
    <w:rsid w:val="00CA3D76"/>
    <w:rsid w:val="00CA3EF4"/>
    <w:rsid w:val="00CA3F0D"/>
    <w:rsid w:val="00CA41CE"/>
    <w:rsid w:val="00CA433D"/>
    <w:rsid w:val="00CA43CE"/>
    <w:rsid w:val="00CA4405"/>
    <w:rsid w:val="00CA4684"/>
    <w:rsid w:val="00CA47B1"/>
    <w:rsid w:val="00CA4A33"/>
    <w:rsid w:val="00CA4AEA"/>
    <w:rsid w:val="00CA4D05"/>
    <w:rsid w:val="00CA505C"/>
    <w:rsid w:val="00CA5785"/>
    <w:rsid w:val="00CA578B"/>
    <w:rsid w:val="00CA57A3"/>
    <w:rsid w:val="00CA587E"/>
    <w:rsid w:val="00CA58D8"/>
    <w:rsid w:val="00CA59AF"/>
    <w:rsid w:val="00CA5E9B"/>
    <w:rsid w:val="00CA6485"/>
    <w:rsid w:val="00CA6593"/>
    <w:rsid w:val="00CA65AC"/>
    <w:rsid w:val="00CA65BF"/>
    <w:rsid w:val="00CA6654"/>
    <w:rsid w:val="00CA666A"/>
    <w:rsid w:val="00CA67A2"/>
    <w:rsid w:val="00CA683D"/>
    <w:rsid w:val="00CA68D8"/>
    <w:rsid w:val="00CA6916"/>
    <w:rsid w:val="00CA69EF"/>
    <w:rsid w:val="00CA6A07"/>
    <w:rsid w:val="00CA6B94"/>
    <w:rsid w:val="00CA6BB5"/>
    <w:rsid w:val="00CA6C9F"/>
    <w:rsid w:val="00CA6F33"/>
    <w:rsid w:val="00CA71DE"/>
    <w:rsid w:val="00CA7361"/>
    <w:rsid w:val="00CA73EB"/>
    <w:rsid w:val="00CA749B"/>
    <w:rsid w:val="00CA7609"/>
    <w:rsid w:val="00CA7AB4"/>
    <w:rsid w:val="00CA7AC2"/>
    <w:rsid w:val="00CA7B27"/>
    <w:rsid w:val="00CA7B34"/>
    <w:rsid w:val="00CA7C78"/>
    <w:rsid w:val="00CA7DA8"/>
    <w:rsid w:val="00CA7DE8"/>
    <w:rsid w:val="00CA7F41"/>
    <w:rsid w:val="00CA7F95"/>
    <w:rsid w:val="00CB00AB"/>
    <w:rsid w:val="00CB03D8"/>
    <w:rsid w:val="00CB03F7"/>
    <w:rsid w:val="00CB042D"/>
    <w:rsid w:val="00CB048E"/>
    <w:rsid w:val="00CB050C"/>
    <w:rsid w:val="00CB0656"/>
    <w:rsid w:val="00CB06E0"/>
    <w:rsid w:val="00CB085D"/>
    <w:rsid w:val="00CB0B1F"/>
    <w:rsid w:val="00CB0BA9"/>
    <w:rsid w:val="00CB0D4D"/>
    <w:rsid w:val="00CB0EE3"/>
    <w:rsid w:val="00CB11BD"/>
    <w:rsid w:val="00CB1305"/>
    <w:rsid w:val="00CB162E"/>
    <w:rsid w:val="00CB178D"/>
    <w:rsid w:val="00CB1840"/>
    <w:rsid w:val="00CB18D3"/>
    <w:rsid w:val="00CB1A39"/>
    <w:rsid w:val="00CB1A60"/>
    <w:rsid w:val="00CB1AB6"/>
    <w:rsid w:val="00CB1BA3"/>
    <w:rsid w:val="00CB1BAC"/>
    <w:rsid w:val="00CB1C00"/>
    <w:rsid w:val="00CB1C8B"/>
    <w:rsid w:val="00CB1EAA"/>
    <w:rsid w:val="00CB207D"/>
    <w:rsid w:val="00CB23D3"/>
    <w:rsid w:val="00CB2528"/>
    <w:rsid w:val="00CB25E6"/>
    <w:rsid w:val="00CB272F"/>
    <w:rsid w:val="00CB2752"/>
    <w:rsid w:val="00CB28C7"/>
    <w:rsid w:val="00CB2916"/>
    <w:rsid w:val="00CB2A3D"/>
    <w:rsid w:val="00CB2BD5"/>
    <w:rsid w:val="00CB2C01"/>
    <w:rsid w:val="00CB2E3B"/>
    <w:rsid w:val="00CB2E46"/>
    <w:rsid w:val="00CB3077"/>
    <w:rsid w:val="00CB30B7"/>
    <w:rsid w:val="00CB32AC"/>
    <w:rsid w:val="00CB32E1"/>
    <w:rsid w:val="00CB336B"/>
    <w:rsid w:val="00CB39B0"/>
    <w:rsid w:val="00CB39F4"/>
    <w:rsid w:val="00CB3A40"/>
    <w:rsid w:val="00CB3B41"/>
    <w:rsid w:val="00CB3DB6"/>
    <w:rsid w:val="00CB3FDD"/>
    <w:rsid w:val="00CB4037"/>
    <w:rsid w:val="00CB40AF"/>
    <w:rsid w:val="00CB40D1"/>
    <w:rsid w:val="00CB45B9"/>
    <w:rsid w:val="00CB4767"/>
    <w:rsid w:val="00CB477D"/>
    <w:rsid w:val="00CB4826"/>
    <w:rsid w:val="00CB497C"/>
    <w:rsid w:val="00CB4A91"/>
    <w:rsid w:val="00CB4B67"/>
    <w:rsid w:val="00CB4CF4"/>
    <w:rsid w:val="00CB55BC"/>
    <w:rsid w:val="00CB5748"/>
    <w:rsid w:val="00CB5B9B"/>
    <w:rsid w:val="00CB5C88"/>
    <w:rsid w:val="00CB5CCA"/>
    <w:rsid w:val="00CB5DD3"/>
    <w:rsid w:val="00CB5F9B"/>
    <w:rsid w:val="00CB6130"/>
    <w:rsid w:val="00CB63A3"/>
    <w:rsid w:val="00CB63C2"/>
    <w:rsid w:val="00CB63D6"/>
    <w:rsid w:val="00CB667C"/>
    <w:rsid w:val="00CB66E5"/>
    <w:rsid w:val="00CB6784"/>
    <w:rsid w:val="00CB6E8A"/>
    <w:rsid w:val="00CB6FD1"/>
    <w:rsid w:val="00CB7333"/>
    <w:rsid w:val="00CB746D"/>
    <w:rsid w:val="00CB78D7"/>
    <w:rsid w:val="00CB7A5C"/>
    <w:rsid w:val="00CB7F5B"/>
    <w:rsid w:val="00CC0041"/>
    <w:rsid w:val="00CC0108"/>
    <w:rsid w:val="00CC01AF"/>
    <w:rsid w:val="00CC04AD"/>
    <w:rsid w:val="00CC08FE"/>
    <w:rsid w:val="00CC092A"/>
    <w:rsid w:val="00CC0999"/>
    <w:rsid w:val="00CC0BA1"/>
    <w:rsid w:val="00CC0BE1"/>
    <w:rsid w:val="00CC0DA2"/>
    <w:rsid w:val="00CC0FDE"/>
    <w:rsid w:val="00CC1159"/>
    <w:rsid w:val="00CC13F8"/>
    <w:rsid w:val="00CC1797"/>
    <w:rsid w:val="00CC189E"/>
    <w:rsid w:val="00CC193A"/>
    <w:rsid w:val="00CC1B27"/>
    <w:rsid w:val="00CC1C10"/>
    <w:rsid w:val="00CC1CC0"/>
    <w:rsid w:val="00CC1EC1"/>
    <w:rsid w:val="00CC2029"/>
    <w:rsid w:val="00CC20D9"/>
    <w:rsid w:val="00CC2570"/>
    <w:rsid w:val="00CC2676"/>
    <w:rsid w:val="00CC26F5"/>
    <w:rsid w:val="00CC2992"/>
    <w:rsid w:val="00CC2AC5"/>
    <w:rsid w:val="00CC2D18"/>
    <w:rsid w:val="00CC2FAE"/>
    <w:rsid w:val="00CC300F"/>
    <w:rsid w:val="00CC3020"/>
    <w:rsid w:val="00CC317D"/>
    <w:rsid w:val="00CC3384"/>
    <w:rsid w:val="00CC3474"/>
    <w:rsid w:val="00CC356B"/>
    <w:rsid w:val="00CC3659"/>
    <w:rsid w:val="00CC36D0"/>
    <w:rsid w:val="00CC372B"/>
    <w:rsid w:val="00CC37A6"/>
    <w:rsid w:val="00CC380C"/>
    <w:rsid w:val="00CC3AB6"/>
    <w:rsid w:val="00CC3B54"/>
    <w:rsid w:val="00CC3CC3"/>
    <w:rsid w:val="00CC44E9"/>
    <w:rsid w:val="00CC4640"/>
    <w:rsid w:val="00CC484B"/>
    <w:rsid w:val="00CC486A"/>
    <w:rsid w:val="00CC4F0F"/>
    <w:rsid w:val="00CC4F67"/>
    <w:rsid w:val="00CC50B2"/>
    <w:rsid w:val="00CC52D8"/>
    <w:rsid w:val="00CC55AC"/>
    <w:rsid w:val="00CC5784"/>
    <w:rsid w:val="00CC57DA"/>
    <w:rsid w:val="00CC597D"/>
    <w:rsid w:val="00CC5BA9"/>
    <w:rsid w:val="00CC5BBE"/>
    <w:rsid w:val="00CC61B6"/>
    <w:rsid w:val="00CC6280"/>
    <w:rsid w:val="00CC69A4"/>
    <w:rsid w:val="00CC6AD2"/>
    <w:rsid w:val="00CC6B5D"/>
    <w:rsid w:val="00CC6C8C"/>
    <w:rsid w:val="00CC6D87"/>
    <w:rsid w:val="00CC6F65"/>
    <w:rsid w:val="00CC6FFC"/>
    <w:rsid w:val="00CC7161"/>
    <w:rsid w:val="00CC722E"/>
    <w:rsid w:val="00CC72A1"/>
    <w:rsid w:val="00CC733A"/>
    <w:rsid w:val="00CC7583"/>
    <w:rsid w:val="00CC76D4"/>
    <w:rsid w:val="00CC7780"/>
    <w:rsid w:val="00CC77F3"/>
    <w:rsid w:val="00CC7A13"/>
    <w:rsid w:val="00CC7A59"/>
    <w:rsid w:val="00CD057B"/>
    <w:rsid w:val="00CD08A6"/>
    <w:rsid w:val="00CD0A75"/>
    <w:rsid w:val="00CD0D9D"/>
    <w:rsid w:val="00CD0E3F"/>
    <w:rsid w:val="00CD1025"/>
    <w:rsid w:val="00CD1157"/>
    <w:rsid w:val="00CD1250"/>
    <w:rsid w:val="00CD171E"/>
    <w:rsid w:val="00CD177C"/>
    <w:rsid w:val="00CD1AC9"/>
    <w:rsid w:val="00CD1B60"/>
    <w:rsid w:val="00CD1DD1"/>
    <w:rsid w:val="00CD1E9A"/>
    <w:rsid w:val="00CD23C0"/>
    <w:rsid w:val="00CD2584"/>
    <w:rsid w:val="00CD25A2"/>
    <w:rsid w:val="00CD2802"/>
    <w:rsid w:val="00CD28F1"/>
    <w:rsid w:val="00CD2903"/>
    <w:rsid w:val="00CD2925"/>
    <w:rsid w:val="00CD2968"/>
    <w:rsid w:val="00CD2C9E"/>
    <w:rsid w:val="00CD2F44"/>
    <w:rsid w:val="00CD3080"/>
    <w:rsid w:val="00CD3085"/>
    <w:rsid w:val="00CD32C2"/>
    <w:rsid w:val="00CD3396"/>
    <w:rsid w:val="00CD3532"/>
    <w:rsid w:val="00CD3622"/>
    <w:rsid w:val="00CD3652"/>
    <w:rsid w:val="00CD36EE"/>
    <w:rsid w:val="00CD3B76"/>
    <w:rsid w:val="00CD3D04"/>
    <w:rsid w:val="00CD3DAF"/>
    <w:rsid w:val="00CD3DB3"/>
    <w:rsid w:val="00CD45EE"/>
    <w:rsid w:val="00CD4D36"/>
    <w:rsid w:val="00CD4D96"/>
    <w:rsid w:val="00CD4EE2"/>
    <w:rsid w:val="00CD4EEF"/>
    <w:rsid w:val="00CD503A"/>
    <w:rsid w:val="00CD5182"/>
    <w:rsid w:val="00CD532D"/>
    <w:rsid w:val="00CD5955"/>
    <w:rsid w:val="00CD59B0"/>
    <w:rsid w:val="00CD5CFA"/>
    <w:rsid w:val="00CD5D20"/>
    <w:rsid w:val="00CD5E4D"/>
    <w:rsid w:val="00CD63F0"/>
    <w:rsid w:val="00CD6480"/>
    <w:rsid w:val="00CD6725"/>
    <w:rsid w:val="00CD6842"/>
    <w:rsid w:val="00CD68E8"/>
    <w:rsid w:val="00CD6A97"/>
    <w:rsid w:val="00CD6B44"/>
    <w:rsid w:val="00CD6BCB"/>
    <w:rsid w:val="00CD6C1C"/>
    <w:rsid w:val="00CD6C68"/>
    <w:rsid w:val="00CD7235"/>
    <w:rsid w:val="00CD7298"/>
    <w:rsid w:val="00CD7408"/>
    <w:rsid w:val="00CD7422"/>
    <w:rsid w:val="00CD7577"/>
    <w:rsid w:val="00CD75C6"/>
    <w:rsid w:val="00CD76EB"/>
    <w:rsid w:val="00CD772E"/>
    <w:rsid w:val="00CD799A"/>
    <w:rsid w:val="00CD7B98"/>
    <w:rsid w:val="00CD7E25"/>
    <w:rsid w:val="00CD7FF8"/>
    <w:rsid w:val="00CE0070"/>
    <w:rsid w:val="00CE0195"/>
    <w:rsid w:val="00CE0224"/>
    <w:rsid w:val="00CE0227"/>
    <w:rsid w:val="00CE02A6"/>
    <w:rsid w:val="00CE0494"/>
    <w:rsid w:val="00CE057A"/>
    <w:rsid w:val="00CE0BB3"/>
    <w:rsid w:val="00CE0C3F"/>
    <w:rsid w:val="00CE0DDD"/>
    <w:rsid w:val="00CE0EB6"/>
    <w:rsid w:val="00CE0F53"/>
    <w:rsid w:val="00CE0FCB"/>
    <w:rsid w:val="00CE1376"/>
    <w:rsid w:val="00CE146E"/>
    <w:rsid w:val="00CE14A1"/>
    <w:rsid w:val="00CE1593"/>
    <w:rsid w:val="00CE1687"/>
    <w:rsid w:val="00CE16FD"/>
    <w:rsid w:val="00CE1917"/>
    <w:rsid w:val="00CE19BD"/>
    <w:rsid w:val="00CE19D3"/>
    <w:rsid w:val="00CE1E8D"/>
    <w:rsid w:val="00CE2477"/>
    <w:rsid w:val="00CE2671"/>
    <w:rsid w:val="00CE27C2"/>
    <w:rsid w:val="00CE2B94"/>
    <w:rsid w:val="00CE2BE4"/>
    <w:rsid w:val="00CE2CC6"/>
    <w:rsid w:val="00CE2D10"/>
    <w:rsid w:val="00CE2DFB"/>
    <w:rsid w:val="00CE3144"/>
    <w:rsid w:val="00CE3150"/>
    <w:rsid w:val="00CE326E"/>
    <w:rsid w:val="00CE352C"/>
    <w:rsid w:val="00CE3683"/>
    <w:rsid w:val="00CE36CA"/>
    <w:rsid w:val="00CE3720"/>
    <w:rsid w:val="00CE3738"/>
    <w:rsid w:val="00CE3921"/>
    <w:rsid w:val="00CE3A51"/>
    <w:rsid w:val="00CE3BCA"/>
    <w:rsid w:val="00CE3D89"/>
    <w:rsid w:val="00CE3EFE"/>
    <w:rsid w:val="00CE422B"/>
    <w:rsid w:val="00CE426A"/>
    <w:rsid w:val="00CE429E"/>
    <w:rsid w:val="00CE433C"/>
    <w:rsid w:val="00CE436F"/>
    <w:rsid w:val="00CE44E3"/>
    <w:rsid w:val="00CE4586"/>
    <w:rsid w:val="00CE4612"/>
    <w:rsid w:val="00CE4795"/>
    <w:rsid w:val="00CE48CC"/>
    <w:rsid w:val="00CE48CD"/>
    <w:rsid w:val="00CE4CA9"/>
    <w:rsid w:val="00CE4CB1"/>
    <w:rsid w:val="00CE4E39"/>
    <w:rsid w:val="00CE4E7D"/>
    <w:rsid w:val="00CE4FD9"/>
    <w:rsid w:val="00CE54A0"/>
    <w:rsid w:val="00CE55BF"/>
    <w:rsid w:val="00CE55C5"/>
    <w:rsid w:val="00CE5635"/>
    <w:rsid w:val="00CE56E2"/>
    <w:rsid w:val="00CE5A37"/>
    <w:rsid w:val="00CE5BAB"/>
    <w:rsid w:val="00CE5C5B"/>
    <w:rsid w:val="00CE5C62"/>
    <w:rsid w:val="00CE5C8A"/>
    <w:rsid w:val="00CE5F52"/>
    <w:rsid w:val="00CE62F1"/>
    <w:rsid w:val="00CE6342"/>
    <w:rsid w:val="00CE64C8"/>
    <w:rsid w:val="00CE69B3"/>
    <w:rsid w:val="00CE6E68"/>
    <w:rsid w:val="00CE71A5"/>
    <w:rsid w:val="00CE7421"/>
    <w:rsid w:val="00CE74E3"/>
    <w:rsid w:val="00CE74F3"/>
    <w:rsid w:val="00CE7513"/>
    <w:rsid w:val="00CE7571"/>
    <w:rsid w:val="00CE76C6"/>
    <w:rsid w:val="00CE77AF"/>
    <w:rsid w:val="00CE791E"/>
    <w:rsid w:val="00CE7B54"/>
    <w:rsid w:val="00CE7C9D"/>
    <w:rsid w:val="00CE7DFC"/>
    <w:rsid w:val="00CE7E6A"/>
    <w:rsid w:val="00CE7F27"/>
    <w:rsid w:val="00CE7FFC"/>
    <w:rsid w:val="00CF0072"/>
    <w:rsid w:val="00CF00F0"/>
    <w:rsid w:val="00CF05D2"/>
    <w:rsid w:val="00CF06EC"/>
    <w:rsid w:val="00CF0B48"/>
    <w:rsid w:val="00CF0EE1"/>
    <w:rsid w:val="00CF0F84"/>
    <w:rsid w:val="00CF0F90"/>
    <w:rsid w:val="00CF0F9A"/>
    <w:rsid w:val="00CF13D6"/>
    <w:rsid w:val="00CF179E"/>
    <w:rsid w:val="00CF17A4"/>
    <w:rsid w:val="00CF1846"/>
    <w:rsid w:val="00CF1887"/>
    <w:rsid w:val="00CF188E"/>
    <w:rsid w:val="00CF19A1"/>
    <w:rsid w:val="00CF19ED"/>
    <w:rsid w:val="00CF1CB9"/>
    <w:rsid w:val="00CF1D3D"/>
    <w:rsid w:val="00CF1DDC"/>
    <w:rsid w:val="00CF1FB3"/>
    <w:rsid w:val="00CF204D"/>
    <w:rsid w:val="00CF2176"/>
    <w:rsid w:val="00CF2451"/>
    <w:rsid w:val="00CF2470"/>
    <w:rsid w:val="00CF2560"/>
    <w:rsid w:val="00CF2933"/>
    <w:rsid w:val="00CF2B9B"/>
    <w:rsid w:val="00CF2C1A"/>
    <w:rsid w:val="00CF2C7B"/>
    <w:rsid w:val="00CF2D83"/>
    <w:rsid w:val="00CF2DFD"/>
    <w:rsid w:val="00CF30B4"/>
    <w:rsid w:val="00CF30BA"/>
    <w:rsid w:val="00CF3104"/>
    <w:rsid w:val="00CF3148"/>
    <w:rsid w:val="00CF3356"/>
    <w:rsid w:val="00CF3691"/>
    <w:rsid w:val="00CF37FC"/>
    <w:rsid w:val="00CF3A87"/>
    <w:rsid w:val="00CF3B65"/>
    <w:rsid w:val="00CF3D46"/>
    <w:rsid w:val="00CF3EBE"/>
    <w:rsid w:val="00CF4464"/>
    <w:rsid w:val="00CF461A"/>
    <w:rsid w:val="00CF46A3"/>
    <w:rsid w:val="00CF46FD"/>
    <w:rsid w:val="00CF4A3D"/>
    <w:rsid w:val="00CF4A8E"/>
    <w:rsid w:val="00CF4B83"/>
    <w:rsid w:val="00CF4B93"/>
    <w:rsid w:val="00CF4D75"/>
    <w:rsid w:val="00CF4E2B"/>
    <w:rsid w:val="00CF4E6B"/>
    <w:rsid w:val="00CF4E78"/>
    <w:rsid w:val="00CF4EA5"/>
    <w:rsid w:val="00CF4F38"/>
    <w:rsid w:val="00CF518D"/>
    <w:rsid w:val="00CF520D"/>
    <w:rsid w:val="00CF5898"/>
    <w:rsid w:val="00CF58F4"/>
    <w:rsid w:val="00CF5B76"/>
    <w:rsid w:val="00CF60A1"/>
    <w:rsid w:val="00CF62AB"/>
    <w:rsid w:val="00CF6390"/>
    <w:rsid w:val="00CF643C"/>
    <w:rsid w:val="00CF65B9"/>
    <w:rsid w:val="00CF667A"/>
    <w:rsid w:val="00CF66BB"/>
    <w:rsid w:val="00CF66DE"/>
    <w:rsid w:val="00CF69C6"/>
    <w:rsid w:val="00CF6BB2"/>
    <w:rsid w:val="00CF6C9E"/>
    <w:rsid w:val="00CF6D67"/>
    <w:rsid w:val="00CF6D77"/>
    <w:rsid w:val="00CF70F9"/>
    <w:rsid w:val="00CF7101"/>
    <w:rsid w:val="00CF72D8"/>
    <w:rsid w:val="00CF74EB"/>
    <w:rsid w:val="00CF787B"/>
    <w:rsid w:val="00CF7891"/>
    <w:rsid w:val="00CF7989"/>
    <w:rsid w:val="00CF7B20"/>
    <w:rsid w:val="00D00260"/>
    <w:rsid w:val="00D003D3"/>
    <w:rsid w:val="00D00708"/>
    <w:rsid w:val="00D00F34"/>
    <w:rsid w:val="00D01011"/>
    <w:rsid w:val="00D01089"/>
    <w:rsid w:val="00D010B7"/>
    <w:rsid w:val="00D011BA"/>
    <w:rsid w:val="00D0122E"/>
    <w:rsid w:val="00D013E0"/>
    <w:rsid w:val="00D014D4"/>
    <w:rsid w:val="00D01953"/>
    <w:rsid w:val="00D01A9A"/>
    <w:rsid w:val="00D01E48"/>
    <w:rsid w:val="00D02312"/>
    <w:rsid w:val="00D025EA"/>
    <w:rsid w:val="00D02C3A"/>
    <w:rsid w:val="00D02C6E"/>
    <w:rsid w:val="00D02C8A"/>
    <w:rsid w:val="00D02DCD"/>
    <w:rsid w:val="00D02F0B"/>
    <w:rsid w:val="00D02FA3"/>
    <w:rsid w:val="00D03043"/>
    <w:rsid w:val="00D030B4"/>
    <w:rsid w:val="00D031B8"/>
    <w:rsid w:val="00D03298"/>
    <w:rsid w:val="00D0348D"/>
    <w:rsid w:val="00D03607"/>
    <w:rsid w:val="00D03A21"/>
    <w:rsid w:val="00D03A4F"/>
    <w:rsid w:val="00D03E6D"/>
    <w:rsid w:val="00D0432A"/>
    <w:rsid w:val="00D04408"/>
    <w:rsid w:val="00D044D0"/>
    <w:rsid w:val="00D04824"/>
    <w:rsid w:val="00D048D5"/>
    <w:rsid w:val="00D04A63"/>
    <w:rsid w:val="00D04C07"/>
    <w:rsid w:val="00D04F7D"/>
    <w:rsid w:val="00D05057"/>
    <w:rsid w:val="00D050B7"/>
    <w:rsid w:val="00D05184"/>
    <w:rsid w:val="00D05428"/>
    <w:rsid w:val="00D054F8"/>
    <w:rsid w:val="00D056E3"/>
    <w:rsid w:val="00D05844"/>
    <w:rsid w:val="00D05A54"/>
    <w:rsid w:val="00D05CEB"/>
    <w:rsid w:val="00D05E02"/>
    <w:rsid w:val="00D05E9B"/>
    <w:rsid w:val="00D060BE"/>
    <w:rsid w:val="00D06120"/>
    <w:rsid w:val="00D061A7"/>
    <w:rsid w:val="00D062CA"/>
    <w:rsid w:val="00D063E0"/>
    <w:rsid w:val="00D063EC"/>
    <w:rsid w:val="00D063FE"/>
    <w:rsid w:val="00D06822"/>
    <w:rsid w:val="00D06978"/>
    <w:rsid w:val="00D06C9A"/>
    <w:rsid w:val="00D06CB0"/>
    <w:rsid w:val="00D06CF1"/>
    <w:rsid w:val="00D06D67"/>
    <w:rsid w:val="00D06DC9"/>
    <w:rsid w:val="00D071B7"/>
    <w:rsid w:val="00D07354"/>
    <w:rsid w:val="00D0780D"/>
    <w:rsid w:val="00D0782C"/>
    <w:rsid w:val="00D078CC"/>
    <w:rsid w:val="00D07B2B"/>
    <w:rsid w:val="00D07CDC"/>
    <w:rsid w:val="00D07F67"/>
    <w:rsid w:val="00D10141"/>
    <w:rsid w:val="00D1047D"/>
    <w:rsid w:val="00D104B9"/>
    <w:rsid w:val="00D10589"/>
    <w:rsid w:val="00D107E2"/>
    <w:rsid w:val="00D10890"/>
    <w:rsid w:val="00D10BC5"/>
    <w:rsid w:val="00D10C8B"/>
    <w:rsid w:val="00D10DF7"/>
    <w:rsid w:val="00D10F27"/>
    <w:rsid w:val="00D11054"/>
    <w:rsid w:val="00D1105C"/>
    <w:rsid w:val="00D11609"/>
    <w:rsid w:val="00D11B15"/>
    <w:rsid w:val="00D11C91"/>
    <w:rsid w:val="00D11E44"/>
    <w:rsid w:val="00D1217E"/>
    <w:rsid w:val="00D12299"/>
    <w:rsid w:val="00D123A6"/>
    <w:rsid w:val="00D12615"/>
    <w:rsid w:val="00D127C9"/>
    <w:rsid w:val="00D127F4"/>
    <w:rsid w:val="00D128DE"/>
    <w:rsid w:val="00D1298E"/>
    <w:rsid w:val="00D12A78"/>
    <w:rsid w:val="00D12B09"/>
    <w:rsid w:val="00D12B98"/>
    <w:rsid w:val="00D12DD5"/>
    <w:rsid w:val="00D12EC2"/>
    <w:rsid w:val="00D13025"/>
    <w:rsid w:val="00D13129"/>
    <w:rsid w:val="00D132E8"/>
    <w:rsid w:val="00D136C6"/>
    <w:rsid w:val="00D13A8F"/>
    <w:rsid w:val="00D13BB1"/>
    <w:rsid w:val="00D13EFC"/>
    <w:rsid w:val="00D140BC"/>
    <w:rsid w:val="00D1428A"/>
    <w:rsid w:val="00D1433D"/>
    <w:rsid w:val="00D14376"/>
    <w:rsid w:val="00D143CC"/>
    <w:rsid w:val="00D144B8"/>
    <w:rsid w:val="00D14CC5"/>
    <w:rsid w:val="00D14EC8"/>
    <w:rsid w:val="00D14FA1"/>
    <w:rsid w:val="00D1500B"/>
    <w:rsid w:val="00D15168"/>
    <w:rsid w:val="00D15381"/>
    <w:rsid w:val="00D15417"/>
    <w:rsid w:val="00D15802"/>
    <w:rsid w:val="00D15B35"/>
    <w:rsid w:val="00D15CEE"/>
    <w:rsid w:val="00D15E09"/>
    <w:rsid w:val="00D160FA"/>
    <w:rsid w:val="00D160FD"/>
    <w:rsid w:val="00D16103"/>
    <w:rsid w:val="00D1630B"/>
    <w:rsid w:val="00D16407"/>
    <w:rsid w:val="00D165C5"/>
    <w:rsid w:val="00D16612"/>
    <w:rsid w:val="00D16668"/>
    <w:rsid w:val="00D16A07"/>
    <w:rsid w:val="00D16A61"/>
    <w:rsid w:val="00D16B66"/>
    <w:rsid w:val="00D16B6D"/>
    <w:rsid w:val="00D16B70"/>
    <w:rsid w:val="00D16BA0"/>
    <w:rsid w:val="00D16BDA"/>
    <w:rsid w:val="00D16C18"/>
    <w:rsid w:val="00D16DCD"/>
    <w:rsid w:val="00D16E55"/>
    <w:rsid w:val="00D16FE2"/>
    <w:rsid w:val="00D170A1"/>
    <w:rsid w:val="00D172AC"/>
    <w:rsid w:val="00D172B9"/>
    <w:rsid w:val="00D17395"/>
    <w:rsid w:val="00D173E8"/>
    <w:rsid w:val="00D17410"/>
    <w:rsid w:val="00D1751F"/>
    <w:rsid w:val="00D1771B"/>
    <w:rsid w:val="00D17861"/>
    <w:rsid w:val="00D179FF"/>
    <w:rsid w:val="00D17A39"/>
    <w:rsid w:val="00D17D3A"/>
    <w:rsid w:val="00D17D78"/>
    <w:rsid w:val="00D17E91"/>
    <w:rsid w:val="00D17EE5"/>
    <w:rsid w:val="00D2006F"/>
    <w:rsid w:val="00D20121"/>
    <w:rsid w:val="00D20278"/>
    <w:rsid w:val="00D20350"/>
    <w:rsid w:val="00D20478"/>
    <w:rsid w:val="00D2047D"/>
    <w:rsid w:val="00D206D2"/>
    <w:rsid w:val="00D20785"/>
    <w:rsid w:val="00D20878"/>
    <w:rsid w:val="00D20B01"/>
    <w:rsid w:val="00D20B1A"/>
    <w:rsid w:val="00D20CF0"/>
    <w:rsid w:val="00D20E66"/>
    <w:rsid w:val="00D20EAF"/>
    <w:rsid w:val="00D20F92"/>
    <w:rsid w:val="00D2102A"/>
    <w:rsid w:val="00D2102D"/>
    <w:rsid w:val="00D2108D"/>
    <w:rsid w:val="00D21B19"/>
    <w:rsid w:val="00D21D16"/>
    <w:rsid w:val="00D21D6F"/>
    <w:rsid w:val="00D21DAB"/>
    <w:rsid w:val="00D21EDC"/>
    <w:rsid w:val="00D22094"/>
    <w:rsid w:val="00D22098"/>
    <w:rsid w:val="00D2276D"/>
    <w:rsid w:val="00D2276E"/>
    <w:rsid w:val="00D229B1"/>
    <w:rsid w:val="00D22A0F"/>
    <w:rsid w:val="00D22A13"/>
    <w:rsid w:val="00D22A1E"/>
    <w:rsid w:val="00D22B29"/>
    <w:rsid w:val="00D22C10"/>
    <w:rsid w:val="00D22F81"/>
    <w:rsid w:val="00D23079"/>
    <w:rsid w:val="00D23416"/>
    <w:rsid w:val="00D23518"/>
    <w:rsid w:val="00D237AC"/>
    <w:rsid w:val="00D237DA"/>
    <w:rsid w:val="00D23829"/>
    <w:rsid w:val="00D23AE9"/>
    <w:rsid w:val="00D23C26"/>
    <w:rsid w:val="00D23D06"/>
    <w:rsid w:val="00D23EA1"/>
    <w:rsid w:val="00D23F1F"/>
    <w:rsid w:val="00D23FAA"/>
    <w:rsid w:val="00D240B0"/>
    <w:rsid w:val="00D243DD"/>
    <w:rsid w:val="00D2440B"/>
    <w:rsid w:val="00D2487F"/>
    <w:rsid w:val="00D2496C"/>
    <w:rsid w:val="00D24ACD"/>
    <w:rsid w:val="00D24AF4"/>
    <w:rsid w:val="00D24B14"/>
    <w:rsid w:val="00D24DC0"/>
    <w:rsid w:val="00D24DF7"/>
    <w:rsid w:val="00D24E30"/>
    <w:rsid w:val="00D2500E"/>
    <w:rsid w:val="00D254EB"/>
    <w:rsid w:val="00D255AA"/>
    <w:rsid w:val="00D25670"/>
    <w:rsid w:val="00D25751"/>
    <w:rsid w:val="00D257AB"/>
    <w:rsid w:val="00D25875"/>
    <w:rsid w:val="00D25D33"/>
    <w:rsid w:val="00D25F4C"/>
    <w:rsid w:val="00D25F63"/>
    <w:rsid w:val="00D26276"/>
    <w:rsid w:val="00D262BB"/>
    <w:rsid w:val="00D263EB"/>
    <w:rsid w:val="00D26409"/>
    <w:rsid w:val="00D26499"/>
    <w:rsid w:val="00D26607"/>
    <w:rsid w:val="00D269E1"/>
    <w:rsid w:val="00D26AFC"/>
    <w:rsid w:val="00D26CB9"/>
    <w:rsid w:val="00D2707D"/>
    <w:rsid w:val="00D27080"/>
    <w:rsid w:val="00D2716D"/>
    <w:rsid w:val="00D274B0"/>
    <w:rsid w:val="00D27895"/>
    <w:rsid w:val="00D27D92"/>
    <w:rsid w:val="00D27DA0"/>
    <w:rsid w:val="00D27F51"/>
    <w:rsid w:val="00D27FD3"/>
    <w:rsid w:val="00D30290"/>
    <w:rsid w:val="00D304FE"/>
    <w:rsid w:val="00D30518"/>
    <w:rsid w:val="00D3062B"/>
    <w:rsid w:val="00D30AAD"/>
    <w:rsid w:val="00D30C42"/>
    <w:rsid w:val="00D30E2E"/>
    <w:rsid w:val="00D30F66"/>
    <w:rsid w:val="00D311AD"/>
    <w:rsid w:val="00D312F4"/>
    <w:rsid w:val="00D313FA"/>
    <w:rsid w:val="00D315E5"/>
    <w:rsid w:val="00D31807"/>
    <w:rsid w:val="00D32086"/>
    <w:rsid w:val="00D32204"/>
    <w:rsid w:val="00D32662"/>
    <w:rsid w:val="00D32863"/>
    <w:rsid w:val="00D32895"/>
    <w:rsid w:val="00D328BF"/>
    <w:rsid w:val="00D32BB4"/>
    <w:rsid w:val="00D32D5C"/>
    <w:rsid w:val="00D32DF6"/>
    <w:rsid w:val="00D32EFD"/>
    <w:rsid w:val="00D33156"/>
    <w:rsid w:val="00D331F1"/>
    <w:rsid w:val="00D3329F"/>
    <w:rsid w:val="00D3351D"/>
    <w:rsid w:val="00D336B0"/>
    <w:rsid w:val="00D339CD"/>
    <w:rsid w:val="00D33A4D"/>
    <w:rsid w:val="00D33E75"/>
    <w:rsid w:val="00D3412C"/>
    <w:rsid w:val="00D346AC"/>
    <w:rsid w:val="00D348F8"/>
    <w:rsid w:val="00D34958"/>
    <w:rsid w:val="00D34BBA"/>
    <w:rsid w:val="00D34C34"/>
    <w:rsid w:val="00D34CBE"/>
    <w:rsid w:val="00D3530E"/>
    <w:rsid w:val="00D35452"/>
    <w:rsid w:val="00D354FD"/>
    <w:rsid w:val="00D3558A"/>
    <w:rsid w:val="00D35636"/>
    <w:rsid w:val="00D3585B"/>
    <w:rsid w:val="00D35AD0"/>
    <w:rsid w:val="00D35D7E"/>
    <w:rsid w:val="00D35F7E"/>
    <w:rsid w:val="00D36538"/>
    <w:rsid w:val="00D36739"/>
    <w:rsid w:val="00D368A6"/>
    <w:rsid w:val="00D368B8"/>
    <w:rsid w:val="00D369F5"/>
    <w:rsid w:val="00D36A72"/>
    <w:rsid w:val="00D36EF2"/>
    <w:rsid w:val="00D370C0"/>
    <w:rsid w:val="00D3729E"/>
    <w:rsid w:val="00D3768B"/>
    <w:rsid w:val="00D3783E"/>
    <w:rsid w:val="00D37877"/>
    <w:rsid w:val="00D37894"/>
    <w:rsid w:val="00D37A96"/>
    <w:rsid w:val="00D37AFB"/>
    <w:rsid w:val="00D37B29"/>
    <w:rsid w:val="00D37BEB"/>
    <w:rsid w:val="00D37D46"/>
    <w:rsid w:val="00D4025E"/>
    <w:rsid w:val="00D40467"/>
    <w:rsid w:val="00D40562"/>
    <w:rsid w:val="00D405F2"/>
    <w:rsid w:val="00D4061B"/>
    <w:rsid w:val="00D40985"/>
    <w:rsid w:val="00D40C11"/>
    <w:rsid w:val="00D40CC6"/>
    <w:rsid w:val="00D41074"/>
    <w:rsid w:val="00D41097"/>
    <w:rsid w:val="00D41156"/>
    <w:rsid w:val="00D411AE"/>
    <w:rsid w:val="00D41342"/>
    <w:rsid w:val="00D415FD"/>
    <w:rsid w:val="00D416AE"/>
    <w:rsid w:val="00D41762"/>
    <w:rsid w:val="00D41816"/>
    <w:rsid w:val="00D425E9"/>
    <w:rsid w:val="00D42729"/>
    <w:rsid w:val="00D42DAD"/>
    <w:rsid w:val="00D42EBE"/>
    <w:rsid w:val="00D42EFB"/>
    <w:rsid w:val="00D42F26"/>
    <w:rsid w:val="00D431F3"/>
    <w:rsid w:val="00D431F7"/>
    <w:rsid w:val="00D43217"/>
    <w:rsid w:val="00D4332B"/>
    <w:rsid w:val="00D43332"/>
    <w:rsid w:val="00D4340D"/>
    <w:rsid w:val="00D43523"/>
    <w:rsid w:val="00D43546"/>
    <w:rsid w:val="00D43591"/>
    <w:rsid w:val="00D43656"/>
    <w:rsid w:val="00D436E7"/>
    <w:rsid w:val="00D43701"/>
    <w:rsid w:val="00D437A0"/>
    <w:rsid w:val="00D438C7"/>
    <w:rsid w:val="00D43A84"/>
    <w:rsid w:val="00D43F5A"/>
    <w:rsid w:val="00D441F9"/>
    <w:rsid w:val="00D44302"/>
    <w:rsid w:val="00D44422"/>
    <w:rsid w:val="00D44436"/>
    <w:rsid w:val="00D4444D"/>
    <w:rsid w:val="00D444C0"/>
    <w:rsid w:val="00D446B5"/>
    <w:rsid w:val="00D44894"/>
    <w:rsid w:val="00D449D7"/>
    <w:rsid w:val="00D44A8E"/>
    <w:rsid w:val="00D44AB1"/>
    <w:rsid w:val="00D44BD0"/>
    <w:rsid w:val="00D44E7A"/>
    <w:rsid w:val="00D45023"/>
    <w:rsid w:val="00D4506D"/>
    <w:rsid w:val="00D451B0"/>
    <w:rsid w:val="00D45219"/>
    <w:rsid w:val="00D459A7"/>
    <w:rsid w:val="00D45A72"/>
    <w:rsid w:val="00D45C5C"/>
    <w:rsid w:val="00D45D50"/>
    <w:rsid w:val="00D46018"/>
    <w:rsid w:val="00D46096"/>
    <w:rsid w:val="00D460A9"/>
    <w:rsid w:val="00D46252"/>
    <w:rsid w:val="00D463E6"/>
    <w:rsid w:val="00D46401"/>
    <w:rsid w:val="00D4649C"/>
    <w:rsid w:val="00D4673C"/>
    <w:rsid w:val="00D46800"/>
    <w:rsid w:val="00D46D87"/>
    <w:rsid w:val="00D46EBF"/>
    <w:rsid w:val="00D46F82"/>
    <w:rsid w:val="00D46FC0"/>
    <w:rsid w:val="00D471C5"/>
    <w:rsid w:val="00D47551"/>
    <w:rsid w:val="00D4788B"/>
    <w:rsid w:val="00D47957"/>
    <w:rsid w:val="00D479F7"/>
    <w:rsid w:val="00D47A2E"/>
    <w:rsid w:val="00D47A65"/>
    <w:rsid w:val="00D47BAB"/>
    <w:rsid w:val="00D508ED"/>
    <w:rsid w:val="00D50C13"/>
    <w:rsid w:val="00D50ED4"/>
    <w:rsid w:val="00D51045"/>
    <w:rsid w:val="00D51071"/>
    <w:rsid w:val="00D51122"/>
    <w:rsid w:val="00D5121E"/>
    <w:rsid w:val="00D51538"/>
    <w:rsid w:val="00D51938"/>
    <w:rsid w:val="00D5195A"/>
    <w:rsid w:val="00D51B14"/>
    <w:rsid w:val="00D51C4A"/>
    <w:rsid w:val="00D51D24"/>
    <w:rsid w:val="00D51EE8"/>
    <w:rsid w:val="00D51F04"/>
    <w:rsid w:val="00D521F6"/>
    <w:rsid w:val="00D52378"/>
    <w:rsid w:val="00D5251D"/>
    <w:rsid w:val="00D52738"/>
    <w:rsid w:val="00D5283F"/>
    <w:rsid w:val="00D52B12"/>
    <w:rsid w:val="00D52BE6"/>
    <w:rsid w:val="00D530ED"/>
    <w:rsid w:val="00D53324"/>
    <w:rsid w:val="00D533B7"/>
    <w:rsid w:val="00D5350E"/>
    <w:rsid w:val="00D535DC"/>
    <w:rsid w:val="00D5374E"/>
    <w:rsid w:val="00D53939"/>
    <w:rsid w:val="00D53AFD"/>
    <w:rsid w:val="00D53BE3"/>
    <w:rsid w:val="00D53E27"/>
    <w:rsid w:val="00D53FB6"/>
    <w:rsid w:val="00D5411C"/>
    <w:rsid w:val="00D542FB"/>
    <w:rsid w:val="00D54351"/>
    <w:rsid w:val="00D54816"/>
    <w:rsid w:val="00D54975"/>
    <w:rsid w:val="00D54A33"/>
    <w:rsid w:val="00D54B62"/>
    <w:rsid w:val="00D54DB0"/>
    <w:rsid w:val="00D54E02"/>
    <w:rsid w:val="00D54F04"/>
    <w:rsid w:val="00D553D7"/>
    <w:rsid w:val="00D55576"/>
    <w:rsid w:val="00D555E5"/>
    <w:rsid w:val="00D55633"/>
    <w:rsid w:val="00D55807"/>
    <w:rsid w:val="00D559B0"/>
    <w:rsid w:val="00D55A8A"/>
    <w:rsid w:val="00D55B91"/>
    <w:rsid w:val="00D55B92"/>
    <w:rsid w:val="00D55C10"/>
    <w:rsid w:val="00D55D1A"/>
    <w:rsid w:val="00D55D6B"/>
    <w:rsid w:val="00D55F49"/>
    <w:rsid w:val="00D55FBA"/>
    <w:rsid w:val="00D5600C"/>
    <w:rsid w:val="00D560E6"/>
    <w:rsid w:val="00D56447"/>
    <w:rsid w:val="00D565BD"/>
    <w:rsid w:val="00D5685A"/>
    <w:rsid w:val="00D568BE"/>
    <w:rsid w:val="00D56A1F"/>
    <w:rsid w:val="00D56A8C"/>
    <w:rsid w:val="00D56B56"/>
    <w:rsid w:val="00D56D18"/>
    <w:rsid w:val="00D56D21"/>
    <w:rsid w:val="00D56E2D"/>
    <w:rsid w:val="00D56E87"/>
    <w:rsid w:val="00D56F1A"/>
    <w:rsid w:val="00D570F3"/>
    <w:rsid w:val="00D57260"/>
    <w:rsid w:val="00D57485"/>
    <w:rsid w:val="00D57998"/>
    <w:rsid w:val="00D5799D"/>
    <w:rsid w:val="00D57BF8"/>
    <w:rsid w:val="00D57D6B"/>
    <w:rsid w:val="00D57ECB"/>
    <w:rsid w:val="00D60047"/>
    <w:rsid w:val="00D60368"/>
    <w:rsid w:val="00D603A3"/>
    <w:rsid w:val="00D603F2"/>
    <w:rsid w:val="00D604F1"/>
    <w:rsid w:val="00D605E8"/>
    <w:rsid w:val="00D605F6"/>
    <w:rsid w:val="00D60721"/>
    <w:rsid w:val="00D60CB6"/>
    <w:rsid w:val="00D60F59"/>
    <w:rsid w:val="00D60F88"/>
    <w:rsid w:val="00D60FCE"/>
    <w:rsid w:val="00D61105"/>
    <w:rsid w:val="00D61147"/>
    <w:rsid w:val="00D6117E"/>
    <w:rsid w:val="00D61189"/>
    <w:rsid w:val="00D61253"/>
    <w:rsid w:val="00D612BA"/>
    <w:rsid w:val="00D6158B"/>
    <w:rsid w:val="00D615AD"/>
    <w:rsid w:val="00D6172C"/>
    <w:rsid w:val="00D61EC8"/>
    <w:rsid w:val="00D61EE0"/>
    <w:rsid w:val="00D621BA"/>
    <w:rsid w:val="00D62265"/>
    <w:rsid w:val="00D62A7B"/>
    <w:rsid w:val="00D62DB1"/>
    <w:rsid w:val="00D62F77"/>
    <w:rsid w:val="00D63009"/>
    <w:rsid w:val="00D6309D"/>
    <w:rsid w:val="00D630D7"/>
    <w:rsid w:val="00D63403"/>
    <w:rsid w:val="00D63522"/>
    <w:rsid w:val="00D63787"/>
    <w:rsid w:val="00D63D0E"/>
    <w:rsid w:val="00D63EA1"/>
    <w:rsid w:val="00D63F4F"/>
    <w:rsid w:val="00D64111"/>
    <w:rsid w:val="00D642E6"/>
    <w:rsid w:val="00D643B3"/>
    <w:rsid w:val="00D6449B"/>
    <w:rsid w:val="00D64519"/>
    <w:rsid w:val="00D645D8"/>
    <w:rsid w:val="00D64888"/>
    <w:rsid w:val="00D64A7D"/>
    <w:rsid w:val="00D64CDA"/>
    <w:rsid w:val="00D64DB8"/>
    <w:rsid w:val="00D64DF7"/>
    <w:rsid w:val="00D64E51"/>
    <w:rsid w:val="00D64FAB"/>
    <w:rsid w:val="00D65136"/>
    <w:rsid w:val="00D65301"/>
    <w:rsid w:val="00D65386"/>
    <w:rsid w:val="00D654B6"/>
    <w:rsid w:val="00D65948"/>
    <w:rsid w:val="00D65984"/>
    <w:rsid w:val="00D65C96"/>
    <w:rsid w:val="00D65F78"/>
    <w:rsid w:val="00D66171"/>
    <w:rsid w:val="00D661F1"/>
    <w:rsid w:val="00D66235"/>
    <w:rsid w:val="00D66240"/>
    <w:rsid w:val="00D66423"/>
    <w:rsid w:val="00D664AF"/>
    <w:rsid w:val="00D66520"/>
    <w:rsid w:val="00D66609"/>
    <w:rsid w:val="00D66611"/>
    <w:rsid w:val="00D6662D"/>
    <w:rsid w:val="00D667B2"/>
    <w:rsid w:val="00D66842"/>
    <w:rsid w:val="00D66957"/>
    <w:rsid w:val="00D66A00"/>
    <w:rsid w:val="00D66E46"/>
    <w:rsid w:val="00D67181"/>
    <w:rsid w:val="00D67525"/>
    <w:rsid w:val="00D67829"/>
    <w:rsid w:val="00D678DF"/>
    <w:rsid w:val="00D6797C"/>
    <w:rsid w:val="00D67D09"/>
    <w:rsid w:val="00D7000B"/>
    <w:rsid w:val="00D7012C"/>
    <w:rsid w:val="00D701AB"/>
    <w:rsid w:val="00D70207"/>
    <w:rsid w:val="00D70265"/>
    <w:rsid w:val="00D702EC"/>
    <w:rsid w:val="00D70406"/>
    <w:rsid w:val="00D70523"/>
    <w:rsid w:val="00D70962"/>
    <w:rsid w:val="00D709D6"/>
    <w:rsid w:val="00D70B3B"/>
    <w:rsid w:val="00D70EC2"/>
    <w:rsid w:val="00D70FCF"/>
    <w:rsid w:val="00D71066"/>
    <w:rsid w:val="00D7109A"/>
    <w:rsid w:val="00D71484"/>
    <w:rsid w:val="00D71546"/>
    <w:rsid w:val="00D71632"/>
    <w:rsid w:val="00D71707"/>
    <w:rsid w:val="00D71BD7"/>
    <w:rsid w:val="00D71C2C"/>
    <w:rsid w:val="00D72424"/>
    <w:rsid w:val="00D72475"/>
    <w:rsid w:val="00D7264B"/>
    <w:rsid w:val="00D72A9F"/>
    <w:rsid w:val="00D72DBA"/>
    <w:rsid w:val="00D73145"/>
    <w:rsid w:val="00D73506"/>
    <w:rsid w:val="00D7351B"/>
    <w:rsid w:val="00D7354A"/>
    <w:rsid w:val="00D735BE"/>
    <w:rsid w:val="00D7376B"/>
    <w:rsid w:val="00D73960"/>
    <w:rsid w:val="00D73A34"/>
    <w:rsid w:val="00D73A5C"/>
    <w:rsid w:val="00D73BFC"/>
    <w:rsid w:val="00D73C25"/>
    <w:rsid w:val="00D73D19"/>
    <w:rsid w:val="00D73D74"/>
    <w:rsid w:val="00D73E9C"/>
    <w:rsid w:val="00D73ECF"/>
    <w:rsid w:val="00D73F88"/>
    <w:rsid w:val="00D7402E"/>
    <w:rsid w:val="00D740F2"/>
    <w:rsid w:val="00D74194"/>
    <w:rsid w:val="00D7422E"/>
    <w:rsid w:val="00D7467C"/>
    <w:rsid w:val="00D74B73"/>
    <w:rsid w:val="00D74C19"/>
    <w:rsid w:val="00D74DD2"/>
    <w:rsid w:val="00D74ED4"/>
    <w:rsid w:val="00D7501E"/>
    <w:rsid w:val="00D7514A"/>
    <w:rsid w:val="00D75198"/>
    <w:rsid w:val="00D751E6"/>
    <w:rsid w:val="00D75220"/>
    <w:rsid w:val="00D757A2"/>
    <w:rsid w:val="00D75A7F"/>
    <w:rsid w:val="00D763E2"/>
    <w:rsid w:val="00D76593"/>
    <w:rsid w:val="00D7668B"/>
    <w:rsid w:val="00D766D6"/>
    <w:rsid w:val="00D7687B"/>
    <w:rsid w:val="00D76971"/>
    <w:rsid w:val="00D76DC9"/>
    <w:rsid w:val="00D76E31"/>
    <w:rsid w:val="00D77050"/>
    <w:rsid w:val="00D77665"/>
    <w:rsid w:val="00D776FC"/>
    <w:rsid w:val="00D77725"/>
    <w:rsid w:val="00D7791A"/>
    <w:rsid w:val="00D77FE2"/>
    <w:rsid w:val="00D8009F"/>
    <w:rsid w:val="00D804E2"/>
    <w:rsid w:val="00D80723"/>
    <w:rsid w:val="00D80729"/>
    <w:rsid w:val="00D80735"/>
    <w:rsid w:val="00D8081B"/>
    <w:rsid w:val="00D8083C"/>
    <w:rsid w:val="00D80C50"/>
    <w:rsid w:val="00D80E76"/>
    <w:rsid w:val="00D80F36"/>
    <w:rsid w:val="00D80F68"/>
    <w:rsid w:val="00D81104"/>
    <w:rsid w:val="00D81235"/>
    <w:rsid w:val="00D8129F"/>
    <w:rsid w:val="00D8136B"/>
    <w:rsid w:val="00D813CC"/>
    <w:rsid w:val="00D8144F"/>
    <w:rsid w:val="00D81621"/>
    <w:rsid w:val="00D816E8"/>
    <w:rsid w:val="00D816F5"/>
    <w:rsid w:val="00D81D56"/>
    <w:rsid w:val="00D81D69"/>
    <w:rsid w:val="00D81E3E"/>
    <w:rsid w:val="00D81E69"/>
    <w:rsid w:val="00D81FFA"/>
    <w:rsid w:val="00D8214D"/>
    <w:rsid w:val="00D822AE"/>
    <w:rsid w:val="00D824BD"/>
    <w:rsid w:val="00D824EB"/>
    <w:rsid w:val="00D8272F"/>
    <w:rsid w:val="00D82805"/>
    <w:rsid w:val="00D829E6"/>
    <w:rsid w:val="00D829FF"/>
    <w:rsid w:val="00D82EAA"/>
    <w:rsid w:val="00D82EB3"/>
    <w:rsid w:val="00D83235"/>
    <w:rsid w:val="00D83314"/>
    <w:rsid w:val="00D83354"/>
    <w:rsid w:val="00D8372D"/>
    <w:rsid w:val="00D83A5F"/>
    <w:rsid w:val="00D83BF3"/>
    <w:rsid w:val="00D83CE7"/>
    <w:rsid w:val="00D83E64"/>
    <w:rsid w:val="00D83E97"/>
    <w:rsid w:val="00D83F41"/>
    <w:rsid w:val="00D8406D"/>
    <w:rsid w:val="00D840CE"/>
    <w:rsid w:val="00D8419C"/>
    <w:rsid w:val="00D84212"/>
    <w:rsid w:val="00D84238"/>
    <w:rsid w:val="00D84247"/>
    <w:rsid w:val="00D84408"/>
    <w:rsid w:val="00D84545"/>
    <w:rsid w:val="00D845DE"/>
    <w:rsid w:val="00D84BE2"/>
    <w:rsid w:val="00D84C0F"/>
    <w:rsid w:val="00D84C9C"/>
    <w:rsid w:val="00D84E3F"/>
    <w:rsid w:val="00D84F61"/>
    <w:rsid w:val="00D8508B"/>
    <w:rsid w:val="00D850C8"/>
    <w:rsid w:val="00D851EA"/>
    <w:rsid w:val="00D85523"/>
    <w:rsid w:val="00D859CD"/>
    <w:rsid w:val="00D85C54"/>
    <w:rsid w:val="00D85DCA"/>
    <w:rsid w:val="00D85ECE"/>
    <w:rsid w:val="00D85F15"/>
    <w:rsid w:val="00D85FF4"/>
    <w:rsid w:val="00D8634A"/>
    <w:rsid w:val="00D86598"/>
    <w:rsid w:val="00D865CC"/>
    <w:rsid w:val="00D865D2"/>
    <w:rsid w:val="00D8662A"/>
    <w:rsid w:val="00D86993"/>
    <w:rsid w:val="00D86B68"/>
    <w:rsid w:val="00D86E75"/>
    <w:rsid w:val="00D871CE"/>
    <w:rsid w:val="00D8731B"/>
    <w:rsid w:val="00D8744B"/>
    <w:rsid w:val="00D875DF"/>
    <w:rsid w:val="00D8762A"/>
    <w:rsid w:val="00D87641"/>
    <w:rsid w:val="00D87774"/>
    <w:rsid w:val="00D87933"/>
    <w:rsid w:val="00D87ABC"/>
    <w:rsid w:val="00D87EAF"/>
    <w:rsid w:val="00D87EBC"/>
    <w:rsid w:val="00D87FA3"/>
    <w:rsid w:val="00D87FE0"/>
    <w:rsid w:val="00D901BE"/>
    <w:rsid w:val="00D902E9"/>
    <w:rsid w:val="00D9033C"/>
    <w:rsid w:val="00D905FB"/>
    <w:rsid w:val="00D907F8"/>
    <w:rsid w:val="00D90816"/>
    <w:rsid w:val="00D90B0D"/>
    <w:rsid w:val="00D90B52"/>
    <w:rsid w:val="00D90B59"/>
    <w:rsid w:val="00D90BD8"/>
    <w:rsid w:val="00D90C55"/>
    <w:rsid w:val="00D90CED"/>
    <w:rsid w:val="00D90D69"/>
    <w:rsid w:val="00D90FE3"/>
    <w:rsid w:val="00D9151D"/>
    <w:rsid w:val="00D919C1"/>
    <w:rsid w:val="00D91BD3"/>
    <w:rsid w:val="00D91C85"/>
    <w:rsid w:val="00D91F83"/>
    <w:rsid w:val="00D91FEB"/>
    <w:rsid w:val="00D92488"/>
    <w:rsid w:val="00D92567"/>
    <w:rsid w:val="00D92A73"/>
    <w:rsid w:val="00D92A88"/>
    <w:rsid w:val="00D92D94"/>
    <w:rsid w:val="00D92DD2"/>
    <w:rsid w:val="00D9301B"/>
    <w:rsid w:val="00D932F4"/>
    <w:rsid w:val="00D93309"/>
    <w:rsid w:val="00D9390E"/>
    <w:rsid w:val="00D93A5A"/>
    <w:rsid w:val="00D93C6B"/>
    <w:rsid w:val="00D93E52"/>
    <w:rsid w:val="00D93F46"/>
    <w:rsid w:val="00D93FCE"/>
    <w:rsid w:val="00D9400C"/>
    <w:rsid w:val="00D94037"/>
    <w:rsid w:val="00D9404D"/>
    <w:rsid w:val="00D94140"/>
    <w:rsid w:val="00D94156"/>
    <w:rsid w:val="00D94289"/>
    <w:rsid w:val="00D943B7"/>
    <w:rsid w:val="00D94EDF"/>
    <w:rsid w:val="00D9513A"/>
    <w:rsid w:val="00D957A7"/>
    <w:rsid w:val="00D9582E"/>
    <w:rsid w:val="00D9596F"/>
    <w:rsid w:val="00D95977"/>
    <w:rsid w:val="00D95BFD"/>
    <w:rsid w:val="00D95E35"/>
    <w:rsid w:val="00D95EBC"/>
    <w:rsid w:val="00D95FE7"/>
    <w:rsid w:val="00D9605E"/>
    <w:rsid w:val="00D9609E"/>
    <w:rsid w:val="00D960AC"/>
    <w:rsid w:val="00D96409"/>
    <w:rsid w:val="00D964A4"/>
    <w:rsid w:val="00D96550"/>
    <w:rsid w:val="00D96AD1"/>
    <w:rsid w:val="00D96C5B"/>
    <w:rsid w:val="00D96E19"/>
    <w:rsid w:val="00D96E4B"/>
    <w:rsid w:val="00D96E8F"/>
    <w:rsid w:val="00D97085"/>
    <w:rsid w:val="00D970AC"/>
    <w:rsid w:val="00D97140"/>
    <w:rsid w:val="00D971A5"/>
    <w:rsid w:val="00D972A2"/>
    <w:rsid w:val="00D9756B"/>
    <w:rsid w:val="00D97644"/>
    <w:rsid w:val="00D97660"/>
    <w:rsid w:val="00D97C10"/>
    <w:rsid w:val="00D97C59"/>
    <w:rsid w:val="00D97C84"/>
    <w:rsid w:val="00D97E5D"/>
    <w:rsid w:val="00D97F5B"/>
    <w:rsid w:val="00DA0063"/>
    <w:rsid w:val="00DA00B4"/>
    <w:rsid w:val="00DA0116"/>
    <w:rsid w:val="00DA0257"/>
    <w:rsid w:val="00DA03AF"/>
    <w:rsid w:val="00DA0519"/>
    <w:rsid w:val="00DA05D2"/>
    <w:rsid w:val="00DA0725"/>
    <w:rsid w:val="00DA09B6"/>
    <w:rsid w:val="00DA0AA5"/>
    <w:rsid w:val="00DA0D09"/>
    <w:rsid w:val="00DA0D24"/>
    <w:rsid w:val="00DA1119"/>
    <w:rsid w:val="00DA1156"/>
    <w:rsid w:val="00DA118E"/>
    <w:rsid w:val="00DA11A6"/>
    <w:rsid w:val="00DA1440"/>
    <w:rsid w:val="00DA152C"/>
    <w:rsid w:val="00DA158B"/>
    <w:rsid w:val="00DA17B7"/>
    <w:rsid w:val="00DA1983"/>
    <w:rsid w:val="00DA1BFD"/>
    <w:rsid w:val="00DA1DF0"/>
    <w:rsid w:val="00DA2146"/>
    <w:rsid w:val="00DA235E"/>
    <w:rsid w:val="00DA2A20"/>
    <w:rsid w:val="00DA2D8C"/>
    <w:rsid w:val="00DA2DE1"/>
    <w:rsid w:val="00DA2F24"/>
    <w:rsid w:val="00DA3110"/>
    <w:rsid w:val="00DA3221"/>
    <w:rsid w:val="00DA3256"/>
    <w:rsid w:val="00DA3320"/>
    <w:rsid w:val="00DA33CD"/>
    <w:rsid w:val="00DA3464"/>
    <w:rsid w:val="00DA376A"/>
    <w:rsid w:val="00DA3772"/>
    <w:rsid w:val="00DA379B"/>
    <w:rsid w:val="00DA3892"/>
    <w:rsid w:val="00DA38DF"/>
    <w:rsid w:val="00DA3C8A"/>
    <w:rsid w:val="00DA3CD8"/>
    <w:rsid w:val="00DA3E18"/>
    <w:rsid w:val="00DA3E65"/>
    <w:rsid w:val="00DA3ED9"/>
    <w:rsid w:val="00DA4044"/>
    <w:rsid w:val="00DA41F6"/>
    <w:rsid w:val="00DA431A"/>
    <w:rsid w:val="00DA43ED"/>
    <w:rsid w:val="00DA46CB"/>
    <w:rsid w:val="00DA47EF"/>
    <w:rsid w:val="00DA482B"/>
    <w:rsid w:val="00DA4922"/>
    <w:rsid w:val="00DA4B4B"/>
    <w:rsid w:val="00DA4BCD"/>
    <w:rsid w:val="00DA5285"/>
    <w:rsid w:val="00DA5328"/>
    <w:rsid w:val="00DA55C7"/>
    <w:rsid w:val="00DA56BE"/>
    <w:rsid w:val="00DA5719"/>
    <w:rsid w:val="00DA5816"/>
    <w:rsid w:val="00DA58DE"/>
    <w:rsid w:val="00DA5E61"/>
    <w:rsid w:val="00DA5FF4"/>
    <w:rsid w:val="00DA6193"/>
    <w:rsid w:val="00DA6258"/>
    <w:rsid w:val="00DA62EC"/>
    <w:rsid w:val="00DA6380"/>
    <w:rsid w:val="00DA67A5"/>
    <w:rsid w:val="00DA6878"/>
    <w:rsid w:val="00DA6C28"/>
    <w:rsid w:val="00DA6CCB"/>
    <w:rsid w:val="00DA6D21"/>
    <w:rsid w:val="00DA6DA9"/>
    <w:rsid w:val="00DA6ECC"/>
    <w:rsid w:val="00DA6EE2"/>
    <w:rsid w:val="00DA712E"/>
    <w:rsid w:val="00DA7182"/>
    <w:rsid w:val="00DA71E0"/>
    <w:rsid w:val="00DA72FC"/>
    <w:rsid w:val="00DA7390"/>
    <w:rsid w:val="00DA747C"/>
    <w:rsid w:val="00DA77A8"/>
    <w:rsid w:val="00DA7AEA"/>
    <w:rsid w:val="00DA7B3E"/>
    <w:rsid w:val="00DA7E5A"/>
    <w:rsid w:val="00DA7FDB"/>
    <w:rsid w:val="00DB033D"/>
    <w:rsid w:val="00DB051F"/>
    <w:rsid w:val="00DB055D"/>
    <w:rsid w:val="00DB0605"/>
    <w:rsid w:val="00DB069E"/>
    <w:rsid w:val="00DB0736"/>
    <w:rsid w:val="00DB0A08"/>
    <w:rsid w:val="00DB0AC1"/>
    <w:rsid w:val="00DB0D59"/>
    <w:rsid w:val="00DB0F0D"/>
    <w:rsid w:val="00DB12D0"/>
    <w:rsid w:val="00DB1488"/>
    <w:rsid w:val="00DB1B86"/>
    <w:rsid w:val="00DB1D60"/>
    <w:rsid w:val="00DB2054"/>
    <w:rsid w:val="00DB232A"/>
    <w:rsid w:val="00DB24DB"/>
    <w:rsid w:val="00DB26E2"/>
    <w:rsid w:val="00DB29A7"/>
    <w:rsid w:val="00DB2D3D"/>
    <w:rsid w:val="00DB2E19"/>
    <w:rsid w:val="00DB308A"/>
    <w:rsid w:val="00DB322B"/>
    <w:rsid w:val="00DB32B8"/>
    <w:rsid w:val="00DB346E"/>
    <w:rsid w:val="00DB353E"/>
    <w:rsid w:val="00DB356F"/>
    <w:rsid w:val="00DB3668"/>
    <w:rsid w:val="00DB370C"/>
    <w:rsid w:val="00DB3798"/>
    <w:rsid w:val="00DB37B1"/>
    <w:rsid w:val="00DB3874"/>
    <w:rsid w:val="00DB3C33"/>
    <w:rsid w:val="00DB3C5A"/>
    <w:rsid w:val="00DB3C6B"/>
    <w:rsid w:val="00DB3EAD"/>
    <w:rsid w:val="00DB3FE0"/>
    <w:rsid w:val="00DB401E"/>
    <w:rsid w:val="00DB407C"/>
    <w:rsid w:val="00DB4793"/>
    <w:rsid w:val="00DB4CB0"/>
    <w:rsid w:val="00DB4DA5"/>
    <w:rsid w:val="00DB4E25"/>
    <w:rsid w:val="00DB5051"/>
    <w:rsid w:val="00DB520F"/>
    <w:rsid w:val="00DB5370"/>
    <w:rsid w:val="00DB53EB"/>
    <w:rsid w:val="00DB54EB"/>
    <w:rsid w:val="00DB558F"/>
    <w:rsid w:val="00DB55B9"/>
    <w:rsid w:val="00DB5606"/>
    <w:rsid w:val="00DB5680"/>
    <w:rsid w:val="00DB5A0A"/>
    <w:rsid w:val="00DB5AD5"/>
    <w:rsid w:val="00DB5D0C"/>
    <w:rsid w:val="00DB5EBF"/>
    <w:rsid w:val="00DB6071"/>
    <w:rsid w:val="00DB64E2"/>
    <w:rsid w:val="00DB6598"/>
    <w:rsid w:val="00DB65F2"/>
    <w:rsid w:val="00DB6867"/>
    <w:rsid w:val="00DB6992"/>
    <w:rsid w:val="00DB6C89"/>
    <w:rsid w:val="00DB6E61"/>
    <w:rsid w:val="00DB724E"/>
    <w:rsid w:val="00DB7378"/>
    <w:rsid w:val="00DB7BA1"/>
    <w:rsid w:val="00DB7DCE"/>
    <w:rsid w:val="00DB7FB0"/>
    <w:rsid w:val="00DC0040"/>
    <w:rsid w:val="00DC032D"/>
    <w:rsid w:val="00DC0587"/>
    <w:rsid w:val="00DC0710"/>
    <w:rsid w:val="00DC0988"/>
    <w:rsid w:val="00DC0A3E"/>
    <w:rsid w:val="00DC0A9D"/>
    <w:rsid w:val="00DC0B98"/>
    <w:rsid w:val="00DC0D3C"/>
    <w:rsid w:val="00DC1109"/>
    <w:rsid w:val="00DC1417"/>
    <w:rsid w:val="00DC1443"/>
    <w:rsid w:val="00DC155B"/>
    <w:rsid w:val="00DC1590"/>
    <w:rsid w:val="00DC1595"/>
    <w:rsid w:val="00DC1775"/>
    <w:rsid w:val="00DC1AF7"/>
    <w:rsid w:val="00DC1C0D"/>
    <w:rsid w:val="00DC1E9A"/>
    <w:rsid w:val="00DC21B4"/>
    <w:rsid w:val="00DC233D"/>
    <w:rsid w:val="00DC260F"/>
    <w:rsid w:val="00DC2658"/>
    <w:rsid w:val="00DC27FE"/>
    <w:rsid w:val="00DC29DF"/>
    <w:rsid w:val="00DC2AF3"/>
    <w:rsid w:val="00DC3067"/>
    <w:rsid w:val="00DC3537"/>
    <w:rsid w:val="00DC3642"/>
    <w:rsid w:val="00DC365B"/>
    <w:rsid w:val="00DC369E"/>
    <w:rsid w:val="00DC3845"/>
    <w:rsid w:val="00DC38F8"/>
    <w:rsid w:val="00DC3A66"/>
    <w:rsid w:val="00DC3C99"/>
    <w:rsid w:val="00DC3DCA"/>
    <w:rsid w:val="00DC3EC0"/>
    <w:rsid w:val="00DC3F34"/>
    <w:rsid w:val="00DC4155"/>
    <w:rsid w:val="00DC417F"/>
    <w:rsid w:val="00DC4388"/>
    <w:rsid w:val="00DC44DC"/>
    <w:rsid w:val="00DC457E"/>
    <w:rsid w:val="00DC4752"/>
    <w:rsid w:val="00DC4872"/>
    <w:rsid w:val="00DC4B12"/>
    <w:rsid w:val="00DC4B24"/>
    <w:rsid w:val="00DC4D71"/>
    <w:rsid w:val="00DC4FAD"/>
    <w:rsid w:val="00DC5401"/>
    <w:rsid w:val="00DC5553"/>
    <w:rsid w:val="00DC586C"/>
    <w:rsid w:val="00DC5ACB"/>
    <w:rsid w:val="00DC5C60"/>
    <w:rsid w:val="00DC5D33"/>
    <w:rsid w:val="00DC5E79"/>
    <w:rsid w:val="00DC5F0C"/>
    <w:rsid w:val="00DC5FCA"/>
    <w:rsid w:val="00DC5FD4"/>
    <w:rsid w:val="00DC6229"/>
    <w:rsid w:val="00DC62BA"/>
    <w:rsid w:val="00DC639A"/>
    <w:rsid w:val="00DC639C"/>
    <w:rsid w:val="00DC65AD"/>
    <w:rsid w:val="00DC6845"/>
    <w:rsid w:val="00DC6B7F"/>
    <w:rsid w:val="00DC6BC7"/>
    <w:rsid w:val="00DC6C9C"/>
    <w:rsid w:val="00DC6EA6"/>
    <w:rsid w:val="00DC6F3E"/>
    <w:rsid w:val="00DC703A"/>
    <w:rsid w:val="00DC7176"/>
    <w:rsid w:val="00DC718C"/>
    <w:rsid w:val="00DC7220"/>
    <w:rsid w:val="00DC74EE"/>
    <w:rsid w:val="00DC7757"/>
    <w:rsid w:val="00DC7760"/>
    <w:rsid w:val="00DC7810"/>
    <w:rsid w:val="00DC78CE"/>
    <w:rsid w:val="00DC7CB1"/>
    <w:rsid w:val="00DC7D78"/>
    <w:rsid w:val="00DC7DE1"/>
    <w:rsid w:val="00DC7E72"/>
    <w:rsid w:val="00DD002C"/>
    <w:rsid w:val="00DD00A8"/>
    <w:rsid w:val="00DD01D7"/>
    <w:rsid w:val="00DD01F4"/>
    <w:rsid w:val="00DD02D0"/>
    <w:rsid w:val="00DD033F"/>
    <w:rsid w:val="00DD0411"/>
    <w:rsid w:val="00DD042A"/>
    <w:rsid w:val="00DD0438"/>
    <w:rsid w:val="00DD04F5"/>
    <w:rsid w:val="00DD05C9"/>
    <w:rsid w:val="00DD0621"/>
    <w:rsid w:val="00DD08FE"/>
    <w:rsid w:val="00DD0BC4"/>
    <w:rsid w:val="00DD0D00"/>
    <w:rsid w:val="00DD0DC7"/>
    <w:rsid w:val="00DD1190"/>
    <w:rsid w:val="00DD11B9"/>
    <w:rsid w:val="00DD1414"/>
    <w:rsid w:val="00DD15C6"/>
    <w:rsid w:val="00DD16E6"/>
    <w:rsid w:val="00DD18EC"/>
    <w:rsid w:val="00DD1948"/>
    <w:rsid w:val="00DD1ABB"/>
    <w:rsid w:val="00DD1B3E"/>
    <w:rsid w:val="00DD1B7E"/>
    <w:rsid w:val="00DD1B8E"/>
    <w:rsid w:val="00DD2000"/>
    <w:rsid w:val="00DD2266"/>
    <w:rsid w:val="00DD252B"/>
    <w:rsid w:val="00DD253F"/>
    <w:rsid w:val="00DD25EE"/>
    <w:rsid w:val="00DD288C"/>
    <w:rsid w:val="00DD2926"/>
    <w:rsid w:val="00DD2A3C"/>
    <w:rsid w:val="00DD2A89"/>
    <w:rsid w:val="00DD2E91"/>
    <w:rsid w:val="00DD2EA9"/>
    <w:rsid w:val="00DD2FF5"/>
    <w:rsid w:val="00DD3078"/>
    <w:rsid w:val="00DD3311"/>
    <w:rsid w:val="00DD33A9"/>
    <w:rsid w:val="00DD36C9"/>
    <w:rsid w:val="00DD3A56"/>
    <w:rsid w:val="00DD3B12"/>
    <w:rsid w:val="00DD3B19"/>
    <w:rsid w:val="00DD3C7C"/>
    <w:rsid w:val="00DD3C7E"/>
    <w:rsid w:val="00DD4152"/>
    <w:rsid w:val="00DD4192"/>
    <w:rsid w:val="00DD42C5"/>
    <w:rsid w:val="00DD4404"/>
    <w:rsid w:val="00DD4480"/>
    <w:rsid w:val="00DD450C"/>
    <w:rsid w:val="00DD4614"/>
    <w:rsid w:val="00DD4633"/>
    <w:rsid w:val="00DD46F4"/>
    <w:rsid w:val="00DD4A27"/>
    <w:rsid w:val="00DD4B04"/>
    <w:rsid w:val="00DD4B3F"/>
    <w:rsid w:val="00DD4C85"/>
    <w:rsid w:val="00DD4D2B"/>
    <w:rsid w:val="00DD5305"/>
    <w:rsid w:val="00DD53C3"/>
    <w:rsid w:val="00DD55CA"/>
    <w:rsid w:val="00DD55E6"/>
    <w:rsid w:val="00DD57E7"/>
    <w:rsid w:val="00DD5E8F"/>
    <w:rsid w:val="00DD632D"/>
    <w:rsid w:val="00DD6394"/>
    <w:rsid w:val="00DD6525"/>
    <w:rsid w:val="00DD65CC"/>
    <w:rsid w:val="00DD6648"/>
    <w:rsid w:val="00DD686F"/>
    <w:rsid w:val="00DD6940"/>
    <w:rsid w:val="00DD6A8F"/>
    <w:rsid w:val="00DD6D32"/>
    <w:rsid w:val="00DD6D47"/>
    <w:rsid w:val="00DD6E01"/>
    <w:rsid w:val="00DD6F8A"/>
    <w:rsid w:val="00DD6FBA"/>
    <w:rsid w:val="00DD710B"/>
    <w:rsid w:val="00DD714D"/>
    <w:rsid w:val="00DD7233"/>
    <w:rsid w:val="00DD77A8"/>
    <w:rsid w:val="00DD7D29"/>
    <w:rsid w:val="00DD7DAC"/>
    <w:rsid w:val="00DD7DF9"/>
    <w:rsid w:val="00DD7FF4"/>
    <w:rsid w:val="00DE00BA"/>
    <w:rsid w:val="00DE02D0"/>
    <w:rsid w:val="00DE051A"/>
    <w:rsid w:val="00DE061D"/>
    <w:rsid w:val="00DE0763"/>
    <w:rsid w:val="00DE096A"/>
    <w:rsid w:val="00DE0C07"/>
    <w:rsid w:val="00DE0C94"/>
    <w:rsid w:val="00DE0E48"/>
    <w:rsid w:val="00DE0E64"/>
    <w:rsid w:val="00DE0EE1"/>
    <w:rsid w:val="00DE0F26"/>
    <w:rsid w:val="00DE101D"/>
    <w:rsid w:val="00DE1064"/>
    <w:rsid w:val="00DE112A"/>
    <w:rsid w:val="00DE141D"/>
    <w:rsid w:val="00DE159C"/>
    <w:rsid w:val="00DE167C"/>
    <w:rsid w:val="00DE1785"/>
    <w:rsid w:val="00DE182E"/>
    <w:rsid w:val="00DE1A2D"/>
    <w:rsid w:val="00DE1AAF"/>
    <w:rsid w:val="00DE1B75"/>
    <w:rsid w:val="00DE1D51"/>
    <w:rsid w:val="00DE1E88"/>
    <w:rsid w:val="00DE201D"/>
    <w:rsid w:val="00DE22B8"/>
    <w:rsid w:val="00DE2667"/>
    <w:rsid w:val="00DE274D"/>
    <w:rsid w:val="00DE2962"/>
    <w:rsid w:val="00DE2A99"/>
    <w:rsid w:val="00DE2C5D"/>
    <w:rsid w:val="00DE2E13"/>
    <w:rsid w:val="00DE2E4F"/>
    <w:rsid w:val="00DE2E5F"/>
    <w:rsid w:val="00DE2F65"/>
    <w:rsid w:val="00DE32DC"/>
    <w:rsid w:val="00DE33EC"/>
    <w:rsid w:val="00DE35B2"/>
    <w:rsid w:val="00DE35BA"/>
    <w:rsid w:val="00DE3905"/>
    <w:rsid w:val="00DE3D12"/>
    <w:rsid w:val="00DE3EDA"/>
    <w:rsid w:val="00DE3EE5"/>
    <w:rsid w:val="00DE4160"/>
    <w:rsid w:val="00DE41F1"/>
    <w:rsid w:val="00DE421F"/>
    <w:rsid w:val="00DE42D8"/>
    <w:rsid w:val="00DE4320"/>
    <w:rsid w:val="00DE4427"/>
    <w:rsid w:val="00DE45B0"/>
    <w:rsid w:val="00DE49B3"/>
    <w:rsid w:val="00DE4AA3"/>
    <w:rsid w:val="00DE4D7A"/>
    <w:rsid w:val="00DE4D9D"/>
    <w:rsid w:val="00DE4F82"/>
    <w:rsid w:val="00DE51A6"/>
    <w:rsid w:val="00DE5321"/>
    <w:rsid w:val="00DE54EE"/>
    <w:rsid w:val="00DE5627"/>
    <w:rsid w:val="00DE56D3"/>
    <w:rsid w:val="00DE586E"/>
    <w:rsid w:val="00DE58D6"/>
    <w:rsid w:val="00DE5A93"/>
    <w:rsid w:val="00DE5AC9"/>
    <w:rsid w:val="00DE5DEA"/>
    <w:rsid w:val="00DE600B"/>
    <w:rsid w:val="00DE609A"/>
    <w:rsid w:val="00DE63D0"/>
    <w:rsid w:val="00DE67A0"/>
    <w:rsid w:val="00DE67B2"/>
    <w:rsid w:val="00DE67FE"/>
    <w:rsid w:val="00DE680F"/>
    <w:rsid w:val="00DE6A76"/>
    <w:rsid w:val="00DE6BDC"/>
    <w:rsid w:val="00DE6CDE"/>
    <w:rsid w:val="00DE71C2"/>
    <w:rsid w:val="00DE7207"/>
    <w:rsid w:val="00DE7343"/>
    <w:rsid w:val="00DE73B8"/>
    <w:rsid w:val="00DE7657"/>
    <w:rsid w:val="00DE768F"/>
    <w:rsid w:val="00DE77D7"/>
    <w:rsid w:val="00DE7999"/>
    <w:rsid w:val="00DE7CFC"/>
    <w:rsid w:val="00DE7D6E"/>
    <w:rsid w:val="00DE7E41"/>
    <w:rsid w:val="00DE7F71"/>
    <w:rsid w:val="00DF02FF"/>
    <w:rsid w:val="00DF05F9"/>
    <w:rsid w:val="00DF07EE"/>
    <w:rsid w:val="00DF0903"/>
    <w:rsid w:val="00DF0BF2"/>
    <w:rsid w:val="00DF0EF3"/>
    <w:rsid w:val="00DF1203"/>
    <w:rsid w:val="00DF152D"/>
    <w:rsid w:val="00DF1660"/>
    <w:rsid w:val="00DF17AC"/>
    <w:rsid w:val="00DF1CA8"/>
    <w:rsid w:val="00DF1DF5"/>
    <w:rsid w:val="00DF1E1A"/>
    <w:rsid w:val="00DF1E9C"/>
    <w:rsid w:val="00DF1EBC"/>
    <w:rsid w:val="00DF205B"/>
    <w:rsid w:val="00DF2060"/>
    <w:rsid w:val="00DF2243"/>
    <w:rsid w:val="00DF2318"/>
    <w:rsid w:val="00DF235A"/>
    <w:rsid w:val="00DF23F9"/>
    <w:rsid w:val="00DF247F"/>
    <w:rsid w:val="00DF26BB"/>
    <w:rsid w:val="00DF27D3"/>
    <w:rsid w:val="00DF2844"/>
    <w:rsid w:val="00DF28C9"/>
    <w:rsid w:val="00DF290C"/>
    <w:rsid w:val="00DF2989"/>
    <w:rsid w:val="00DF2CB5"/>
    <w:rsid w:val="00DF3094"/>
    <w:rsid w:val="00DF353A"/>
    <w:rsid w:val="00DF3678"/>
    <w:rsid w:val="00DF370C"/>
    <w:rsid w:val="00DF3899"/>
    <w:rsid w:val="00DF39DB"/>
    <w:rsid w:val="00DF3AD4"/>
    <w:rsid w:val="00DF3BD4"/>
    <w:rsid w:val="00DF3E24"/>
    <w:rsid w:val="00DF3EAE"/>
    <w:rsid w:val="00DF3F57"/>
    <w:rsid w:val="00DF3FEB"/>
    <w:rsid w:val="00DF449C"/>
    <w:rsid w:val="00DF4549"/>
    <w:rsid w:val="00DF4619"/>
    <w:rsid w:val="00DF46E2"/>
    <w:rsid w:val="00DF476D"/>
    <w:rsid w:val="00DF4874"/>
    <w:rsid w:val="00DF4883"/>
    <w:rsid w:val="00DF48AF"/>
    <w:rsid w:val="00DF492C"/>
    <w:rsid w:val="00DF495C"/>
    <w:rsid w:val="00DF4A07"/>
    <w:rsid w:val="00DF4A57"/>
    <w:rsid w:val="00DF4B0B"/>
    <w:rsid w:val="00DF4BBB"/>
    <w:rsid w:val="00DF4D43"/>
    <w:rsid w:val="00DF4DF6"/>
    <w:rsid w:val="00DF4E00"/>
    <w:rsid w:val="00DF4F3E"/>
    <w:rsid w:val="00DF4FF0"/>
    <w:rsid w:val="00DF51B4"/>
    <w:rsid w:val="00DF52EE"/>
    <w:rsid w:val="00DF56EB"/>
    <w:rsid w:val="00DF5B8C"/>
    <w:rsid w:val="00DF5C2F"/>
    <w:rsid w:val="00DF5D8D"/>
    <w:rsid w:val="00DF5FC2"/>
    <w:rsid w:val="00DF622C"/>
    <w:rsid w:val="00DF672B"/>
    <w:rsid w:val="00DF676E"/>
    <w:rsid w:val="00DF6939"/>
    <w:rsid w:val="00DF6A00"/>
    <w:rsid w:val="00DF6DB6"/>
    <w:rsid w:val="00DF700E"/>
    <w:rsid w:val="00DF7031"/>
    <w:rsid w:val="00DF729B"/>
    <w:rsid w:val="00DF7302"/>
    <w:rsid w:val="00DF7456"/>
    <w:rsid w:val="00DF765E"/>
    <w:rsid w:val="00DF7AF9"/>
    <w:rsid w:val="00DF7C04"/>
    <w:rsid w:val="00DF7CEA"/>
    <w:rsid w:val="00DF7D00"/>
    <w:rsid w:val="00DF7F70"/>
    <w:rsid w:val="00E00115"/>
    <w:rsid w:val="00E0023A"/>
    <w:rsid w:val="00E00669"/>
    <w:rsid w:val="00E00786"/>
    <w:rsid w:val="00E008EC"/>
    <w:rsid w:val="00E00991"/>
    <w:rsid w:val="00E00B97"/>
    <w:rsid w:val="00E00BA3"/>
    <w:rsid w:val="00E00E17"/>
    <w:rsid w:val="00E00E98"/>
    <w:rsid w:val="00E01484"/>
    <w:rsid w:val="00E014B0"/>
    <w:rsid w:val="00E014F2"/>
    <w:rsid w:val="00E01606"/>
    <w:rsid w:val="00E01845"/>
    <w:rsid w:val="00E0197C"/>
    <w:rsid w:val="00E01A67"/>
    <w:rsid w:val="00E01C48"/>
    <w:rsid w:val="00E01DA7"/>
    <w:rsid w:val="00E01FA4"/>
    <w:rsid w:val="00E02003"/>
    <w:rsid w:val="00E020CF"/>
    <w:rsid w:val="00E02301"/>
    <w:rsid w:val="00E026A2"/>
    <w:rsid w:val="00E029B1"/>
    <w:rsid w:val="00E02AF6"/>
    <w:rsid w:val="00E02D0F"/>
    <w:rsid w:val="00E02DC0"/>
    <w:rsid w:val="00E02E51"/>
    <w:rsid w:val="00E02E54"/>
    <w:rsid w:val="00E035D8"/>
    <w:rsid w:val="00E037BB"/>
    <w:rsid w:val="00E039B3"/>
    <w:rsid w:val="00E03A31"/>
    <w:rsid w:val="00E03A3F"/>
    <w:rsid w:val="00E04320"/>
    <w:rsid w:val="00E0445B"/>
    <w:rsid w:val="00E04469"/>
    <w:rsid w:val="00E04771"/>
    <w:rsid w:val="00E04904"/>
    <w:rsid w:val="00E04A3C"/>
    <w:rsid w:val="00E04B75"/>
    <w:rsid w:val="00E04BB3"/>
    <w:rsid w:val="00E04BC2"/>
    <w:rsid w:val="00E04DD9"/>
    <w:rsid w:val="00E050AF"/>
    <w:rsid w:val="00E0534C"/>
    <w:rsid w:val="00E05497"/>
    <w:rsid w:val="00E05705"/>
    <w:rsid w:val="00E05AFC"/>
    <w:rsid w:val="00E05DCA"/>
    <w:rsid w:val="00E05DD0"/>
    <w:rsid w:val="00E06255"/>
    <w:rsid w:val="00E0641E"/>
    <w:rsid w:val="00E0658F"/>
    <w:rsid w:val="00E06716"/>
    <w:rsid w:val="00E06718"/>
    <w:rsid w:val="00E06913"/>
    <w:rsid w:val="00E06DF3"/>
    <w:rsid w:val="00E06FB5"/>
    <w:rsid w:val="00E06FDF"/>
    <w:rsid w:val="00E072EF"/>
    <w:rsid w:val="00E07525"/>
    <w:rsid w:val="00E078A3"/>
    <w:rsid w:val="00E078B6"/>
    <w:rsid w:val="00E07B4E"/>
    <w:rsid w:val="00E07B58"/>
    <w:rsid w:val="00E07E20"/>
    <w:rsid w:val="00E07EE9"/>
    <w:rsid w:val="00E07F2B"/>
    <w:rsid w:val="00E10136"/>
    <w:rsid w:val="00E10147"/>
    <w:rsid w:val="00E1037D"/>
    <w:rsid w:val="00E104A4"/>
    <w:rsid w:val="00E105E1"/>
    <w:rsid w:val="00E106A8"/>
    <w:rsid w:val="00E106F3"/>
    <w:rsid w:val="00E10C79"/>
    <w:rsid w:val="00E10CC6"/>
    <w:rsid w:val="00E10D08"/>
    <w:rsid w:val="00E10F2C"/>
    <w:rsid w:val="00E10F9D"/>
    <w:rsid w:val="00E110F6"/>
    <w:rsid w:val="00E111FF"/>
    <w:rsid w:val="00E114CB"/>
    <w:rsid w:val="00E116E1"/>
    <w:rsid w:val="00E117C7"/>
    <w:rsid w:val="00E1189A"/>
    <w:rsid w:val="00E11AF0"/>
    <w:rsid w:val="00E11B61"/>
    <w:rsid w:val="00E11EEE"/>
    <w:rsid w:val="00E11F07"/>
    <w:rsid w:val="00E11FA0"/>
    <w:rsid w:val="00E11FC7"/>
    <w:rsid w:val="00E120DB"/>
    <w:rsid w:val="00E12153"/>
    <w:rsid w:val="00E1259A"/>
    <w:rsid w:val="00E125B5"/>
    <w:rsid w:val="00E12659"/>
    <w:rsid w:val="00E1266C"/>
    <w:rsid w:val="00E12739"/>
    <w:rsid w:val="00E129F5"/>
    <w:rsid w:val="00E12BE4"/>
    <w:rsid w:val="00E1312D"/>
    <w:rsid w:val="00E1326E"/>
    <w:rsid w:val="00E1329E"/>
    <w:rsid w:val="00E134E2"/>
    <w:rsid w:val="00E13541"/>
    <w:rsid w:val="00E13770"/>
    <w:rsid w:val="00E13786"/>
    <w:rsid w:val="00E139EB"/>
    <w:rsid w:val="00E13F03"/>
    <w:rsid w:val="00E140C6"/>
    <w:rsid w:val="00E14284"/>
    <w:rsid w:val="00E14465"/>
    <w:rsid w:val="00E14734"/>
    <w:rsid w:val="00E14736"/>
    <w:rsid w:val="00E147CD"/>
    <w:rsid w:val="00E14A66"/>
    <w:rsid w:val="00E14FDC"/>
    <w:rsid w:val="00E15196"/>
    <w:rsid w:val="00E15293"/>
    <w:rsid w:val="00E152AF"/>
    <w:rsid w:val="00E1533C"/>
    <w:rsid w:val="00E15403"/>
    <w:rsid w:val="00E15523"/>
    <w:rsid w:val="00E15768"/>
    <w:rsid w:val="00E159F9"/>
    <w:rsid w:val="00E15B60"/>
    <w:rsid w:val="00E15BF8"/>
    <w:rsid w:val="00E15C7F"/>
    <w:rsid w:val="00E161CD"/>
    <w:rsid w:val="00E16407"/>
    <w:rsid w:val="00E16507"/>
    <w:rsid w:val="00E16985"/>
    <w:rsid w:val="00E16B3A"/>
    <w:rsid w:val="00E16B69"/>
    <w:rsid w:val="00E16BF8"/>
    <w:rsid w:val="00E16D7F"/>
    <w:rsid w:val="00E16FC7"/>
    <w:rsid w:val="00E171FE"/>
    <w:rsid w:val="00E172D5"/>
    <w:rsid w:val="00E17391"/>
    <w:rsid w:val="00E178F9"/>
    <w:rsid w:val="00E17A01"/>
    <w:rsid w:val="00E17B0A"/>
    <w:rsid w:val="00E17B2B"/>
    <w:rsid w:val="00E17BF3"/>
    <w:rsid w:val="00E17BFD"/>
    <w:rsid w:val="00E17C1A"/>
    <w:rsid w:val="00E17CC9"/>
    <w:rsid w:val="00E17CFA"/>
    <w:rsid w:val="00E17D75"/>
    <w:rsid w:val="00E17DC4"/>
    <w:rsid w:val="00E17F64"/>
    <w:rsid w:val="00E200DA"/>
    <w:rsid w:val="00E2013C"/>
    <w:rsid w:val="00E20180"/>
    <w:rsid w:val="00E201B5"/>
    <w:rsid w:val="00E2062F"/>
    <w:rsid w:val="00E208C7"/>
    <w:rsid w:val="00E20B4E"/>
    <w:rsid w:val="00E20C7A"/>
    <w:rsid w:val="00E20CE9"/>
    <w:rsid w:val="00E20E7D"/>
    <w:rsid w:val="00E213A0"/>
    <w:rsid w:val="00E21ADF"/>
    <w:rsid w:val="00E21C4D"/>
    <w:rsid w:val="00E21CDB"/>
    <w:rsid w:val="00E22104"/>
    <w:rsid w:val="00E2273C"/>
    <w:rsid w:val="00E22743"/>
    <w:rsid w:val="00E22C20"/>
    <w:rsid w:val="00E22E94"/>
    <w:rsid w:val="00E23075"/>
    <w:rsid w:val="00E230EB"/>
    <w:rsid w:val="00E235EC"/>
    <w:rsid w:val="00E23723"/>
    <w:rsid w:val="00E238A1"/>
    <w:rsid w:val="00E23A30"/>
    <w:rsid w:val="00E23B09"/>
    <w:rsid w:val="00E23D0A"/>
    <w:rsid w:val="00E23D83"/>
    <w:rsid w:val="00E2425A"/>
    <w:rsid w:val="00E2471F"/>
    <w:rsid w:val="00E24789"/>
    <w:rsid w:val="00E248AD"/>
    <w:rsid w:val="00E249E4"/>
    <w:rsid w:val="00E24AFD"/>
    <w:rsid w:val="00E24C0B"/>
    <w:rsid w:val="00E25101"/>
    <w:rsid w:val="00E251AF"/>
    <w:rsid w:val="00E251D0"/>
    <w:rsid w:val="00E25267"/>
    <w:rsid w:val="00E25590"/>
    <w:rsid w:val="00E255BA"/>
    <w:rsid w:val="00E258BE"/>
    <w:rsid w:val="00E25B7D"/>
    <w:rsid w:val="00E25CE7"/>
    <w:rsid w:val="00E25EF2"/>
    <w:rsid w:val="00E25F2E"/>
    <w:rsid w:val="00E26048"/>
    <w:rsid w:val="00E261D8"/>
    <w:rsid w:val="00E26292"/>
    <w:rsid w:val="00E264BC"/>
    <w:rsid w:val="00E26694"/>
    <w:rsid w:val="00E2669C"/>
    <w:rsid w:val="00E267A8"/>
    <w:rsid w:val="00E26841"/>
    <w:rsid w:val="00E2699D"/>
    <w:rsid w:val="00E2707D"/>
    <w:rsid w:val="00E271A7"/>
    <w:rsid w:val="00E2753A"/>
    <w:rsid w:val="00E27658"/>
    <w:rsid w:val="00E27675"/>
    <w:rsid w:val="00E2775C"/>
    <w:rsid w:val="00E2783E"/>
    <w:rsid w:val="00E27991"/>
    <w:rsid w:val="00E30124"/>
    <w:rsid w:val="00E302BF"/>
    <w:rsid w:val="00E3050F"/>
    <w:rsid w:val="00E305A6"/>
    <w:rsid w:val="00E30799"/>
    <w:rsid w:val="00E3099C"/>
    <w:rsid w:val="00E30B06"/>
    <w:rsid w:val="00E30D27"/>
    <w:rsid w:val="00E30DF3"/>
    <w:rsid w:val="00E31338"/>
    <w:rsid w:val="00E313CF"/>
    <w:rsid w:val="00E315E1"/>
    <w:rsid w:val="00E317B2"/>
    <w:rsid w:val="00E31AD5"/>
    <w:rsid w:val="00E31C79"/>
    <w:rsid w:val="00E31C8D"/>
    <w:rsid w:val="00E31CF3"/>
    <w:rsid w:val="00E31D36"/>
    <w:rsid w:val="00E31EFF"/>
    <w:rsid w:val="00E31F4A"/>
    <w:rsid w:val="00E31FB6"/>
    <w:rsid w:val="00E32033"/>
    <w:rsid w:val="00E322CE"/>
    <w:rsid w:val="00E32713"/>
    <w:rsid w:val="00E3272D"/>
    <w:rsid w:val="00E32A56"/>
    <w:rsid w:val="00E32C0F"/>
    <w:rsid w:val="00E32E8B"/>
    <w:rsid w:val="00E32F73"/>
    <w:rsid w:val="00E3306E"/>
    <w:rsid w:val="00E333B6"/>
    <w:rsid w:val="00E334B3"/>
    <w:rsid w:val="00E3353D"/>
    <w:rsid w:val="00E335D8"/>
    <w:rsid w:val="00E33854"/>
    <w:rsid w:val="00E338E2"/>
    <w:rsid w:val="00E33A03"/>
    <w:rsid w:val="00E33A48"/>
    <w:rsid w:val="00E33AAF"/>
    <w:rsid w:val="00E341FD"/>
    <w:rsid w:val="00E343AF"/>
    <w:rsid w:val="00E34490"/>
    <w:rsid w:val="00E34556"/>
    <w:rsid w:val="00E34697"/>
    <w:rsid w:val="00E346E9"/>
    <w:rsid w:val="00E34763"/>
    <w:rsid w:val="00E347E0"/>
    <w:rsid w:val="00E34986"/>
    <w:rsid w:val="00E34ABE"/>
    <w:rsid w:val="00E34C8A"/>
    <w:rsid w:val="00E34C8E"/>
    <w:rsid w:val="00E34FA8"/>
    <w:rsid w:val="00E35015"/>
    <w:rsid w:val="00E35031"/>
    <w:rsid w:val="00E35129"/>
    <w:rsid w:val="00E35382"/>
    <w:rsid w:val="00E354C8"/>
    <w:rsid w:val="00E355E2"/>
    <w:rsid w:val="00E355F1"/>
    <w:rsid w:val="00E35639"/>
    <w:rsid w:val="00E3593C"/>
    <w:rsid w:val="00E36045"/>
    <w:rsid w:val="00E3606F"/>
    <w:rsid w:val="00E36259"/>
    <w:rsid w:val="00E3646D"/>
    <w:rsid w:val="00E36563"/>
    <w:rsid w:val="00E36677"/>
    <w:rsid w:val="00E36690"/>
    <w:rsid w:val="00E36CD3"/>
    <w:rsid w:val="00E36E81"/>
    <w:rsid w:val="00E36F1F"/>
    <w:rsid w:val="00E371B4"/>
    <w:rsid w:val="00E371F0"/>
    <w:rsid w:val="00E372B2"/>
    <w:rsid w:val="00E3740D"/>
    <w:rsid w:val="00E375B0"/>
    <w:rsid w:val="00E37748"/>
    <w:rsid w:val="00E377C2"/>
    <w:rsid w:val="00E378AB"/>
    <w:rsid w:val="00E379C4"/>
    <w:rsid w:val="00E37C35"/>
    <w:rsid w:val="00E37DDA"/>
    <w:rsid w:val="00E37F60"/>
    <w:rsid w:val="00E40221"/>
    <w:rsid w:val="00E402C6"/>
    <w:rsid w:val="00E40706"/>
    <w:rsid w:val="00E407CB"/>
    <w:rsid w:val="00E40858"/>
    <w:rsid w:val="00E40F89"/>
    <w:rsid w:val="00E4123B"/>
    <w:rsid w:val="00E412EF"/>
    <w:rsid w:val="00E41362"/>
    <w:rsid w:val="00E414F2"/>
    <w:rsid w:val="00E4156E"/>
    <w:rsid w:val="00E41648"/>
    <w:rsid w:val="00E416E6"/>
    <w:rsid w:val="00E41790"/>
    <w:rsid w:val="00E417F5"/>
    <w:rsid w:val="00E4190C"/>
    <w:rsid w:val="00E41C02"/>
    <w:rsid w:val="00E41DAE"/>
    <w:rsid w:val="00E41E58"/>
    <w:rsid w:val="00E41F2D"/>
    <w:rsid w:val="00E41F37"/>
    <w:rsid w:val="00E41F77"/>
    <w:rsid w:val="00E41FE6"/>
    <w:rsid w:val="00E420E9"/>
    <w:rsid w:val="00E422D9"/>
    <w:rsid w:val="00E42316"/>
    <w:rsid w:val="00E42874"/>
    <w:rsid w:val="00E42FDA"/>
    <w:rsid w:val="00E432CE"/>
    <w:rsid w:val="00E4366F"/>
    <w:rsid w:val="00E436D0"/>
    <w:rsid w:val="00E436DB"/>
    <w:rsid w:val="00E43A82"/>
    <w:rsid w:val="00E43C84"/>
    <w:rsid w:val="00E43E49"/>
    <w:rsid w:val="00E43FA8"/>
    <w:rsid w:val="00E44075"/>
    <w:rsid w:val="00E4448F"/>
    <w:rsid w:val="00E444DC"/>
    <w:rsid w:val="00E4451B"/>
    <w:rsid w:val="00E44529"/>
    <w:rsid w:val="00E4458A"/>
    <w:rsid w:val="00E44676"/>
    <w:rsid w:val="00E449AC"/>
    <w:rsid w:val="00E44A0E"/>
    <w:rsid w:val="00E44BE5"/>
    <w:rsid w:val="00E44FB5"/>
    <w:rsid w:val="00E44FDD"/>
    <w:rsid w:val="00E453D3"/>
    <w:rsid w:val="00E4548F"/>
    <w:rsid w:val="00E455F3"/>
    <w:rsid w:val="00E45A0C"/>
    <w:rsid w:val="00E45BE9"/>
    <w:rsid w:val="00E45D71"/>
    <w:rsid w:val="00E45E5D"/>
    <w:rsid w:val="00E461BC"/>
    <w:rsid w:val="00E46530"/>
    <w:rsid w:val="00E46560"/>
    <w:rsid w:val="00E4667C"/>
    <w:rsid w:val="00E4673F"/>
    <w:rsid w:val="00E4676E"/>
    <w:rsid w:val="00E4677B"/>
    <w:rsid w:val="00E46955"/>
    <w:rsid w:val="00E46B04"/>
    <w:rsid w:val="00E46BC6"/>
    <w:rsid w:val="00E46CCA"/>
    <w:rsid w:val="00E46D95"/>
    <w:rsid w:val="00E46E81"/>
    <w:rsid w:val="00E47408"/>
    <w:rsid w:val="00E47A64"/>
    <w:rsid w:val="00E47EDE"/>
    <w:rsid w:val="00E50194"/>
    <w:rsid w:val="00E501C8"/>
    <w:rsid w:val="00E5021D"/>
    <w:rsid w:val="00E5035A"/>
    <w:rsid w:val="00E50373"/>
    <w:rsid w:val="00E507AC"/>
    <w:rsid w:val="00E5082B"/>
    <w:rsid w:val="00E5091A"/>
    <w:rsid w:val="00E5095E"/>
    <w:rsid w:val="00E50961"/>
    <w:rsid w:val="00E50A1F"/>
    <w:rsid w:val="00E50BCD"/>
    <w:rsid w:val="00E50D77"/>
    <w:rsid w:val="00E51161"/>
    <w:rsid w:val="00E51327"/>
    <w:rsid w:val="00E513C1"/>
    <w:rsid w:val="00E513CE"/>
    <w:rsid w:val="00E51493"/>
    <w:rsid w:val="00E51541"/>
    <w:rsid w:val="00E51686"/>
    <w:rsid w:val="00E51782"/>
    <w:rsid w:val="00E51945"/>
    <w:rsid w:val="00E519B2"/>
    <w:rsid w:val="00E51AF4"/>
    <w:rsid w:val="00E51BF9"/>
    <w:rsid w:val="00E51C24"/>
    <w:rsid w:val="00E51F22"/>
    <w:rsid w:val="00E52133"/>
    <w:rsid w:val="00E5225A"/>
    <w:rsid w:val="00E522B6"/>
    <w:rsid w:val="00E52303"/>
    <w:rsid w:val="00E52572"/>
    <w:rsid w:val="00E525A4"/>
    <w:rsid w:val="00E52637"/>
    <w:rsid w:val="00E52776"/>
    <w:rsid w:val="00E527C1"/>
    <w:rsid w:val="00E5289E"/>
    <w:rsid w:val="00E5290B"/>
    <w:rsid w:val="00E52A1C"/>
    <w:rsid w:val="00E52E90"/>
    <w:rsid w:val="00E53124"/>
    <w:rsid w:val="00E53144"/>
    <w:rsid w:val="00E533B0"/>
    <w:rsid w:val="00E533E2"/>
    <w:rsid w:val="00E53443"/>
    <w:rsid w:val="00E5354A"/>
    <w:rsid w:val="00E535FF"/>
    <w:rsid w:val="00E53603"/>
    <w:rsid w:val="00E53644"/>
    <w:rsid w:val="00E53950"/>
    <w:rsid w:val="00E53B6B"/>
    <w:rsid w:val="00E53BE3"/>
    <w:rsid w:val="00E53CE6"/>
    <w:rsid w:val="00E53E76"/>
    <w:rsid w:val="00E53EC8"/>
    <w:rsid w:val="00E53FBA"/>
    <w:rsid w:val="00E54240"/>
    <w:rsid w:val="00E54309"/>
    <w:rsid w:val="00E54619"/>
    <w:rsid w:val="00E54740"/>
    <w:rsid w:val="00E547FA"/>
    <w:rsid w:val="00E54A16"/>
    <w:rsid w:val="00E54B39"/>
    <w:rsid w:val="00E54E32"/>
    <w:rsid w:val="00E54ECE"/>
    <w:rsid w:val="00E54F40"/>
    <w:rsid w:val="00E55152"/>
    <w:rsid w:val="00E551DA"/>
    <w:rsid w:val="00E55318"/>
    <w:rsid w:val="00E55979"/>
    <w:rsid w:val="00E5598E"/>
    <w:rsid w:val="00E55B53"/>
    <w:rsid w:val="00E55E3B"/>
    <w:rsid w:val="00E55FD9"/>
    <w:rsid w:val="00E56234"/>
    <w:rsid w:val="00E5637A"/>
    <w:rsid w:val="00E563DA"/>
    <w:rsid w:val="00E56478"/>
    <w:rsid w:val="00E565AC"/>
    <w:rsid w:val="00E5673E"/>
    <w:rsid w:val="00E568F7"/>
    <w:rsid w:val="00E56A94"/>
    <w:rsid w:val="00E56AF0"/>
    <w:rsid w:val="00E56BCD"/>
    <w:rsid w:val="00E56C0A"/>
    <w:rsid w:val="00E56CCB"/>
    <w:rsid w:val="00E56D36"/>
    <w:rsid w:val="00E56D50"/>
    <w:rsid w:val="00E56DD0"/>
    <w:rsid w:val="00E56EA2"/>
    <w:rsid w:val="00E56F86"/>
    <w:rsid w:val="00E56FD3"/>
    <w:rsid w:val="00E5728E"/>
    <w:rsid w:val="00E577D5"/>
    <w:rsid w:val="00E57B41"/>
    <w:rsid w:val="00E57B79"/>
    <w:rsid w:val="00E57D90"/>
    <w:rsid w:val="00E57F6C"/>
    <w:rsid w:val="00E6004B"/>
    <w:rsid w:val="00E603F4"/>
    <w:rsid w:val="00E60416"/>
    <w:rsid w:val="00E6074C"/>
    <w:rsid w:val="00E60A66"/>
    <w:rsid w:val="00E60B37"/>
    <w:rsid w:val="00E60BD2"/>
    <w:rsid w:val="00E60C28"/>
    <w:rsid w:val="00E60C6E"/>
    <w:rsid w:val="00E60E3C"/>
    <w:rsid w:val="00E60E9D"/>
    <w:rsid w:val="00E61031"/>
    <w:rsid w:val="00E612F6"/>
    <w:rsid w:val="00E61304"/>
    <w:rsid w:val="00E613C0"/>
    <w:rsid w:val="00E6169C"/>
    <w:rsid w:val="00E61881"/>
    <w:rsid w:val="00E618C0"/>
    <w:rsid w:val="00E61A2C"/>
    <w:rsid w:val="00E61FCB"/>
    <w:rsid w:val="00E624B3"/>
    <w:rsid w:val="00E62542"/>
    <w:rsid w:val="00E62A26"/>
    <w:rsid w:val="00E62A72"/>
    <w:rsid w:val="00E62B43"/>
    <w:rsid w:val="00E6382E"/>
    <w:rsid w:val="00E63862"/>
    <w:rsid w:val="00E639A6"/>
    <w:rsid w:val="00E63A07"/>
    <w:rsid w:val="00E63C0D"/>
    <w:rsid w:val="00E63DFA"/>
    <w:rsid w:val="00E6413D"/>
    <w:rsid w:val="00E641E8"/>
    <w:rsid w:val="00E64299"/>
    <w:rsid w:val="00E643FA"/>
    <w:rsid w:val="00E64675"/>
    <w:rsid w:val="00E64737"/>
    <w:rsid w:val="00E647CB"/>
    <w:rsid w:val="00E6488D"/>
    <w:rsid w:val="00E6496B"/>
    <w:rsid w:val="00E64F3E"/>
    <w:rsid w:val="00E64F83"/>
    <w:rsid w:val="00E64FED"/>
    <w:rsid w:val="00E652ED"/>
    <w:rsid w:val="00E653DC"/>
    <w:rsid w:val="00E6545F"/>
    <w:rsid w:val="00E6546D"/>
    <w:rsid w:val="00E6565A"/>
    <w:rsid w:val="00E65682"/>
    <w:rsid w:val="00E65756"/>
    <w:rsid w:val="00E65900"/>
    <w:rsid w:val="00E65A72"/>
    <w:rsid w:val="00E65AF4"/>
    <w:rsid w:val="00E65C21"/>
    <w:rsid w:val="00E65D7B"/>
    <w:rsid w:val="00E663D6"/>
    <w:rsid w:val="00E668DA"/>
    <w:rsid w:val="00E66909"/>
    <w:rsid w:val="00E6690E"/>
    <w:rsid w:val="00E66994"/>
    <w:rsid w:val="00E669CB"/>
    <w:rsid w:val="00E669D8"/>
    <w:rsid w:val="00E66D45"/>
    <w:rsid w:val="00E6710D"/>
    <w:rsid w:val="00E6753B"/>
    <w:rsid w:val="00E676AA"/>
    <w:rsid w:val="00E67FB9"/>
    <w:rsid w:val="00E70093"/>
    <w:rsid w:val="00E70101"/>
    <w:rsid w:val="00E701F9"/>
    <w:rsid w:val="00E70295"/>
    <w:rsid w:val="00E70395"/>
    <w:rsid w:val="00E709EF"/>
    <w:rsid w:val="00E70B5B"/>
    <w:rsid w:val="00E70D20"/>
    <w:rsid w:val="00E70D33"/>
    <w:rsid w:val="00E70D8E"/>
    <w:rsid w:val="00E70FCD"/>
    <w:rsid w:val="00E71057"/>
    <w:rsid w:val="00E713BE"/>
    <w:rsid w:val="00E71473"/>
    <w:rsid w:val="00E714E8"/>
    <w:rsid w:val="00E715B4"/>
    <w:rsid w:val="00E71900"/>
    <w:rsid w:val="00E71AE4"/>
    <w:rsid w:val="00E71B8B"/>
    <w:rsid w:val="00E71BC8"/>
    <w:rsid w:val="00E71D28"/>
    <w:rsid w:val="00E71D47"/>
    <w:rsid w:val="00E71E44"/>
    <w:rsid w:val="00E71E87"/>
    <w:rsid w:val="00E7215B"/>
    <w:rsid w:val="00E723A7"/>
    <w:rsid w:val="00E7253C"/>
    <w:rsid w:val="00E729E1"/>
    <w:rsid w:val="00E72D34"/>
    <w:rsid w:val="00E72D95"/>
    <w:rsid w:val="00E72DFF"/>
    <w:rsid w:val="00E72EAB"/>
    <w:rsid w:val="00E72F93"/>
    <w:rsid w:val="00E73006"/>
    <w:rsid w:val="00E73537"/>
    <w:rsid w:val="00E735BD"/>
    <w:rsid w:val="00E7362C"/>
    <w:rsid w:val="00E736CD"/>
    <w:rsid w:val="00E737D9"/>
    <w:rsid w:val="00E737F0"/>
    <w:rsid w:val="00E73A95"/>
    <w:rsid w:val="00E73C3E"/>
    <w:rsid w:val="00E73C69"/>
    <w:rsid w:val="00E73CE1"/>
    <w:rsid w:val="00E73E8C"/>
    <w:rsid w:val="00E74171"/>
    <w:rsid w:val="00E741B2"/>
    <w:rsid w:val="00E746CB"/>
    <w:rsid w:val="00E747EA"/>
    <w:rsid w:val="00E74AA5"/>
    <w:rsid w:val="00E74B71"/>
    <w:rsid w:val="00E74C02"/>
    <w:rsid w:val="00E74C70"/>
    <w:rsid w:val="00E75109"/>
    <w:rsid w:val="00E75181"/>
    <w:rsid w:val="00E7518E"/>
    <w:rsid w:val="00E75304"/>
    <w:rsid w:val="00E75375"/>
    <w:rsid w:val="00E75618"/>
    <w:rsid w:val="00E7569D"/>
    <w:rsid w:val="00E7594A"/>
    <w:rsid w:val="00E75DB5"/>
    <w:rsid w:val="00E75DDD"/>
    <w:rsid w:val="00E75EF2"/>
    <w:rsid w:val="00E760BD"/>
    <w:rsid w:val="00E765D2"/>
    <w:rsid w:val="00E76755"/>
    <w:rsid w:val="00E7697D"/>
    <w:rsid w:val="00E76D15"/>
    <w:rsid w:val="00E76E1C"/>
    <w:rsid w:val="00E77120"/>
    <w:rsid w:val="00E7788E"/>
    <w:rsid w:val="00E77B90"/>
    <w:rsid w:val="00E77C24"/>
    <w:rsid w:val="00E77EB2"/>
    <w:rsid w:val="00E8008F"/>
    <w:rsid w:val="00E8012A"/>
    <w:rsid w:val="00E801BC"/>
    <w:rsid w:val="00E801FB"/>
    <w:rsid w:val="00E80356"/>
    <w:rsid w:val="00E80422"/>
    <w:rsid w:val="00E8069C"/>
    <w:rsid w:val="00E807A9"/>
    <w:rsid w:val="00E80933"/>
    <w:rsid w:val="00E80E25"/>
    <w:rsid w:val="00E81049"/>
    <w:rsid w:val="00E81182"/>
    <w:rsid w:val="00E81286"/>
    <w:rsid w:val="00E81585"/>
    <w:rsid w:val="00E815AE"/>
    <w:rsid w:val="00E815D8"/>
    <w:rsid w:val="00E81AD2"/>
    <w:rsid w:val="00E81AFC"/>
    <w:rsid w:val="00E81B8E"/>
    <w:rsid w:val="00E81CD0"/>
    <w:rsid w:val="00E81CE9"/>
    <w:rsid w:val="00E82066"/>
    <w:rsid w:val="00E820AA"/>
    <w:rsid w:val="00E824A2"/>
    <w:rsid w:val="00E824B5"/>
    <w:rsid w:val="00E82517"/>
    <w:rsid w:val="00E828A2"/>
    <w:rsid w:val="00E82AEF"/>
    <w:rsid w:val="00E82B38"/>
    <w:rsid w:val="00E82DFA"/>
    <w:rsid w:val="00E82E82"/>
    <w:rsid w:val="00E83024"/>
    <w:rsid w:val="00E83050"/>
    <w:rsid w:val="00E83207"/>
    <w:rsid w:val="00E83498"/>
    <w:rsid w:val="00E834A8"/>
    <w:rsid w:val="00E83593"/>
    <w:rsid w:val="00E837A0"/>
    <w:rsid w:val="00E83975"/>
    <w:rsid w:val="00E83BE5"/>
    <w:rsid w:val="00E83C90"/>
    <w:rsid w:val="00E83D38"/>
    <w:rsid w:val="00E83DF4"/>
    <w:rsid w:val="00E83E65"/>
    <w:rsid w:val="00E83F32"/>
    <w:rsid w:val="00E83F43"/>
    <w:rsid w:val="00E84078"/>
    <w:rsid w:val="00E841B5"/>
    <w:rsid w:val="00E84471"/>
    <w:rsid w:val="00E84487"/>
    <w:rsid w:val="00E8449E"/>
    <w:rsid w:val="00E84515"/>
    <w:rsid w:val="00E84766"/>
    <w:rsid w:val="00E8489F"/>
    <w:rsid w:val="00E8490E"/>
    <w:rsid w:val="00E84929"/>
    <w:rsid w:val="00E84A00"/>
    <w:rsid w:val="00E84C9B"/>
    <w:rsid w:val="00E84D43"/>
    <w:rsid w:val="00E84EC2"/>
    <w:rsid w:val="00E850B9"/>
    <w:rsid w:val="00E850CA"/>
    <w:rsid w:val="00E8522E"/>
    <w:rsid w:val="00E85421"/>
    <w:rsid w:val="00E8543E"/>
    <w:rsid w:val="00E8545C"/>
    <w:rsid w:val="00E854F5"/>
    <w:rsid w:val="00E8583E"/>
    <w:rsid w:val="00E85CFC"/>
    <w:rsid w:val="00E85E56"/>
    <w:rsid w:val="00E86049"/>
    <w:rsid w:val="00E8663B"/>
    <w:rsid w:val="00E8663D"/>
    <w:rsid w:val="00E86654"/>
    <w:rsid w:val="00E86656"/>
    <w:rsid w:val="00E866E1"/>
    <w:rsid w:val="00E86A1A"/>
    <w:rsid w:val="00E86AEC"/>
    <w:rsid w:val="00E86DC6"/>
    <w:rsid w:val="00E86E5B"/>
    <w:rsid w:val="00E86ED9"/>
    <w:rsid w:val="00E87200"/>
    <w:rsid w:val="00E872D8"/>
    <w:rsid w:val="00E875C8"/>
    <w:rsid w:val="00E875CE"/>
    <w:rsid w:val="00E875CF"/>
    <w:rsid w:val="00E8799B"/>
    <w:rsid w:val="00E87A6D"/>
    <w:rsid w:val="00E87EA9"/>
    <w:rsid w:val="00E87EAB"/>
    <w:rsid w:val="00E87F73"/>
    <w:rsid w:val="00E87F9E"/>
    <w:rsid w:val="00E90373"/>
    <w:rsid w:val="00E9082E"/>
    <w:rsid w:val="00E90BF7"/>
    <w:rsid w:val="00E90D8B"/>
    <w:rsid w:val="00E90FB9"/>
    <w:rsid w:val="00E9101A"/>
    <w:rsid w:val="00E910D6"/>
    <w:rsid w:val="00E9117D"/>
    <w:rsid w:val="00E91396"/>
    <w:rsid w:val="00E91804"/>
    <w:rsid w:val="00E91864"/>
    <w:rsid w:val="00E918BD"/>
    <w:rsid w:val="00E91D12"/>
    <w:rsid w:val="00E91D44"/>
    <w:rsid w:val="00E91D98"/>
    <w:rsid w:val="00E91E69"/>
    <w:rsid w:val="00E92065"/>
    <w:rsid w:val="00E920B6"/>
    <w:rsid w:val="00E924D1"/>
    <w:rsid w:val="00E92543"/>
    <w:rsid w:val="00E92559"/>
    <w:rsid w:val="00E92797"/>
    <w:rsid w:val="00E928D0"/>
    <w:rsid w:val="00E92942"/>
    <w:rsid w:val="00E929E3"/>
    <w:rsid w:val="00E92A44"/>
    <w:rsid w:val="00E92B5A"/>
    <w:rsid w:val="00E92D77"/>
    <w:rsid w:val="00E92FCE"/>
    <w:rsid w:val="00E931A2"/>
    <w:rsid w:val="00E932CE"/>
    <w:rsid w:val="00E93403"/>
    <w:rsid w:val="00E93460"/>
    <w:rsid w:val="00E935B6"/>
    <w:rsid w:val="00E935DD"/>
    <w:rsid w:val="00E937C8"/>
    <w:rsid w:val="00E93821"/>
    <w:rsid w:val="00E93852"/>
    <w:rsid w:val="00E93964"/>
    <w:rsid w:val="00E93C2A"/>
    <w:rsid w:val="00E94160"/>
    <w:rsid w:val="00E941D9"/>
    <w:rsid w:val="00E944F6"/>
    <w:rsid w:val="00E9499B"/>
    <w:rsid w:val="00E94B26"/>
    <w:rsid w:val="00E94F32"/>
    <w:rsid w:val="00E950DC"/>
    <w:rsid w:val="00E9522D"/>
    <w:rsid w:val="00E95296"/>
    <w:rsid w:val="00E953B5"/>
    <w:rsid w:val="00E953BA"/>
    <w:rsid w:val="00E953D3"/>
    <w:rsid w:val="00E95992"/>
    <w:rsid w:val="00E95AE8"/>
    <w:rsid w:val="00E95CC3"/>
    <w:rsid w:val="00E95CD7"/>
    <w:rsid w:val="00E95D9D"/>
    <w:rsid w:val="00E95E00"/>
    <w:rsid w:val="00E960D5"/>
    <w:rsid w:val="00E961A7"/>
    <w:rsid w:val="00E964F0"/>
    <w:rsid w:val="00E967FF"/>
    <w:rsid w:val="00E969B2"/>
    <w:rsid w:val="00E96BBA"/>
    <w:rsid w:val="00E96D33"/>
    <w:rsid w:val="00E96DE1"/>
    <w:rsid w:val="00E97223"/>
    <w:rsid w:val="00E97371"/>
    <w:rsid w:val="00E97555"/>
    <w:rsid w:val="00E97AEC"/>
    <w:rsid w:val="00E97CBA"/>
    <w:rsid w:val="00E97CD0"/>
    <w:rsid w:val="00E97D78"/>
    <w:rsid w:val="00E97EDE"/>
    <w:rsid w:val="00E97EED"/>
    <w:rsid w:val="00EA001A"/>
    <w:rsid w:val="00EA0286"/>
    <w:rsid w:val="00EA045D"/>
    <w:rsid w:val="00EA060B"/>
    <w:rsid w:val="00EA06A1"/>
    <w:rsid w:val="00EA0A20"/>
    <w:rsid w:val="00EA0AD3"/>
    <w:rsid w:val="00EA0AF7"/>
    <w:rsid w:val="00EA0C53"/>
    <w:rsid w:val="00EA0C71"/>
    <w:rsid w:val="00EA0DB5"/>
    <w:rsid w:val="00EA0E96"/>
    <w:rsid w:val="00EA0F70"/>
    <w:rsid w:val="00EA1159"/>
    <w:rsid w:val="00EA13D1"/>
    <w:rsid w:val="00EA1436"/>
    <w:rsid w:val="00EA15AF"/>
    <w:rsid w:val="00EA161A"/>
    <w:rsid w:val="00EA162F"/>
    <w:rsid w:val="00EA16B3"/>
    <w:rsid w:val="00EA16CA"/>
    <w:rsid w:val="00EA18CB"/>
    <w:rsid w:val="00EA1999"/>
    <w:rsid w:val="00EA1A52"/>
    <w:rsid w:val="00EA1B04"/>
    <w:rsid w:val="00EA1B8B"/>
    <w:rsid w:val="00EA1CE3"/>
    <w:rsid w:val="00EA1D4C"/>
    <w:rsid w:val="00EA211D"/>
    <w:rsid w:val="00EA232E"/>
    <w:rsid w:val="00EA2355"/>
    <w:rsid w:val="00EA2445"/>
    <w:rsid w:val="00EA27E5"/>
    <w:rsid w:val="00EA2849"/>
    <w:rsid w:val="00EA28A0"/>
    <w:rsid w:val="00EA29FD"/>
    <w:rsid w:val="00EA2BF5"/>
    <w:rsid w:val="00EA2CB1"/>
    <w:rsid w:val="00EA2E94"/>
    <w:rsid w:val="00EA2FE3"/>
    <w:rsid w:val="00EA312B"/>
    <w:rsid w:val="00EA331D"/>
    <w:rsid w:val="00EA3858"/>
    <w:rsid w:val="00EA38ED"/>
    <w:rsid w:val="00EA3EF0"/>
    <w:rsid w:val="00EA3FEC"/>
    <w:rsid w:val="00EA45F8"/>
    <w:rsid w:val="00EA4703"/>
    <w:rsid w:val="00EA4927"/>
    <w:rsid w:val="00EA4EE4"/>
    <w:rsid w:val="00EA50AC"/>
    <w:rsid w:val="00EA5127"/>
    <w:rsid w:val="00EA5288"/>
    <w:rsid w:val="00EA5298"/>
    <w:rsid w:val="00EA5359"/>
    <w:rsid w:val="00EA5399"/>
    <w:rsid w:val="00EA53AA"/>
    <w:rsid w:val="00EA54DC"/>
    <w:rsid w:val="00EA5580"/>
    <w:rsid w:val="00EA5642"/>
    <w:rsid w:val="00EA577C"/>
    <w:rsid w:val="00EA57EE"/>
    <w:rsid w:val="00EA582E"/>
    <w:rsid w:val="00EA5C32"/>
    <w:rsid w:val="00EA5F92"/>
    <w:rsid w:val="00EA6387"/>
    <w:rsid w:val="00EA645B"/>
    <w:rsid w:val="00EA68B4"/>
    <w:rsid w:val="00EA69E4"/>
    <w:rsid w:val="00EA6A32"/>
    <w:rsid w:val="00EA6B30"/>
    <w:rsid w:val="00EA6C03"/>
    <w:rsid w:val="00EA6C4C"/>
    <w:rsid w:val="00EA6E32"/>
    <w:rsid w:val="00EA6EBD"/>
    <w:rsid w:val="00EA7181"/>
    <w:rsid w:val="00EA7244"/>
    <w:rsid w:val="00EA724F"/>
    <w:rsid w:val="00EA7994"/>
    <w:rsid w:val="00EA7A93"/>
    <w:rsid w:val="00EA7DBB"/>
    <w:rsid w:val="00EA7E98"/>
    <w:rsid w:val="00EB0025"/>
    <w:rsid w:val="00EB0121"/>
    <w:rsid w:val="00EB022E"/>
    <w:rsid w:val="00EB0256"/>
    <w:rsid w:val="00EB05EC"/>
    <w:rsid w:val="00EB0B9B"/>
    <w:rsid w:val="00EB0BC9"/>
    <w:rsid w:val="00EB0C75"/>
    <w:rsid w:val="00EB0CF2"/>
    <w:rsid w:val="00EB0DB8"/>
    <w:rsid w:val="00EB0F18"/>
    <w:rsid w:val="00EB0F9A"/>
    <w:rsid w:val="00EB1253"/>
    <w:rsid w:val="00EB12D5"/>
    <w:rsid w:val="00EB147B"/>
    <w:rsid w:val="00EB1546"/>
    <w:rsid w:val="00EB15DB"/>
    <w:rsid w:val="00EB18D9"/>
    <w:rsid w:val="00EB19DA"/>
    <w:rsid w:val="00EB1E04"/>
    <w:rsid w:val="00EB1F27"/>
    <w:rsid w:val="00EB1F6F"/>
    <w:rsid w:val="00EB22CE"/>
    <w:rsid w:val="00EB248F"/>
    <w:rsid w:val="00EB24BE"/>
    <w:rsid w:val="00EB25FF"/>
    <w:rsid w:val="00EB2670"/>
    <w:rsid w:val="00EB286B"/>
    <w:rsid w:val="00EB2906"/>
    <w:rsid w:val="00EB2B23"/>
    <w:rsid w:val="00EB3074"/>
    <w:rsid w:val="00EB329A"/>
    <w:rsid w:val="00EB32DA"/>
    <w:rsid w:val="00EB352A"/>
    <w:rsid w:val="00EB3B77"/>
    <w:rsid w:val="00EB3CE9"/>
    <w:rsid w:val="00EB3E07"/>
    <w:rsid w:val="00EB3E3C"/>
    <w:rsid w:val="00EB3E4D"/>
    <w:rsid w:val="00EB40CC"/>
    <w:rsid w:val="00EB4407"/>
    <w:rsid w:val="00EB44FC"/>
    <w:rsid w:val="00EB4526"/>
    <w:rsid w:val="00EB458E"/>
    <w:rsid w:val="00EB4600"/>
    <w:rsid w:val="00EB472A"/>
    <w:rsid w:val="00EB484E"/>
    <w:rsid w:val="00EB492A"/>
    <w:rsid w:val="00EB4AFC"/>
    <w:rsid w:val="00EB4B5A"/>
    <w:rsid w:val="00EB4BBE"/>
    <w:rsid w:val="00EB4E0F"/>
    <w:rsid w:val="00EB4F4A"/>
    <w:rsid w:val="00EB519F"/>
    <w:rsid w:val="00EB5206"/>
    <w:rsid w:val="00EB546A"/>
    <w:rsid w:val="00EB55C6"/>
    <w:rsid w:val="00EB5A2B"/>
    <w:rsid w:val="00EB5A39"/>
    <w:rsid w:val="00EB5CF7"/>
    <w:rsid w:val="00EB5D0B"/>
    <w:rsid w:val="00EB60C3"/>
    <w:rsid w:val="00EB626A"/>
    <w:rsid w:val="00EB6396"/>
    <w:rsid w:val="00EB6455"/>
    <w:rsid w:val="00EB6A88"/>
    <w:rsid w:val="00EB6B01"/>
    <w:rsid w:val="00EB6C8E"/>
    <w:rsid w:val="00EB6E48"/>
    <w:rsid w:val="00EB6E9F"/>
    <w:rsid w:val="00EB7069"/>
    <w:rsid w:val="00EB71F0"/>
    <w:rsid w:val="00EB759E"/>
    <w:rsid w:val="00EB7668"/>
    <w:rsid w:val="00EB7795"/>
    <w:rsid w:val="00EB7909"/>
    <w:rsid w:val="00EB79A0"/>
    <w:rsid w:val="00EB7A16"/>
    <w:rsid w:val="00EB7B69"/>
    <w:rsid w:val="00EB7BC4"/>
    <w:rsid w:val="00EB7D9B"/>
    <w:rsid w:val="00EC005B"/>
    <w:rsid w:val="00EC00E0"/>
    <w:rsid w:val="00EC021F"/>
    <w:rsid w:val="00EC03B4"/>
    <w:rsid w:val="00EC0591"/>
    <w:rsid w:val="00EC0A2F"/>
    <w:rsid w:val="00EC0DC3"/>
    <w:rsid w:val="00EC1231"/>
    <w:rsid w:val="00EC1501"/>
    <w:rsid w:val="00EC16FE"/>
    <w:rsid w:val="00EC19CE"/>
    <w:rsid w:val="00EC1B52"/>
    <w:rsid w:val="00EC1C00"/>
    <w:rsid w:val="00EC1CBB"/>
    <w:rsid w:val="00EC1F3E"/>
    <w:rsid w:val="00EC2088"/>
    <w:rsid w:val="00EC20F3"/>
    <w:rsid w:val="00EC222C"/>
    <w:rsid w:val="00EC22C8"/>
    <w:rsid w:val="00EC23CC"/>
    <w:rsid w:val="00EC2454"/>
    <w:rsid w:val="00EC25DF"/>
    <w:rsid w:val="00EC262A"/>
    <w:rsid w:val="00EC26B8"/>
    <w:rsid w:val="00EC2822"/>
    <w:rsid w:val="00EC2ADB"/>
    <w:rsid w:val="00EC2C3D"/>
    <w:rsid w:val="00EC2C59"/>
    <w:rsid w:val="00EC2E6F"/>
    <w:rsid w:val="00EC2FEF"/>
    <w:rsid w:val="00EC30BB"/>
    <w:rsid w:val="00EC315D"/>
    <w:rsid w:val="00EC33C9"/>
    <w:rsid w:val="00EC34EC"/>
    <w:rsid w:val="00EC36C0"/>
    <w:rsid w:val="00EC36E4"/>
    <w:rsid w:val="00EC374B"/>
    <w:rsid w:val="00EC3785"/>
    <w:rsid w:val="00EC387B"/>
    <w:rsid w:val="00EC38BB"/>
    <w:rsid w:val="00EC3A05"/>
    <w:rsid w:val="00EC3AA8"/>
    <w:rsid w:val="00EC3B03"/>
    <w:rsid w:val="00EC3D03"/>
    <w:rsid w:val="00EC4383"/>
    <w:rsid w:val="00EC4573"/>
    <w:rsid w:val="00EC4703"/>
    <w:rsid w:val="00EC4968"/>
    <w:rsid w:val="00EC4BB8"/>
    <w:rsid w:val="00EC4EB3"/>
    <w:rsid w:val="00EC5038"/>
    <w:rsid w:val="00EC5138"/>
    <w:rsid w:val="00EC528C"/>
    <w:rsid w:val="00EC5B51"/>
    <w:rsid w:val="00EC5B9C"/>
    <w:rsid w:val="00EC5F44"/>
    <w:rsid w:val="00EC5F8A"/>
    <w:rsid w:val="00EC6001"/>
    <w:rsid w:val="00EC604C"/>
    <w:rsid w:val="00EC60A8"/>
    <w:rsid w:val="00EC6108"/>
    <w:rsid w:val="00EC6366"/>
    <w:rsid w:val="00EC67F4"/>
    <w:rsid w:val="00EC6A15"/>
    <w:rsid w:val="00EC6FFA"/>
    <w:rsid w:val="00EC7038"/>
    <w:rsid w:val="00EC70D4"/>
    <w:rsid w:val="00EC74EE"/>
    <w:rsid w:val="00EC7591"/>
    <w:rsid w:val="00EC7952"/>
    <w:rsid w:val="00EC7C62"/>
    <w:rsid w:val="00EC7D53"/>
    <w:rsid w:val="00EC7ECA"/>
    <w:rsid w:val="00ED0023"/>
    <w:rsid w:val="00ED01CC"/>
    <w:rsid w:val="00ED02AA"/>
    <w:rsid w:val="00ED0306"/>
    <w:rsid w:val="00ED03A5"/>
    <w:rsid w:val="00ED03C6"/>
    <w:rsid w:val="00ED06E9"/>
    <w:rsid w:val="00ED07FA"/>
    <w:rsid w:val="00ED0AD5"/>
    <w:rsid w:val="00ED0C38"/>
    <w:rsid w:val="00ED1108"/>
    <w:rsid w:val="00ED1152"/>
    <w:rsid w:val="00ED1260"/>
    <w:rsid w:val="00ED1613"/>
    <w:rsid w:val="00ED1616"/>
    <w:rsid w:val="00ED191C"/>
    <w:rsid w:val="00ED1A16"/>
    <w:rsid w:val="00ED1BDA"/>
    <w:rsid w:val="00ED1CCE"/>
    <w:rsid w:val="00ED1D91"/>
    <w:rsid w:val="00ED2120"/>
    <w:rsid w:val="00ED23E9"/>
    <w:rsid w:val="00ED27B7"/>
    <w:rsid w:val="00ED2800"/>
    <w:rsid w:val="00ED29AA"/>
    <w:rsid w:val="00ED2B52"/>
    <w:rsid w:val="00ED2B66"/>
    <w:rsid w:val="00ED2E20"/>
    <w:rsid w:val="00ED3129"/>
    <w:rsid w:val="00ED31B2"/>
    <w:rsid w:val="00ED32C8"/>
    <w:rsid w:val="00ED3401"/>
    <w:rsid w:val="00ED35F4"/>
    <w:rsid w:val="00ED3B7D"/>
    <w:rsid w:val="00ED3B85"/>
    <w:rsid w:val="00ED3F57"/>
    <w:rsid w:val="00ED3FAB"/>
    <w:rsid w:val="00ED4523"/>
    <w:rsid w:val="00ED47FA"/>
    <w:rsid w:val="00ED4A11"/>
    <w:rsid w:val="00ED4B0D"/>
    <w:rsid w:val="00ED4F03"/>
    <w:rsid w:val="00ED4F0E"/>
    <w:rsid w:val="00ED559D"/>
    <w:rsid w:val="00ED5621"/>
    <w:rsid w:val="00ED5BD0"/>
    <w:rsid w:val="00ED5D68"/>
    <w:rsid w:val="00ED5F92"/>
    <w:rsid w:val="00ED603D"/>
    <w:rsid w:val="00ED6426"/>
    <w:rsid w:val="00ED65F9"/>
    <w:rsid w:val="00ED662F"/>
    <w:rsid w:val="00ED66B6"/>
    <w:rsid w:val="00ED66E2"/>
    <w:rsid w:val="00ED6775"/>
    <w:rsid w:val="00ED684F"/>
    <w:rsid w:val="00ED6A92"/>
    <w:rsid w:val="00ED6AD6"/>
    <w:rsid w:val="00ED6B0B"/>
    <w:rsid w:val="00ED6FE3"/>
    <w:rsid w:val="00ED7010"/>
    <w:rsid w:val="00ED7151"/>
    <w:rsid w:val="00ED71C1"/>
    <w:rsid w:val="00ED71D7"/>
    <w:rsid w:val="00ED72D6"/>
    <w:rsid w:val="00ED76E9"/>
    <w:rsid w:val="00ED77B4"/>
    <w:rsid w:val="00ED79F3"/>
    <w:rsid w:val="00ED7C0F"/>
    <w:rsid w:val="00ED7CA0"/>
    <w:rsid w:val="00ED7CA5"/>
    <w:rsid w:val="00ED7D93"/>
    <w:rsid w:val="00ED7DE8"/>
    <w:rsid w:val="00EE0068"/>
    <w:rsid w:val="00EE0235"/>
    <w:rsid w:val="00EE0266"/>
    <w:rsid w:val="00EE099D"/>
    <w:rsid w:val="00EE0AE3"/>
    <w:rsid w:val="00EE0BA7"/>
    <w:rsid w:val="00EE0CDA"/>
    <w:rsid w:val="00EE0E2C"/>
    <w:rsid w:val="00EE0E85"/>
    <w:rsid w:val="00EE1084"/>
    <w:rsid w:val="00EE10EF"/>
    <w:rsid w:val="00EE1232"/>
    <w:rsid w:val="00EE141C"/>
    <w:rsid w:val="00EE14A0"/>
    <w:rsid w:val="00EE14CA"/>
    <w:rsid w:val="00EE161F"/>
    <w:rsid w:val="00EE1898"/>
    <w:rsid w:val="00EE1B0A"/>
    <w:rsid w:val="00EE1B21"/>
    <w:rsid w:val="00EE1BF1"/>
    <w:rsid w:val="00EE1D80"/>
    <w:rsid w:val="00EE1F0E"/>
    <w:rsid w:val="00EE1FE0"/>
    <w:rsid w:val="00EE200A"/>
    <w:rsid w:val="00EE20F4"/>
    <w:rsid w:val="00EE21BD"/>
    <w:rsid w:val="00EE21C9"/>
    <w:rsid w:val="00EE229C"/>
    <w:rsid w:val="00EE22B4"/>
    <w:rsid w:val="00EE22E1"/>
    <w:rsid w:val="00EE2348"/>
    <w:rsid w:val="00EE26DF"/>
    <w:rsid w:val="00EE273A"/>
    <w:rsid w:val="00EE277C"/>
    <w:rsid w:val="00EE284F"/>
    <w:rsid w:val="00EE2866"/>
    <w:rsid w:val="00EE299D"/>
    <w:rsid w:val="00EE2A3B"/>
    <w:rsid w:val="00EE2C21"/>
    <w:rsid w:val="00EE2E20"/>
    <w:rsid w:val="00EE2EEE"/>
    <w:rsid w:val="00EE303B"/>
    <w:rsid w:val="00EE32BF"/>
    <w:rsid w:val="00EE32D3"/>
    <w:rsid w:val="00EE36D4"/>
    <w:rsid w:val="00EE384A"/>
    <w:rsid w:val="00EE390D"/>
    <w:rsid w:val="00EE399B"/>
    <w:rsid w:val="00EE3C4D"/>
    <w:rsid w:val="00EE402C"/>
    <w:rsid w:val="00EE403B"/>
    <w:rsid w:val="00EE416F"/>
    <w:rsid w:val="00EE473C"/>
    <w:rsid w:val="00EE4AEE"/>
    <w:rsid w:val="00EE547E"/>
    <w:rsid w:val="00EE54CF"/>
    <w:rsid w:val="00EE5558"/>
    <w:rsid w:val="00EE58B1"/>
    <w:rsid w:val="00EE5A7A"/>
    <w:rsid w:val="00EE5D62"/>
    <w:rsid w:val="00EE5DD7"/>
    <w:rsid w:val="00EE5F0F"/>
    <w:rsid w:val="00EE609F"/>
    <w:rsid w:val="00EE611E"/>
    <w:rsid w:val="00EE61CC"/>
    <w:rsid w:val="00EE6368"/>
    <w:rsid w:val="00EE6437"/>
    <w:rsid w:val="00EE6650"/>
    <w:rsid w:val="00EE676A"/>
    <w:rsid w:val="00EE6D3F"/>
    <w:rsid w:val="00EE6F1C"/>
    <w:rsid w:val="00EE74B8"/>
    <w:rsid w:val="00EE751F"/>
    <w:rsid w:val="00EE7881"/>
    <w:rsid w:val="00EE789C"/>
    <w:rsid w:val="00EE7A91"/>
    <w:rsid w:val="00EE7BD2"/>
    <w:rsid w:val="00EE7C81"/>
    <w:rsid w:val="00EE7D4E"/>
    <w:rsid w:val="00EE7D54"/>
    <w:rsid w:val="00EE7DBB"/>
    <w:rsid w:val="00EF0025"/>
    <w:rsid w:val="00EF03F7"/>
    <w:rsid w:val="00EF050B"/>
    <w:rsid w:val="00EF0955"/>
    <w:rsid w:val="00EF0B9D"/>
    <w:rsid w:val="00EF0BB1"/>
    <w:rsid w:val="00EF0CA4"/>
    <w:rsid w:val="00EF0F23"/>
    <w:rsid w:val="00EF0F46"/>
    <w:rsid w:val="00EF127E"/>
    <w:rsid w:val="00EF1280"/>
    <w:rsid w:val="00EF12A1"/>
    <w:rsid w:val="00EF1394"/>
    <w:rsid w:val="00EF159A"/>
    <w:rsid w:val="00EF1723"/>
    <w:rsid w:val="00EF1752"/>
    <w:rsid w:val="00EF17A1"/>
    <w:rsid w:val="00EF187C"/>
    <w:rsid w:val="00EF1918"/>
    <w:rsid w:val="00EF1972"/>
    <w:rsid w:val="00EF1AD8"/>
    <w:rsid w:val="00EF1AFA"/>
    <w:rsid w:val="00EF1CC6"/>
    <w:rsid w:val="00EF1E76"/>
    <w:rsid w:val="00EF2170"/>
    <w:rsid w:val="00EF21E4"/>
    <w:rsid w:val="00EF22BD"/>
    <w:rsid w:val="00EF253E"/>
    <w:rsid w:val="00EF284C"/>
    <w:rsid w:val="00EF28D3"/>
    <w:rsid w:val="00EF2A52"/>
    <w:rsid w:val="00EF2ADF"/>
    <w:rsid w:val="00EF2BAF"/>
    <w:rsid w:val="00EF2D0F"/>
    <w:rsid w:val="00EF2E1C"/>
    <w:rsid w:val="00EF2E85"/>
    <w:rsid w:val="00EF327B"/>
    <w:rsid w:val="00EF3764"/>
    <w:rsid w:val="00EF3E3E"/>
    <w:rsid w:val="00EF3F69"/>
    <w:rsid w:val="00EF4030"/>
    <w:rsid w:val="00EF447B"/>
    <w:rsid w:val="00EF497B"/>
    <w:rsid w:val="00EF49B5"/>
    <w:rsid w:val="00EF4BB1"/>
    <w:rsid w:val="00EF4BE5"/>
    <w:rsid w:val="00EF4C0C"/>
    <w:rsid w:val="00EF4D3D"/>
    <w:rsid w:val="00EF4EB5"/>
    <w:rsid w:val="00EF536C"/>
    <w:rsid w:val="00EF5639"/>
    <w:rsid w:val="00EF5702"/>
    <w:rsid w:val="00EF5898"/>
    <w:rsid w:val="00EF5A12"/>
    <w:rsid w:val="00EF5B6F"/>
    <w:rsid w:val="00EF5CE5"/>
    <w:rsid w:val="00EF5D34"/>
    <w:rsid w:val="00EF6270"/>
    <w:rsid w:val="00EF62D1"/>
    <w:rsid w:val="00EF633B"/>
    <w:rsid w:val="00EF638E"/>
    <w:rsid w:val="00EF642E"/>
    <w:rsid w:val="00EF6576"/>
    <w:rsid w:val="00EF67D6"/>
    <w:rsid w:val="00EF67F8"/>
    <w:rsid w:val="00EF6A47"/>
    <w:rsid w:val="00EF6B22"/>
    <w:rsid w:val="00EF6B2E"/>
    <w:rsid w:val="00EF6F95"/>
    <w:rsid w:val="00EF7107"/>
    <w:rsid w:val="00EF757A"/>
    <w:rsid w:val="00EF7738"/>
    <w:rsid w:val="00EF7757"/>
    <w:rsid w:val="00EF7797"/>
    <w:rsid w:val="00EF7A1E"/>
    <w:rsid w:val="00EF7AF5"/>
    <w:rsid w:val="00EF7DF6"/>
    <w:rsid w:val="00F00252"/>
    <w:rsid w:val="00F00328"/>
    <w:rsid w:val="00F00465"/>
    <w:rsid w:val="00F0054C"/>
    <w:rsid w:val="00F00A5A"/>
    <w:rsid w:val="00F00D1C"/>
    <w:rsid w:val="00F00D49"/>
    <w:rsid w:val="00F00FCA"/>
    <w:rsid w:val="00F013C4"/>
    <w:rsid w:val="00F013ED"/>
    <w:rsid w:val="00F01583"/>
    <w:rsid w:val="00F0159E"/>
    <w:rsid w:val="00F01A15"/>
    <w:rsid w:val="00F01A26"/>
    <w:rsid w:val="00F01B94"/>
    <w:rsid w:val="00F020B2"/>
    <w:rsid w:val="00F0214D"/>
    <w:rsid w:val="00F021C9"/>
    <w:rsid w:val="00F02389"/>
    <w:rsid w:val="00F023C0"/>
    <w:rsid w:val="00F0262E"/>
    <w:rsid w:val="00F0287F"/>
    <w:rsid w:val="00F028BC"/>
    <w:rsid w:val="00F029C6"/>
    <w:rsid w:val="00F02A96"/>
    <w:rsid w:val="00F02B9C"/>
    <w:rsid w:val="00F02CF2"/>
    <w:rsid w:val="00F02DE4"/>
    <w:rsid w:val="00F02FB0"/>
    <w:rsid w:val="00F035E6"/>
    <w:rsid w:val="00F03A92"/>
    <w:rsid w:val="00F03BCE"/>
    <w:rsid w:val="00F03D53"/>
    <w:rsid w:val="00F03E53"/>
    <w:rsid w:val="00F03E69"/>
    <w:rsid w:val="00F0416E"/>
    <w:rsid w:val="00F041A1"/>
    <w:rsid w:val="00F0423B"/>
    <w:rsid w:val="00F04394"/>
    <w:rsid w:val="00F045FC"/>
    <w:rsid w:val="00F047C8"/>
    <w:rsid w:val="00F04C6F"/>
    <w:rsid w:val="00F04D54"/>
    <w:rsid w:val="00F052FD"/>
    <w:rsid w:val="00F05569"/>
    <w:rsid w:val="00F05916"/>
    <w:rsid w:val="00F05B59"/>
    <w:rsid w:val="00F0617A"/>
    <w:rsid w:val="00F061BA"/>
    <w:rsid w:val="00F061BB"/>
    <w:rsid w:val="00F061D1"/>
    <w:rsid w:val="00F06263"/>
    <w:rsid w:val="00F0630C"/>
    <w:rsid w:val="00F06599"/>
    <w:rsid w:val="00F06783"/>
    <w:rsid w:val="00F068A4"/>
    <w:rsid w:val="00F06C37"/>
    <w:rsid w:val="00F06C81"/>
    <w:rsid w:val="00F07623"/>
    <w:rsid w:val="00F078EA"/>
    <w:rsid w:val="00F07987"/>
    <w:rsid w:val="00F07A95"/>
    <w:rsid w:val="00F07EDE"/>
    <w:rsid w:val="00F10021"/>
    <w:rsid w:val="00F1014B"/>
    <w:rsid w:val="00F103A9"/>
    <w:rsid w:val="00F10551"/>
    <w:rsid w:val="00F105FD"/>
    <w:rsid w:val="00F106C6"/>
    <w:rsid w:val="00F10AD1"/>
    <w:rsid w:val="00F10B31"/>
    <w:rsid w:val="00F10D3A"/>
    <w:rsid w:val="00F10DD0"/>
    <w:rsid w:val="00F10E70"/>
    <w:rsid w:val="00F11133"/>
    <w:rsid w:val="00F111F4"/>
    <w:rsid w:val="00F113C9"/>
    <w:rsid w:val="00F1151C"/>
    <w:rsid w:val="00F11520"/>
    <w:rsid w:val="00F117E7"/>
    <w:rsid w:val="00F11A68"/>
    <w:rsid w:val="00F11BB1"/>
    <w:rsid w:val="00F11BBF"/>
    <w:rsid w:val="00F11C0D"/>
    <w:rsid w:val="00F11CFE"/>
    <w:rsid w:val="00F12030"/>
    <w:rsid w:val="00F12160"/>
    <w:rsid w:val="00F1222F"/>
    <w:rsid w:val="00F125DE"/>
    <w:rsid w:val="00F1271B"/>
    <w:rsid w:val="00F12815"/>
    <w:rsid w:val="00F12897"/>
    <w:rsid w:val="00F12976"/>
    <w:rsid w:val="00F12BF2"/>
    <w:rsid w:val="00F12CFA"/>
    <w:rsid w:val="00F12E3B"/>
    <w:rsid w:val="00F12E47"/>
    <w:rsid w:val="00F12EBC"/>
    <w:rsid w:val="00F13028"/>
    <w:rsid w:val="00F1302A"/>
    <w:rsid w:val="00F13210"/>
    <w:rsid w:val="00F1326E"/>
    <w:rsid w:val="00F1334C"/>
    <w:rsid w:val="00F13938"/>
    <w:rsid w:val="00F13B08"/>
    <w:rsid w:val="00F13B7E"/>
    <w:rsid w:val="00F13ECD"/>
    <w:rsid w:val="00F14183"/>
    <w:rsid w:val="00F141DC"/>
    <w:rsid w:val="00F1420A"/>
    <w:rsid w:val="00F14242"/>
    <w:rsid w:val="00F14282"/>
    <w:rsid w:val="00F14316"/>
    <w:rsid w:val="00F14352"/>
    <w:rsid w:val="00F1486D"/>
    <w:rsid w:val="00F14CC3"/>
    <w:rsid w:val="00F14D6F"/>
    <w:rsid w:val="00F14F20"/>
    <w:rsid w:val="00F15060"/>
    <w:rsid w:val="00F15100"/>
    <w:rsid w:val="00F155AB"/>
    <w:rsid w:val="00F15612"/>
    <w:rsid w:val="00F1575E"/>
    <w:rsid w:val="00F15A1E"/>
    <w:rsid w:val="00F15A78"/>
    <w:rsid w:val="00F15BE4"/>
    <w:rsid w:val="00F15D37"/>
    <w:rsid w:val="00F15DFB"/>
    <w:rsid w:val="00F15EF5"/>
    <w:rsid w:val="00F16530"/>
    <w:rsid w:val="00F165F5"/>
    <w:rsid w:val="00F16861"/>
    <w:rsid w:val="00F16ABA"/>
    <w:rsid w:val="00F16C21"/>
    <w:rsid w:val="00F16F05"/>
    <w:rsid w:val="00F16FCE"/>
    <w:rsid w:val="00F16FD5"/>
    <w:rsid w:val="00F1720C"/>
    <w:rsid w:val="00F174EC"/>
    <w:rsid w:val="00F17660"/>
    <w:rsid w:val="00F176CC"/>
    <w:rsid w:val="00F1783F"/>
    <w:rsid w:val="00F1789B"/>
    <w:rsid w:val="00F20040"/>
    <w:rsid w:val="00F203F7"/>
    <w:rsid w:val="00F204D6"/>
    <w:rsid w:val="00F20553"/>
    <w:rsid w:val="00F2057F"/>
    <w:rsid w:val="00F2058F"/>
    <w:rsid w:val="00F20A64"/>
    <w:rsid w:val="00F20E15"/>
    <w:rsid w:val="00F20EB9"/>
    <w:rsid w:val="00F20F62"/>
    <w:rsid w:val="00F21081"/>
    <w:rsid w:val="00F21094"/>
    <w:rsid w:val="00F2197B"/>
    <w:rsid w:val="00F21BF7"/>
    <w:rsid w:val="00F21D64"/>
    <w:rsid w:val="00F21E06"/>
    <w:rsid w:val="00F22232"/>
    <w:rsid w:val="00F2226F"/>
    <w:rsid w:val="00F22355"/>
    <w:rsid w:val="00F22524"/>
    <w:rsid w:val="00F22693"/>
    <w:rsid w:val="00F22792"/>
    <w:rsid w:val="00F227D0"/>
    <w:rsid w:val="00F22A7B"/>
    <w:rsid w:val="00F22DF8"/>
    <w:rsid w:val="00F22EB2"/>
    <w:rsid w:val="00F22EE6"/>
    <w:rsid w:val="00F22FEF"/>
    <w:rsid w:val="00F230AD"/>
    <w:rsid w:val="00F23161"/>
    <w:rsid w:val="00F2316D"/>
    <w:rsid w:val="00F233BD"/>
    <w:rsid w:val="00F233E1"/>
    <w:rsid w:val="00F235CD"/>
    <w:rsid w:val="00F23741"/>
    <w:rsid w:val="00F23756"/>
    <w:rsid w:val="00F23815"/>
    <w:rsid w:val="00F23864"/>
    <w:rsid w:val="00F239B2"/>
    <w:rsid w:val="00F23BF2"/>
    <w:rsid w:val="00F23D26"/>
    <w:rsid w:val="00F23F78"/>
    <w:rsid w:val="00F241C3"/>
    <w:rsid w:val="00F24220"/>
    <w:rsid w:val="00F24791"/>
    <w:rsid w:val="00F247E5"/>
    <w:rsid w:val="00F24AE7"/>
    <w:rsid w:val="00F24B1A"/>
    <w:rsid w:val="00F24E93"/>
    <w:rsid w:val="00F250B3"/>
    <w:rsid w:val="00F254C7"/>
    <w:rsid w:val="00F255EE"/>
    <w:rsid w:val="00F257DB"/>
    <w:rsid w:val="00F25A27"/>
    <w:rsid w:val="00F25B0E"/>
    <w:rsid w:val="00F25BF3"/>
    <w:rsid w:val="00F25CCF"/>
    <w:rsid w:val="00F25FEB"/>
    <w:rsid w:val="00F263A7"/>
    <w:rsid w:val="00F26531"/>
    <w:rsid w:val="00F26A6E"/>
    <w:rsid w:val="00F26B17"/>
    <w:rsid w:val="00F27010"/>
    <w:rsid w:val="00F2762F"/>
    <w:rsid w:val="00F27710"/>
    <w:rsid w:val="00F27A22"/>
    <w:rsid w:val="00F27C89"/>
    <w:rsid w:val="00F27F7D"/>
    <w:rsid w:val="00F27FC0"/>
    <w:rsid w:val="00F302B7"/>
    <w:rsid w:val="00F30329"/>
    <w:rsid w:val="00F305BF"/>
    <w:rsid w:val="00F30806"/>
    <w:rsid w:val="00F30BED"/>
    <w:rsid w:val="00F30C2E"/>
    <w:rsid w:val="00F30D08"/>
    <w:rsid w:val="00F30D24"/>
    <w:rsid w:val="00F30E73"/>
    <w:rsid w:val="00F30EA5"/>
    <w:rsid w:val="00F30ED5"/>
    <w:rsid w:val="00F30EDB"/>
    <w:rsid w:val="00F30EDC"/>
    <w:rsid w:val="00F31086"/>
    <w:rsid w:val="00F312EC"/>
    <w:rsid w:val="00F316BF"/>
    <w:rsid w:val="00F31846"/>
    <w:rsid w:val="00F32048"/>
    <w:rsid w:val="00F32288"/>
    <w:rsid w:val="00F32499"/>
    <w:rsid w:val="00F3259A"/>
    <w:rsid w:val="00F32B8B"/>
    <w:rsid w:val="00F32C01"/>
    <w:rsid w:val="00F32C81"/>
    <w:rsid w:val="00F32C9F"/>
    <w:rsid w:val="00F32D33"/>
    <w:rsid w:val="00F32E65"/>
    <w:rsid w:val="00F331BC"/>
    <w:rsid w:val="00F33283"/>
    <w:rsid w:val="00F33312"/>
    <w:rsid w:val="00F33BD1"/>
    <w:rsid w:val="00F33E45"/>
    <w:rsid w:val="00F33F4F"/>
    <w:rsid w:val="00F3426B"/>
    <w:rsid w:val="00F342D6"/>
    <w:rsid w:val="00F34514"/>
    <w:rsid w:val="00F3477E"/>
    <w:rsid w:val="00F348BC"/>
    <w:rsid w:val="00F34B12"/>
    <w:rsid w:val="00F34BFC"/>
    <w:rsid w:val="00F34CDB"/>
    <w:rsid w:val="00F34F4B"/>
    <w:rsid w:val="00F34F60"/>
    <w:rsid w:val="00F351C3"/>
    <w:rsid w:val="00F351DE"/>
    <w:rsid w:val="00F35229"/>
    <w:rsid w:val="00F35654"/>
    <w:rsid w:val="00F359EE"/>
    <w:rsid w:val="00F35A36"/>
    <w:rsid w:val="00F35AD8"/>
    <w:rsid w:val="00F35B46"/>
    <w:rsid w:val="00F35C9B"/>
    <w:rsid w:val="00F35CF6"/>
    <w:rsid w:val="00F35D5F"/>
    <w:rsid w:val="00F35EE0"/>
    <w:rsid w:val="00F3629F"/>
    <w:rsid w:val="00F363A3"/>
    <w:rsid w:val="00F3649F"/>
    <w:rsid w:val="00F36561"/>
    <w:rsid w:val="00F365B0"/>
    <w:rsid w:val="00F367AF"/>
    <w:rsid w:val="00F36A32"/>
    <w:rsid w:val="00F36AD9"/>
    <w:rsid w:val="00F370CE"/>
    <w:rsid w:val="00F37133"/>
    <w:rsid w:val="00F371E5"/>
    <w:rsid w:val="00F372FC"/>
    <w:rsid w:val="00F375C2"/>
    <w:rsid w:val="00F375D3"/>
    <w:rsid w:val="00F37644"/>
    <w:rsid w:val="00F3771C"/>
    <w:rsid w:val="00F37836"/>
    <w:rsid w:val="00F37A53"/>
    <w:rsid w:val="00F37B75"/>
    <w:rsid w:val="00F37C49"/>
    <w:rsid w:val="00F37D67"/>
    <w:rsid w:val="00F37ECD"/>
    <w:rsid w:val="00F37F64"/>
    <w:rsid w:val="00F400D8"/>
    <w:rsid w:val="00F4045A"/>
    <w:rsid w:val="00F40474"/>
    <w:rsid w:val="00F40499"/>
    <w:rsid w:val="00F40579"/>
    <w:rsid w:val="00F40794"/>
    <w:rsid w:val="00F409CF"/>
    <w:rsid w:val="00F409E5"/>
    <w:rsid w:val="00F409F0"/>
    <w:rsid w:val="00F40DE8"/>
    <w:rsid w:val="00F4130D"/>
    <w:rsid w:val="00F41351"/>
    <w:rsid w:val="00F413D4"/>
    <w:rsid w:val="00F4150D"/>
    <w:rsid w:val="00F41632"/>
    <w:rsid w:val="00F41826"/>
    <w:rsid w:val="00F4189E"/>
    <w:rsid w:val="00F4192F"/>
    <w:rsid w:val="00F41A77"/>
    <w:rsid w:val="00F41AC3"/>
    <w:rsid w:val="00F41C8C"/>
    <w:rsid w:val="00F41CAE"/>
    <w:rsid w:val="00F41E48"/>
    <w:rsid w:val="00F4251F"/>
    <w:rsid w:val="00F42549"/>
    <w:rsid w:val="00F42670"/>
    <w:rsid w:val="00F42758"/>
    <w:rsid w:val="00F427C1"/>
    <w:rsid w:val="00F42A08"/>
    <w:rsid w:val="00F42C91"/>
    <w:rsid w:val="00F42FFE"/>
    <w:rsid w:val="00F4307E"/>
    <w:rsid w:val="00F431BD"/>
    <w:rsid w:val="00F43546"/>
    <w:rsid w:val="00F436DB"/>
    <w:rsid w:val="00F437B0"/>
    <w:rsid w:val="00F438F8"/>
    <w:rsid w:val="00F43969"/>
    <w:rsid w:val="00F43B3B"/>
    <w:rsid w:val="00F43CA8"/>
    <w:rsid w:val="00F43E65"/>
    <w:rsid w:val="00F43FE0"/>
    <w:rsid w:val="00F43FEC"/>
    <w:rsid w:val="00F44208"/>
    <w:rsid w:val="00F442A5"/>
    <w:rsid w:val="00F443E8"/>
    <w:rsid w:val="00F4446F"/>
    <w:rsid w:val="00F4449A"/>
    <w:rsid w:val="00F44675"/>
    <w:rsid w:val="00F44738"/>
    <w:rsid w:val="00F4494C"/>
    <w:rsid w:val="00F44AAE"/>
    <w:rsid w:val="00F44AF5"/>
    <w:rsid w:val="00F44C17"/>
    <w:rsid w:val="00F44C95"/>
    <w:rsid w:val="00F44D92"/>
    <w:rsid w:val="00F45406"/>
    <w:rsid w:val="00F45441"/>
    <w:rsid w:val="00F4573D"/>
    <w:rsid w:val="00F45B09"/>
    <w:rsid w:val="00F45C66"/>
    <w:rsid w:val="00F45CE3"/>
    <w:rsid w:val="00F45E9C"/>
    <w:rsid w:val="00F45FBB"/>
    <w:rsid w:val="00F46050"/>
    <w:rsid w:val="00F4636C"/>
    <w:rsid w:val="00F467B3"/>
    <w:rsid w:val="00F46959"/>
    <w:rsid w:val="00F469AD"/>
    <w:rsid w:val="00F469DC"/>
    <w:rsid w:val="00F46BA0"/>
    <w:rsid w:val="00F46EC8"/>
    <w:rsid w:val="00F46FDB"/>
    <w:rsid w:val="00F470E1"/>
    <w:rsid w:val="00F471C6"/>
    <w:rsid w:val="00F473EB"/>
    <w:rsid w:val="00F477DC"/>
    <w:rsid w:val="00F477F8"/>
    <w:rsid w:val="00F47A4D"/>
    <w:rsid w:val="00F47BF9"/>
    <w:rsid w:val="00F47C5B"/>
    <w:rsid w:val="00F47D02"/>
    <w:rsid w:val="00F47D19"/>
    <w:rsid w:val="00F47E62"/>
    <w:rsid w:val="00F50066"/>
    <w:rsid w:val="00F500E0"/>
    <w:rsid w:val="00F503D0"/>
    <w:rsid w:val="00F5041C"/>
    <w:rsid w:val="00F50497"/>
    <w:rsid w:val="00F505A0"/>
    <w:rsid w:val="00F50670"/>
    <w:rsid w:val="00F50682"/>
    <w:rsid w:val="00F5079E"/>
    <w:rsid w:val="00F5083F"/>
    <w:rsid w:val="00F509D9"/>
    <w:rsid w:val="00F50A21"/>
    <w:rsid w:val="00F50A3C"/>
    <w:rsid w:val="00F50A92"/>
    <w:rsid w:val="00F50B9A"/>
    <w:rsid w:val="00F50C3F"/>
    <w:rsid w:val="00F50DA7"/>
    <w:rsid w:val="00F50FA8"/>
    <w:rsid w:val="00F511DF"/>
    <w:rsid w:val="00F51297"/>
    <w:rsid w:val="00F5137B"/>
    <w:rsid w:val="00F515F5"/>
    <w:rsid w:val="00F519BC"/>
    <w:rsid w:val="00F51BAF"/>
    <w:rsid w:val="00F51BD1"/>
    <w:rsid w:val="00F51BE8"/>
    <w:rsid w:val="00F51F1B"/>
    <w:rsid w:val="00F51F71"/>
    <w:rsid w:val="00F52020"/>
    <w:rsid w:val="00F522EF"/>
    <w:rsid w:val="00F523B0"/>
    <w:rsid w:val="00F52644"/>
    <w:rsid w:val="00F52967"/>
    <w:rsid w:val="00F52988"/>
    <w:rsid w:val="00F529AC"/>
    <w:rsid w:val="00F52DB4"/>
    <w:rsid w:val="00F52EA3"/>
    <w:rsid w:val="00F52F48"/>
    <w:rsid w:val="00F5337F"/>
    <w:rsid w:val="00F53480"/>
    <w:rsid w:val="00F53739"/>
    <w:rsid w:val="00F53827"/>
    <w:rsid w:val="00F53AB4"/>
    <w:rsid w:val="00F53C61"/>
    <w:rsid w:val="00F542C6"/>
    <w:rsid w:val="00F544F7"/>
    <w:rsid w:val="00F548C6"/>
    <w:rsid w:val="00F54A7C"/>
    <w:rsid w:val="00F54B22"/>
    <w:rsid w:val="00F54F6A"/>
    <w:rsid w:val="00F5526B"/>
    <w:rsid w:val="00F555B1"/>
    <w:rsid w:val="00F556B7"/>
    <w:rsid w:val="00F556C9"/>
    <w:rsid w:val="00F559D5"/>
    <w:rsid w:val="00F55D89"/>
    <w:rsid w:val="00F55E3E"/>
    <w:rsid w:val="00F5633D"/>
    <w:rsid w:val="00F563E2"/>
    <w:rsid w:val="00F56475"/>
    <w:rsid w:val="00F5677F"/>
    <w:rsid w:val="00F56A39"/>
    <w:rsid w:val="00F56F23"/>
    <w:rsid w:val="00F57099"/>
    <w:rsid w:val="00F57213"/>
    <w:rsid w:val="00F5727A"/>
    <w:rsid w:val="00F57284"/>
    <w:rsid w:val="00F57298"/>
    <w:rsid w:val="00F5737D"/>
    <w:rsid w:val="00F5751F"/>
    <w:rsid w:val="00F57739"/>
    <w:rsid w:val="00F578A5"/>
    <w:rsid w:val="00F57D45"/>
    <w:rsid w:val="00F57F15"/>
    <w:rsid w:val="00F57FB3"/>
    <w:rsid w:val="00F57FC0"/>
    <w:rsid w:val="00F60022"/>
    <w:rsid w:val="00F6042E"/>
    <w:rsid w:val="00F60532"/>
    <w:rsid w:val="00F60535"/>
    <w:rsid w:val="00F6056F"/>
    <w:rsid w:val="00F605F5"/>
    <w:rsid w:val="00F6068C"/>
    <w:rsid w:val="00F6070F"/>
    <w:rsid w:val="00F60F26"/>
    <w:rsid w:val="00F6100D"/>
    <w:rsid w:val="00F6104D"/>
    <w:rsid w:val="00F6137F"/>
    <w:rsid w:val="00F618A3"/>
    <w:rsid w:val="00F61D2B"/>
    <w:rsid w:val="00F61EA6"/>
    <w:rsid w:val="00F61EF8"/>
    <w:rsid w:val="00F6205C"/>
    <w:rsid w:val="00F62C48"/>
    <w:rsid w:val="00F62CA5"/>
    <w:rsid w:val="00F62DAB"/>
    <w:rsid w:val="00F62DC0"/>
    <w:rsid w:val="00F62E5A"/>
    <w:rsid w:val="00F62ECF"/>
    <w:rsid w:val="00F62F17"/>
    <w:rsid w:val="00F63120"/>
    <w:rsid w:val="00F634A3"/>
    <w:rsid w:val="00F63B65"/>
    <w:rsid w:val="00F63C37"/>
    <w:rsid w:val="00F63D60"/>
    <w:rsid w:val="00F640AE"/>
    <w:rsid w:val="00F640BC"/>
    <w:rsid w:val="00F640E6"/>
    <w:rsid w:val="00F64311"/>
    <w:rsid w:val="00F64313"/>
    <w:rsid w:val="00F645BF"/>
    <w:rsid w:val="00F64649"/>
    <w:rsid w:val="00F646FA"/>
    <w:rsid w:val="00F64B46"/>
    <w:rsid w:val="00F64D08"/>
    <w:rsid w:val="00F64EE2"/>
    <w:rsid w:val="00F6506F"/>
    <w:rsid w:val="00F653CB"/>
    <w:rsid w:val="00F65441"/>
    <w:rsid w:val="00F6552B"/>
    <w:rsid w:val="00F65AB5"/>
    <w:rsid w:val="00F66263"/>
    <w:rsid w:val="00F665C5"/>
    <w:rsid w:val="00F66616"/>
    <w:rsid w:val="00F66772"/>
    <w:rsid w:val="00F66A02"/>
    <w:rsid w:val="00F66CC5"/>
    <w:rsid w:val="00F66E36"/>
    <w:rsid w:val="00F671AE"/>
    <w:rsid w:val="00F6739D"/>
    <w:rsid w:val="00F673A7"/>
    <w:rsid w:val="00F6757E"/>
    <w:rsid w:val="00F6769A"/>
    <w:rsid w:val="00F6793B"/>
    <w:rsid w:val="00F67FF3"/>
    <w:rsid w:val="00F7013A"/>
    <w:rsid w:val="00F703E1"/>
    <w:rsid w:val="00F70491"/>
    <w:rsid w:val="00F70769"/>
    <w:rsid w:val="00F709AB"/>
    <w:rsid w:val="00F70A10"/>
    <w:rsid w:val="00F70C54"/>
    <w:rsid w:val="00F70DD5"/>
    <w:rsid w:val="00F70EFF"/>
    <w:rsid w:val="00F71284"/>
    <w:rsid w:val="00F7149A"/>
    <w:rsid w:val="00F71580"/>
    <w:rsid w:val="00F71ECF"/>
    <w:rsid w:val="00F722FD"/>
    <w:rsid w:val="00F724C6"/>
    <w:rsid w:val="00F729F0"/>
    <w:rsid w:val="00F72ECC"/>
    <w:rsid w:val="00F72F2A"/>
    <w:rsid w:val="00F72FC7"/>
    <w:rsid w:val="00F73190"/>
    <w:rsid w:val="00F73973"/>
    <w:rsid w:val="00F739BE"/>
    <w:rsid w:val="00F73FB0"/>
    <w:rsid w:val="00F7424D"/>
    <w:rsid w:val="00F743CA"/>
    <w:rsid w:val="00F7442E"/>
    <w:rsid w:val="00F748B8"/>
    <w:rsid w:val="00F7498B"/>
    <w:rsid w:val="00F74A1B"/>
    <w:rsid w:val="00F74EE2"/>
    <w:rsid w:val="00F75682"/>
    <w:rsid w:val="00F756A4"/>
    <w:rsid w:val="00F7576F"/>
    <w:rsid w:val="00F757A6"/>
    <w:rsid w:val="00F7580D"/>
    <w:rsid w:val="00F75889"/>
    <w:rsid w:val="00F75A90"/>
    <w:rsid w:val="00F75B2F"/>
    <w:rsid w:val="00F75C13"/>
    <w:rsid w:val="00F75C1B"/>
    <w:rsid w:val="00F75EA1"/>
    <w:rsid w:val="00F76071"/>
    <w:rsid w:val="00F7634B"/>
    <w:rsid w:val="00F766D7"/>
    <w:rsid w:val="00F76768"/>
    <w:rsid w:val="00F767CE"/>
    <w:rsid w:val="00F767DB"/>
    <w:rsid w:val="00F76965"/>
    <w:rsid w:val="00F76970"/>
    <w:rsid w:val="00F76B1F"/>
    <w:rsid w:val="00F76B6D"/>
    <w:rsid w:val="00F76EA0"/>
    <w:rsid w:val="00F76F6D"/>
    <w:rsid w:val="00F770A9"/>
    <w:rsid w:val="00F77434"/>
    <w:rsid w:val="00F7751D"/>
    <w:rsid w:val="00F776E1"/>
    <w:rsid w:val="00F7774F"/>
    <w:rsid w:val="00F77801"/>
    <w:rsid w:val="00F77A26"/>
    <w:rsid w:val="00F77AF4"/>
    <w:rsid w:val="00F77B67"/>
    <w:rsid w:val="00F77D82"/>
    <w:rsid w:val="00F77F2C"/>
    <w:rsid w:val="00F77F9D"/>
    <w:rsid w:val="00F800C4"/>
    <w:rsid w:val="00F80181"/>
    <w:rsid w:val="00F804FC"/>
    <w:rsid w:val="00F80584"/>
    <w:rsid w:val="00F806D2"/>
    <w:rsid w:val="00F80977"/>
    <w:rsid w:val="00F80CF7"/>
    <w:rsid w:val="00F80EAF"/>
    <w:rsid w:val="00F80EEF"/>
    <w:rsid w:val="00F81001"/>
    <w:rsid w:val="00F81086"/>
    <w:rsid w:val="00F8147E"/>
    <w:rsid w:val="00F815BB"/>
    <w:rsid w:val="00F817DD"/>
    <w:rsid w:val="00F817EE"/>
    <w:rsid w:val="00F81ABA"/>
    <w:rsid w:val="00F81B03"/>
    <w:rsid w:val="00F81B5E"/>
    <w:rsid w:val="00F81DD6"/>
    <w:rsid w:val="00F81F93"/>
    <w:rsid w:val="00F820C0"/>
    <w:rsid w:val="00F82353"/>
    <w:rsid w:val="00F823E2"/>
    <w:rsid w:val="00F8253C"/>
    <w:rsid w:val="00F82DD1"/>
    <w:rsid w:val="00F82E1B"/>
    <w:rsid w:val="00F82E34"/>
    <w:rsid w:val="00F83153"/>
    <w:rsid w:val="00F831E0"/>
    <w:rsid w:val="00F83431"/>
    <w:rsid w:val="00F834BE"/>
    <w:rsid w:val="00F83965"/>
    <w:rsid w:val="00F839CC"/>
    <w:rsid w:val="00F83BDA"/>
    <w:rsid w:val="00F83D6A"/>
    <w:rsid w:val="00F8403F"/>
    <w:rsid w:val="00F84176"/>
    <w:rsid w:val="00F84253"/>
    <w:rsid w:val="00F8433B"/>
    <w:rsid w:val="00F8460C"/>
    <w:rsid w:val="00F847C1"/>
    <w:rsid w:val="00F84C82"/>
    <w:rsid w:val="00F8504F"/>
    <w:rsid w:val="00F850B2"/>
    <w:rsid w:val="00F854A0"/>
    <w:rsid w:val="00F85702"/>
    <w:rsid w:val="00F857EE"/>
    <w:rsid w:val="00F858FC"/>
    <w:rsid w:val="00F859B6"/>
    <w:rsid w:val="00F859D1"/>
    <w:rsid w:val="00F85A08"/>
    <w:rsid w:val="00F85A32"/>
    <w:rsid w:val="00F85A8E"/>
    <w:rsid w:val="00F85A90"/>
    <w:rsid w:val="00F85ADB"/>
    <w:rsid w:val="00F85AE6"/>
    <w:rsid w:val="00F85D53"/>
    <w:rsid w:val="00F85D5B"/>
    <w:rsid w:val="00F85E5D"/>
    <w:rsid w:val="00F86555"/>
    <w:rsid w:val="00F8664F"/>
    <w:rsid w:val="00F866CF"/>
    <w:rsid w:val="00F86717"/>
    <w:rsid w:val="00F86920"/>
    <w:rsid w:val="00F86B3D"/>
    <w:rsid w:val="00F86CB0"/>
    <w:rsid w:val="00F86D41"/>
    <w:rsid w:val="00F86F85"/>
    <w:rsid w:val="00F870AE"/>
    <w:rsid w:val="00F872DF"/>
    <w:rsid w:val="00F8756B"/>
    <w:rsid w:val="00F8763F"/>
    <w:rsid w:val="00F877F7"/>
    <w:rsid w:val="00F87AE3"/>
    <w:rsid w:val="00F87E0E"/>
    <w:rsid w:val="00F9004C"/>
    <w:rsid w:val="00F903AE"/>
    <w:rsid w:val="00F90678"/>
    <w:rsid w:val="00F90E21"/>
    <w:rsid w:val="00F90E5A"/>
    <w:rsid w:val="00F90E7F"/>
    <w:rsid w:val="00F90EB0"/>
    <w:rsid w:val="00F912EC"/>
    <w:rsid w:val="00F913BA"/>
    <w:rsid w:val="00F9141C"/>
    <w:rsid w:val="00F91482"/>
    <w:rsid w:val="00F917A5"/>
    <w:rsid w:val="00F918E2"/>
    <w:rsid w:val="00F91B1D"/>
    <w:rsid w:val="00F91C24"/>
    <w:rsid w:val="00F91D18"/>
    <w:rsid w:val="00F91D46"/>
    <w:rsid w:val="00F91D95"/>
    <w:rsid w:val="00F92055"/>
    <w:rsid w:val="00F9269B"/>
    <w:rsid w:val="00F9272B"/>
    <w:rsid w:val="00F927C6"/>
    <w:rsid w:val="00F92AB0"/>
    <w:rsid w:val="00F92AB2"/>
    <w:rsid w:val="00F92D57"/>
    <w:rsid w:val="00F92F07"/>
    <w:rsid w:val="00F92F27"/>
    <w:rsid w:val="00F92FFC"/>
    <w:rsid w:val="00F93097"/>
    <w:rsid w:val="00F93227"/>
    <w:rsid w:val="00F93398"/>
    <w:rsid w:val="00F933A8"/>
    <w:rsid w:val="00F933AE"/>
    <w:rsid w:val="00F934DD"/>
    <w:rsid w:val="00F935F4"/>
    <w:rsid w:val="00F936F3"/>
    <w:rsid w:val="00F938E5"/>
    <w:rsid w:val="00F93AC6"/>
    <w:rsid w:val="00F93DDD"/>
    <w:rsid w:val="00F93EFF"/>
    <w:rsid w:val="00F94027"/>
    <w:rsid w:val="00F940DF"/>
    <w:rsid w:val="00F9452F"/>
    <w:rsid w:val="00F94534"/>
    <w:rsid w:val="00F94AD9"/>
    <w:rsid w:val="00F94B27"/>
    <w:rsid w:val="00F94B3D"/>
    <w:rsid w:val="00F94C48"/>
    <w:rsid w:val="00F94C80"/>
    <w:rsid w:val="00F94C91"/>
    <w:rsid w:val="00F94D59"/>
    <w:rsid w:val="00F94FA8"/>
    <w:rsid w:val="00F9513F"/>
    <w:rsid w:val="00F953FD"/>
    <w:rsid w:val="00F9553E"/>
    <w:rsid w:val="00F95544"/>
    <w:rsid w:val="00F95938"/>
    <w:rsid w:val="00F95BF1"/>
    <w:rsid w:val="00F95D9F"/>
    <w:rsid w:val="00F95E0D"/>
    <w:rsid w:val="00F96205"/>
    <w:rsid w:val="00F9635A"/>
    <w:rsid w:val="00F96749"/>
    <w:rsid w:val="00F968A1"/>
    <w:rsid w:val="00F969BB"/>
    <w:rsid w:val="00F96A94"/>
    <w:rsid w:val="00F96E12"/>
    <w:rsid w:val="00F97016"/>
    <w:rsid w:val="00F97556"/>
    <w:rsid w:val="00F9755E"/>
    <w:rsid w:val="00F97C77"/>
    <w:rsid w:val="00F97CF2"/>
    <w:rsid w:val="00F97FD1"/>
    <w:rsid w:val="00FA0088"/>
    <w:rsid w:val="00FA03DE"/>
    <w:rsid w:val="00FA049C"/>
    <w:rsid w:val="00FA08E7"/>
    <w:rsid w:val="00FA0A8F"/>
    <w:rsid w:val="00FA0B37"/>
    <w:rsid w:val="00FA0BC3"/>
    <w:rsid w:val="00FA0BCC"/>
    <w:rsid w:val="00FA0E22"/>
    <w:rsid w:val="00FA0E95"/>
    <w:rsid w:val="00FA0FE9"/>
    <w:rsid w:val="00FA131C"/>
    <w:rsid w:val="00FA143F"/>
    <w:rsid w:val="00FA15B8"/>
    <w:rsid w:val="00FA16E1"/>
    <w:rsid w:val="00FA1746"/>
    <w:rsid w:val="00FA174F"/>
    <w:rsid w:val="00FA1788"/>
    <w:rsid w:val="00FA19F8"/>
    <w:rsid w:val="00FA1B04"/>
    <w:rsid w:val="00FA1C19"/>
    <w:rsid w:val="00FA1C8C"/>
    <w:rsid w:val="00FA1D6D"/>
    <w:rsid w:val="00FA214D"/>
    <w:rsid w:val="00FA2329"/>
    <w:rsid w:val="00FA2378"/>
    <w:rsid w:val="00FA2507"/>
    <w:rsid w:val="00FA253A"/>
    <w:rsid w:val="00FA285F"/>
    <w:rsid w:val="00FA2897"/>
    <w:rsid w:val="00FA28A0"/>
    <w:rsid w:val="00FA2B20"/>
    <w:rsid w:val="00FA2EF2"/>
    <w:rsid w:val="00FA2F6F"/>
    <w:rsid w:val="00FA3025"/>
    <w:rsid w:val="00FA32D7"/>
    <w:rsid w:val="00FA3308"/>
    <w:rsid w:val="00FA3389"/>
    <w:rsid w:val="00FA34EE"/>
    <w:rsid w:val="00FA35FA"/>
    <w:rsid w:val="00FA3A07"/>
    <w:rsid w:val="00FA3A32"/>
    <w:rsid w:val="00FA3CAB"/>
    <w:rsid w:val="00FA3DCD"/>
    <w:rsid w:val="00FA411C"/>
    <w:rsid w:val="00FA416F"/>
    <w:rsid w:val="00FA41CE"/>
    <w:rsid w:val="00FA4833"/>
    <w:rsid w:val="00FA4A7E"/>
    <w:rsid w:val="00FA4C36"/>
    <w:rsid w:val="00FA4CCB"/>
    <w:rsid w:val="00FA4E8F"/>
    <w:rsid w:val="00FA4EA3"/>
    <w:rsid w:val="00FA51AB"/>
    <w:rsid w:val="00FA51FD"/>
    <w:rsid w:val="00FA5394"/>
    <w:rsid w:val="00FA5531"/>
    <w:rsid w:val="00FA55E6"/>
    <w:rsid w:val="00FA56D8"/>
    <w:rsid w:val="00FA577C"/>
    <w:rsid w:val="00FA5839"/>
    <w:rsid w:val="00FA5B0B"/>
    <w:rsid w:val="00FA5B64"/>
    <w:rsid w:val="00FA5C12"/>
    <w:rsid w:val="00FA5C59"/>
    <w:rsid w:val="00FA5D9F"/>
    <w:rsid w:val="00FA5DDE"/>
    <w:rsid w:val="00FA5E8F"/>
    <w:rsid w:val="00FA60A7"/>
    <w:rsid w:val="00FA6102"/>
    <w:rsid w:val="00FA61DE"/>
    <w:rsid w:val="00FA676D"/>
    <w:rsid w:val="00FA6861"/>
    <w:rsid w:val="00FA687F"/>
    <w:rsid w:val="00FA68BD"/>
    <w:rsid w:val="00FA6911"/>
    <w:rsid w:val="00FA6B2F"/>
    <w:rsid w:val="00FA6E70"/>
    <w:rsid w:val="00FA7079"/>
    <w:rsid w:val="00FA7102"/>
    <w:rsid w:val="00FA73E1"/>
    <w:rsid w:val="00FA74E9"/>
    <w:rsid w:val="00FA77A2"/>
    <w:rsid w:val="00FA7993"/>
    <w:rsid w:val="00FA7A90"/>
    <w:rsid w:val="00FA7BA3"/>
    <w:rsid w:val="00FA7C49"/>
    <w:rsid w:val="00FA7D21"/>
    <w:rsid w:val="00FA7D58"/>
    <w:rsid w:val="00FA7D62"/>
    <w:rsid w:val="00FA7D80"/>
    <w:rsid w:val="00FA7E41"/>
    <w:rsid w:val="00FB034A"/>
    <w:rsid w:val="00FB03BD"/>
    <w:rsid w:val="00FB048F"/>
    <w:rsid w:val="00FB0522"/>
    <w:rsid w:val="00FB0565"/>
    <w:rsid w:val="00FB08AD"/>
    <w:rsid w:val="00FB09F8"/>
    <w:rsid w:val="00FB0C3E"/>
    <w:rsid w:val="00FB0C62"/>
    <w:rsid w:val="00FB0D8E"/>
    <w:rsid w:val="00FB0EF8"/>
    <w:rsid w:val="00FB1020"/>
    <w:rsid w:val="00FB1228"/>
    <w:rsid w:val="00FB12AA"/>
    <w:rsid w:val="00FB1528"/>
    <w:rsid w:val="00FB15B6"/>
    <w:rsid w:val="00FB166F"/>
    <w:rsid w:val="00FB187A"/>
    <w:rsid w:val="00FB1EBF"/>
    <w:rsid w:val="00FB249A"/>
    <w:rsid w:val="00FB261F"/>
    <w:rsid w:val="00FB264B"/>
    <w:rsid w:val="00FB266D"/>
    <w:rsid w:val="00FB2700"/>
    <w:rsid w:val="00FB29D9"/>
    <w:rsid w:val="00FB2D5C"/>
    <w:rsid w:val="00FB36B0"/>
    <w:rsid w:val="00FB3729"/>
    <w:rsid w:val="00FB3915"/>
    <w:rsid w:val="00FB3A7E"/>
    <w:rsid w:val="00FB3B79"/>
    <w:rsid w:val="00FB3C33"/>
    <w:rsid w:val="00FB3C6B"/>
    <w:rsid w:val="00FB4249"/>
    <w:rsid w:val="00FB4386"/>
    <w:rsid w:val="00FB47C8"/>
    <w:rsid w:val="00FB4809"/>
    <w:rsid w:val="00FB4983"/>
    <w:rsid w:val="00FB4A4E"/>
    <w:rsid w:val="00FB4AE4"/>
    <w:rsid w:val="00FB4C52"/>
    <w:rsid w:val="00FB4DA0"/>
    <w:rsid w:val="00FB506C"/>
    <w:rsid w:val="00FB532E"/>
    <w:rsid w:val="00FB53AE"/>
    <w:rsid w:val="00FB5491"/>
    <w:rsid w:val="00FB5573"/>
    <w:rsid w:val="00FB57F1"/>
    <w:rsid w:val="00FB59B0"/>
    <w:rsid w:val="00FB5DC0"/>
    <w:rsid w:val="00FB5DC9"/>
    <w:rsid w:val="00FB5E13"/>
    <w:rsid w:val="00FB5E3B"/>
    <w:rsid w:val="00FB6213"/>
    <w:rsid w:val="00FB6251"/>
    <w:rsid w:val="00FB62F0"/>
    <w:rsid w:val="00FB6595"/>
    <w:rsid w:val="00FB6596"/>
    <w:rsid w:val="00FB65AC"/>
    <w:rsid w:val="00FB666A"/>
    <w:rsid w:val="00FB6B60"/>
    <w:rsid w:val="00FB6BA0"/>
    <w:rsid w:val="00FB6BC1"/>
    <w:rsid w:val="00FB6C26"/>
    <w:rsid w:val="00FB6DA8"/>
    <w:rsid w:val="00FB6DDB"/>
    <w:rsid w:val="00FB6F84"/>
    <w:rsid w:val="00FB70D9"/>
    <w:rsid w:val="00FB710C"/>
    <w:rsid w:val="00FB7421"/>
    <w:rsid w:val="00FB74CC"/>
    <w:rsid w:val="00FB779D"/>
    <w:rsid w:val="00FB77EF"/>
    <w:rsid w:val="00FB7A8E"/>
    <w:rsid w:val="00FB7ADD"/>
    <w:rsid w:val="00FB7AF1"/>
    <w:rsid w:val="00FB7B04"/>
    <w:rsid w:val="00FB7B4B"/>
    <w:rsid w:val="00FB7CA9"/>
    <w:rsid w:val="00FC01AD"/>
    <w:rsid w:val="00FC05A6"/>
    <w:rsid w:val="00FC0692"/>
    <w:rsid w:val="00FC07CD"/>
    <w:rsid w:val="00FC099F"/>
    <w:rsid w:val="00FC0B03"/>
    <w:rsid w:val="00FC0B55"/>
    <w:rsid w:val="00FC0CEE"/>
    <w:rsid w:val="00FC1006"/>
    <w:rsid w:val="00FC1053"/>
    <w:rsid w:val="00FC10A0"/>
    <w:rsid w:val="00FC13BE"/>
    <w:rsid w:val="00FC144C"/>
    <w:rsid w:val="00FC1868"/>
    <w:rsid w:val="00FC1DCC"/>
    <w:rsid w:val="00FC1F08"/>
    <w:rsid w:val="00FC20E3"/>
    <w:rsid w:val="00FC2638"/>
    <w:rsid w:val="00FC27B1"/>
    <w:rsid w:val="00FC2A15"/>
    <w:rsid w:val="00FC2A89"/>
    <w:rsid w:val="00FC2AD8"/>
    <w:rsid w:val="00FC2B76"/>
    <w:rsid w:val="00FC2DA9"/>
    <w:rsid w:val="00FC2E77"/>
    <w:rsid w:val="00FC3087"/>
    <w:rsid w:val="00FC31AD"/>
    <w:rsid w:val="00FC326E"/>
    <w:rsid w:val="00FC3644"/>
    <w:rsid w:val="00FC36E7"/>
    <w:rsid w:val="00FC37CA"/>
    <w:rsid w:val="00FC38F8"/>
    <w:rsid w:val="00FC3ADE"/>
    <w:rsid w:val="00FC4202"/>
    <w:rsid w:val="00FC4222"/>
    <w:rsid w:val="00FC4227"/>
    <w:rsid w:val="00FC446A"/>
    <w:rsid w:val="00FC4609"/>
    <w:rsid w:val="00FC485B"/>
    <w:rsid w:val="00FC4893"/>
    <w:rsid w:val="00FC490A"/>
    <w:rsid w:val="00FC49D0"/>
    <w:rsid w:val="00FC4B34"/>
    <w:rsid w:val="00FC51A9"/>
    <w:rsid w:val="00FC5278"/>
    <w:rsid w:val="00FC552C"/>
    <w:rsid w:val="00FC55E1"/>
    <w:rsid w:val="00FC578D"/>
    <w:rsid w:val="00FC5D63"/>
    <w:rsid w:val="00FC5F36"/>
    <w:rsid w:val="00FC5FDE"/>
    <w:rsid w:val="00FC625F"/>
    <w:rsid w:val="00FC6332"/>
    <w:rsid w:val="00FC6368"/>
    <w:rsid w:val="00FC6456"/>
    <w:rsid w:val="00FC650E"/>
    <w:rsid w:val="00FC6867"/>
    <w:rsid w:val="00FC68B8"/>
    <w:rsid w:val="00FC6933"/>
    <w:rsid w:val="00FC6F92"/>
    <w:rsid w:val="00FC7167"/>
    <w:rsid w:val="00FC74CD"/>
    <w:rsid w:val="00FC7532"/>
    <w:rsid w:val="00FC7804"/>
    <w:rsid w:val="00FC7895"/>
    <w:rsid w:val="00FC7A4A"/>
    <w:rsid w:val="00FD011A"/>
    <w:rsid w:val="00FD0429"/>
    <w:rsid w:val="00FD05B8"/>
    <w:rsid w:val="00FD0837"/>
    <w:rsid w:val="00FD0A82"/>
    <w:rsid w:val="00FD0B33"/>
    <w:rsid w:val="00FD0D00"/>
    <w:rsid w:val="00FD0D48"/>
    <w:rsid w:val="00FD1074"/>
    <w:rsid w:val="00FD152B"/>
    <w:rsid w:val="00FD1550"/>
    <w:rsid w:val="00FD1609"/>
    <w:rsid w:val="00FD1BAF"/>
    <w:rsid w:val="00FD1D43"/>
    <w:rsid w:val="00FD2338"/>
    <w:rsid w:val="00FD2447"/>
    <w:rsid w:val="00FD24C0"/>
    <w:rsid w:val="00FD2558"/>
    <w:rsid w:val="00FD26A9"/>
    <w:rsid w:val="00FD271B"/>
    <w:rsid w:val="00FD2BC6"/>
    <w:rsid w:val="00FD2C7F"/>
    <w:rsid w:val="00FD300A"/>
    <w:rsid w:val="00FD338F"/>
    <w:rsid w:val="00FD34A3"/>
    <w:rsid w:val="00FD34FE"/>
    <w:rsid w:val="00FD3622"/>
    <w:rsid w:val="00FD3755"/>
    <w:rsid w:val="00FD384C"/>
    <w:rsid w:val="00FD3880"/>
    <w:rsid w:val="00FD3992"/>
    <w:rsid w:val="00FD3AA0"/>
    <w:rsid w:val="00FD3B2D"/>
    <w:rsid w:val="00FD3C92"/>
    <w:rsid w:val="00FD3EF3"/>
    <w:rsid w:val="00FD4190"/>
    <w:rsid w:val="00FD4369"/>
    <w:rsid w:val="00FD4406"/>
    <w:rsid w:val="00FD4743"/>
    <w:rsid w:val="00FD4798"/>
    <w:rsid w:val="00FD4833"/>
    <w:rsid w:val="00FD48E1"/>
    <w:rsid w:val="00FD4951"/>
    <w:rsid w:val="00FD4E83"/>
    <w:rsid w:val="00FD516F"/>
    <w:rsid w:val="00FD5520"/>
    <w:rsid w:val="00FD5766"/>
    <w:rsid w:val="00FD5787"/>
    <w:rsid w:val="00FD5819"/>
    <w:rsid w:val="00FD5A18"/>
    <w:rsid w:val="00FD5AFB"/>
    <w:rsid w:val="00FD5CC8"/>
    <w:rsid w:val="00FD5D52"/>
    <w:rsid w:val="00FD698D"/>
    <w:rsid w:val="00FD6AC9"/>
    <w:rsid w:val="00FD6BC9"/>
    <w:rsid w:val="00FD6D96"/>
    <w:rsid w:val="00FD6E82"/>
    <w:rsid w:val="00FD6FB7"/>
    <w:rsid w:val="00FD704E"/>
    <w:rsid w:val="00FD7180"/>
    <w:rsid w:val="00FD71F7"/>
    <w:rsid w:val="00FD7258"/>
    <w:rsid w:val="00FD7463"/>
    <w:rsid w:val="00FD7623"/>
    <w:rsid w:val="00FD764F"/>
    <w:rsid w:val="00FD7732"/>
    <w:rsid w:val="00FD7BA5"/>
    <w:rsid w:val="00FD7CF5"/>
    <w:rsid w:val="00FD7D9C"/>
    <w:rsid w:val="00FD7DE3"/>
    <w:rsid w:val="00FD7E41"/>
    <w:rsid w:val="00FE04F1"/>
    <w:rsid w:val="00FE0D94"/>
    <w:rsid w:val="00FE0E63"/>
    <w:rsid w:val="00FE0F06"/>
    <w:rsid w:val="00FE0F41"/>
    <w:rsid w:val="00FE1179"/>
    <w:rsid w:val="00FE1272"/>
    <w:rsid w:val="00FE14E5"/>
    <w:rsid w:val="00FE1514"/>
    <w:rsid w:val="00FE17D0"/>
    <w:rsid w:val="00FE17F0"/>
    <w:rsid w:val="00FE1BCD"/>
    <w:rsid w:val="00FE1C9D"/>
    <w:rsid w:val="00FE1CF8"/>
    <w:rsid w:val="00FE1DC4"/>
    <w:rsid w:val="00FE235A"/>
    <w:rsid w:val="00FE23CC"/>
    <w:rsid w:val="00FE24BF"/>
    <w:rsid w:val="00FE291C"/>
    <w:rsid w:val="00FE2B60"/>
    <w:rsid w:val="00FE2C0B"/>
    <w:rsid w:val="00FE2E2C"/>
    <w:rsid w:val="00FE2FAB"/>
    <w:rsid w:val="00FE3088"/>
    <w:rsid w:val="00FE3274"/>
    <w:rsid w:val="00FE372F"/>
    <w:rsid w:val="00FE384A"/>
    <w:rsid w:val="00FE38D2"/>
    <w:rsid w:val="00FE3C47"/>
    <w:rsid w:val="00FE3DE8"/>
    <w:rsid w:val="00FE3E11"/>
    <w:rsid w:val="00FE3EBB"/>
    <w:rsid w:val="00FE3EF4"/>
    <w:rsid w:val="00FE3FB6"/>
    <w:rsid w:val="00FE4003"/>
    <w:rsid w:val="00FE4043"/>
    <w:rsid w:val="00FE413B"/>
    <w:rsid w:val="00FE4170"/>
    <w:rsid w:val="00FE4293"/>
    <w:rsid w:val="00FE42B4"/>
    <w:rsid w:val="00FE457A"/>
    <w:rsid w:val="00FE469A"/>
    <w:rsid w:val="00FE46D7"/>
    <w:rsid w:val="00FE48DC"/>
    <w:rsid w:val="00FE491C"/>
    <w:rsid w:val="00FE4AB1"/>
    <w:rsid w:val="00FE4FC7"/>
    <w:rsid w:val="00FE4FC8"/>
    <w:rsid w:val="00FE55E4"/>
    <w:rsid w:val="00FE56DA"/>
    <w:rsid w:val="00FE5A18"/>
    <w:rsid w:val="00FE5DBE"/>
    <w:rsid w:val="00FE6632"/>
    <w:rsid w:val="00FE669D"/>
    <w:rsid w:val="00FE67E4"/>
    <w:rsid w:val="00FE69C0"/>
    <w:rsid w:val="00FE6A10"/>
    <w:rsid w:val="00FE6A56"/>
    <w:rsid w:val="00FE6BB5"/>
    <w:rsid w:val="00FE6BF4"/>
    <w:rsid w:val="00FE6D92"/>
    <w:rsid w:val="00FE6E52"/>
    <w:rsid w:val="00FE6FE3"/>
    <w:rsid w:val="00FE70B6"/>
    <w:rsid w:val="00FE734F"/>
    <w:rsid w:val="00FE7422"/>
    <w:rsid w:val="00FE7641"/>
    <w:rsid w:val="00FE784F"/>
    <w:rsid w:val="00FE7934"/>
    <w:rsid w:val="00FE79E6"/>
    <w:rsid w:val="00FE7A2D"/>
    <w:rsid w:val="00FE7B93"/>
    <w:rsid w:val="00FE7C80"/>
    <w:rsid w:val="00FE7D1C"/>
    <w:rsid w:val="00FE7D79"/>
    <w:rsid w:val="00FF0027"/>
    <w:rsid w:val="00FF0072"/>
    <w:rsid w:val="00FF0525"/>
    <w:rsid w:val="00FF0A37"/>
    <w:rsid w:val="00FF0AB8"/>
    <w:rsid w:val="00FF0BA7"/>
    <w:rsid w:val="00FF0C6C"/>
    <w:rsid w:val="00FF1105"/>
    <w:rsid w:val="00FF1313"/>
    <w:rsid w:val="00FF1388"/>
    <w:rsid w:val="00FF13D4"/>
    <w:rsid w:val="00FF14EA"/>
    <w:rsid w:val="00FF166A"/>
    <w:rsid w:val="00FF1829"/>
    <w:rsid w:val="00FF1A57"/>
    <w:rsid w:val="00FF1AD3"/>
    <w:rsid w:val="00FF1BA4"/>
    <w:rsid w:val="00FF2004"/>
    <w:rsid w:val="00FF2098"/>
    <w:rsid w:val="00FF2639"/>
    <w:rsid w:val="00FF2834"/>
    <w:rsid w:val="00FF28A8"/>
    <w:rsid w:val="00FF2E0F"/>
    <w:rsid w:val="00FF2F2C"/>
    <w:rsid w:val="00FF2F41"/>
    <w:rsid w:val="00FF3164"/>
    <w:rsid w:val="00FF3500"/>
    <w:rsid w:val="00FF3806"/>
    <w:rsid w:val="00FF388E"/>
    <w:rsid w:val="00FF3973"/>
    <w:rsid w:val="00FF39CD"/>
    <w:rsid w:val="00FF39F5"/>
    <w:rsid w:val="00FF3A88"/>
    <w:rsid w:val="00FF3AE4"/>
    <w:rsid w:val="00FF3E00"/>
    <w:rsid w:val="00FF3F97"/>
    <w:rsid w:val="00FF3FAD"/>
    <w:rsid w:val="00FF4099"/>
    <w:rsid w:val="00FF47EB"/>
    <w:rsid w:val="00FF4AB8"/>
    <w:rsid w:val="00FF4B74"/>
    <w:rsid w:val="00FF4BD0"/>
    <w:rsid w:val="00FF4CD6"/>
    <w:rsid w:val="00FF4E26"/>
    <w:rsid w:val="00FF4FBB"/>
    <w:rsid w:val="00FF51AC"/>
    <w:rsid w:val="00FF53B0"/>
    <w:rsid w:val="00FF5479"/>
    <w:rsid w:val="00FF5826"/>
    <w:rsid w:val="00FF5B1E"/>
    <w:rsid w:val="00FF5EE0"/>
    <w:rsid w:val="00FF5F2D"/>
    <w:rsid w:val="00FF60F8"/>
    <w:rsid w:val="00FF612F"/>
    <w:rsid w:val="00FF6689"/>
    <w:rsid w:val="00FF67D5"/>
    <w:rsid w:val="00FF697D"/>
    <w:rsid w:val="00FF6CBE"/>
    <w:rsid w:val="00FF6F0A"/>
    <w:rsid w:val="00FF72DE"/>
    <w:rsid w:val="00FF7525"/>
    <w:rsid w:val="00FF7595"/>
    <w:rsid w:val="00FF76D9"/>
    <w:rsid w:val="00FF77BC"/>
    <w:rsid w:val="00FF77C5"/>
    <w:rsid w:val="00FF78CE"/>
    <w:rsid w:val="00FF79C0"/>
    <w:rsid w:val="00FF7AD2"/>
    <w:rsid w:val="00FF7BEF"/>
    <w:rsid w:val="00FF7C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EBFFC"/>
  <w15:docId w15:val="{2FC1F0CA-8DF0-4DE4-9785-412ECF096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C4770F"/>
  </w:style>
  <w:style w:type="paragraph" w:styleId="10">
    <w:name w:val="heading 1"/>
    <w:aliases w:val="новая страница,Заголовок 1 Знак Знак,Заголовок 1 Знак Знак Знак,Head 1"/>
    <w:basedOn w:val="a1"/>
    <w:next w:val="a1"/>
    <w:link w:val="11"/>
    <w:qFormat/>
    <w:rsid w:val="005A4B20"/>
    <w:pPr>
      <w:keepNext/>
      <w:numPr>
        <w:numId w:val="11"/>
      </w:numPr>
      <w:spacing w:before="240" w:after="60" w:line="240" w:lineRule="auto"/>
      <w:outlineLvl w:val="0"/>
    </w:pPr>
    <w:rPr>
      <w:rFonts w:ascii="Arial" w:eastAsia="Times New Roman" w:hAnsi="Arial" w:cs="Times New Roman"/>
      <w:b/>
      <w:bCs/>
      <w:kern w:val="32"/>
      <w:sz w:val="32"/>
      <w:szCs w:val="32"/>
    </w:rPr>
  </w:style>
  <w:style w:type="paragraph" w:styleId="20">
    <w:name w:val="heading 2"/>
    <w:aliases w:val="Знак2 Знак,Знак2 Знак Знак Знак,Знак2 Знак1, Знак2, Знак2 Знак Знак Знак, Знак2 Знак1"/>
    <w:basedOn w:val="a1"/>
    <w:next w:val="a1"/>
    <w:link w:val="21"/>
    <w:uiPriority w:val="9"/>
    <w:qFormat/>
    <w:rsid w:val="005A4B20"/>
    <w:pPr>
      <w:keepNext/>
      <w:spacing w:before="240" w:after="60" w:line="240" w:lineRule="auto"/>
      <w:outlineLvl w:val="1"/>
    </w:pPr>
    <w:rPr>
      <w:rFonts w:ascii="Arial" w:eastAsia="Times New Roman" w:hAnsi="Arial" w:cs="Times New Roman"/>
      <w:b/>
      <w:bCs/>
      <w:i/>
      <w:iCs/>
      <w:sz w:val="28"/>
      <w:szCs w:val="28"/>
    </w:rPr>
  </w:style>
  <w:style w:type="paragraph" w:styleId="3">
    <w:name w:val="heading 3"/>
    <w:aliases w:val="Знак,ПодЗаголовок,Naiaea,numbered indent 3,ni3,h3,Hangcontinued,Hanging 3 Indent,Header 3,Numbered indent 3,OG Heading 3,ПодЗаголовок Знак Знак,Знак3 Знак Знак Знак, Знак3, Знак3 Знак Знак Знак"/>
    <w:basedOn w:val="a1"/>
    <w:next w:val="a1"/>
    <w:link w:val="30"/>
    <w:qFormat/>
    <w:rsid w:val="00F563E2"/>
    <w:pPr>
      <w:keepNext/>
      <w:numPr>
        <w:ilvl w:val="2"/>
        <w:numId w:val="1"/>
      </w:numPr>
      <w:suppressAutoHyphens/>
      <w:spacing w:after="0" w:line="240" w:lineRule="auto"/>
      <w:ind w:left="-142" w:firstLine="142"/>
      <w:outlineLvl w:val="2"/>
    </w:pPr>
    <w:rPr>
      <w:rFonts w:ascii="Times New Roman" w:eastAsia="Times New Roman" w:hAnsi="Times New Roman" w:cs="Times New Roman"/>
      <w:sz w:val="28"/>
      <w:szCs w:val="20"/>
      <w:lang w:eastAsia="ar-SA"/>
    </w:rPr>
  </w:style>
  <w:style w:type="paragraph" w:styleId="4">
    <w:name w:val="heading 4"/>
    <w:basedOn w:val="a1"/>
    <w:next w:val="a1"/>
    <w:link w:val="40"/>
    <w:unhideWhenUsed/>
    <w:qFormat/>
    <w:rsid w:val="000B6CDB"/>
    <w:pPr>
      <w:keepNext/>
      <w:keepLines/>
      <w:spacing w:before="200" w:after="0" w:line="240" w:lineRule="auto"/>
      <w:outlineLvl w:val="3"/>
    </w:pPr>
    <w:rPr>
      <w:rFonts w:ascii="Cambria" w:eastAsia="Times New Roman" w:hAnsi="Cambria" w:cs="Times New Roman"/>
      <w:b/>
      <w:bCs/>
      <w:i/>
      <w:iCs/>
      <w:color w:val="4F81BD"/>
      <w:sz w:val="24"/>
      <w:szCs w:val="24"/>
      <w:lang w:eastAsia="ar-SA" w:bidi="he-IL"/>
    </w:rPr>
  </w:style>
  <w:style w:type="paragraph" w:styleId="5">
    <w:name w:val="heading 5"/>
    <w:basedOn w:val="a1"/>
    <w:next w:val="a1"/>
    <w:link w:val="50"/>
    <w:qFormat/>
    <w:rsid w:val="006734D6"/>
    <w:pPr>
      <w:keepNext/>
      <w:spacing w:after="0" w:line="240" w:lineRule="auto"/>
      <w:jc w:val="center"/>
      <w:outlineLvl w:val="4"/>
    </w:pPr>
    <w:rPr>
      <w:rFonts w:ascii="Times New Roman" w:eastAsia="Times New Roman" w:hAnsi="Times New Roman" w:cs="Times New Roman"/>
      <w:b/>
      <w:sz w:val="26"/>
      <w:szCs w:val="20"/>
      <w:lang w:eastAsia="ru-RU"/>
    </w:rPr>
  </w:style>
  <w:style w:type="paragraph" w:styleId="6">
    <w:name w:val="heading 6"/>
    <w:basedOn w:val="a1"/>
    <w:next w:val="a1"/>
    <w:link w:val="60"/>
    <w:unhideWhenUsed/>
    <w:qFormat/>
    <w:rsid w:val="000B6CDB"/>
    <w:pPr>
      <w:keepNext/>
      <w:spacing w:after="0" w:line="240" w:lineRule="auto"/>
      <w:jc w:val="center"/>
      <w:outlineLvl w:val="5"/>
    </w:pPr>
    <w:rPr>
      <w:rFonts w:ascii="Arial" w:eastAsia="Times New Roman" w:hAnsi="Arial" w:cs="Times New Roman"/>
      <w:b/>
      <w:bCs/>
      <w:sz w:val="20"/>
      <w:szCs w:val="24"/>
      <w:lang w:eastAsia="ar-SA" w:bidi="he-IL"/>
    </w:rPr>
  </w:style>
  <w:style w:type="paragraph" w:styleId="7">
    <w:name w:val="heading 7"/>
    <w:aliases w:val="Заголовок x.x"/>
    <w:basedOn w:val="a1"/>
    <w:next w:val="a1"/>
    <w:link w:val="70"/>
    <w:uiPriority w:val="9"/>
    <w:unhideWhenUsed/>
    <w:qFormat/>
    <w:rsid w:val="000B6CDB"/>
    <w:pPr>
      <w:keepNext/>
      <w:spacing w:after="0" w:line="240" w:lineRule="auto"/>
      <w:outlineLvl w:val="6"/>
    </w:pPr>
    <w:rPr>
      <w:rFonts w:ascii="Arial" w:eastAsia="Times New Roman" w:hAnsi="Arial" w:cs="Times New Roman"/>
      <w:b/>
      <w:bCs/>
      <w:sz w:val="24"/>
      <w:szCs w:val="24"/>
      <w:lang w:val="en-US" w:bidi="he-IL"/>
    </w:rPr>
  </w:style>
  <w:style w:type="paragraph" w:styleId="8">
    <w:name w:val="heading 8"/>
    <w:basedOn w:val="a1"/>
    <w:next w:val="a1"/>
    <w:link w:val="80"/>
    <w:uiPriority w:val="9"/>
    <w:unhideWhenUsed/>
    <w:qFormat/>
    <w:rsid w:val="000B6CDB"/>
    <w:pPr>
      <w:keepNext/>
      <w:spacing w:after="0" w:line="240" w:lineRule="auto"/>
      <w:ind w:firstLine="709"/>
      <w:outlineLvl w:val="7"/>
    </w:pPr>
    <w:rPr>
      <w:rFonts w:ascii="Arial" w:eastAsia="Times New Roman" w:hAnsi="Arial" w:cs="Times New Roman"/>
      <w:b/>
      <w:bCs/>
      <w:sz w:val="24"/>
      <w:szCs w:val="24"/>
      <w:lang w:eastAsia="ar-SA" w:bidi="he-IL"/>
    </w:rPr>
  </w:style>
  <w:style w:type="paragraph" w:styleId="9">
    <w:name w:val="heading 9"/>
    <w:basedOn w:val="a1"/>
    <w:next w:val="a1"/>
    <w:link w:val="90"/>
    <w:uiPriority w:val="9"/>
    <w:unhideWhenUsed/>
    <w:qFormat/>
    <w:rsid w:val="000B6CDB"/>
    <w:pPr>
      <w:keepNext/>
      <w:tabs>
        <w:tab w:val="left" w:pos="972"/>
      </w:tabs>
      <w:spacing w:after="0" w:line="240" w:lineRule="auto"/>
      <w:outlineLvl w:val="8"/>
    </w:pPr>
    <w:rPr>
      <w:rFonts w:ascii="Arial" w:eastAsia="Times New Roman" w:hAnsi="Arial" w:cs="Times New Roman"/>
      <w:b/>
      <w:sz w:val="24"/>
      <w:szCs w:val="24"/>
      <w:lang w:eastAsia="ar-SA" w:bidi="he-I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Заголовок 3 Знак"/>
    <w:aliases w:val="Знак Знак,ПодЗаголовок Знак,Naiaea Знак,numbered indent 3 Знак,ni3 Знак,h3 Знак,Hangcontinued Знак,Hanging 3 Indent Знак,Header 3 Знак,Numbered indent 3 Знак,OG Heading 3 Знак,ПодЗаголовок Знак Знак Знак,Знак3 Знак Знак Знак Знак"/>
    <w:basedOn w:val="a2"/>
    <w:link w:val="3"/>
    <w:rsid w:val="00F563E2"/>
    <w:rPr>
      <w:rFonts w:ascii="Times New Roman" w:eastAsia="Times New Roman" w:hAnsi="Times New Roman" w:cs="Times New Roman"/>
      <w:sz w:val="28"/>
      <w:szCs w:val="20"/>
      <w:lang w:eastAsia="ar-SA"/>
    </w:rPr>
  </w:style>
  <w:style w:type="character" w:customStyle="1" w:styleId="50">
    <w:name w:val="Заголовок 5 Знак"/>
    <w:basedOn w:val="a2"/>
    <w:link w:val="5"/>
    <w:rsid w:val="006734D6"/>
    <w:rPr>
      <w:rFonts w:ascii="Times New Roman" w:eastAsia="Times New Roman" w:hAnsi="Times New Roman" w:cs="Times New Roman"/>
      <w:b/>
      <w:sz w:val="26"/>
      <w:szCs w:val="20"/>
      <w:lang w:eastAsia="ru-RU"/>
    </w:rPr>
  </w:style>
  <w:style w:type="character" w:styleId="a5">
    <w:name w:val="Hyperlink"/>
    <w:basedOn w:val="a2"/>
    <w:uiPriority w:val="99"/>
    <w:unhideWhenUsed/>
    <w:rsid w:val="001D1AD5"/>
    <w:rPr>
      <w:color w:val="0000FF" w:themeColor="hyperlink"/>
      <w:u w:val="single"/>
    </w:rPr>
  </w:style>
  <w:style w:type="table" w:styleId="a6">
    <w:name w:val="Table Grid"/>
    <w:basedOn w:val="a3"/>
    <w:uiPriority w:val="59"/>
    <w:rsid w:val="006734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next w:val="a1"/>
    <w:link w:val="ConsPlusNormal0"/>
    <w:qFormat/>
    <w:rsid w:val="006734D6"/>
    <w:pPr>
      <w:widowControl w:val="0"/>
      <w:suppressAutoHyphens/>
      <w:autoSpaceDE w:val="0"/>
      <w:spacing w:after="0" w:line="240" w:lineRule="auto"/>
      <w:ind w:firstLine="720"/>
    </w:pPr>
    <w:rPr>
      <w:rFonts w:ascii="Arial" w:eastAsia="Times New Roman" w:hAnsi="Arial" w:cs="Times New Roman"/>
      <w:sz w:val="20"/>
      <w:szCs w:val="20"/>
      <w:lang w:eastAsia="ru-RU"/>
    </w:rPr>
  </w:style>
  <w:style w:type="paragraph" w:customStyle="1" w:styleId="22">
    <w:name w:val="Знак2"/>
    <w:basedOn w:val="a1"/>
    <w:uiPriority w:val="99"/>
    <w:rsid w:val="006734D6"/>
    <w:pPr>
      <w:spacing w:after="160" w:line="240" w:lineRule="exact"/>
    </w:pPr>
    <w:rPr>
      <w:rFonts w:ascii="Verdana" w:eastAsia="Times New Roman" w:hAnsi="Verdana" w:cs="Verdana"/>
      <w:sz w:val="20"/>
      <w:szCs w:val="20"/>
      <w:lang w:val="en-US"/>
    </w:rPr>
  </w:style>
  <w:style w:type="paragraph" w:styleId="a7">
    <w:name w:val="footnote text"/>
    <w:aliases w:val="Table_Footnote_last,Table_Footnote_last Знак Знак Знак,Table_Footnote_last Знак,Текст сноски Знак1,Текст сноски Знак Знак,Текст сноски Знак1 Знак Знак,Текст сноски Знак Знак Знак Знак,Table_Footnote_last Знак1 Знак Знак,single space"/>
    <w:basedOn w:val="a1"/>
    <w:link w:val="a8"/>
    <w:rsid w:val="006734D6"/>
    <w:pPr>
      <w:spacing w:after="0" w:line="240" w:lineRule="auto"/>
    </w:pPr>
    <w:rPr>
      <w:rFonts w:ascii="Times New Roman" w:eastAsia="Times New Roman" w:hAnsi="Times New Roman" w:cs="Times New Roman"/>
      <w:sz w:val="20"/>
      <w:szCs w:val="20"/>
      <w:lang w:eastAsia="ru-RU"/>
    </w:rPr>
  </w:style>
  <w:style w:type="character" w:customStyle="1" w:styleId="a8">
    <w:name w:val="Текст сноски Знак"/>
    <w:aliases w:val="Table_Footnote_last Знак1,Table_Footnote_last Знак Знак Знак Знак,Table_Footnote_last Знак Знак,Текст сноски Знак1 Знак,Текст сноски Знак Знак Знак,Текст сноски Знак1 Знак Знак Знак,Текст сноски Знак Знак Знак Знак Знак"/>
    <w:basedOn w:val="a2"/>
    <w:link w:val="a7"/>
    <w:rsid w:val="006734D6"/>
    <w:rPr>
      <w:rFonts w:ascii="Times New Roman" w:eastAsia="Times New Roman" w:hAnsi="Times New Roman" w:cs="Times New Roman"/>
      <w:sz w:val="20"/>
      <w:szCs w:val="20"/>
      <w:lang w:eastAsia="ru-RU"/>
    </w:rPr>
  </w:style>
  <w:style w:type="character" w:styleId="a9">
    <w:name w:val="footnote reference"/>
    <w:aliases w:val="Знак сноски-FN,5"/>
    <w:uiPriority w:val="99"/>
    <w:rsid w:val="006734D6"/>
    <w:rPr>
      <w:rFonts w:cs="Times New Roman"/>
      <w:vertAlign w:val="superscript"/>
    </w:rPr>
  </w:style>
  <w:style w:type="paragraph" w:customStyle="1" w:styleId="ConsNormal">
    <w:name w:val="ConsNormal"/>
    <w:rsid w:val="006734D6"/>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paragraph" w:customStyle="1" w:styleId="ConsPlusNonformat">
    <w:name w:val="ConsPlusNonformat"/>
    <w:qFormat/>
    <w:rsid w:val="006734D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a">
    <w:name w:val="Normal (Web)"/>
    <w:aliases w:val="Обычный (Web),Обычный (веб)1"/>
    <w:basedOn w:val="a1"/>
    <w:link w:val="ab"/>
    <w:rsid w:val="006734D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c">
    <w:name w:val="Таблицы (моноширинный)"/>
    <w:basedOn w:val="a1"/>
    <w:next w:val="a1"/>
    <w:rsid w:val="006734D6"/>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ad">
    <w:name w:val="Body Text"/>
    <w:aliases w:val="Основной текст Знак Знак Знак"/>
    <w:basedOn w:val="a1"/>
    <w:link w:val="ae"/>
    <w:rsid w:val="006734D6"/>
    <w:pPr>
      <w:spacing w:after="0" w:line="240" w:lineRule="auto"/>
      <w:jc w:val="center"/>
    </w:pPr>
    <w:rPr>
      <w:rFonts w:ascii="Times New Roman" w:eastAsia="Times New Roman" w:hAnsi="Times New Roman" w:cs="Times New Roman"/>
      <w:sz w:val="20"/>
      <w:szCs w:val="20"/>
      <w:lang w:eastAsia="ru-RU"/>
    </w:rPr>
  </w:style>
  <w:style w:type="character" w:customStyle="1" w:styleId="ae">
    <w:name w:val="Основной текст Знак"/>
    <w:aliases w:val="Основной текст Знак Знак Знак Знак"/>
    <w:basedOn w:val="a2"/>
    <w:link w:val="ad"/>
    <w:rsid w:val="006734D6"/>
    <w:rPr>
      <w:rFonts w:ascii="Times New Roman" w:eastAsia="Times New Roman" w:hAnsi="Times New Roman" w:cs="Times New Roman"/>
      <w:sz w:val="20"/>
      <w:szCs w:val="20"/>
      <w:lang w:eastAsia="ru-RU"/>
    </w:rPr>
  </w:style>
  <w:style w:type="paragraph" w:styleId="23">
    <w:name w:val="Body Text 2"/>
    <w:basedOn w:val="a1"/>
    <w:link w:val="24"/>
    <w:uiPriority w:val="99"/>
    <w:rsid w:val="006734D6"/>
    <w:pPr>
      <w:widowControl w:val="0"/>
      <w:autoSpaceDE w:val="0"/>
      <w:autoSpaceDN w:val="0"/>
      <w:adjustRightInd w:val="0"/>
      <w:spacing w:after="0" w:line="240" w:lineRule="auto"/>
      <w:jc w:val="both"/>
    </w:pPr>
    <w:rPr>
      <w:rFonts w:ascii="Times New Roman" w:eastAsia="Times New Roman" w:hAnsi="Times New Roman" w:cs="Times New Roman"/>
      <w:i/>
      <w:szCs w:val="20"/>
      <w:lang w:val="en-US" w:eastAsia="ru-RU"/>
    </w:rPr>
  </w:style>
  <w:style w:type="character" w:customStyle="1" w:styleId="24">
    <w:name w:val="Основной текст 2 Знак"/>
    <w:basedOn w:val="a2"/>
    <w:link w:val="23"/>
    <w:uiPriority w:val="99"/>
    <w:rsid w:val="006734D6"/>
    <w:rPr>
      <w:rFonts w:ascii="Times New Roman" w:eastAsia="Times New Roman" w:hAnsi="Times New Roman" w:cs="Times New Roman"/>
      <w:i/>
      <w:szCs w:val="20"/>
      <w:lang w:val="en-US" w:eastAsia="ru-RU"/>
    </w:rPr>
  </w:style>
  <w:style w:type="paragraph" w:customStyle="1" w:styleId="12">
    <w:name w:val="Стиль1"/>
    <w:basedOn w:val="a1"/>
    <w:link w:val="13"/>
    <w:uiPriority w:val="99"/>
    <w:qFormat/>
    <w:rsid w:val="006734D6"/>
    <w:pPr>
      <w:keepNext/>
      <w:keepLines/>
      <w:widowControl w:val="0"/>
      <w:suppressLineNumbers/>
      <w:tabs>
        <w:tab w:val="num" w:pos="1068"/>
      </w:tabs>
      <w:suppressAutoHyphens/>
      <w:spacing w:after="60" w:line="240" w:lineRule="auto"/>
      <w:ind w:left="1068" w:hanging="360"/>
    </w:pPr>
    <w:rPr>
      <w:rFonts w:ascii="Times New Roman" w:eastAsia="Times New Roman" w:hAnsi="Times New Roman" w:cs="Times New Roman"/>
      <w:b/>
      <w:sz w:val="28"/>
      <w:szCs w:val="24"/>
      <w:lang w:eastAsia="ru-RU"/>
    </w:rPr>
  </w:style>
  <w:style w:type="paragraph" w:customStyle="1" w:styleId="14">
    <w:name w:val="Обычный1"/>
    <w:rsid w:val="006734D6"/>
    <w:pPr>
      <w:widowControl w:val="0"/>
      <w:spacing w:after="0" w:line="240" w:lineRule="auto"/>
      <w:ind w:firstLine="400"/>
      <w:jc w:val="both"/>
    </w:pPr>
    <w:rPr>
      <w:rFonts w:ascii="Times New Roman" w:eastAsia="Times New Roman" w:hAnsi="Times New Roman" w:cs="Times New Roman"/>
      <w:sz w:val="24"/>
      <w:szCs w:val="20"/>
      <w:lang w:eastAsia="ru-RU"/>
    </w:rPr>
  </w:style>
  <w:style w:type="paragraph" w:customStyle="1" w:styleId="FR1">
    <w:name w:val="FR1"/>
    <w:uiPriority w:val="99"/>
    <w:rsid w:val="006734D6"/>
    <w:pPr>
      <w:widowControl w:val="0"/>
      <w:spacing w:before="160" w:after="0" w:line="300" w:lineRule="auto"/>
      <w:jc w:val="center"/>
    </w:pPr>
    <w:rPr>
      <w:rFonts w:ascii="Arial" w:eastAsia="Times New Roman" w:hAnsi="Arial" w:cs="Times New Roman"/>
      <w:sz w:val="16"/>
      <w:szCs w:val="20"/>
      <w:lang w:eastAsia="ru-RU"/>
    </w:rPr>
  </w:style>
  <w:style w:type="paragraph" w:styleId="af">
    <w:name w:val="header"/>
    <w:aliases w:val="ВерхКолонтитул"/>
    <w:basedOn w:val="a1"/>
    <w:link w:val="af0"/>
    <w:rsid w:val="006734D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Верхний колонтитул Знак"/>
    <w:aliases w:val="ВерхКолонтитул Знак"/>
    <w:basedOn w:val="a2"/>
    <w:link w:val="af"/>
    <w:rsid w:val="006734D6"/>
    <w:rPr>
      <w:rFonts w:ascii="Times New Roman" w:eastAsia="Times New Roman" w:hAnsi="Times New Roman" w:cs="Times New Roman"/>
      <w:sz w:val="24"/>
      <w:szCs w:val="24"/>
      <w:lang w:eastAsia="ru-RU"/>
    </w:rPr>
  </w:style>
  <w:style w:type="character" w:styleId="af1">
    <w:name w:val="page number"/>
    <w:rsid w:val="006734D6"/>
    <w:rPr>
      <w:rFonts w:cs="Times New Roman"/>
    </w:rPr>
  </w:style>
  <w:style w:type="paragraph" w:styleId="af2">
    <w:name w:val="footer"/>
    <w:basedOn w:val="a1"/>
    <w:link w:val="af3"/>
    <w:rsid w:val="006734D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2"/>
    <w:link w:val="af2"/>
    <w:rsid w:val="006734D6"/>
    <w:rPr>
      <w:rFonts w:ascii="Times New Roman" w:eastAsia="Times New Roman" w:hAnsi="Times New Roman" w:cs="Times New Roman"/>
      <w:sz w:val="24"/>
      <w:szCs w:val="24"/>
      <w:lang w:eastAsia="ru-RU"/>
    </w:rPr>
  </w:style>
  <w:style w:type="paragraph" w:customStyle="1" w:styleId="15">
    <w:name w:val="Знак Знак Знак1 Знак"/>
    <w:basedOn w:val="a1"/>
    <w:uiPriority w:val="99"/>
    <w:rsid w:val="006734D6"/>
    <w:pPr>
      <w:tabs>
        <w:tab w:val="num" w:pos="360"/>
      </w:tabs>
      <w:spacing w:after="160" w:line="240" w:lineRule="exact"/>
    </w:pPr>
    <w:rPr>
      <w:rFonts w:ascii="Verdana" w:eastAsia="Times New Roman" w:hAnsi="Verdana" w:cs="Verdana"/>
      <w:sz w:val="20"/>
      <w:szCs w:val="20"/>
      <w:lang w:val="en-US"/>
    </w:rPr>
  </w:style>
  <w:style w:type="paragraph" w:styleId="af4">
    <w:name w:val="List Paragraph"/>
    <w:basedOn w:val="a1"/>
    <w:link w:val="af5"/>
    <w:uiPriority w:val="99"/>
    <w:qFormat/>
    <w:rsid w:val="006734D6"/>
    <w:pPr>
      <w:spacing w:after="0" w:line="240" w:lineRule="auto"/>
      <w:ind w:left="720"/>
      <w:contextualSpacing/>
    </w:pPr>
    <w:rPr>
      <w:rFonts w:ascii="Times New Roman" w:eastAsia="Times New Roman" w:hAnsi="Times New Roman" w:cs="Times New Roman"/>
      <w:sz w:val="24"/>
      <w:szCs w:val="24"/>
      <w:lang w:eastAsia="ru-RU"/>
    </w:rPr>
  </w:style>
  <w:style w:type="paragraph" w:styleId="af6">
    <w:name w:val="Balloon Text"/>
    <w:basedOn w:val="a1"/>
    <w:link w:val="af7"/>
    <w:qFormat/>
    <w:rsid w:val="006734D6"/>
    <w:pPr>
      <w:spacing w:after="0" w:line="240" w:lineRule="auto"/>
    </w:pPr>
    <w:rPr>
      <w:rFonts w:ascii="Tahoma" w:eastAsia="Times New Roman" w:hAnsi="Tahoma" w:cs="Tahoma"/>
      <w:sz w:val="16"/>
      <w:szCs w:val="16"/>
      <w:lang w:eastAsia="ru-RU"/>
    </w:rPr>
  </w:style>
  <w:style w:type="character" w:customStyle="1" w:styleId="af7">
    <w:name w:val="Текст выноски Знак"/>
    <w:basedOn w:val="a2"/>
    <w:link w:val="af6"/>
    <w:qFormat/>
    <w:rsid w:val="006734D6"/>
    <w:rPr>
      <w:rFonts w:ascii="Tahoma" w:eastAsia="Times New Roman" w:hAnsi="Tahoma" w:cs="Tahoma"/>
      <w:sz w:val="16"/>
      <w:szCs w:val="16"/>
      <w:lang w:eastAsia="ru-RU"/>
    </w:rPr>
  </w:style>
  <w:style w:type="paragraph" w:styleId="af8">
    <w:name w:val="No Spacing"/>
    <w:link w:val="af9"/>
    <w:uiPriority w:val="1"/>
    <w:qFormat/>
    <w:rsid w:val="00F563E2"/>
    <w:pPr>
      <w:spacing w:after="0" w:line="240" w:lineRule="auto"/>
    </w:pPr>
    <w:rPr>
      <w:rFonts w:ascii="Calibri" w:eastAsia="Calibri" w:hAnsi="Calibri" w:cs="Times New Roman"/>
    </w:rPr>
  </w:style>
  <w:style w:type="paragraph" w:customStyle="1" w:styleId="16">
    <w:name w:val="Текст примечания1"/>
    <w:basedOn w:val="a1"/>
    <w:rsid w:val="00F563E2"/>
    <w:pPr>
      <w:suppressAutoHyphens/>
      <w:spacing w:after="0" w:line="240" w:lineRule="auto"/>
    </w:pPr>
    <w:rPr>
      <w:rFonts w:ascii="BankGothic Md BT" w:eastAsia="Times New Roman" w:hAnsi="BankGothic Md BT" w:cs="Times New Roman"/>
      <w:color w:val="000000"/>
      <w:sz w:val="20"/>
      <w:szCs w:val="20"/>
      <w:lang w:eastAsia="hi-IN" w:bidi="hi-IN"/>
    </w:rPr>
  </w:style>
  <w:style w:type="paragraph" w:customStyle="1" w:styleId="ConsPlusCell">
    <w:name w:val="ConsPlusCell"/>
    <w:qFormat/>
    <w:rsid w:val="004F09D1"/>
    <w:pPr>
      <w:widowControl w:val="0"/>
      <w:autoSpaceDE w:val="0"/>
      <w:autoSpaceDN w:val="0"/>
      <w:adjustRightInd w:val="0"/>
      <w:spacing w:after="0" w:line="240" w:lineRule="auto"/>
    </w:pPr>
    <w:rPr>
      <w:rFonts w:ascii="Calibri" w:eastAsiaTheme="minorEastAsia" w:hAnsi="Calibri" w:cs="Calibri"/>
      <w:lang w:eastAsia="ru-RU"/>
    </w:rPr>
  </w:style>
  <w:style w:type="character" w:styleId="afa">
    <w:name w:val="FollowedHyperlink"/>
    <w:basedOn w:val="a2"/>
    <w:uiPriority w:val="99"/>
    <w:unhideWhenUsed/>
    <w:rsid w:val="00C37B3E"/>
    <w:rPr>
      <w:color w:val="800080"/>
      <w:u w:val="single"/>
    </w:rPr>
  </w:style>
  <w:style w:type="paragraph" w:customStyle="1" w:styleId="font5">
    <w:name w:val="font5"/>
    <w:basedOn w:val="a1"/>
    <w:rsid w:val="00C37B3E"/>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font6">
    <w:name w:val="font6"/>
    <w:basedOn w:val="a1"/>
    <w:rsid w:val="00C37B3E"/>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font7">
    <w:name w:val="font7"/>
    <w:basedOn w:val="a1"/>
    <w:rsid w:val="00C37B3E"/>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xl65">
    <w:name w:val="xl65"/>
    <w:basedOn w:val="a1"/>
    <w:rsid w:val="00C37B3E"/>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66">
    <w:name w:val="xl66"/>
    <w:basedOn w:val="a1"/>
    <w:rsid w:val="00C37B3E"/>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67">
    <w:name w:val="xl67"/>
    <w:basedOn w:val="a1"/>
    <w:rsid w:val="00C37B3E"/>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68">
    <w:name w:val="xl68"/>
    <w:basedOn w:val="a1"/>
    <w:rsid w:val="00C37B3E"/>
    <w:pPr>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xl69">
    <w:name w:val="xl69"/>
    <w:basedOn w:val="a1"/>
    <w:rsid w:val="00C37B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0">
    <w:name w:val="xl70"/>
    <w:basedOn w:val="a1"/>
    <w:rsid w:val="00C37B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1">
    <w:name w:val="xl71"/>
    <w:basedOn w:val="a1"/>
    <w:rsid w:val="00C37B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2">
    <w:name w:val="xl72"/>
    <w:basedOn w:val="a1"/>
    <w:rsid w:val="00C37B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73">
    <w:name w:val="xl73"/>
    <w:basedOn w:val="a1"/>
    <w:rsid w:val="00C37B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4">
    <w:name w:val="xl74"/>
    <w:basedOn w:val="a1"/>
    <w:rsid w:val="00C37B3E"/>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1"/>
    <w:rsid w:val="00C37B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0"/>
      <w:szCs w:val="20"/>
      <w:lang w:eastAsia="ru-RU"/>
    </w:rPr>
  </w:style>
  <w:style w:type="paragraph" w:customStyle="1" w:styleId="xl76">
    <w:name w:val="xl76"/>
    <w:basedOn w:val="a1"/>
    <w:rsid w:val="00C37B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7">
    <w:name w:val="xl77"/>
    <w:basedOn w:val="a1"/>
    <w:rsid w:val="00C37B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787878"/>
      <w:sz w:val="20"/>
      <w:szCs w:val="20"/>
      <w:lang w:eastAsia="ru-RU"/>
    </w:rPr>
  </w:style>
  <w:style w:type="paragraph" w:customStyle="1" w:styleId="xl78">
    <w:name w:val="xl78"/>
    <w:basedOn w:val="a1"/>
    <w:rsid w:val="00C37B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9">
    <w:name w:val="xl79"/>
    <w:basedOn w:val="a1"/>
    <w:rsid w:val="00C37B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787878"/>
      <w:sz w:val="20"/>
      <w:szCs w:val="20"/>
      <w:lang w:eastAsia="ru-RU"/>
    </w:rPr>
  </w:style>
  <w:style w:type="paragraph" w:customStyle="1" w:styleId="xl80">
    <w:name w:val="xl80"/>
    <w:basedOn w:val="a1"/>
    <w:rsid w:val="00C37B3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81">
    <w:name w:val="xl81"/>
    <w:basedOn w:val="a1"/>
    <w:rsid w:val="00C37B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787878"/>
      <w:sz w:val="20"/>
      <w:szCs w:val="20"/>
      <w:lang w:eastAsia="ru-RU"/>
    </w:rPr>
  </w:style>
  <w:style w:type="paragraph" w:customStyle="1" w:styleId="xl82">
    <w:name w:val="xl82"/>
    <w:basedOn w:val="a1"/>
    <w:rsid w:val="00C37B3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3">
    <w:name w:val="xl83"/>
    <w:basedOn w:val="a1"/>
    <w:rsid w:val="00C37B3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84">
    <w:name w:val="xl84"/>
    <w:basedOn w:val="a1"/>
    <w:rsid w:val="00C37B3E"/>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85">
    <w:name w:val="xl85"/>
    <w:basedOn w:val="a1"/>
    <w:rsid w:val="00C37B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6">
    <w:name w:val="xl86"/>
    <w:basedOn w:val="a1"/>
    <w:rsid w:val="00C37B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7">
    <w:name w:val="xl87"/>
    <w:basedOn w:val="a1"/>
    <w:rsid w:val="00C37B3E"/>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787878"/>
      <w:sz w:val="20"/>
      <w:szCs w:val="20"/>
      <w:lang w:eastAsia="ru-RU"/>
    </w:rPr>
  </w:style>
  <w:style w:type="paragraph" w:customStyle="1" w:styleId="xl88">
    <w:name w:val="xl88"/>
    <w:basedOn w:val="a1"/>
    <w:rsid w:val="00C37B3E"/>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787878"/>
      <w:sz w:val="20"/>
      <w:szCs w:val="20"/>
      <w:lang w:eastAsia="ru-RU"/>
    </w:rPr>
  </w:style>
  <w:style w:type="paragraph" w:customStyle="1" w:styleId="xl89">
    <w:name w:val="xl89"/>
    <w:basedOn w:val="a1"/>
    <w:rsid w:val="00C37B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0">
    <w:name w:val="xl90"/>
    <w:basedOn w:val="a1"/>
    <w:rsid w:val="00C37B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1">
    <w:name w:val="xl91"/>
    <w:basedOn w:val="a1"/>
    <w:rsid w:val="00C37B3E"/>
    <w:pPr>
      <w:spacing w:before="100" w:beforeAutospacing="1" w:after="100" w:afterAutospacing="1" w:line="240" w:lineRule="auto"/>
    </w:pPr>
    <w:rPr>
      <w:rFonts w:ascii="Arial" w:eastAsia="Times New Roman" w:hAnsi="Arial" w:cs="Arial"/>
      <w:color w:val="787878"/>
      <w:sz w:val="20"/>
      <w:szCs w:val="20"/>
      <w:lang w:eastAsia="ru-RU"/>
    </w:rPr>
  </w:style>
  <w:style w:type="paragraph" w:customStyle="1" w:styleId="xl92">
    <w:name w:val="xl92"/>
    <w:basedOn w:val="a1"/>
    <w:rsid w:val="00C37B3E"/>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3">
    <w:name w:val="xl93"/>
    <w:basedOn w:val="a1"/>
    <w:rsid w:val="00C37B3E"/>
    <w:pP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94">
    <w:name w:val="xl94"/>
    <w:basedOn w:val="a1"/>
    <w:rsid w:val="00C37B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6"/>
      <w:szCs w:val="36"/>
      <w:lang w:eastAsia="ru-RU"/>
    </w:rPr>
  </w:style>
  <w:style w:type="paragraph" w:customStyle="1" w:styleId="xl95">
    <w:name w:val="xl95"/>
    <w:basedOn w:val="a1"/>
    <w:rsid w:val="00C37B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
    <w:name w:val="p1"/>
    <w:basedOn w:val="a1"/>
    <w:rsid w:val="00230F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2"/>
    <w:rsid w:val="00230FAD"/>
  </w:style>
  <w:style w:type="paragraph" w:customStyle="1" w:styleId="p3">
    <w:name w:val="p3"/>
    <w:basedOn w:val="a1"/>
    <w:rsid w:val="00230F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
    <w:name w:val="p4"/>
    <w:basedOn w:val="a1"/>
    <w:rsid w:val="00230F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1">
    <w:name w:val="s21"/>
    <w:rsid w:val="00230FAD"/>
    <w:rPr>
      <w:b/>
      <w:bCs/>
    </w:rPr>
  </w:style>
  <w:style w:type="character" w:customStyle="1" w:styleId="11">
    <w:name w:val="Заголовок 1 Знак"/>
    <w:aliases w:val="новая страница Знак,Заголовок 1 Знак Знак Знак1,Заголовок 1 Знак Знак Знак Знак,Head 1 Знак"/>
    <w:basedOn w:val="a2"/>
    <w:link w:val="10"/>
    <w:rsid w:val="005A4B20"/>
    <w:rPr>
      <w:rFonts w:ascii="Arial" w:eastAsia="Times New Roman" w:hAnsi="Arial" w:cs="Times New Roman"/>
      <w:b/>
      <w:bCs/>
      <w:kern w:val="32"/>
      <w:sz w:val="32"/>
      <w:szCs w:val="32"/>
    </w:rPr>
  </w:style>
  <w:style w:type="character" w:customStyle="1" w:styleId="21">
    <w:name w:val="Заголовок 2 Знак"/>
    <w:aliases w:val="Знак2 Знак Знак,Знак2 Знак Знак Знак Знак,Знак2 Знак1 Знак, Знак2 Знак, Знак2 Знак Знак Знак Знак, Знак2 Знак1 Знак"/>
    <w:basedOn w:val="a2"/>
    <w:link w:val="20"/>
    <w:uiPriority w:val="9"/>
    <w:rsid w:val="005A4B20"/>
    <w:rPr>
      <w:rFonts w:ascii="Arial" w:eastAsia="Times New Roman" w:hAnsi="Arial" w:cs="Times New Roman"/>
      <w:b/>
      <w:bCs/>
      <w:i/>
      <w:iCs/>
      <w:sz w:val="28"/>
      <w:szCs w:val="28"/>
    </w:rPr>
  </w:style>
  <w:style w:type="paragraph" w:customStyle="1" w:styleId="afb">
    <w:name w:val="Стиль части"/>
    <w:basedOn w:val="10"/>
    <w:rsid w:val="005A4B20"/>
    <w:pPr>
      <w:spacing w:before="0"/>
      <w:jc w:val="center"/>
    </w:pPr>
    <w:rPr>
      <w:bCs w:val="0"/>
      <w:kern w:val="28"/>
      <w:sz w:val="28"/>
    </w:rPr>
  </w:style>
  <w:style w:type="paragraph" w:customStyle="1" w:styleId="afc">
    <w:name w:val="Стиль главы"/>
    <w:basedOn w:val="afb"/>
    <w:uiPriority w:val="99"/>
    <w:rsid w:val="005A4B20"/>
    <w:pPr>
      <w:spacing w:before="240"/>
    </w:pPr>
    <w:rPr>
      <w:sz w:val="24"/>
    </w:rPr>
  </w:style>
  <w:style w:type="paragraph" w:customStyle="1" w:styleId="afd">
    <w:name w:val="Основной стиль"/>
    <w:basedOn w:val="a1"/>
    <w:link w:val="afe"/>
    <w:uiPriority w:val="99"/>
    <w:qFormat/>
    <w:rsid w:val="005A4B20"/>
    <w:pPr>
      <w:spacing w:after="0" w:line="240" w:lineRule="auto"/>
      <w:ind w:firstLine="680"/>
      <w:jc w:val="both"/>
    </w:pPr>
    <w:rPr>
      <w:rFonts w:ascii="Arial" w:eastAsia="Times New Roman" w:hAnsi="Arial" w:cs="Times New Roman"/>
      <w:sz w:val="20"/>
      <w:szCs w:val="28"/>
    </w:rPr>
  </w:style>
  <w:style w:type="paragraph" w:customStyle="1" w:styleId="aff">
    <w:name w:val="Стиль названия"/>
    <w:basedOn w:val="a1"/>
    <w:link w:val="aff0"/>
    <w:rsid w:val="005A4B20"/>
    <w:pPr>
      <w:spacing w:after="60" w:line="240" w:lineRule="auto"/>
      <w:ind w:firstLine="680"/>
      <w:jc w:val="both"/>
    </w:pPr>
    <w:rPr>
      <w:rFonts w:ascii="Arial" w:eastAsia="Times New Roman" w:hAnsi="Arial" w:cs="Times New Roman"/>
      <w:b/>
      <w:i/>
      <w:sz w:val="24"/>
      <w:szCs w:val="28"/>
      <w:lang w:eastAsia="ru-RU"/>
    </w:rPr>
  </w:style>
  <w:style w:type="character" w:customStyle="1" w:styleId="afe">
    <w:name w:val="Основной стиль Знак"/>
    <w:link w:val="afd"/>
    <w:uiPriority w:val="99"/>
    <w:qFormat/>
    <w:rsid w:val="005A4B20"/>
    <w:rPr>
      <w:rFonts w:ascii="Arial" w:eastAsia="Times New Roman" w:hAnsi="Arial" w:cs="Times New Roman"/>
      <w:sz w:val="20"/>
      <w:szCs w:val="28"/>
    </w:rPr>
  </w:style>
  <w:style w:type="paragraph" w:customStyle="1" w:styleId="aff1">
    <w:name w:val="Стиль статьи правил"/>
    <w:basedOn w:val="aff"/>
    <w:rsid w:val="005A4B20"/>
    <w:pPr>
      <w:spacing w:after="0"/>
    </w:pPr>
    <w:rPr>
      <w:rFonts w:ascii="Times New Roman" w:hAnsi="Times New Roman"/>
      <w:sz w:val="28"/>
    </w:rPr>
  </w:style>
  <w:style w:type="character" w:styleId="aff2">
    <w:name w:val="annotation reference"/>
    <w:rsid w:val="005A4B20"/>
    <w:rPr>
      <w:sz w:val="16"/>
      <w:szCs w:val="16"/>
    </w:rPr>
  </w:style>
  <w:style w:type="paragraph" w:styleId="aff3">
    <w:name w:val="annotation text"/>
    <w:basedOn w:val="a1"/>
    <w:link w:val="aff4"/>
    <w:rsid w:val="005A4B20"/>
    <w:pPr>
      <w:spacing w:after="0" w:line="240" w:lineRule="auto"/>
    </w:pPr>
    <w:rPr>
      <w:rFonts w:ascii="Times New Roman" w:eastAsia="Times New Roman" w:hAnsi="Times New Roman" w:cs="Times New Roman"/>
      <w:sz w:val="20"/>
      <w:szCs w:val="20"/>
    </w:rPr>
  </w:style>
  <w:style w:type="character" w:customStyle="1" w:styleId="aff4">
    <w:name w:val="Текст примечания Знак"/>
    <w:basedOn w:val="a2"/>
    <w:link w:val="aff3"/>
    <w:rsid w:val="005A4B20"/>
    <w:rPr>
      <w:rFonts w:ascii="Times New Roman" w:eastAsia="Times New Roman" w:hAnsi="Times New Roman" w:cs="Times New Roman"/>
      <w:sz w:val="20"/>
      <w:szCs w:val="20"/>
    </w:rPr>
  </w:style>
  <w:style w:type="paragraph" w:styleId="aff5">
    <w:name w:val="Document Map"/>
    <w:basedOn w:val="a1"/>
    <w:link w:val="aff6"/>
    <w:uiPriority w:val="99"/>
    <w:rsid w:val="005A4B20"/>
    <w:pPr>
      <w:shd w:val="clear" w:color="auto" w:fill="000080"/>
      <w:spacing w:after="0" w:line="240" w:lineRule="auto"/>
    </w:pPr>
    <w:rPr>
      <w:rFonts w:ascii="Tahoma" w:eastAsia="Times New Roman" w:hAnsi="Tahoma" w:cs="Times New Roman"/>
      <w:sz w:val="20"/>
      <w:szCs w:val="20"/>
    </w:rPr>
  </w:style>
  <w:style w:type="character" w:customStyle="1" w:styleId="aff6">
    <w:name w:val="Схема документа Знак"/>
    <w:basedOn w:val="a2"/>
    <w:link w:val="aff5"/>
    <w:uiPriority w:val="99"/>
    <w:rsid w:val="005A4B20"/>
    <w:rPr>
      <w:rFonts w:ascii="Tahoma" w:eastAsia="Times New Roman" w:hAnsi="Tahoma" w:cs="Times New Roman"/>
      <w:sz w:val="20"/>
      <w:szCs w:val="20"/>
      <w:shd w:val="clear" w:color="auto" w:fill="000080"/>
    </w:rPr>
  </w:style>
  <w:style w:type="paragraph" w:styleId="aff7">
    <w:name w:val="annotation subject"/>
    <w:basedOn w:val="aff3"/>
    <w:next w:val="aff3"/>
    <w:link w:val="aff8"/>
    <w:uiPriority w:val="99"/>
    <w:rsid w:val="005A4B20"/>
    <w:rPr>
      <w:b/>
      <w:bCs/>
    </w:rPr>
  </w:style>
  <w:style w:type="character" w:customStyle="1" w:styleId="aff8">
    <w:name w:val="Тема примечания Знак"/>
    <w:basedOn w:val="aff4"/>
    <w:link w:val="aff7"/>
    <w:uiPriority w:val="99"/>
    <w:rsid w:val="005A4B20"/>
    <w:rPr>
      <w:rFonts w:ascii="Times New Roman" w:eastAsia="Times New Roman" w:hAnsi="Times New Roman" w:cs="Times New Roman"/>
      <w:b/>
      <w:bCs/>
      <w:sz w:val="20"/>
      <w:szCs w:val="20"/>
    </w:rPr>
  </w:style>
  <w:style w:type="paragraph" w:customStyle="1" w:styleId="Style11">
    <w:name w:val="Style11"/>
    <w:basedOn w:val="a1"/>
    <w:rsid w:val="005A4B20"/>
    <w:pPr>
      <w:widowControl w:val="0"/>
      <w:autoSpaceDE w:val="0"/>
      <w:autoSpaceDN w:val="0"/>
      <w:adjustRightInd w:val="0"/>
      <w:spacing w:after="0" w:line="324" w:lineRule="exact"/>
      <w:ind w:firstLine="715"/>
      <w:jc w:val="both"/>
    </w:pPr>
    <w:rPr>
      <w:rFonts w:ascii="Times New Roman" w:eastAsia="Times New Roman" w:hAnsi="Times New Roman" w:cs="Times New Roman"/>
      <w:sz w:val="24"/>
      <w:szCs w:val="24"/>
      <w:lang w:eastAsia="ru-RU"/>
    </w:rPr>
  </w:style>
  <w:style w:type="character" w:customStyle="1" w:styleId="FontStyle23">
    <w:name w:val="Font Style23"/>
    <w:rsid w:val="005A4B20"/>
    <w:rPr>
      <w:rFonts w:ascii="Times New Roman" w:hAnsi="Times New Roman" w:cs="Times New Roman"/>
      <w:sz w:val="26"/>
      <w:szCs w:val="26"/>
    </w:rPr>
  </w:style>
  <w:style w:type="paragraph" w:customStyle="1" w:styleId="17">
    <w:name w:val="Знак Знак Знак1"/>
    <w:basedOn w:val="a1"/>
    <w:rsid w:val="005A4B20"/>
    <w:pPr>
      <w:tabs>
        <w:tab w:val="num" w:pos="360"/>
      </w:tabs>
      <w:spacing w:after="160" w:line="240" w:lineRule="exact"/>
    </w:pPr>
    <w:rPr>
      <w:rFonts w:ascii="Verdana" w:eastAsia="Times New Roman" w:hAnsi="Verdana" w:cs="Verdana"/>
      <w:sz w:val="20"/>
      <w:szCs w:val="20"/>
      <w:lang w:val="en-US"/>
    </w:rPr>
  </w:style>
  <w:style w:type="paragraph" w:customStyle="1" w:styleId="ConsPlusTitle">
    <w:name w:val="ConsPlusTitle"/>
    <w:qFormat/>
    <w:rsid w:val="005A4B20"/>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aff9">
    <w:name w:val="Стиль глав правил"/>
    <w:basedOn w:val="afc"/>
    <w:uiPriority w:val="99"/>
    <w:rsid w:val="005A4B20"/>
    <w:pPr>
      <w:keepNext w:val="0"/>
      <w:spacing w:before="200" w:after="0"/>
    </w:pPr>
    <w:rPr>
      <w:rFonts w:ascii="Times New Roman" w:hAnsi="Times New Roman"/>
      <w:sz w:val="28"/>
      <w:szCs w:val="28"/>
    </w:rPr>
  </w:style>
  <w:style w:type="paragraph" w:styleId="18">
    <w:name w:val="toc 1"/>
    <w:basedOn w:val="a1"/>
    <w:next w:val="a1"/>
    <w:autoRedefine/>
    <w:uiPriority w:val="39"/>
    <w:qFormat/>
    <w:rsid w:val="005A4B20"/>
    <w:pPr>
      <w:tabs>
        <w:tab w:val="left" w:pos="1080"/>
        <w:tab w:val="right" w:leader="underscore" w:pos="9345"/>
      </w:tabs>
      <w:spacing w:before="120" w:after="0" w:line="240" w:lineRule="auto"/>
      <w:jc w:val="center"/>
    </w:pPr>
    <w:rPr>
      <w:rFonts w:ascii="Times New Roman" w:eastAsia="Times New Roman" w:hAnsi="Times New Roman" w:cs="Times New Roman"/>
      <w:b/>
      <w:bCs/>
      <w:iCs/>
      <w:sz w:val="24"/>
      <w:szCs w:val="24"/>
      <w:lang w:eastAsia="ru-RU"/>
    </w:rPr>
  </w:style>
  <w:style w:type="paragraph" w:styleId="25">
    <w:name w:val="toc 2"/>
    <w:basedOn w:val="a1"/>
    <w:next w:val="a1"/>
    <w:autoRedefine/>
    <w:uiPriority w:val="39"/>
    <w:qFormat/>
    <w:rsid w:val="005A4B20"/>
    <w:pPr>
      <w:spacing w:before="120" w:after="0" w:line="240" w:lineRule="auto"/>
      <w:ind w:left="240"/>
    </w:pPr>
    <w:rPr>
      <w:rFonts w:ascii="Times New Roman" w:eastAsia="Times New Roman" w:hAnsi="Times New Roman" w:cs="Times New Roman"/>
      <w:b/>
      <w:bCs/>
      <w:lang w:eastAsia="ru-RU"/>
    </w:rPr>
  </w:style>
  <w:style w:type="paragraph" w:styleId="31">
    <w:name w:val="toc 3"/>
    <w:basedOn w:val="a1"/>
    <w:next w:val="a1"/>
    <w:autoRedefine/>
    <w:uiPriority w:val="39"/>
    <w:qFormat/>
    <w:rsid w:val="005A4B20"/>
    <w:pPr>
      <w:spacing w:after="0" w:line="240" w:lineRule="auto"/>
      <w:ind w:left="480"/>
    </w:pPr>
    <w:rPr>
      <w:rFonts w:ascii="Times New Roman" w:eastAsia="Times New Roman" w:hAnsi="Times New Roman" w:cs="Times New Roman"/>
      <w:sz w:val="20"/>
      <w:szCs w:val="20"/>
      <w:lang w:eastAsia="ru-RU"/>
    </w:rPr>
  </w:style>
  <w:style w:type="paragraph" w:styleId="41">
    <w:name w:val="toc 4"/>
    <w:basedOn w:val="a1"/>
    <w:next w:val="a1"/>
    <w:autoRedefine/>
    <w:uiPriority w:val="99"/>
    <w:rsid w:val="005A4B20"/>
    <w:pPr>
      <w:spacing w:after="0" w:line="240" w:lineRule="auto"/>
      <w:ind w:left="720"/>
    </w:pPr>
    <w:rPr>
      <w:rFonts w:ascii="Times New Roman" w:eastAsia="Times New Roman" w:hAnsi="Times New Roman" w:cs="Times New Roman"/>
      <w:sz w:val="20"/>
      <w:szCs w:val="20"/>
      <w:lang w:eastAsia="ru-RU"/>
    </w:rPr>
  </w:style>
  <w:style w:type="paragraph" w:styleId="51">
    <w:name w:val="toc 5"/>
    <w:basedOn w:val="a1"/>
    <w:next w:val="a1"/>
    <w:autoRedefine/>
    <w:uiPriority w:val="99"/>
    <w:rsid w:val="005A4B20"/>
    <w:pPr>
      <w:spacing w:after="0" w:line="240" w:lineRule="auto"/>
      <w:ind w:left="960"/>
    </w:pPr>
    <w:rPr>
      <w:rFonts w:ascii="Times New Roman" w:eastAsia="Times New Roman" w:hAnsi="Times New Roman" w:cs="Times New Roman"/>
      <w:sz w:val="20"/>
      <w:szCs w:val="20"/>
      <w:lang w:eastAsia="ru-RU"/>
    </w:rPr>
  </w:style>
  <w:style w:type="paragraph" w:styleId="61">
    <w:name w:val="toc 6"/>
    <w:basedOn w:val="a1"/>
    <w:next w:val="a1"/>
    <w:autoRedefine/>
    <w:uiPriority w:val="99"/>
    <w:rsid w:val="005A4B20"/>
    <w:pPr>
      <w:spacing w:after="0" w:line="240" w:lineRule="auto"/>
      <w:ind w:left="1200"/>
    </w:pPr>
    <w:rPr>
      <w:rFonts w:ascii="Times New Roman" w:eastAsia="Times New Roman" w:hAnsi="Times New Roman" w:cs="Times New Roman"/>
      <w:sz w:val="20"/>
      <w:szCs w:val="20"/>
      <w:lang w:eastAsia="ru-RU"/>
    </w:rPr>
  </w:style>
  <w:style w:type="paragraph" w:styleId="71">
    <w:name w:val="toc 7"/>
    <w:basedOn w:val="a1"/>
    <w:next w:val="a1"/>
    <w:autoRedefine/>
    <w:uiPriority w:val="99"/>
    <w:rsid w:val="005A4B20"/>
    <w:pPr>
      <w:spacing w:after="0" w:line="240" w:lineRule="auto"/>
      <w:ind w:left="1440"/>
    </w:pPr>
    <w:rPr>
      <w:rFonts w:ascii="Times New Roman" w:eastAsia="Times New Roman" w:hAnsi="Times New Roman" w:cs="Times New Roman"/>
      <w:sz w:val="20"/>
      <w:szCs w:val="20"/>
      <w:lang w:eastAsia="ru-RU"/>
    </w:rPr>
  </w:style>
  <w:style w:type="paragraph" w:styleId="81">
    <w:name w:val="toc 8"/>
    <w:basedOn w:val="a1"/>
    <w:next w:val="a1"/>
    <w:autoRedefine/>
    <w:uiPriority w:val="99"/>
    <w:rsid w:val="005A4B20"/>
    <w:pPr>
      <w:spacing w:after="0" w:line="240" w:lineRule="auto"/>
      <w:ind w:left="1680"/>
    </w:pPr>
    <w:rPr>
      <w:rFonts w:ascii="Times New Roman" w:eastAsia="Times New Roman" w:hAnsi="Times New Roman" w:cs="Times New Roman"/>
      <w:sz w:val="20"/>
      <w:szCs w:val="20"/>
      <w:lang w:eastAsia="ru-RU"/>
    </w:rPr>
  </w:style>
  <w:style w:type="paragraph" w:styleId="91">
    <w:name w:val="toc 9"/>
    <w:basedOn w:val="a1"/>
    <w:next w:val="a1"/>
    <w:autoRedefine/>
    <w:uiPriority w:val="99"/>
    <w:rsid w:val="005A4B20"/>
    <w:pPr>
      <w:spacing w:after="0" w:line="240" w:lineRule="auto"/>
      <w:ind w:left="1920"/>
    </w:pPr>
    <w:rPr>
      <w:rFonts w:ascii="Times New Roman" w:eastAsia="Times New Roman" w:hAnsi="Times New Roman" w:cs="Times New Roman"/>
      <w:sz w:val="20"/>
      <w:szCs w:val="20"/>
      <w:lang w:eastAsia="ru-RU"/>
    </w:rPr>
  </w:style>
  <w:style w:type="paragraph" w:customStyle="1" w:styleId="affa">
    <w:name w:val="Зоны"/>
    <w:basedOn w:val="a1"/>
    <w:rsid w:val="005A4B20"/>
    <w:pPr>
      <w:tabs>
        <w:tab w:val="left" w:pos="567"/>
      </w:tabs>
      <w:snapToGrid w:val="0"/>
      <w:spacing w:before="160" w:after="160" w:line="240" w:lineRule="auto"/>
      <w:ind w:left="567"/>
      <w:jc w:val="both"/>
    </w:pPr>
    <w:rPr>
      <w:rFonts w:ascii="Arial" w:eastAsia="Times New Roman" w:hAnsi="Arial" w:cs="Times New Roman"/>
      <w:b/>
      <w:sz w:val="24"/>
      <w:szCs w:val="20"/>
      <w:lang w:eastAsia="ru-RU"/>
    </w:rPr>
  </w:style>
  <w:style w:type="paragraph" w:customStyle="1" w:styleId="affb">
    <w:name w:val="Стиль названия зоны"/>
    <w:basedOn w:val="affa"/>
    <w:rsid w:val="005A4B20"/>
    <w:pPr>
      <w:spacing w:line="360" w:lineRule="auto"/>
      <w:ind w:left="0" w:firstLine="709"/>
    </w:pPr>
    <w:rPr>
      <w:rFonts w:ascii="Times New Roman" w:hAnsi="Times New Roman"/>
      <w:sz w:val="28"/>
      <w:szCs w:val="28"/>
    </w:rPr>
  </w:style>
  <w:style w:type="paragraph" w:customStyle="1" w:styleId="affc">
    <w:name w:val="Стиль пункта"/>
    <w:basedOn w:val="ad"/>
    <w:link w:val="affd"/>
    <w:rsid w:val="00E56D50"/>
    <w:pPr>
      <w:tabs>
        <w:tab w:val="num" w:pos="977"/>
      </w:tabs>
      <w:spacing w:line="360" w:lineRule="auto"/>
      <w:ind w:left="693" w:firstLine="567"/>
      <w:jc w:val="both"/>
    </w:pPr>
    <w:rPr>
      <w:color w:val="000000"/>
      <w:sz w:val="28"/>
      <w:szCs w:val="28"/>
    </w:rPr>
  </w:style>
  <w:style w:type="character" w:customStyle="1" w:styleId="affd">
    <w:name w:val="Стиль пункта Знак"/>
    <w:link w:val="affc"/>
    <w:rsid w:val="00E56D50"/>
    <w:rPr>
      <w:rFonts w:ascii="Times New Roman" w:eastAsia="Times New Roman" w:hAnsi="Times New Roman" w:cs="Times New Roman"/>
      <w:color w:val="000000"/>
      <w:sz w:val="28"/>
      <w:szCs w:val="28"/>
      <w:lang w:eastAsia="ru-RU"/>
    </w:rPr>
  </w:style>
  <w:style w:type="paragraph" w:customStyle="1" w:styleId="affe">
    <w:name w:val="Основной"/>
    <w:basedOn w:val="a1"/>
    <w:rsid w:val="00E56D50"/>
    <w:pPr>
      <w:widowControl w:val="0"/>
      <w:tabs>
        <w:tab w:val="left" w:pos="709"/>
      </w:tabs>
      <w:spacing w:after="0" w:line="360" w:lineRule="auto"/>
      <w:ind w:firstLine="680"/>
      <w:jc w:val="both"/>
    </w:pPr>
    <w:rPr>
      <w:rFonts w:ascii="Book Antiqua" w:eastAsia="Times New Roman" w:hAnsi="Book Antiqua" w:cs="Arial"/>
      <w:sz w:val="28"/>
      <w:szCs w:val="28"/>
      <w:lang w:eastAsia="ru-RU"/>
    </w:rPr>
  </w:style>
  <w:style w:type="character" w:customStyle="1" w:styleId="aff0">
    <w:name w:val="Стиль названия Знак"/>
    <w:link w:val="aff"/>
    <w:rsid w:val="00E56D50"/>
    <w:rPr>
      <w:rFonts w:ascii="Arial" w:eastAsia="Times New Roman" w:hAnsi="Arial" w:cs="Times New Roman"/>
      <w:b/>
      <w:i/>
      <w:sz w:val="24"/>
      <w:szCs w:val="28"/>
      <w:lang w:eastAsia="ru-RU"/>
    </w:rPr>
  </w:style>
  <w:style w:type="paragraph" w:styleId="afff">
    <w:name w:val="Body Text Indent"/>
    <w:basedOn w:val="a1"/>
    <w:link w:val="afff0"/>
    <w:unhideWhenUsed/>
    <w:rsid w:val="004F3CB3"/>
    <w:pPr>
      <w:spacing w:after="120"/>
      <w:ind w:left="283"/>
    </w:pPr>
  </w:style>
  <w:style w:type="character" w:customStyle="1" w:styleId="afff0">
    <w:name w:val="Основной текст с отступом Знак"/>
    <w:basedOn w:val="a2"/>
    <w:link w:val="afff"/>
    <w:rsid w:val="004F3CB3"/>
  </w:style>
  <w:style w:type="paragraph" w:customStyle="1" w:styleId="s1">
    <w:name w:val="s_1"/>
    <w:basedOn w:val="a1"/>
    <w:rsid w:val="000E39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41">
    <w:name w:val="s41"/>
    <w:rsid w:val="001733AA"/>
  </w:style>
  <w:style w:type="paragraph" w:styleId="26">
    <w:name w:val="List 2"/>
    <w:basedOn w:val="a1"/>
    <w:uiPriority w:val="99"/>
    <w:unhideWhenUsed/>
    <w:rsid w:val="00CA1A85"/>
    <w:pPr>
      <w:spacing w:after="0" w:line="240" w:lineRule="auto"/>
      <w:ind w:left="566" w:hanging="283"/>
    </w:pPr>
    <w:rPr>
      <w:rFonts w:ascii="Times New Roman" w:eastAsia="Times New Roman" w:hAnsi="Times New Roman" w:cs="Times New Roman"/>
      <w:sz w:val="24"/>
      <w:szCs w:val="24"/>
      <w:lang w:eastAsia="ru-RU"/>
    </w:rPr>
  </w:style>
  <w:style w:type="paragraph" w:customStyle="1" w:styleId="ConsNonformat">
    <w:name w:val="ConsNonformat"/>
    <w:rsid w:val="00632C0A"/>
    <w:pPr>
      <w:widowControl w:val="0"/>
      <w:snapToGrid w:val="0"/>
      <w:spacing w:after="0" w:line="240" w:lineRule="auto"/>
      <w:ind w:right="19772"/>
    </w:pPr>
    <w:rPr>
      <w:rFonts w:ascii="Courier New" w:eastAsia="Times New Roman" w:hAnsi="Courier New" w:cs="Times New Roman"/>
      <w:szCs w:val="20"/>
      <w:lang w:eastAsia="ru-RU"/>
    </w:rPr>
  </w:style>
  <w:style w:type="paragraph" w:customStyle="1" w:styleId="ConsTitle">
    <w:name w:val="ConsTitle"/>
    <w:rsid w:val="00632C0A"/>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ConsCell">
    <w:name w:val="ConsCell"/>
    <w:rsid w:val="00632C0A"/>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character" w:customStyle="1" w:styleId="af5">
    <w:name w:val="Абзац списка Знак"/>
    <w:link w:val="af4"/>
    <w:uiPriority w:val="34"/>
    <w:rsid w:val="00533638"/>
    <w:rPr>
      <w:rFonts w:ascii="Times New Roman" w:eastAsia="Times New Roman" w:hAnsi="Times New Roman" w:cs="Times New Roman"/>
      <w:sz w:val="24"/>
      <w:szCs w:val="24"/>
      <w:lang w:eastAsia="ru-RU"/>
    </w:rPr>
  </w:style>
  <w:style w:type="paragraph" w:customStyle="1" w:styleId="27">
    <w:name w:val="Обычный2"/>
    <w:rsid w:val="00CA1E3F"/>
    <w:pPr>
      <w:widowControl w:val="0"/>
      <w:spacing w:after="0" w:line="280" w:lineRule="auto"/>
      <w:ind w:left="360" w:hanging="360"/>
    </w:pPr>
    <w:rPr>
      <w:rFonts w:ascii="Times New Roman" w:eastAsia="Times New Roman" w:hAnsi="Times New Roman" w:cs="Times New Roman"/>
      <w:snapToGrid w:val="0"/>
      <w:sz w:val="20"/>
      <w:szCs w:val="20"/>
      <w:lang w:eastAsia="ru-RU"/>
    </w:rPr>
  </w:style>
  <w:style w:type="paragraph" w:customStyle="1" w:styleId="FR3">
    <w:name w:val="FR3"/>
    <w:rsid w:val="00CA1E3F"/>
    <w:pPr>
      <w:widowControl w:val="0"/>
      <w:spacing w:before="200" w:after="0" w:line="320" w:lineRule="auto"/>
      <w:ind w:left="1160" w:right="1200"/>
      <w:jc w:val="center"/>
    </w:pPr>
    <w:rPr>
      <w:rFonts w:ascii="Times New Roman" w:eastAsia="Times New Roman" w:hAnsi="Times New Roman" w:cs="Times New Roman"/>
      <w:snapToGrid w:val="0"/>
      <w:sz w:val="36"/>
      <w:szCs w:val="20"/>
      <w:lang w:eastAsia="ru-RU"/>
    </w:rPr>
  </w:style>
  <w:style w:type="paragraph" w:customStyle="1" w:styleId="consplusnormal1">
    <w:name w:val="consplusnormal"/>
    <w:basedOn w:val="a1"/>
    <w:rsid w:val="002343C6"/>
    <w:pPr>
      <w:spacing w:before="240" w:after="100" w:afterAutospacing="1" w:line="240" w:lineRule="auto"/>
      <w:ind w:firstLine="225"/>
    </w:pPr>
    <w:rPr>
      <w:rFonts w:ascii="Verdana" w:eastAsia="Times New Roman" w:hAnsi="Verdana" w:cs="Times New Roman"/>
      <w:color w:val="000000"/>
      <w:sz w:val="16"/>
      <w:szCs w:val="16"/>
      <w:lang w:eastAsia="ru-RU"/>
    </w:rPr>
  </w:style>
  <w:style w:type="paragraph" w:customStyle="1" w:styleId="FR4">
    <w:name w:val="FR4"/>
    <w:rsid w:val="002A2170"/>
    <w:pPr>
      <w:widowControl w:val="0"/>
      <w:spacing w:after="0" w:line="260" w:lineRule="auto"/>
      <w:jc w:val="right"/>
    </w:pPr>
    <w:rPr>
      <w:rFonts w:ascii="Arial" w:eastAsia="Times New Roman" w:hAnsi="Arial" w:cs="Times New Roman"/>
      <w:snapToGrid w:val="0"/>
      <w:sz w:val="36"/>
      <w:szCs w:val="20"/>
      <w:lang w:eastAsia="ru-RU"/>
    </w:rPr>
  </w:style>
  <w:style w:type="paragraph" w:customStyle="1" w:styleId="28">
    <w:name w:val="заголовок 2"/>
    <w:basedOn w:val="a1"/>
    <w:next w:val="a1"/>
    <w:link w:val="29"/>
    <w:rsid w:val="000B6CDB"/>
    <w:pPr>
      <w:keepNext/>
      <w:widowControl w:val="0"/>
      <w:autoSpaceDE w:val="0"/>
      <w:autoSpaceDN w:val="0"/>
      <w:spacing w:after="0" w:line="240" w:lineRule="auto"/>
    </w:pPr>
    <w:rPr>
      <w:rFonts w:ascii="Times New Roman" w:eastAsia="Times New Roman" w:hAnsi="Times New Roman" w:cs="Times New Roman"/>
      <w:b/>
      <w:bCs/>
      <w:sz w:val="24"/>
      <w:szCs w:val="24"/>
    </w:rPr>
  </w:style>
  <w:style w:type="paragraph" w:customStyle="1" w:styleId="19">
    <w:name w:val="Заглавие для документа 1"/>
    <w:basedOn w:val="10"/>
    <w:link w:val="1a"/>
    <w:qFormat/>
    <w:rsid w:val="000B6CDB"/>
    <w:pPr>
      <w:ind w:firstLine="709"/>
      <w:jc w:val="both"/>
    </w:pPr>
    <w:rPr>
      <w:rFonts w:ascii="Times New Roman" w:eastAsia="Calibri" w:hAnsi="Times New Roman"/>
    </w:rPr>
  </w:style>
  <w:style w:type="character" w:customStyle="1" w:styleId="1a">
    <w:name w:val="Заглавие для документа 1 Знак"/>
    <w:link w:val="19"/>
    <w:rsid w:val="000B6CDB"/>
    <w:rPr>
      <w:rFonts w:ascii="Times New Roman" w:eastAsia="Calibri" w:hAnsi="Times New Roman" w:cs="Times New Roman"/>
      <w:b/>
      <w:bCs/>
      <w:kern w:val="32"/>
      <w:sz w:val="32"/>
      <w:szCs w:val="32"/>
    </w:rPr>
  </w:style>
  <w:style w:type="character" w:customStyle="1" w:styleId="29">
    <w:name w:val="заголовок 2 Знак"/>
    <w:link w:val="28"/>
    <w:rsid w:val="000B6CDB"/>
    <w:rPr>
      <w:rFonts w:ascii="Times New Roman" w:eastAsia="Times New Roman" w:hAnsi="Times New Roman" w:cs="Times New Roman"/>
      <w:b/>
      <w:bCs/>
      <w:sz w:val="24"/>
      <w:szCs w:val="24"/>
    </w:rPr>
  </w:style>
  <w:style w:type="character" w:customStyle="1" w:styleId="13">
    <w:name w:val="Стиль1 Знак"/>
    <w:link w:val="12"/>
    <w:rsid w:val="000B6CDB"/>
    <w:rPr>
      <w:rFonts w:ascii="Times New Roman" w:eastAsia="Times New Roman" w:hAnsi="Times New Roman" w:cs="Times New Roman"/>
      <w:b/>
      <w:sz w:val="28"/>
      <w:szCs w:val="24"/>
      <w:lang w:eastAsia="ru-RU"/>
    </w:rPr>
  </w:style>
  <w:style w:type="paragraph" w:customStyle="1" w:styleId="110">
    <w:name w:val="заглавие для документа 11"/>
    <w:basedOn w:val="19"/>
    <w:link w:val="111"/>
    <w:rsid w:val="000B6CDB"/>
    <w:pPr>
      <w:jc w:val="center"/>
    </w:pPr>
  </w:style>
  <w:style w:type="character" w:customStyle="1" w:styleId="111">
    <w:name w:val="заглавие для документа 11 Знак"/>
    <w:link w:val="110"/>
    <w:rsid w:val="000B6CDB"/>
    <w:rPr>
      <w:rFonts w:ascii="Times New Roman" w:eastAsia="Calibri" w:hAnsi="Times New Roman" w:cs="Times New Roman"/>
      <w:b/>
      <w:bCs/>
      <w:kern w:val="32"/>
      <w:sz w:val="32"/>
      <w:szCs w:val="32"/>
    </w:rPr>
  </w:style>
  <w:style w:type="paragraph" w:customStyle="1" w:styleId="112">
    <w:name w:val="заглавие11"/>
    <w:basedOn w:val="110"/>
    <w:link w:val="113"/>
    <w:qFormat/>
    <w:rsid w:val="000B6CDB"/>
    <w:pPr>
      <w:ind w:firstLine="0"/>
      <w:jc w:val="left"/>
    </w:pPr>
  </w:style>
  <w:style w:type="character" w:customStyle="1" w:styleId="113">
    <w:name w:val="заглавие11 Знак"/>
    <w:basedOn w:val="111"/>
    <w:link w:val="112"/>
    <w:rsid w:val="000B6CDB"/>
    <w:rPr>
      <w:rFonts w:ascii="Times New Roman" w:eastAsia="Calibri" w:hAnsi="Times New Roman" w:cs="Times New Roman"/>
      <w:b/>
      <w:bCs/>
      <w:kern w:val="32"/>
      <w:sz w:val="32"/>
      <w:szCs w:val="32"/>
    </w:rPr>
  </w:style>
  <w:style w:type="character" w:styleId="afff1">
    <w:name w:val="Emphasis"/>
    <w:uiPriority w:val="20"/>
    <w:qFormat/>
    <w:rsid w:val="000B6CDB"/>
    <w:rPr>
      <w:i/>
      <w:iCs/>
    </w:rPr>
  </w:style>
  <w:style w:type="character" w:customStyle="1" w:styleId="40">
    <w:name w:val="Заголовок 4 Знак"/>
    <w:basedOn w:val="a2"/>
    <w:link w:val="4"/>
    <w:rsid w:val="000B6CDB"/>
    <w:rPr>
      <w:rFonts w:ascii="Cambria" w:eastAsia="Times New Roman" w:hAnsi="Cambria" w:cs="Times New Roman"/>
      <w:b/>
      <w:bCs/>
      <w:i/>
      <w:iCs/>
      <w:color w:val="4F81BD"/>
      <w:sz w:val="24"/>
      <w:szCs w:val="24"/>
      <w:lang w:eastAsia="ar-SA" w:bidi="he-IL"/>
    </w:rPr>
  </w:style>
  <w:style w:type="character" w:customStyle="1" w:styleId="60">
    <w:name w:val="Заголовок 6 Знак"/>
    <w:basedOn w:val="a2"/>
    <w:link w:val="6"/>
    <w:rsid w:val="000B6CDB"/>
    <w:rPr>
      <w:rFonts w:ascii="Arial" w:eastAsia="Times New Roman" w:hAnsi="Arial" w:cs="Times New Roman"/>
      <w:b/>
      <w:bCs/>
      <w:sz w:val="20"/>
      <w:szCs w:val="24"/>
      <w:lang w:eastAsia="ar-SA" w:bidi="he-IL"/>
    </w:rPr>
  </w:style>
  <w:style w:type="character" w:customStyle="1" w:styleId="70">
    <w:name w:val="Заголовок 7 Знак"/>
    <w:aliases w:val="Заголовок x.x Знак"/>
    <w:basedOn w:val="a2"/>
    <w:link w:val="7"/>
    <w:rsid w:val="000B6CDB"/>
    <w:rPr>
      <w:rFonts w:ascii="Arial" w:eastAsia="Times New Roman" w:hAnsi="Arial" w:cs="Times New Roman"/>
      <w:b/>
      <w:bCs/>
      <w:sz w:val="24"/>
      <w:szCs w:val="24"/>
      <w:lang w:val="en-US" w:bidi="he-IL"/>
    </w:rPr>
  </w:style>
  <w:style w:type="character" w:customStyle="1" w:styleId="80">
    <w:name w:val="Заголовок 8 Знак"/>
    <w:basedOn w:val="a2"/>
    <w:link w:val="8"/>
    <w:rsid w:val="000B6CDB"/>
    <w:rPr>
      <w:rFonts w:ascii="Arial" w:eastAsia="Times New Roman" w:hAnsi="Arial" w:cs="Times New Roman"/>
      <w:b/>
      <w:bCs/>
      <w:sz w:val="24"/>
      <w:szCs w:val="24"/>
      <w:lang w:eastAsia="ar-SA" w:bidi="he-IL"/>
    </w:rPr>
  </w:style>
  <w:style w:type="character" w:customStyle="1" w:styleId="90">
    <w:name w:val="Заголовок 9 Знак"/>
    <w:basedOn w:val="a2"/>
    <w:link w:val="9"/>
    <w:rsid w:val="000B6CDB"/>
    <w:rPr>
      <w:rFonts w:ascii="Arial" w:eastAsia="Times New Roman" w:hAnsi="Arial" w:cs="Times New Roman"/>
      <w:b/>
      <w:sz w:val="24"/>
      <w:szCs w:val="24"/>
      <w:lang w:eastAsia="ar-SA" w:bidi="he-IL"/>
    </w:rPr>
  </w:style>
  <w:style w:type="character" w:customStyle="1" w:styleId="Heading1Char">
    <w:name w:val="Heading 1 Char"/>
    <w:aliases w:val="новая страница Char,Заголовок 1 Знак Знак Char,Заголовок 1 Знак Знак Знак Char,Head 1 Char"/>
    <w:uiPriority w:val="9"/>
    <w:rsid w:val="000B6CDB"/>
    <w:rPr>
      <w:rFonts w:ascii="Cambria" w:hAnsi="Cambria" w:cs="Times New Roman"/>
      <w:b/>
      <w:bCs/>
      <w:kern w:val="32"/>
      <w:sz w:val="32"/>
      <w:szCs w:val="32"/>
      <w:lang w:eastAsia="ar-SA" w:bidi="ar-SA"/>
    </w:rPr>
  </w:style>
  <w:style w:type="character" w:customStyle="1" w:styleId="FootnoteTextChar">
    <w:name w:val="Footnote Text Char"/>
    <w:aliases w:val="Table_Footnote_last Char,Table_Footnote_last Знак Знак Знак Char,Table_Footnote_last Знак Char,Текст сноски Знак1 Char,Текст сноски Знак Знак Char,Текст сноски Знак1 Знак Знак Char,Текст сноски Знак Знак Знак Знак Char"/>
    <w:uiPriority w:val="99"/>
    <w:semiHidden/>
    <w:rsid w:val="000B6CDB"/>
    <w:rPr>
      <w:rFonts w:ascii="Times New Roman" w:hAnsi="Times New Roman" w:cs="Times New Roman"/>
      <w:sz w:val="20"/>
      <w:szCs w:val="20"/>
      <w:lang w:eastAsia="ar-SA" w:bidi="ar-SA"/>
    </w:rPr>
  </w:style>
  <w:style w:type="paragraph" w:customStyle="1" w:styleId="1b">
    <w:name w:val="Абзац списка1"/>
    <w:basedOn w:val="a1"/>
    <w:rsid w:val="000B6CDB"/>
    <w:pPr>
      <w:spacing w:after="0" w:line="240" w:lineRule="auto"/>
      <w:ind w:left="720"/>
      <w:contextualSpacing/>
    </w:pPr>
    <w:rPr>
      <w:rFonts w:ascii="Calibri" w:eastAsia="Calibri" w:hAnsi="Calibri" w:cs="Times New Roman"/>
      <w:sz w:val="24"/>
      <w:szCs w:val="24"/>
      <w:lang w:eastAsia="ru-RU"/>
    </w:rPr>
  </w:style>
  <w:style w:type="character" w:customStyle="1" w:styleId="1c">
    <w:name w:val="Нижний колонтитул Знак1"/>
    <w:basedOn w:val="a2"/>
    <w:uiPriority w:val="99"/>
    <w:semiHidden/>
    <w:rsid w:val="000B6CDB"/>
    <w:rPr>
      <w:rFonts w:eastAsia="Times New Roman"/>
      <w:sz w:val="24"/>
      <w:szCs w:val="24"/>
      <w:lang w:eastAsia="ar-SA" w:bidi="ar-SA"/>
    </w:rPr>
  </w:style>
  <w:style w:type="character" w:customStyle="1" w:styleId="FooterChar">
    <w:name w:val="Footer Char"/>
    <w:uiPriority w:val="99"/>
    <w:semiHidden/>
    <w:rsid w:val="000B6CDB"/>
    <w:rPr>
      <w:rFonts w:ascii="Times New Roman" w:hAnsi="Times New Roman" w:cs="Times New Roman"/>
      <w:sz w:val="24"/>
      <w:szCs w:val="24"/>
      <w:lang w:eastAsia="ar-SA" w:bidi="ar-SA"/>
    </w:rPr>
  </w:style>
  <w:style w:type="character" w:customStyle="1" w:styleId="HeaderChar">
    <w:name w:val="Header Char"/>
    <w:aliases w:val="ВерхКолонтитул Char"/>
    <w:uiPriority w:val="99"/>
    <w:semiHidden/>
    <w:rsid w:val="000B6CDB"/>
    <w:rPr>
      <w:rFonts w:ascii="Times New Roman" w:hAnsi="Times New Roman" w:cs="Times New Roman"/>
      <w:sz w:val="24"/>
      <w:szCs w:val="24"/>
      <w:lang w:eastAsia="ar-SA" w:bidi="ar-SA"/>
    </w:rPr>
  </w:style>
  <w:style w:type="paragraph" w:customStyle="1" w:styleId="FORMATTEXT">
    <w:name w:val=".FORMATTEXT"/>
    <w:uiPriority w:val="99"/>
    <w:rsid w:val="000B6CDB"/>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pple-converted-space">
    <w:name w:val="apple-converted-space"/>
    <w:rsid w:val="000B6CDB"/>
    <w:rPr>
      <w:rFonts w:cs="Times New Roman"/>
    </w:rPr>
  </w:style>
  <w:style w:type="character" w:customStyle="1" w:styleId="mw-redirect">
    <w:name w:val="mw-redirect"/>
    <w:rsid w:val="000B6CDB"/>
    <w:rPr>
      <w:rFonts w:cs="Times New Roman"/>
    </w:rPr>
  </w:style>
  <w:style w:type="paragraph" w:customStyle="1" w:styleId="TableContents">
    <w:name w:val="Table Contents"/>
    <w:basedOn w:val="a1"/>
    <w:rsid w:val="000B6CDB"/>
    <w:pPr>
      <w:widowControl w:val="0"/>
      <w:suppressLineNumbers/>
      <w:suppressAutoHyphens/>
      <w:autoSpaceDN w:val="0"/>
      <w:spacing w:after="0" w:line="240" w:lineRule="auto"/>
    </w:pPr>
    <w:rPr>
      <w:rFonts w:ascii="Arial" w:eastAsia="Calibri" w:hAnsi="Arial" w:cs="Tahoma"/>
      <w:kern w:val="3"/>
      <w:sz w:val="24"/>
      <w:szCs w:val="24"/>
      <w:lang w:eastAsia="ru-RU"/>
    </w:rPr>
  </w:style>
  <w:style w:type="paragraph" w:customStyle="1" w:styleId="TableHeading">
    <w:name w:val="Table Heading"/>
    <w:basedOn w:val="TableContents"/>
    <w:rsid w:val="000B6CDB"/>
    <w:pPr>
      <w:jc w:val="center"/>
    </w:pPr>
    <w:rPr>
      <w:b/>
      <w:bCs/>
      <w:i/>
      <w:iCs/>
    </w:rPr>
  </w:style>
  <w:style w:type="paragraph" w:customStyle="1" w:styleId="Standard">
    <w:name w:val="Standard"/>
    <w:rsid w:val="000B6CDB"/>
    <w:pPr>
      <w:widowControl w:val="0"/>
      <w:suppressAutoHyphens/>
      <w:autoSpaceDN w:val="0"/>
      <w:spacing w:after="0" w:line="240" w:lineRule="auto"/>
    </w:pPr>
    <w:rPr>
      <w:rFonts w:ascii="Arial" w:eastAsia="Calibri" w:hAnsi="Arial" w:cs="Tahoma"/>
      <w:kern w:val="3"/>
      <w:sz w:val="24"/>
      <w:szCs w:val="24"/>
      <w:lang w:eastAsia="ru-RU"/>
    </w:rPr>
  </w:style>
  <w:style w:type="paragraph" w:customStyle="1" w:styleId="1d">
    <w:name w:val="Без интервала1"/>
    <w:rsid w:val="000B6CDB"/>
    <w:pPr>
      <w:spacing w:after="0" w:line="240" w:lineRule="auto"/>
    </w:pPr>
    <w:rPr>
      <w:rFonts w:ascii="Times New Roman" w:eastAsia="Calibri" w:hAnsi="Times New Roman" w:cs="Times New Roman"/>
      <w:sz w:val="24"/>
      <w:szCs w:val="24"/>
      <w:lang w:eastAsia="ru-RU"/>
    </w:rPr>
  </w:style>
  <w:style w:type="paragraph" w:styleId="2a">
    <w:name w:val="Body Text Indent 2"/>
    <w:basedOn w:val="a1"/>
    <w:link w:val="2b"/>
    <w:rsid w:val="000B6CDB"/>
    <w:pPr>
      <w:spacing w:after="120" w:line="480" w:lineRule="auto"/>
      <w:ind w:left="283"/>
    </w:pPr>
    <w:rPr>
      <w:rFonts w:ascii="Times New Roman" w:eastAsia="Times New Roman" w:hAnsi="Times New Roman" w:cs="Times New Roman"/>
      <w:sz w:val="24"/>
      <w:szCs w:val="24"/>
      <w:lang w:eastAsia="ar-SA" w:bidi="he-IL"/>
    </w:rPr>
  </w:style>
  <w:style w:type="character" w:customStyle="1" w:styleId="2b">
    <w:name w:val="Основной текст с отступом 2 Знак"/>
    <w:basedOn w:val="a2"/>
    <w:link w:val="2a"/>
    <w:uiPriority w:val="99"/>
    <w:rsid w:val="000B6CDB"/>
    <w:rPr>
      <w:rFonts w:ascii="Times New Roman" w:eastAsia="Times New Roman" w:hAnsi="Times New Roman" w:cs="Times New Roman"/>
      <w:sz w:val="24"/>
      <w:szCs w:val="24"/>
      <w:lang w:eastAsia="ar-SA" w:bidi="he-IL"/>
    </w:rPr>
  </w:style>
  <w:style w:type="paragraph" w:styleId="32">
    <w:name w:val="Body Text Indent 3"/>
    <w:aliases w:val="Знак1"/>
    <w:basedOn w:val="a1"/>
    <w:link w:val="33"/>
    <w:rsid w:val="000B6CDB"/>
    <w:pPr>
      <w:spacing w:after="120" w:line="240" w:lineRule="auto"/>
      <w:ind w:left="283"/>
    </w:pPr>
    <w:rPr>
      <w:rFonts w:ascii="Calibri" w:eastAsia="Calibri" w:hAnsi="Calibri" w:cs="Times New Roman"/>
      <w:sz w:val="16"/>
      <w:szCs w:val="20"/>
      <w:lang w:eastAsia="ru-RU" w:bidi="he-IL"/>
    </w:rPr>
  </w:style>
  <w:style w:type="character" w:customStyle="1" w:styleId="33">
    <w:name w:val="Основной текст с отступом 3 Знак"/>
    <w:aliases w:val="Знак1 Знак"/>
    <w:basedOn w:val="a2"/>
    <w:link w:val="32"/>
    <w:uiPriority w:val="99"/>
    <w:rsid w:val="000B6CDB"/>
    <w:rPr>
      <w:rFonts w:ascii="Calibri" w:eastAsia="Calibri" w:hAnsi="Calibri" w:cs="Times New Roman"/>
      <w:sz w:val="16"/>
      <w:szCs w:val="20"/>
      <w:lang w:eastAsia="ru-RU" w:bidi="he-IL"/>
    </w:rPr>
  </w:style>
  <w:style w:type="character" w:customStyle="1" w:styleId="BodyTextIndent3Char">
    <w:name w:val="Body Text Indent 3 Char"/>
    <w:aliases w:val="Знак Char1,Знак1 Char"/>
    <w:uiPriority w:val="99"/>
    <w:semiHidden/>
    <w:rsid w:val="000B6CDB"/>
    <w:rPr>
      <w:rFonts w:ascii="Times New Roman" w:eastAsia="Times New Roman" w:hAnsi="Times New Roman"/>
      <w:sz w:val="16"/>
      <w:szCs w:val="16"/>
      <w:lang w:eastAsia="ar-SA"/>
    </w:rPr>
  </w:style>
  <w:style w:type="character" w:styleId="afff2">
    <w:name w:val="Strong"/>
    <w:qFormat/>
    <w:rsid w:val="000B6CDB"/>
    <w:rPr>
      <w:b/>
    </w:rPr>
  </w:style>
  <w:style w:type="numbering" w:customStyle="1" w:styleId="205">
    <w:name w:val="Стиль205"/>
    <w:rsid w:val="000B6CDB"/>
    <w:pPr>
      <w:numPr>
        <w:numId w:val="2"/>
      </w:numPr>
    </w:pPr>
  </w:style>
  <w:style w:type="numbering" w:customStyle="1" w:styleId="215">
    <w:name w:val="Стиль215"/>
    <w:rsid w:val="000B6CDB"/>
    <w:pPr>
      <w:numPr>
        <w:numId w:val="3"/>
      </w:numPr>
    </w:pPr>
  </w:style>
  <w:style w:type="paragraph" w:styleId="afff3">
    <w:name w:val="Title"/>
    <w:basedOn w:val="a1"/>
    <w:link w:val="afff4"/>
    <w:uiPriority w:val="10"/>
    <w:qFormat/>
    <w:rsid w:val="000B6CDB"/>
    <w:pPr>
      <w:spacing w:after="0" w:line="240" w:lineRule="auto"/>
      <w:jc w:val="center"/>
    </w:pPr>
    <w:rPr>
      <w:rFonts w:ascii="Times New Roman" w:eastAsia="Times New Roman" w:hAnsi="Times New Roman" w:cs="Times New Roman"/>
      <w:b/>
      <w:bCs/>
      <w:sz w:val="28"/>
      <w:szCs w:val="24"/>
      <w:lang w:eastAsia="ar-SA" w:bidi="he-IL"/>
    </w:rPr>
  </w:style>
  <w:style w:type="character" w:customStyle="1" w:styleId="afff4">
    <w:name w:val="Заголовок Знак"/>
    <w:basedOn w:val="a2"/>
    <w:link w:val="afff3"/>
    <w:uiPriority w:val="99"/>
    <w:rsid w:val="000B6CDB"/>
    <w:rPr>
      <w:rFonts w:ascii="Times New Roman" w:eastAsia="Times New Roman" w:hAnsi="Times New Roman" w:cs="Times New Roman"/>
      <w:b/>
      <w:bCs/>
      <w:sz w:val="28"/>
      <w:szCs w:val="24"/>
      <w:lang w:eastAsia="ar-SA" w:bidi="he-IL"/>
    </w:rPr>
  </w:style>
  <w:style w:type="paragraph" w:styleId="HTML">
    <w:name w:val="HTML Preformatted"/>
    <w:basedOn w:val="a1"/>
    <w:link w:val="HTML0"/>
    <w:uiPriority w:val="99"/>
    <w:unhideWhenUsed/>
    <w:rsid w:val="000B6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4"/>
      <w:lang w:eastAsia="ar-SA" w:bidi="he-IL"/>
    </w:rPr>
  </w:style>
  <w:style w:type="character" w:customStyle="1" w:styleId="HTML0">
    <w:name w:val="Стандартный HTML Знак"/>
    <w:basedOn w:val="a2"/>
    <w:link w:val="HTML"/>
    <w:uiPriority w:val="99"/>
    <w:rsid w:val="000B6CDB"/>
    <w:rPr>
      <w:rFonts w:ascii="Courier New" w:eastAsia="Times New Roman" w:hAnsi="Courier New" w:cs="Times New Roman"/>
      <w:color w:val="000000"/>
      <w:sz w:val="20"/>
      <w:szCs w:val="24"/>
      <w:lang w:eastAsia="ar-SA" w:bidi="he-IL"/>
    </w:rPr>
  </w:style>
  <w:style w:type="character" w:customStyle="1" w:styleId="114">
    <w:name w:val="Заголовок 1 Знак1"/>
    <w:aliases w:val="новая страница Знак1,Заголовок 1 Знак Знак Знак2,Заголовок 1 Знак Знак Знак Знак1,Head 1 Знак1"/>
    <w:rsid w:val="000B6CDB"/>
    <w:rPr>
      <w:rFonts w:ascii="Cambria" w:eastAsia="Times New Roman" w:hAnsi="Cambria" w:cs="Times New Roman"/>
      <w:b/>
      <w:bCs/>
      <w:color w:val="365F91"/>
      <w:sz w:val="28"/>
      <w:szCs w:val="28"/>
      <w:lang w:eastAsia="ar-SA"/>
    </w:rPr>
  </w:style>
  <w:style w:type="character" w:customStyle="1" w:styleId="310">
    <w:name w:val="Заголовок 3 Знак1"/>
    <w:aliases w:val="Знак Знак1,ПодЗаголовок Знак1,Naiaea Знак1,numbered indent 3 Знак1,ni3 Знак1,h3 Знак1,Hangcontinued Знак1,Hanging 3 Indent Знак1,Header 3 Знак1,Numbered indent 3 Знак1,OG Heading 3 Знак1,ПодЗаголовок Знак Знак Знак1"/>
    <w:semiHidden/>
    <w:rsid w:val="000B6CDB"/>
    <w:rPr>
      <w:rFonts w:ascii="Cambria" w:eastAsia="Times New Roman" w:hAnsi="Cambria" w:cs="Times New Roman"/>
      <w:b/>
      <w:bCs/>
      <w:color w:val="4F81BD"/>
      <w:sz w:val="24"/>
      <w:szCs w:val="24"/>
      <w:lang w:eastAsia="ar-SA"/>
    </w:rPr>
  </w:style>
  <w:style w:type="paragraph" w:styleId="1e">
    <w:name w:val="index 1"/>
    <w:basedOn w:val="a1"/>
    <w:next w:val="a1"/>
    <w:autoRedefine/>
    <w:semiHidden/>
    <w:unhideWhenUsed/>
    <w:rsid w:val="000B6CDB"/>
    <w:pPr>
      <w:spacing w:after="0" w:line="240" w:lineRule="auto"/>
      <w:ind w:left="240" w:hanging="240"/>
    </w:pPr>
    <w:rPr>
      <w:rFonts w:ascii="Arial" w:eastAsia="Times New Roman" w:hAnsi="Arial" w:cs="Arial"/>
      <w:i/>
      <w:iCs/>
      <w:color w:val="99CC00"/>
      <w:sz w:val="24"/>
      <w:szCs w:val="24"/>
      <w:lang w:eastAsia="ru-RU"/>
    </w:rPr>
  </w:style>
  <w:style w:type="character" w:customStyle="1" w:styleId="2c">
    <w:name w:val="Текст сноски Знак2"/>
    <w:aliases w:val="Table_Footnote_last Знак2,Table_Footnote_last Знак Знак Знак Знак1,Table_Footnote_last Знак Знак1,Текст сноски Знак1 Знак1,Текст сноски Знак Знак Знак1,Текст сноски Знак1 Знак Знак Знак1,Текст сноски Знак Знак Знак Знак Знак1"/>
    <w:semiHidden/>
    <w:rsid w:val="000B6CDB"/>
    <w:rPr>
      <w:rFonts w:ascii="Times New Roman" w:eastAsia="Times New Roman" w:hAnsi="Times New Roman" w:cs="Times New Roman"/>
      <w:lang w:eastAsia="ar-SA"/>
    </w:rPr>
  </w:style>
  <w:style w:type="character" w:customStyle="1" w:styleId="1f">
    <w:name w:val="Верхний колонтитул Знак1"/>
    <w:aliases w:val="ВерхКолонтитул Знак1"/>
    <w:semiHidden/>
    <w:rsid w:val="000B6CDB"/>
    <w:rPr>
      <w:rFonts w:ascii="Times New Roman" w:eastAsia="Times New Roman" w:hAnsi="Times New Roman"/>
      <w:sz w:val="24"/>
      <w:szCs w:val="24"/>
      <w:lang w:eastAsia="ar-SA"/>
    </w:rPr>
  </w:style>
  <w:style w:type="paragraph" w:styleId="afff5">
    <w:name w:val="index heading"/>
    <w:basedOn w:val="a1"/>
    <w:next w:val="1e"/>
    <w:unhideWhenUsed/>
    <w:qFormat/>
    <w:rsid w:val="000B6CDB"/>
    <w:pPr>
      <w:spacing w:before="240" w:after="120" w:line="240" w:lineRule="auto"/>
      <w:jc w:val="center"/>
    </w:pPr>
    <w:rPr>
      <w:rFonts w:ascii="Times New Roman" w:eastAsia="Times New Roman" w:hAnsi="Times New Roman" w:cs="Times New Roman"/>
      <w:b/>
      <w:bCs/>
      <w:sz w:val="24"/>
      <w:szCs w:val="31"/>
      <w:lang w:eastAsia="ru-RU"/>
    </w:rPr>
  </w:style>
  <w:style w:type="paragraph" w:styleId="a">
    <w:name w:val="caption"/>
    <w:basedOn w:val="a1"/>
    <w:next w:val="a1"/>
    <w:unhideWhenUsed/>
    <w:qFormat/>
    <w:rsid w:val="000B6CDB"/>
    <w:pPr>
      <w:widowControl w:val="0"/>
      <w:numPr>
        <w:ilvl w:val="1"/>
        <w:numId w:val="4"/>
      </w:numPr>
      <w:spacing w:after="0" w:line="480" w:lineRule="atLeast"/>
      <w:jc w:val="center"/>
    </w:pPr>
    <w:rPr>
      <w:rFonts w:ascii="Times New Roman" w:eastAsia="Times New Roman" w:hAnsi="Times New Roman" w:cs="Times New Roman"/>
      <w:sz w:val="28"/>
      <w:szCs w:val="20"/>
      <w:lang w:eastAsia="ru-RU"/>
    </w:rPr>
  </w:style>
  <w:style w:type="character" w:customStyle="1" w:styleId="1f0">
    <w:name w:val="Основной текст Знак1"/>
    <w:aliases w:val="Основной текст Знак Знак Знак Знак1"/>
    <w:semiHidden/>
    <w:rsid w:val="000B6CDB"/>
    <w:rPr>
      <w:rFonts w:ascii="Times New Roman" w:eastAsia="Times New Roman" w:hAnsi="Times New Roman"/>
      <w:sz w:val="24"/>
      <w:szCs w:val="24"/>
      <w:lang w:eastAsia="ar-SA"/>
    </w:rPr>
  </w:style>
  <w:style w:type="paragraph" w:styleId="afff6">
    <w:name w:val="Subtitle"/>
    <w:basedOn w:val="a1"/>
    <w:link w:val="afff7"/>
    <w:qFormat/>
    <w:rsid w:val="000B6CDB"/>
    <w:pPr>
      <w:spacing w:after="0" w:line="240" w:lineRule="auto"/>
      <w:jc w:val="center"/>
    </w:pPr>
    <w:rPr>
      <w:rFonts w:ascii="Times New Roman" w:eastAsia="Times New Roman" w:hAnsi="Times New Roman" w:cs="Times New Roman"/>
      <w:b/>
      <w:bCs/>
      <w:sz w:val="24"/>
      <w:szCs w:val="24"/>
      <w:lang w:eastAsia="ar-SA" w:bidi="he-IL"/>
    </w:rPr>
  </w:style>
  <w:style w:type="character" w:customStyle="1" w:styleId="afff7">
    <w:name w:val="Подзаголовок Знак"/>
    <w:basedOn w:val="a2"/>
    <w:link w:val="afff6"/>
    <w:rsid w:val="000B6CDB"/>
    <w:rPr>
      <w:rFonts w:ascii="Times New Roman" w:eastAsia="Times New Roman" w:hAnsi="Times New Roman" w:cs="Times New Roman"/>
      <w:b/>
      <w:bCs/>
      <w:sz w:val="24"/>
      <w:szCs w:val="24"/>
      <w:lang w:eastAsia="ar-SA" w:bidi="he-IL"/>
    </w:rPr>
  </w:style>
  <w:style w:type="paragraph" w:styleId="34">
    <w:name w:val="Body Text 3"/>
    <w:basedOn w:val="a1"/>
    <w:link w:val="35"/>
    <w:unhideWhenUsed/>
    <w:rsid w:val="000B6CDB"/>
    <w:pPr>
      <w:spacing w:after="120" w:line="240" w:lineRule="auto"/>
    </w:pPr>
    <w:rPr>
      <w:rFonts w:ascii="Times New Roman" w:eastAsia="Times New Roman" w:hAnsi="Times New Roman" w:cs="Times New Roman"/>
      <w:sz w:val="16"/>
      <w:szCs w:val="16"/>
      <w:lang w:eastAsia="ar-SA" w:bidi="he-IL"/>
    </w:rPr>
  </w:style>
  <w:style w:type="character" w:customStyle="1" w:styleId="35">
    <w:name w:val="Основной текст 3 Знак"/>
    <w:basedOn w:val="a2"/>
    <w:link w:val="34"/>
    <w:rsid w:val="000B6CDB"/>
    <w:rPr>
      <w:rFonts w:ascii="Times New Roman" w:eastAsia="Times New Roman" w:hAnsi="Times New Roman" w:cs="Times New Roman"/>
      <w:sz w:val="16"/>
      <w:szCs w:val="16"/>
      <w:lang w:eastAsia="ar-SA" w:bidi="he-IL"/>
    </w:rPr>
  </w:style>
  <w:style w:type="paragraph" w:styleId="afff8">
    <w:name w:val="Block Text"/>
    <w:basedOn w:val="a1"/>
    <w:uiPriority w:val="99"/>
    <w:unhideWhenUsed/>
    <w:rsid w:val="000B6CDB"/>
    <w:pPr>
      <w:widowControl w:val="0"/>
      <w:autoSpaceDE w:val="0"/>
      <w:autoSpaceDN w:val="0"/>
      <w:adjustRightInd w:val="0"/>
      <w:spacing w:before="20" w:after="0" w:line="240" w:lineRule="auto"/>
      <w:ind w:left="160" w:right="200" w:firstLine="460"/>
      <w:jc w:val="both"/>
    </w:pPr>
    <w:rPr>
      <w:rFonts w:ascii="Arial" w:eastAsia="Times New Roman" w:hAnsi="Arial" w:cs="Arial"/>
      <w:sz w:val="20"/>
      <w:szCs w:val="20"/>
      <w:lang w:eastAsia="ru-RU"/>
    </w:rPr>
  </w:style>
  <w:style w:type="paragraph" w:styleId="afff9">
    <w:name w:val="Plain Text"/>
    <w:basedOn w:val="a1"/>
    <w:link w:val="afffa"/>
    <w:semiHidden/>
    <w:unhideWhenUsed/>
    <w:rsid w:val="000B6CDB"/>
    <w:pPr>
      <w:spacing w:after="0" w:line="240" w:lineRule="auto"/>
    </w:pPr>
    <w:rPr>
      <w:rFonts w:ascii="Courier New" w:eastAsia="Times New Roman" w:hAnsi="Courier New" w:cs="Times New Roman"/>
      <w:sz w:val="20"/>
      <w:szCs w:val="20"/>
      <w:lang w:eastAsia="ar-SA" w:bidi="he-IL"/>
    </w:rPr>
  </w:style>
  <w:style w:type="character" w:customStyle="1" w:styleId="afffa">
    <w:name w:val="Текст Знак"/>
    <w:basedOn w:val="a2"/>
    <w:link w:val="afff9"/>
    <w:semiHidden/>
    <w:rsid w:val="000B6CDB"/>
    <w:rPr>
      <w:rFonts w:ascii="Courier New" w:eastAsia="Times New Roman" w:hAnsi="Courier New" w:cs="Times New Roman"/>
      <w:sz w:val="20"/>
      <w:szCs w:val="20"/>
      <w:lang w:eastAsia="ar-SA" w:bidi="he-IL"/>
    </w:rPr>
  </w:style>
  <w:style w:type="paragraph" w:customStyle="1" w:styleId="afffb">
    <w:name w:val="Таблица_Шапка"/>
    <w:basedOn w:val="a1"/>
    <w:rsid w:val="000B6CDB"/>
    <w:pPr>
      <w:snapToGrid w:val="0"/>
      <w:spacing w:after="0" w:line="240" w:lineRule="auto"/>
      <w:jc w:val="center"/>
    </w:pPr>
    <w:rPr>
      <w:rFonts w:ascii="Arial" w:eastAsia="Times New Roman" w:hAnsi="Arial" w:cs="Times New Roman"/>
      <w:b/>
      <w:sz w:val="20"/>
      <w:szCs w:val="20"/>
      <w:lang w:eastAsia="ru-RU"/>
    </w:rPr>
  </w:style>
  <w:style w:type="paragraph" w:customStyle="1" w:styleId="afffc">
    <w:name w:val="Таблица_Строка"/>
    <w:basedOn w:val="a1"/>
    <w:rsid w:val="000B6CDB"/>
    <w:pPr>
      <w:snapToGrid w:val="0"/>
      <w:spacing w:before="120" w:after="0" w:line="240" w:lineRule="auto"/>
    </w:pPr>
    <w:rPr>
      <w:rFonts w:ascii="Arial" w:eastAsia="Times New Roman" w:hAnsi="Arial" w:cs="Times New Roman"/>
      <w:sz w:val="20"/>
      <w:szCs w:val="20"/>
      <w:lang w:eastAsia="ru-RU"/>
    </w:rPr>
  </w:style>
  <w:style w:type="paragraph" w:customStyle="1" w:styleId="afffd">
    <w:name w:val="Основной текст.Абзац"/>
    <w:basedOn w:val="a1"/>
    <w:rsid w:val="000B6CDB"/>
    <w:pPr>
      <w:suppressAutoHyphens/>
      <w:spacing w:before="120" w:after="0" w:line="240" w:lineRule="auto"/>
      <w:ind w:firstLine="680"/>
      <w:jc w:val="both"/>
    </w:pPr>
    <w:rPr>
      <w:rFonts w:ascii="Arial" w:eastAsia="Times New Roman" w:hAnsi="Arial" w:cs="Times New Roman"/>
      <w:sz w:val="20"/>
      <w:szCs w:val="20"/>
      <w:lang w:eastAsia="ru-RU"/>
    </w:rPr>
  </w:style>
  <w:style w:type="paragraph" w:customStyle="1" w:styleId="-">
    <w:name w:val="ТСН-формула"/>
    <w:basedOn w:val="a1"/>
    <w:rsid w:val="000B6CDB"/>
    <w:pPr>
      <w:tabs>
        <w:tab w:val="left" w:pos="6236"/>
        <w:tab w:val="right" w:pos="9632"/>
      </w:tabs>
      <w:autoSpaceDE w:val="0"/>
      <w:autoSpaceDN w:val="0"/>
      <w:adjustRightInd w:val="0"/>
      <w:spacing w:before="170" w:after="170" w:line="340" w:lineRule="atLeast"/>
      <w:jc w:val="both"/>
    </w:pPr>
    <w:rPr>
      <w:rFonts w:ascii="PragmaticaC" w:eastAsia="Times New Roman" w:hAnsi="PragmaticaC" w:cs="Times New Roman"/>
      <w:sz w:val="20"/>
      <w:szCs w:val="24"/>
      <w:lang w:eastAsia="ru-RU"/>
    </w:rPr>
  </w:style>
  <w:style w:type="paragraph" w:customStyle="1" w:styleId="consplustitle0">
    <w:name w:val="consplustitle"/>
    <w:basedOn w:val="a1"/>
    <w:rsid w:val="000B6C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d0">
    <w:name w:val="ad"/>
    <w:basedOn w:val="a1"/>
    <w:rsid w:val="000B6CDB"/>
    <w:pPr>
      <w:spacing w:after="105" w:line="240" w:lineRule="auto"/>
    </w:pPr>
    <w:rPr>
      <w:rFonts w:ascii="Times New Roman" w:eastAsia="Times New Roman" w:hAnsi="Times New Roman" w:cs="Times New Roman"/>
      <w:color w:val="1F4666"/>
      <w:sz w:val="17"/>
      <w:szCs w:val="17"/>
      <w:lang w:eastAsia="ru-RU"/>
    </w:rPr>
  </w:style>
  <w:style w:type="character" w:customStyle="1" w:styleId="Bodytext">
    <w:name w:val="Body text_"/>
    <w:link w:val="1f1"/>
    <w:locked/>
    <w:rsid w:val="000B6CDB"/>
    <w:rPr>
      <w:rFonts w:eastAsia="Times New Roman"/>
      <w:b/>
      <w:bCs/>
      <w:sz w:val="19"/>
      <w:szCs w:val="19"/>
      <w:shd w:val="clear" w:color="auto" w:fill="FFFFFF"/>
    </w:rPr>
  </w:style>
  <w:style w:type="paragraph" w:customStyle="1" w:styleId="1f1">
    <w:name w:val="Основной текст1"/>
    <w:basedOn w:val="a1"/>
    <w:link w:val="Bodytext"/>
    <w:rsid w:val="000B6CDB"/>
    <w:pPr>
      <w:widowControl w:val="0"/>
      <w:shd w:val="clear" w:color="auto" w:fill="FFFFFF"/>
      <w:spacing w:after="0" w:line="250" w:lineRule="exact"/>
      <w:jc w:val="center"/>
    </w:pPr>
    <w:rPr>
      <w:rFonts w:eastAsia="Times New Roman"/>
      <w:b/>
      <w:bCs/>
      <w:sz w:val="19"/>
      <w:szCs w:val="19"/>
    </w:rPr>
  </w:style>
  <w:style w:type="character" w:customStyle="1" w:styleId="Bodytext2">
    <w:name w:val="Body text (2)_"/>
    <w:link w:val="Bodytext20"/>
    <w:locked/>
    <w:rsid w:val="000B6CDB"/>
    <w:rPr>
      <w:rFonts w:eastAsia="Times New Roman"/>
      <w:sz w:val="16"/>
      <w:szCs w:val="16"/>
      <w:shd w:val="clear" w:color="auto" w:fill="FFFFFF"/>
    </w:rPr>
  </w:style>
  <w:style w:type="paragraph" w:customStyle="1" w:styleId="Bodytext20">
    <w:name w:val="Body text (2)"/>
    <w:basedOn w:val="a1"/>
    <w:link w:val="Bodytext2"/>
    <w:rsid w:val="000B6CDB"/>
    <w:pPr>
      <w:widowControl w:val="0"/>
      <w:shd w:val="clear" w:color="auto" w:fill="FFFFFF"/>
      <w:spacing w:before="360" w:after="60" w:line="0" w:lineRule="atLeast"/>
      <w:jc w:val="both"/>
    </w:pPr>
    <w:rPr>
      <w:rFonts w:eastAsia="Times New Roman"/>
      <w:sz w:val="16"/>
      <w:szCs w:val="16"/>
    </w:rPr>
  </w:style>
  <w:style w:type="character" w:customStyle="1" w:styleId="Bodytext3">
    <w:name w:val="Body text (3)_"/>
    <w:link w:val="Bodytext30"/>
    <w:uiPriority w:val="99"/>
    <w:locked/>
    <w:rsid w:val="000B6CDB"/>
    <w:rPr>
      <w:rFonts w:eastAsia="Times New Roman"/>
      <w:b/>
      <w:bCs/>
      <w:sz w:val="16"/>
      <w:szCs w:val="16"/>
      <w:shd w:val="clear" w:color="auto" w:fill="FFFFFF"/>
    </w:rPr>
  </w:style>
  <w:style w:type="paragraph" w:customStyle="1" w:styleId="Bodytext30">
    <w:name w:val="Body text (3)"/>
    <w:basedOn w:val="a1"/>
    <w:link w:val="Bodytext3"/>
    <w:rsid w:val="000B6CDB"/>
    <w:pPr>
      <w:widowControl w:val="0"/>
      <w:shd w:val="clear" w:color="auto" w:fill="FFFFFF"/>
      <w:spacing w:before="60" w:after="480" w:line="0" w:lineRule="atLeast"/>
      <w:jc w:val="both"/>
    </w:pPr>
    <w:rPr>
      <w:rFonts w:eastAsia="Times New Roman"/>
      <w:b/>
      <w:bCs/>
      <w:sz w:val="16"/>
      <w:szCs w:val="16"/>
    </w:rPr>
  </w:style>
  <w:style w:type="character" w:customStyle="1" w:styleId="Heading1">
    <w:name w:val="Heading #1_"/>
    <w:link w:val="Heading10"/>
    <w:locked/>
    <w:rsid w:val="000B6CDB"/>
    <w:rPr>
      <w:rFonts w:eastAsia="Times New Roman"/>
      <w:b/>
      <w:bCs/>
      <w:sz w:val="19"/>
      <w:szCs w:val="19"/>
      <w:shd w:val="clear" w:color="auto" w:fill="FFFFFF"/>
    </w:rPr>
  </w:style>
  <w:style w:type="paragraph" w:customStyle="1" w:styleId="Heading10">
    <w:name w:val="Heading #1"/>
    <w:basedOn w:val="a1"/>
    <w:link w:val="Heading1"/>
    <w:rsid w:val="000B6CDB"/>
    <w:pPr>
      <w:widowControl w:val="0"/>
      <w:shd w:val="clear" w:color="auto" w:fill="FFFFFF"/>
      <w:spacing w:before="1440" w:after="2400" w:line="0" w:lineRule="atLeast"/>
      <w:jc w:val="both"/>
      <w:outlineLvl w:val="0"/>
    </w:pPr>
    <w:rPr>
      <w:rFonts w:eastAsia="Times New Roman"/>
      <w:b/>
      <w:bCs/>
      <w:sz w:val="19"/>
      <w:szCs w:val="19"/>
    </w:rPr>
  </w:style>
  <w:style w:type="character" w:customStyle="1" w:styleId="Bodytext4">
    <w:name w:val="Body text (4)_"/>
    <w:link w:val="Bodytext40"/>
    <w:locked/>
    <w:rsid w:val="000B6CDB"/>
    <w:rPr>
      <w:rFonts w:eastAsia="Times New Roman"/>
      <w:sz w:val="19"/>
      <w:szCs w:val="19"/>
      <w:shd w:val="clear" w:color="auto" w:fill="FFFFFF"/>
    </w:rPr>
  </w:style>
  <w:style w:type="paragraph" w:customStyle="1" w:styleId="Bodytext40">
    <w:name w:val="Body text (4)"/>
    <w:basedOn w:val="a1"/>
    <w:link w:val="Bodytext4"/>
    <w:rsid w:val="000B6CDB"/>
    <w:pPr>
      <w:widowControl w:val="0"/>
      <w:shd w:val="clear" w:color="auto" w:fill="FFFFFF"/>
      <w:spacing w:before="2400" w:after="0" w:line="226" w:lineRule="exact"/>
    </w:pPr>
    <w:rPr>
      <w:rFonts w:eastAsia="Times New Roman"/>
      <w:sz w:val="19"/>
      <w:szCs w:val="19"/>
    </w:rPr>
  </w:style>
  <w:style w:type="character" w:customStyle="1" w:styleId="afffe">
    <w:name w:val="Основной текст_"/>
    <w:link w:val="36"/>
    <w:locked/>
    <w:rsid w:val="000B6CDB"/>
    <w:rPr>
      <w:rFonts w:eastAsia="Times New Roman"/>
      <w:b/>
      <w:bCs/>
      <w:sz w:val="20"/>
      <w:szCs w:val="20"/>
      <w:shd w:val="clear" w:color="auto" w:fill="FFFFFF"/>
    </w:rPr>
  </w:style>
  <w:style w:type="paragraph" w:customStyle="1" w:styleId="36">
    <w:name w:val="Основной текст3"/>
    <w:basedOn w:val="a1"/>
    <w:link w:val="afffe"/>
    <w:rsid w:val="000B6CDB"/>
    <w:pPr>
      <w:widowControl w:val="0"/>
      <w:shd w:val="clear" w:color="auto" w:fill="FFFFFF"/>
      <w:spacing w:after="120" w:line="0" w:lineRule="atLeast"/>
      <w:jc w:val="center"/>
    </w:pPr>
    <w:rPr>
      <w:rFonts w:eastAsia="Times New Roman"/>
      <w:b/>
      <w:bCs/>
      <w:sz w:val="20"/>
      <w:szCs w:val="20"/>
    </w:rPr>
  </w:style>
  <w:style w:type="character" w:customStyle="1" w:styleId="Heading3Char">
    <w:name w:val="Heading 3 Char"/>
    <w:aliases w:val="Знак Char,ПодЗаголовок Char,Naiaea Char,numbered indent 3 Char,ni3 Char,h3 Char,Hangcontinued Char,Hanging 3 Indent Char,Header 3 Char,Numbered indent 3 Char,OG Heading 3 Char,ПодЗаголовок Знак Знак Char,Body Text 2 Char"/>
    <w:uiPriority w:val="99"/>
    <w:semiHidden/>
    <w:rsid w:val="000B6CDB"/>
    <w:rPr>
      <w:rFonts w:ascii="Cambria" w:eastAsia="Times New Roman" w:hAnsi="Cambria" w:cs="Times New Roman" w:hint="default"/>
      <w:b/>
      <w:bCs/>
      <w:sz w:val="26"/>
      <w:szCs w:val="26"/>
      <w:lang w:eastAsia="ar-SA"/>
    </w:rPr>
  </w:style>
  <w:style w:type="character" w:customStyle="1" w:styleId="BodytextNotBold">
    <w:name w:val="Body text + Not Bold"/>
    <w:rsid w:val="000B6CDB"/>
    <w:rPr>
      <w:rFonts w:ascii="Times New Roman" w:eastAsia="Times New Roman" w:hAnsi="Times New Roman"/>
      <w:b/>
      <w:bCs/>
      <w:color w:val="000000"/>
      <w:spacing w:val="0"/>
      <w:w w:val="100"/>
      <w:position w:val="0"/>
      <w:sz w:val="19"/>
      <w:szCs w:val="19"/>
      <w:shd w:val="clear" w:color="auto" w:fill="FFFFFF"/>
      <w:lang w:val="ru-RU" w:eastAsia="ru-RU" w:bidi="ru-RU"/>
    </w:rPr>
  </w:style>
  <w:style w:type="character" w:customStyle="1" w:styleId="Bodytext8pt">
    <w:name w:val="Body text + 8 pt"/>
    <w:aliases w:val="Not Bold"/>
    <w:rsid w:val="000B6CDB"/>
    <w:rPr>
      <w:rFonts w:ascii="Corbel" w:eastAsia="Corbel" w:hAnsi="Corbel" w:cs="Corbel"/>
      <w:b/>
      <w:bCs/>
      <w:color w:val="000000"/>
      <w:spacing w:val="0"/>
      <w:w w:val="100"/>
      <w:position w:val="0"/>
      <w:sz w:val="42"/>
      <w:szCs w:val="42"/>
      <w:shd w:val="clear" w:color="auto" w:fill="FFFFFF"/>
      <w:lang w:val="ru-RU" w:eastAsia="ru-RU" w:bidi="ru-RU"/>
    </w:rPr>
  </w:style>
  <w:style w:type="character" w:customStyle="1" w:styleId="Bodytext13pt">
    <w:name w:val="Body text + 13 pt"/>
    <w:rsid w:val="000B6CDB"/>
    <w:rPr>
      <w:rFonts w:ascii="Times New Roman" w:eastAsia="Times New Roman" w:hAnsi="Times New Roman"/>
      <w:b/>
      <w:bCs/>
      <w:color w:val="000000"/>
      <w:spacing w:val="10"/>
      <w:w w:val="100"/>
      <w:position w:val="0"/>
      <w:sz w:val="26"/>
      <w:szCs w:val="26"/>
      <w:shd w:val="clear" w:color="auto" w:fill="FFFFFF"/>
      <w:lang w:val="ru-RU" w:eastAsia="ru-RU" w:bidi="ru-RU"/>
    </w:rPr>
  </w:style>
  <w:style w:type="character" w:customStyle="1" w:styleId="BodytextArial">
    <w:name w:val="Body text + Arial"/>
    <w:aliases w:val="15 pt"/>
    <w:rsid w:val="000B6CDB"/>
    <w:rPr>
      <w:rFonts w:ascii="Arial" w:eastAsia="Arial" w:hAnsi="Arial" w:cs="Arial"/>
      <w:b/>
      <w:bCs/>
      <w:color w:val="000000"/>
      <w:spacing w:val="0"/>
      <w:w w:val="100"/>
      <w:position w:val="0"/>
      <w:sz w:val="30"/>
      <w:szCs w:val="30"/>
      <w:shd w:val="clear" w:color="auto" w:fill="FFFFFF"/>
      <w:lang w:val="ru-RU" w:eastAsia="ru-RU" w:bidi="ru-RU"/>
    </w:rPr>
  </w:style>
  <w:style w:type="character" w:customStyle="1" w:styleId="Bodytext48pt">
    <w:name w:val="Body text (4) + 8 pt"/>
    <w:rsid w:val="000B6CDB"/>
    <w:rPr>
      <w:rFonts w:ascii="Times New Roman" w:eastAsia="Times New Roman" w:hAnsi="Times New Roman"/>
      <w:color w:val="000000"/>
      <w:spacing w:val="0"/>
      <w:w w:val="100"/>
      <w:position w:val="0"/>
      <w:sz w:val="16"/>
      <w:szCs w:val="16"/>
      <w:shd w:val="clear" w:color="auto" w:fill="FFFFFF"/>
      <w:lang w:val="ru-RU" w:eastAsia="ru-RU" w:bidi="ru-RU"/>
    </w:rPr>
  </w:style>
  <w:style w:type="character" w:customStyle="1" w:styleId="BodytextSpacing0pt">
    <w:name w:val="Body text + Spacing 0 pt"/>
    <w:rsid w:val="000B6CDB"/>
    <w:rPr>
      <w:rFonts w:ascii="Times New Roman" w:eastAsia="Times New Roman" w:hAnsi="Times New Roman"/>
      <w:b/>
      <w:bCs/>
      <w:color w:val="000000"/>
      <w:spacing w:val="10"/>
      <w:w w:val="100"/>
      <w:position w:val="0"/>
      <w:sz w:val="20"/>
      <w:szCs w:val="20"/>
      <w:u w:val="single"/>
      <w:shd w:val="clear" w:color="auto" w:fill="FFFFFF"/>
      <w:lang w:val="ru-RU" w:eastAsia="ru-RU" w:bidi="ru-RU"/>
    </w:rPr>
  </w:style>
  <w:style w:type="character" w:customStyle="1" w:styleId="2d">
    <w:name w:val="Основной текст2"/>
    <w:rsid w:val="000B6CDB"/>
    <w:rPr>
      <w:rFonts w:ascii="Times New Roman" w:eastAsia="Times New Roman" w:hAnsi="Times New Roman"/>
      <w:b/>
      <w:bCs/>
      <w:color w:val="000000"/>
      <w:spacing w:val="0"/>
      <w:w w:val="100"/>
      <w:position w:val="0"/>
      <w:sz w:val="20"/>
      <w:szCs w:val="20"/>
      <w:shd w:val="clear" w:color="auto" w:fill="FFFFFF"/>
      <w:lang w:val="ru-RU" w:eastAsia="ru-RU" w:bidi="ru-RU"/>
    </w:rPr>
  </w:style>
  <w:style w:type="character" w:customStyle="1" w:styleId="BodytextSpacing3pt">
    <w:name w:val="Body text + Spacing 3 pt"/>
    <w:rsid w:val="000B6CDB"/>
    <w:rPr>
      <w:rFonts w:ascii="Times New Roman" w:eastAsia="Times New Roman" w:hAnsi="Times New Roman"/>
      <w:b/>
      <w:bCs/>
      <w:color w:val="000000"/>
      <w:spacing w:val="70"/>
      <w:w w:val="100"/>
      <w:position w:val="0"/>
      <w:sz w:val="21"/>
      <w:szCs w:val="21"/>
      <w:shd w:val="clear" w:color="auto" w:fill="FFFFFF"/>
      <w:lang w:val="ru-RU" w:eastAsia="ru-RU" w:bidi="ru-RU"/>
    </w:rPr>
  </w:style>
  <w:style w:type="character" w:customStyle="1" w:styleId="Bodytext10pt">
    <w:name w:val="Body text + 10 pt"/>
    <w:aliases w:val="Italic,Spacing 0 pt"/>
    <w:rsid w:val="000B6CDB"/>
    <w:rPr>
      <w:rFonts w:ascii="Times New Roman" w:eastAsia="Times New Roman" w:hAnsi="Times New Roman"/>
      <w:b/>
      <w:bCs/>
      <w:color w:val="000000"/>
      <w:spacing w:val="10"/>
      <w:w w:val="100"/>
      <w:position w:val="0"/>
      <w:sz w:val="20"/>
      <w:szCs w:val="20"/>
      <w:shd w:val="clear" w:color="auto" w:fill="FFFFFF"/>
      <w:lang w:val="ru-RU" w:eastAsia="ru-RU" w:bidi="ru-RU"/>
    </w:rPr>
  </w:style>
  <w:style w:type="character" w:customStyle="1" w:styleId="10pt">
    <w:name w:val="Основной текст + 10 pt"/>
    <w:aliases w:val="Не полужирный"/>
    <w:rsid w:val="000B6CDB"/>
    <w:rPr>
      <w:rFonts w:ascii="Times New Roman" w:eastAsia="Times New Roman" w:hAnsi="Times New Roman"/>
      <w:b/>
      <w:bCs/>
      <w:color w:val="000000"/>
      <w:spacing w:val="0"/>
      <w:w w:val="100"/>
      <w:position w:val="0"/>
      <w:sz w:val="20"/>
      <w:szCs w:val="20"/>
      <w:shd w:val="clear" w:color="auto" w:fill="FFFFFF"/>
      <w:lang w:val="ru-RU" w:eastAsia="ru-RU" w:bidi="ru-RU"/>
    </w:rPr>
  </w:style>
  <w:style w:type="character" w:customStyle="1" w:styleId="4pt">
    <w:name w:val="Основной текст + 4 pt"/>
    <w:rsid w:val="000B6CDB"/>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lang w:val="ru-RU" w:eastAsia="ru-RU" w:bidi="ru-RU"/>
    </w:rPr>
  </w:style>
  <w:style w:type="character" w:customStyle="1" w:styleId="105pt">
    <w:name w:val="Основной текст + 10;5 pt"/>
    <w:rsid w:val="000B6CDB"/>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120">
    <w:name w:val="Заголовок №1 (2)_"/>
    <w:link w:val="121"/>
    <w:rsid w:val="000B6CDB"/>
    <w:rPr>
      <w:rFonts w:eastAsia="Times New Roman"/>
      <w:b/>
      <w:bCs/>
      <w:spacing w:val="-130"/>
      <w:sz w:val="70"/>
      <w:szCs w:val="70"/>
      <w:shd w:val="clear" w:color="auto" w:fill="FFFFFF"/>
    </w:rPr>
  </w:style>
  <w:style w:type="paragraph" w:customStyle="1" w:styleId="121">
    <w:name w:val="Заголовок №1 (2)"/>
    <w:basedOn w:val="a1"/>
    <w:link w:val="120"/>
    <w:rsid w:val="000B6CDB"/>
    <w:pPr>
      <w:widowControl w:val="0"/>
      <w:shd w:val="clear" w:color="auto" w:fill="FFFFFF"/>
      <w:spacing w:after="0" w:line="276" w:lineRule="exact"/>
      <w:jc w:val="right"/>
      <w:outlineLvl w:val="0"/>
    </w:pPr>
    <w:rPr>
      <w:rFonts w:eastAsia="Times New Roman"/>
      <w:b/>
      <w:bCs/>
      <w:spacing w:val="-130"/>
      <w:sz w:val="70"/>
      <w:szCs w:val="70"/>
    </w:rPr>
  </w:style>
  <w:style w:type="character" w:customStyle="1" w:styleId="affff">
    <w:name w:val="Основной текст + Полужирный"/>
    <w:rsid w:val="000B6CDB"/>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affff0">
    <w:name w:val="Основной текст + Курсив"/>
    <w:rsid w:val="000B6CDB"/>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character" w:customStyle="1" w:styleId="115pt">
    <w:name w:val="Основной текст + 11;5 pt;Полужирный;Курсив"/>
    <w:rsid w:val="000B6CDB"/>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ru-RU" w:eastAsia="ru-RU" w:bidi="ru-RU"/>
    </w:rPr>
  </w:style>
  <w:style w:type="paragraph" w:customStyle="1" w:styleId="2e">
    <w:name w:val="заглавие для документа 2"/>
    <w:basedOn w:val="28"/>
    <w:link w:val="2f"/>
    <w:qFormat/>
    <w:rsid w:val="000B6CDB"/>
    <w:rPr>
      <w:sz w:val="28"/>
      <w:szCs w:val="28"/>
    </w:rPr>
  </w:style>
  <w:style w:type="character" w:customStyle="1" w:styleId="2f">
    <w:name w:val="заглавие для документа 2 Знак"/>
    <w:link w:val="2e"/>
    <w:rsid w:val="000B6CDB"/>
    <w:rPr>
      <w:rFonts w:ascii="Times New Roman" w:eastAsia="Times New Roman" w:hAnsi="Times New Roman" w:cs="Times New Roman"/>
      <w:b/>
      <w:bCs/>
      <w:sz w:val="28"/>
      <w:szCs w:val="28"/>
    </w:rPr>
  </w:style>
  <w:style w:type="paragraph" w:styleId="affff1">
    <w:name w:val="TOC Heading"/>
    <w:basedOn w:val="10"/>
    <w:next w:val="a1"/>
    <w:unhideWhenUsed/>
    <w:qFormat/>
    <w:rsid w:val="000B6CDB"/>
    <w:pPr>
      <w:keepLines/>
      <w:spacing w:before="480" w:after="0" w:line="276" w:lineRule="auto"/>
      <w:outlineLvl w:val="9"/>
    </w:pPr>
    <w:rPr>
      <w:rFonts w:ascii="Cambria" w:hAnsi="Cambria"/>
      <w:color w:val="365F91"/>
      <w:kern w:val="0"/>
      <w:sz w:val="28"/>
      <w:szCs w:val="28"/>
      <w:lang w:eastAsia="ru-RU"/>
    </w:rPr>
  </w:style>
  <w:style w:type="paragraph" w:customStyle="1" w:styleId="affff2">
    <w:name w:val="позаголовок документа"/>
    <w:basedOn w:val="2e"/>
    <w:link w:val="affff3"/>
    <w:qFormat/>
    <w:rsid w:val="000B6CDB"/>
    <w:pPr>
      <w:spacing w:line="360" w:lineRule="auto"/>
    </w:pPr>
  </w:style>
  <w:style w:type="character" w:customStyle="1" w:styleId="affff3">
    <w:name w:val="позаголовок документа Знак"/>
    <w:link w:val="affff2"/>
    <w:rsid w:val="000B6CDB"/>
    <w:rPr>
      <w:rFonts w:ascii="Times New Roman" w:eastAsia="Times New Roman" w:hAnsi="Times New Roman" w:cs="Times New Roman"/>
      <w:b/>
      <w:bCs/>
      <w:sz w:val="28"/>
      <w:szCs w:val="28"/>
    </w:rPr>
  </w:style>
  <w:style w:type="paragraph" w:customStyle="1" w:styleId="210">
    <w:name w:val="Основной текст 21"/>
    <w:basedOn w:val="a1"/>
    <w:rsid w:val="000B6CDB"/>
    <w:pPr>
      <w:overflowPunct w:val="0"/>
      <w:autoSpaceDE w:val="0"/>
      <w:autoSpaceDN w:val="0"/>
      <w:adjustRightInd w:val="0"/>
      <w:spacing w:after="0" w:line="240" w:lineRule="auto"/>
      <w:ind w:firstLine="851"/>
      <w:jc w:val="both"/>
      <w:textAlignment w:val="baseline"/>
    </w:pPr>
    <w:rPr>
      <w:rFonts w:ascii="Times New Roman" w:eastAsia="Times New Roman" w:hAnsi="Times New Roman" w:cs="Times New Roman"/>
      <w:sz w:val="28"/>
      <w:szCs w:val="20"/>
      <w:lang w:eastAsia="ru-RU"/>
    </w:rPr>
  </w:style>
  <w:style w:type="paragraph" w:customStyle="1" w:styleId="Aaoieeeieiioeooe">
    <w:name w:val="Aa?oiee eieiioeooe"/>
    <w:basedOn w:val="a1"/>
    <w:rsid w:val="000B6CDB"/>
    <w:pPr>
      <w:widowControl w:val="0"/>
      <w:tabs>
        <w:tab w:val="center" w:pos="4153"/>
        <w:tab w:val="right" w:pos="8306"/>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0">
    <w:name w:val="Стиль0"/>
    <w:rsid w:val="00C8449D"/>
    <w:pPr>
      <w:spacing w:after="0" w:line="240" w:lineRule="auto"/>
      <w:jc w:val="both"/>
    </w:pPr>
    <w:rPr>
      <w:rFonts w:ascii="Arial" w:eastAsia="Times New Roman" w:hAnsi="Arial" w:cs="Times New Roman"/>
      <w:szCs w:val="20"/>
      <w:lang w:eastAsia="ru-RU"/>
    </w:rPr>
  </w:style>
  <w:style w:type="paragraph" w:customStyle="1" w:styleId="Default">
    <w:name w:val="Default"/>
    <w:rsid w:val="007744DD"/>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1f2">
    <w:name w:val="Нет списка1"/>
    <w:next w:val="a4"/>
    <w:uiPriority w:val="99"/>
    <w:semiHidden/>
    <w:unhideWhenUsed/>
    <w:rsid w:val="005002B6"/>
  </w:style>
  <w:style w:type="character" w:customStyle="1" w:styleId="211">
    <w:name w:val="Основной текст 2 Знак1"/>
    <w:basedOn w:val="a2"/>
    <w:uiPriority w:val="99"/>
    <w:semiHidden/>
    <w:rsid w:val="005002B6"/>
  </w:style>
  <w:style w:type="character" w:customStyle="1" w:styleId="fontstyle11">
    <w:name w:val="fontstyle11"/>
    <w:rsid w:val="005002B6"/>
  </w:style>
  <w:style w:type="numbering" w:customStyle="1" w:styleId="115">
    <w:name w:val="Нет списка11"/>
    <w:next w:val="a4"/>
    <w:uiPriority w:val="99"/>
    <w:semiHidden/>
    <w:unhideWhenUsed/>
    <w:rsid w:val="005002B6"/>
  </w:style>
  <w:style w:type="table" w:customStyle="1" w:styleId="1f3">
    <w:name w:val="Сетка таблицы1"/>
    <w:basedOn w:val="a3"/>
    <w:next w:val="a6"/>
    <w:rsid w:val="005002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6">
    <w:name w:val="xl96"/>
    <w:basedOn w:val="a1"/>
    <w:rsid w:val="005002B6"/>
    <w:pPr>
      <w:pBdr>
        <w:top w:val="single" w:sz="4" w:space="0" w:color="000000"/>
        <w:left w:val="single" w:sz="4" w:space="0" w:color="000000"/>
        <w:bottom w:val="single" w:sz="4" w:space="0" w:color="000000"/>
      </w:pBdr>
      <w:spacing w:before="100" w:beforeAutospacing="1" w:after="100" w:afterAutospacing="1" w:line="240" w:lineRule="auto"/>
      <w:jc w:val="both"/>
      <w:textAlignment w:val="top"/>
    </w:pPr>
    <w:rPr>
      <w:rFonts w:ascii="Times New Roman" w:eastAsia="Times New Roman" w:hAnsi="Times New Roman" w:cs="Times New Roman"/>
      <w:sz w:val="20"/>
      <w:szCs w:val="20"/>
      <w:lang w:eastAsia="ru-RU"/>
    </w:rPr>
  </w:style>
  <w:style w:type="paragraph" w:customStyle="1" w:styleId="xl97">
    <w:name w:val="xl97"/>
    <w:basedOn w:val="a1"/>
    <w:rsid w:val="005002B6"/>
    <w:pPr>
      <w:pBdr>
        <w:left w:val="single" w:sz="4" w:space="0" w:color="000000"/>
        <w:bottom w:val="single" w:sz="4" w:space="0" w:color="000000"/>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8">
    <w:name w:val="xl98"/>
    <w:basedOn w:val="a1"/>
    <w:rsid w:val="005002B6"/>
    <w:pPr>
      <w:pBdr>
        <w:top w:val="single" w:sz="4" w:space="0" w:color="000000"/>
        <w:left w:val="single" w:sz="4" w:space="0" w:color="000000"/>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9">
    <w:name w:val="xl99"/>
    <w:basedOn w:val="a1"/>
    <w:rsid w:val="005002B6"/>
    <w:pPr>
      <w:pBdr>
        <w:left w:val="single" w:sz="4" w:space="0" w:color="000000"/>
        <w:bottom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00">
    <w:name w:val="xl100"/>
    <w:basedOn w:val="a1"/>
    <w:rsid w:val="005002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01">
    <w:name w:val="xl101"/>
    <w:basedOn w:val="a1"/>
    <w:rsid w:val="005002B6"/>
    <w:pPr>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2">
    <w:name w:val="xl102"/>
    <w:basedOn w:val="a1"/>
    <w:rsid w:val="005002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3">
    <w:name w:val="xl103"/>
    <w:basedOn w:val="a1"/>
    <w:rsid w:val="005002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04">
    <w:name w:val="xl104"/>
    <w:basedOn w:val="a1"/>
    <w:rsid w:val="005002B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05">
    <w:name w:val="xl105"/>
    <w:basedOn w:val="a1"/>
    <w:rsid w:val="005002B6"/>
    <w:pPr>
      <w:pBdr>
        <w:top w:val="single" w:sz="4" w:space="0" w:color="000000"/>
        <w:lef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6">
    <w:name w:val="xl106"/>
    <w:basedOn w:val="a1"/>
    <w:rsid w:val="005002B6"/>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7">
    <w:name w:val="xl107"/>
    <w:basedOn w:val="a1"/>
    <w:rsid w:val="005002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8">
    <w:name w:val="xl108"/>
    <w:basedOn w:val="a1"/>
    <w:rsid w:val="005002B6"/>
    <w:pPr>
      <w:pBdr>
        <w:top w:val="single" w:sz="4" w:space="0" w:color="auto"/>
        <w:left w:val="single" w:sz="4" w:space="31" w:color="auto"/>
        <w:bottom w:val="single" w:sz="4" w:space="0" w:color="auto"/>
        <w:right w:val="single" w:sz="4" w:space="0" w:color="auto"/>
      </w:pBdr>
      <w:spacing w:before="100" w:beforeAutospacing="1" w:after="100" w:afterAutospacing="1" w:line="240" w:lineRule="auto"/>
      <w:ind w:firstLineChars="500" w:firstLine="500"/>
      <w:textAlignment w:val="top"/>
    </w:pPr>
    <w:rPr>
      <w:rFonts w:ascii="Times New Roman" w:eastAsia="Times New Roman" w:hAnsi="Times New Roman" w:cs="Times New Roman"/>
      <w:sz w:val="20"/>
      <w:szCs w:val="20"/>
      <w:lang w:eastAsia="ru-RU"/>
    </w:rPr>
  </w:style>
  <w:style w:type="paragraph" w:customStyle="1" w:styleId="xl109">
    <w:name w:val="xl109"/>
    <w:basedOn w:val="a1"/>
    <w:rsid w:val="005002B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10">
    <w:name w:val="xl110"/>
    <w:basedOn w:val="a1"/>
    <w:rsid w:val="005002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1">
    <w:name w:val="xl111"/>
    <w:basedOn w:val="a1"/>
    <w:rsid w:val="005002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0"/>
      <w:szCs w:val="20"/>
      <w:lang w:eastAsia="ru-RU"/>
    </w:rPr>
  </w:style>
  <w:style w:type="paragraph" w:customStyle="1" w:styleId="xl112">
    <w:name w:val="xl112"/>
    <w:basedOn w:val="a1"/>
    <w:rsid w:val="005002B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3">
    <w:name w:val="xl113"/>
    <w:basedOn w:val="a1"/>
    <w:rsid w:val="005002B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4">
    <w:name w:val="xl114"/>
    <w:basedOn w:val="a1"/>
    <w:rsid w:val="005002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115">
    <w:name w:val="xl115"/>
    <w:basedOn w:val="a1"/>
    <w:rsid w:val="005002B6"/>
    <w:pPr>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16">
    <w:name w:val="xl116"/>
    <w:basedOn w:val="a1"/>
    <w:rsid w:val="005002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17">
    <w:name w:val="xl117"/>
    <w:basedOn w:val="a1"/>
    <w:rsid w:val="005002B6"/>
    <w:pPr>
      <w:pBdr>
        <w:top w:val="single" w:sz="4" w:space="0" w:color="auto"/>
        <w:left w:val="single" w:sz="4" w:space="0" w:color="auto"/>
        <w:bottom w:val="single" w:sz="4" w:space="0" w:color="auto"/>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18">
    <w:name w:val="xl118"/>
    <w:basedOn w:val="a1"/>
    <w:rsid w:val="005002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19">
    <w:name w:val="xl119"/>
    <w:basedOn w:val="a1"/>
    <w:rsid w:val="005002B6"/>
    <w:pPr>
      <w:pBdr>
        <w:left w:val="single" w:sz="4" w:space="0" w:color="000000"/>
      </w:pBdr>
      <w:spacing w:before="100" w:beforeAutospacing="1" w:after="100" w:afterAutospacing="1" w:line="240" w:lineRule="auto"/>
      <w:textAlignment w:val="top"/>
    </w:pPr>
    <w:rPr>
      <w:rFonts w:ascii="Times New Roman" w:eastAsia="Times New Roman" w:hAnsi="Times New Roman" w:cs="Times New Roman"/>
      <w:b/>
      <w:bCs/>
      <w:i/>
      <w:iCs/>
      <w:sz w:val="20"/>
      <w:szCs w:val="20"/>
      <w:lang w:eastAsia="ru-RU"/>
    </w:rPr>
  </w:style>
  <w:style w:type="paragraph" w:customStyle="1" w:styleId="xl120">
    <w:name w:val="xl120"/>
    <w:basedOn w:val="a1"/>
    <w:rsid w:val="005002B6"/>
    <w:pPr>
      <w:spacing w:before="100" w:beforeAutospacing="1" w:after="100" w:afterAutospacing="1" w:line="240" w:lineRule="auto"/>
      <w:textAlignment w:val="top"/>
    </w:pPr>
    <w:rPr>
      <w:rFonts w:ascii="Times New Roman" w:eastAsia="Times New Roman" w:hAnsi="Times New Roman" w:cs="Times New Roman"/>
      <w:b/>
      <w:bCs/>
      <w:i/>
      <w:iCs/>
      <w:sz w:val="20"/>
      <w:szCs w:val="20"/>
      <w:lang w:eastAsia="ru-RU"/>
    </w:rPr>
  </w:style>
  <w:style w:type="paragraph" w:customStyle="1" w:styleId="xl121">
    <w:name w:val="xl121"/>
    <w:basedOn w:val="a1"/>
    <w:rsid w:val="005002B6"/>
    <w:pPr>
      <w:spacing w:before="100" w:beforeAutospacing="1" w:after="100" w:afterAutospacing="1" w:line="240" w:lineRule="auto"/>
      <w:textAlignment w:val="top"/>
    </w:pPr>
    <w:rPr>
      <w:rFonts w:ascii="Times New Roman" w:eastAsia="Times New Roman" w:hAnsi="Times New Roman" w:cs="Times New Roman"/>
      <w:b/>
      <w:bCs/>
      <w:i/>
      <w:iCs/>
      <w:sz w:val="20"/>
      <w:szCs w:val="20"/>
      <w:lang w:eastAsia="ru-RU"/>
    </w:rPr>
  </w:style>
  <w:style w:type="numbering" w:customStyle="1" w:styleId="2f0">
    <w:name w:val="Нет списка2"/>
    <w:next w:val="a4"/>
    <w:uiPriority w:val="99"/>
    <w:semiHidden/>
    <w:unhideWhenUsed/>
    <w:rsid w:val="005002B6"/>
  </w:style>
  <w:style w:type="table" w:customStyle="1" w:styleId="2f1">
    <w:name w:val="Сетка таблицы2"/>
    <w:basedOn w:val="a3"/>
    <w:next w:val="a6"/>
    <w:rsid w:val="005002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4"/>
    <w:uiPriority w:val="99"/>
    <w:semiHidden/>
    <w:unhideWhenUsed/>
    <w:rsid w:val="005002B6"/>
  </w:style>
  <w:style w:type="table" w:customStyle="1" w:styleId="116">
    <w:name w:val="Сетка таблицы11"/>
    <w:basedOn w:val="a3"/>
    <w:next w:val="a6"/>
    <w:rsid w:val="005002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ntj">
    <w:name w:val="printj"/>
    <w:basedOn w:val="a1"/>
    <w:rsid w:val="000159EE"/>
    <w:pPr>
      <w:spacing w:before="144" w:after="288" w:line="240" w:lineRule="auto"/>
      <w:jc w:val="both"/>
    </w:pPr>
    <w:rPr>
      <w:rFonts w:ascii="Times New Roman" w:eastAsia="Times New Roman" w:hAnsi="Times New Roman" w:cs="Times New Roman"/>
      <w:sz w:val="24"/>
      <w:szCs w:val="24"/>
      <w:lang w:eastAsia="ru-RU"/>
    </w:rPr>
  </w:style>
  <w:style w:type="paragraph" w:customStyle="1" w:styleId="wikip">
    <w:name w:val="wikip"/>
    <w:basedOn w:val="a1"/>
    <w:rsid w:val="000159EE"/>
    <w:pPr>
      <w:spacing w:before="100" w:beforeAutospacing="1" w:after="100" w:afterAutospacing="1" w:line="240" w:lineRule="auto"/>
      <w:jc w:val="both"/>
    </w:pPr>
    <w:rPr>
      <w:rFonts w:ascii="Arial Unicode MS" w:eastAsia="Arial Unicode MS" w:hAnsi="Arial Unicode MS" w:cs="Arial Unicode MS"/>
      <w:sz w:val="24"/>
      <w:szCs w:val="24"/>
      <w:lang w:eastAsia="ru-RU"/>
    </w:rPr>
  </w:style>
  <w:style w:type="paragraph" w:customStyle="1" w:styleId="Style7">
    <w:name w:val="Style7"/>
    <w:basedOn w:val="a1"/>
    <w:rsid w:val="000159E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
    <w:name w:val="Style3"/>
    <w:basedOn w:val="a1"/>
    <w:rsid w:val="000159EE"/>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customStyle="1" w:styleId="Style19">
    <w:name w:val="Style19"/>
    <w:basedOn w:val="a1"/>
    <w:rsid w:val="000159EE"/>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character" w:customStyle="1" w:styleId="FontStyle47">
    <w:name w:val="Font Style47"/>
    <w:rsid w:val="000159EE"/>
    <w:rPr>
      <w:rFonts w:ascii="Times New Roman" w:hAnsi="Times New Roman" w:cs="Times New Roman" w:hint="default"/>
      <w:i/>
      <w:iCs/>
      <w:sz w:val="22"/>
      <w:szCs w:val="22"/>
    </w:rPr>
  </w:style>
  <w:style w:type="character" w:customStyle="1" w:styleId="FontStyle48">
    <w:name w:val="Font Style48"/>
    <w:rsid w:val="000159EE"/>
    <w:rPr>
      <w:rFonts w:ascii="Times New Roman" w:hAnsi="Times New Roman" w:cs="Times New Roman" w:hint="default"/>
      <w:b/>
      <w:bCs/>
      <w:i/>
      <w:iCs/>
      <w:sz w:val="22"/>
      <w:szCs w:val="22"/>
    </w:rPr>
  </w:style>
  <w:style w:type="paragraph" w:customStyle="1" w:styleId="Style18">
    <w:name w:val="Style18"/>
    <w:basedOn w:val="a1"/>
    <w:rsid w:val="000159EE"/>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customStyle="1" w:styleId="Style24">
    <w:name w:val="Style24"/>
    <w:basedOn w:val="a1"/>
    <w:rsid w:val="000159EE"/>
    <w:pPr>
      <w:widowControl w:val="0"/>
      <w:suppressAutoHyphens/>
      <w:autoSpaceDE w:val="0"/>
      <w:spacing w:after="0" w:line="274" w:lineRule="exact"/>
      <w:ind w:firstLine="854"/>
      <w:jc w:val="both"/>
    </w:pPr>
    <w:rPr>
      <w:rFonts w:ascii="Microsoft Sans Serif" w:eastAsia="Times New Roman" w:hAnsi="Microsoft Sans Serif" w:cs="Microsoft Sans Serif"/>
      <w:sz w:val="20"/>
      <w:szCs w:val="20"/>
      <w:lang w:eastAsia="ar-SA"/>
    </w:rPr>
  </w:style>
  <w:style w:type="paragraph" w:customStyle="1" w:styleId="xl122">
    <w:name w:val="xl122"/>
    <w:basedOn w:val="a1"/>
    <w:rsid w:val="005535F5"/>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23">
    <w:name w:val="xl123"/>
    <w:basedOn w:val="a1"/>
    <w:rsid w:val="005535F5"/>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24">
    <w:name w:val="xl124"/>
    <w:basedOn w:val="a1"/>
    <w:rsid w:val="005535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25">
    <w:name w:val="xl125"/>
    <w:basedOn w:val="a1"/>
    <w:rsid w:val="005535F5"/>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26">
    <w:name w:val="xl126"/>
    <w:basedOn w:val="a1"/>
    <w:rsid w:val="005535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27">
    <w:name w:val="xl127"/>
    <w:basedOn w:val="a1"/>
    <w:rsid w:val="005535F5"/>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28">
    <w:name w:val="xl128"/>
    <w:basedOn w:val="a1"/>
    <w:rsid w:val="005535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29">
    <w:name w:val="xl129"/>
    <w:basedOn w:val="a1"/>
    <w:rsid w:val="005535F5"/>
    <w:pPr>
      <w:pBdr>
        <w:top w:val="single" w:sz="4" w:space="0" w:color="auto"/>
        <w:left w:val="single" w:sz="4" w:space="0" w:color="000000"/>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30">
    <w:name w:val="xl130"/>
    <w:basedOn w:val="a1"/>
    <w:rsid w:val="005535F5"/>
    <w:pPr>
      <w:pBdr>
        <w:top w:val="single" w:sz="4" w:space="0" w:color="auto"/>
        <w:left w:val="single" w:sz="4" w:space="0" w:color="000000"/>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31">
    <w:name w:val="xl131"/>
    <w:basedOn w:val="a1"/>
    <w:rsid w:val="005535F5"/>
    <w:pPr>
      <w:pBdr>
        <w:top w:val="single" w:sz="4" w:space="0" w:color="000000"/>
        <w:lef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32">
    <w:name w:val="xl132"/>
    <w:basedOn w:val="a1"/>
    <w:rsid w:val="005535F5"/>
    <w:pPr>
      <w:pBdr>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33">
    <w:name w:val="xl133"/>
    <w:basedOn w:val="a1"/>
    <w:rsid w:val="005535F5"/>
    <w:pPr>
      <w:pBdr>
        <w:lef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34">
    <w:name w:val="xl134"/>
    <w:basedOn w:val="a1"/>
    <w:rsid w:val="005535F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35">
    <w:name w:val="xl135"/>
    <w:basedOn w:val="a1"/>
    <w:rsid w:val="005535F5"/>
    <w:pPr>
      <w:pBdr>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36">
    <w:name w:val="xl136"/>
    <w:basedOn w:val="a1"/>
    <w:rsid w:val="005535F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37">
    <w:name w:val="xl137"/>
    <w:basedOn w:val="a1"/>
    <w:rsid w:val="005535F5"/>
    <w:pPr>
      <w:pBdr>
        <w:top w:val="single" w:sz="4" w:space="0" w:color="000000"/>
        <w:lef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38">
    <w:name w:val="xl138"/>
    <w:basedOn w:val="a1"/>
    <w:rsid w:val="005535F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39">
    <w:name w:val="xl139"/>
    <w:basedOn w:val="a1"/>
    <w:rsid w:val="005535F5"/>
    <w:pPr>
      <w:pBdr>
        <w:left w:val="single" w:sz="4" w:space="0" w:color="000000"/>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40">
    <w:name w:val="xl140"/>
    <w:basedOn w:val="a1"/>
    <w:rsid w:val="005535F5"/>
    <w:pPr>
      <w:pBdr>
        <w:lef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41">
    <w:name w:val="xl141"/>
    <w:basedOn w:val="a1"/>
    <w:rsid w:val="005535F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42">
    <w:name w:val="xl142"/>
    <w:basedOn w:val="a1"/>
    <w:rsid w:val="005535F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43">
    <w:name w:val="xl143"/>
    <w:basedOn w:val="a1"/>
    <w:rsid w:val="005535F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44">
    <w:name w:val="xl144"/>
    <w:basedOn w:val="a1"/>
    <w:rsid w:val="005535F5"/>
    <w:pPr>
      <w:pBdr>
        <w:top w:val="single" w:sz="4" w:space="0" w:color="000000"/>
        <w:lef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45">
    <w:name w:val="xl145"/>
    <w:basedOn w:val="a1"/>
    <w:rsid w:val="005535F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46">
    <w:name w:val="xl146"/>
    <w:basedOn w:val="a1"/>
    <w:rsid w:val="005535F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47">
    <w:name w:val="xl147"/>
    <w:basedOn w:val="a1"/>
    <w:rsid w:val="005535F5"/>
    <w:pPr>
      <w:pBdr>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48">
    <w:name w:val="xl148"/>
    <w:basedOn w:val="a1"/>
    <w:rsid w:val="005535F5"/>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49">
    <w:name w:val="xl149"/>
    <w:basedOn w:val="a1"/>
    <w:rsid w:val="005535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50">
    <w:name w:val="xl150"/>
    <w:basedOn w:val="a1"/>
    <w:rsid w:val="005535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51">
    <w:name w:val="xl151"/>
    <w:basedOn w:val="a1"/>
    <w:rsid w:val="005535F5"/>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52">
    <w:name w:val="xl152"/>
    <w:basedOn w:val="a1"/>
    <w:rsid w:val="005535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53">
    <w:name w:val="xl153"/>
    <w:basedOn w:val="a1"/>
    <w:rsid w:val="005535F5"/>
    <w:pPr>
      <w:pBdr>
        <w:top w:val="single" w:sz="4" w:space="0" w:color="auto"/>
        <w:left w:val="single" w:sz="4" w:space="0" w:color="000000"/>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54">
    <w:name w:val="xl154"/>
    <w:basedOn w:val="a1"/>
    <w:rsid w:val="005535F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55">
    <w:name w:val="xl155"/>
    <w:basedOn w:val="a1"/>
    <w:rsid w:val="005535F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56">
    <w:name w:val="xl156"/>
    <w:basedOn w:val="a1"/>
    <w:rsid w:val="005535F5"/>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57">
    <w:name w:val="xl157"/>
    <w:basedOn w:val="a1"/>
    <w:rsid w:val="005535F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58">
    <w:name w:val="xl158"/>
    <w:basedOn w:val="a1"/>
    <w:rsid w:val="005535F5"/>
    <w:pPr>
      <w:pBdr>
        <w:top w:val="single" w:sz="4" w:space="0" w:color="000000"/>
        <w:left w:val="single" w:sz="4" w:space="0" w:color="000000"/>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9">
    <w:name w:val="xl159"/>
    <w:basedOn w:val="a1"/>
    <w:rsid w:val="005535F5"/>
    <w:pPr>
      <w:pBdr>
        <w:left w:val="single" w:sz="4" w:space="0" w:color="000000"/>
        <w:bottom w:val="single" w:sz="4" w:space="0" w:color="000000"/>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0">
    <w:name w:val="xl160"/>
    <w:basedOn w:val="a1"/>
    <w:rsid w:val="005535F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61">
    <w:name w:val="xl161"/>
    <w:basedOn w:val="a1"/>
    <w:rsid w:val="005535F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62">
    <w:name w:val="xl162"/>
    <w:basedOn w:val="a1"/>
    <w:rsid w:val="005535F5"/>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character" w:customStyle="1" w:styleId="37">
    <w:name w:val="Основной текст (3)"/>
    <w:link w:val="311"/>
    <w:uiPriority w:val="99"/>
    <w:locked/>
    <w:rsid w:val="0084198C"/>
    <w:rPr>
      <w:rFonts w:ascii="Times New Roman" w:hAnsi="Times New Roman"/>
      <w:b/>
      <w:bCs/>
      <w:sz w:val="28"/>
      <w:szCs w:val="28"/>
      <w:shd w:val="clear" w:color="auto" w:fill="FFFFFF"/>
    </w:rPr>
  </w:style>
  <w:style w:type="character" w:customStyle="1" w:styleId="42">
    <w:name w:val="Основной текст (4)"/>
    <w:link w:val="410"/>
    <w:uiPriority w:val="99"/>
    <w:locked/>
    <w:rsid w:val="0084198C"/>
    <w:rPr>
      <w:rFonts w:ascii="Times New Roman" w:hAnsi="Times New Roman"/>
      <w:b/>
      <w:bCs/>
      <w:sz w:val="28"/>
      <w:szCs w:val="28"/>
      <w:shd w:val="clear" w:color="auto" w:fill="FFFFFF"/>
    </w:rPr>
  </w:style>
  <w:style w:type="character" w:customStyle="1" w:styleId="52">
    <w:name w:val="Основной текст (5)"/>
    <w:link w:val="510"/>
    <w:uiPriority w:val="99"/>
    <w:locked/>
    <w:rsid w:val="0084198C"/>
    <w:rPr>
      <w:rFonts w:ascii="Times New Roman" w:hAnsi="Times New Roman"/>
      <w:sz w:val="28"/>
      <w:szCs w:val="28"/>
      <w:shd w:val="clear" w:color="auto" w:fill="FFFFFF"/>
    </w:rPr>
  </w:style>
  <w:style w:type="character" w:customStyle="1" w:styleId="53">
    <w:name w:val="Основной текст (5) + Полужирный"/>
    <w:uiPriority w:val="99"/>
    <w:rsid w:val="0084198C"/>
    <w:rPr>
      <w:rFonts w:ascii="Times New Roman" w:hAnsi="Times New Roman" w:cs="Times New Roman"/>
      <w:b/>
      <w:bCs/>
      <w:sz w:val="28"/>
      <w:szCs w:val="28"/>
    </w:rPr>
  </w:style>
  <w:style w:type="character" w:customStyle="1" w:styleId="1f4">
    <w:name w:val="Заголовок №1"/>
    <w:link w:val="117"/>
    <w:uiPriority w:val="99"/>
    <w:locked/>
    <w:rsid w:val="0084198C"/>
    <w:rPr>
      <w:rFonts w:ascii="Times New Roman" w:hAnsi="Times New Roman"/>
      <w:b/>
      <w:bCs/>
      <w:sz w:val="28"/>
      <w:szCs w:val="28"/>
      <w:shd w:val="clear" w:color="auto" w:fill="FFFFFF"/>
    </w:rPr>
  </w:style>
  <w:style w:type="character" w:customStyle="1" w:styleId="72">
    <w:name w:val="Основной текст (7)"/>
    <w:link w:val="710"/>
    <w:uiPriority w:val="99"/>
    <w:locked/>
    <w:rsid w:val="0084198C"/>
    <w:rPr>
      <w:rFonts w:ascii="Times New Roman" w:hAnsi="Times New Roman"/>
      <w:sz w:val="28"/>
      <w:szCs w:val="28"/>
      <w:shd w:val="clear" w:color="auto" w:fill="FFFFFF"/>
    </w:rPr>
  </w:style>
  <w:style w:type="character" w:customStyle="1" w:styleId="7CenturyGothic">
    <w:name w:val="Основной текст (7) + Century Gothic"/>
    <w:aliases w:val="16 pt,Курсив"/>
    <w:uiPriority w:val="99"/>
    <w:rsid w:val="0084198C"/>
    <w:rPr>
      <w:rFonts w:ascii="Century Gothic" w:hAnsi="Century Gothic" w:cs="Century Gothic"/>
      <w:i/>
      <w:iCs/>
      <w:noProof/>
      <w:w w:val="100"/>
      <w:sz w:val="32"/>
      <w:szCs w:val="32"/>
    </w:rPr>
  </w:style>
  <w:style w:type="character" w:customStyle="1" w:styleId="100">
    <w:name w:val="Основной текст (10)"/>
    <w:link w:val="101"/>
    <w:uiPriority w:val="99"/>
    <w:locked/>
    <w:rsid w:val="0084198C"/>
    <w:rPr>
      <w:rFonts w:ascii="Times New Roman" w:hAnsi="Times New Roman"/>
      <w:sz w:val="28"/>
      <w:szCs w:val="28"/>
      <w:shd w:val="clear" w:color="auto" w:fill="FFFFFF"/>
    </w:rPr>
  </w:style>
  <w:style w:type="paragraph" w:customStyle="1" w:styleId="311">
    <w:name w:val="Основной текст (3)1"/>
    <w:basedOn w:val="a1"/>
    <w:link w:val="37"/>
    <w:uiPriority w:val="99"/>
    <w:rsid w:val="0084198C"/>
    <w:pPr>
      <w:shd w:val="clear" w:color="auto" w:fill="FFFFFF"/>
      <w:spacing w:before="240" w:after="240" w:line="331" w:lineRule="exact"/>
      <w:ind w:firstLine="2020"/>
    </w:pPr>
    <w:rPr>
      <w:rFonts w:ascii="Times New Roman" w:hAnsi="Times New Roman"/>
      <w:b/>
      <w:bCs/>
      <w:sz w:val="28"/>
      <w:szCs w:val="28"/>
    </w:rPr>
  </w:style>
  <w:style w:type="paragraph" w:customStyle="1" w:styleId="410">
    <w:name w:val="Основной текст (4)1"/>
    <w:basedOn w:val="a1"/>
    <w:link w:val="42"/>
    <w:uiPriority w:val="99"/>
    <w:rsid w:val="0084198C"/>
    <w:pPr>
      <w:shd w:val="clear" w:color="auto" w:fill="FFFFFF"/>
      <w:spacing w:before="240" w:after="0" w:line="322" w:lineRule="exact"/>
    </w:pPr>
    <w:rPr>
      <w:rFonts w:ascii="Times New Roman" w:hAnsi="Times New Roman"/>
      <w:b/>
      <w:bCs/>
      <w:sz w:val="28"/>
      <w:szCs w:val="28"/>
    </w:rPr>
  </w:style>
  <w:style w:type="paragraph" w:customStyle="1" w:styleId="510">
    <w:name w:val="Основной текст (5)1"/>
    <w:basedOn w:val="a1"/>
    <w:link w:val="52"/>
    <w:uiPriority w:val="99"/>
    <w:rsid w:val="0084198C"/>
    <w:pPr>
      <w:shd w:val="clear" w:color="auto" w:fill="FFFFFF"/>
      <w:spacing w:after="0" w:line="322" w:lineRule="exact"/>
      <w:ind w:firstLine="380"/>
      <w:jc w:val="both"/>
    </w:pPr>
    <w:rPr>
      <w:rFonts w:ascii="Times New Roman" w:hAnsi="Times New Roman"/>
      <w:sz w:val="28"/>
      <w:szCs w:val="28"/>
    </w:rPr>
  </w:style>
  <w:style w:type="paragraph" w:customStyle="1" w:styleId="117">
    <w:name w:val="Заголовок №11"/>
    <w:basedOn w:val="a1"/>
    <w:link w:val="1f4"/>
    <w:uiPriority w:val="99"/>
    <w:rsid w:val="0084198C"/>
    <w:pPr>
      <w:shd w:val="clear" w:color="auto" w:fill="FFFFFF"/>
      <w:spacing w:after="0" w:line="322" w:lineRule="exact"/>
      <w:outlineLvl w:val="0"/>
    </w:pPr>
    <w:rPr>
      <w:rFonts w:ascii="Times New Roman" w:hAnsi="Times New Roman"/>
      <w:b/>
      <w:bCs/>
      <w:sz w:val="28"/>
      <w:szCs w:val="28"/>
    </w:rPr>
  </w:style>
  <w:style w:type="paragraph" w:customStyle="1" w:styleId="710">
    <w:name w:val="Основной текст (7)1"/>
    <w:basedOn w:val="a1"/>
    <w:link w:val="72"/>
    <w:uiPriority w:val="99"/>
    <w:rsid w:val="0084198C"/>
    <w:pPr>
      <w:shd w:val="clear" w:color="auto" w:fill="FFFFFF"/>
      <w:spacing w:after="0" w:line="322" w:lineRule="exact"/>
      <w:ind w:firstLine="660"/>
    </w:pPr>
    <w:rPr>
      <w:rFonts w:ascii="Times New Roman" w:hAnsi="Times New Roman"/>
      <w:sz w:val="28"/>
      <w:szCs w:val="28"/>
    </w:rPr>
  </w:style>
  <w:style w:type="paragraph" w:customStyle="1" w:styleId="101">
    <w:name w:val="Основной текст (10)1"/>
    <w:basedOn w:val="a1"/>
    <w:link w:val="100"/>
    <w:uiPriority w:val="99"/>
    <w:rsid w:val="0084198C"/>
    <w:pPr>
      <w:shd w:val="clear" w:color="auto" w:fill="FFFFFF"/>
      <w:spacing w:after="0" w:line="322" w:lineRule="exact"/>
      <w:ind w:firstLine="1120"/>
    </w:pPr>
    <w:rPr>
      <w:rFonts w:ascii="Times New Roman" w:hAnsi="Times New Roman"/>
      <w:sz w:val="28"/>
      <w:szCs w:val="28"/>
    </w:rPr>
  </w:style>
  <w:style w:type="character" w:customStyle="1" w:styleId="affff4">
    <w:name w:val="Цветовое выделение"/>
    <w:rsid w:val="00CD6725"/>
    <w:rPr>
      <w:b/>
      <w:bCs w:val="0"/>
      <w:color w:val="000080"/>
    </w:rPr>
  </w:style>
  <w:style w:type="character" w:customStyle="1" w:styleId="s10">
    <w:name w:val="s1"/>
    <w:basedOn w:val="a2"/>
    <w:rsid w:val="00816015"/>
  </w:style>
  <w:style w:type="paragraph" w:customStyle="1" w:styleId="p2">
    <w:name w:val="p2"/>
    <w:basedOn w:val="a1"/>
    <w:rsid w:val="008160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1"/>
    <w:rsid w:val="008160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
    <w:name w:val="p6"/>
    <w:basedOn w:val="a1"/>
    <w:rsid w:val="008160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0">
    <w:name w:val="p10"/>
    <w:basedOn w:val="a1"/>
    <w:rsid w:val="00154BD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
    <w:name w:val="p11"/>
    <w:basedOn w:val="a1"/>
    <w:rsid w:val="00154B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2"/>
    <w:rsid w:val="000D584C"/>
  </w:style>
  <w:style w:type="paragraph" w:customStyle="1" w:styleId="p7">
    <w:name w:val="p7"/>
    <w:basedOn w:val="a1"/>
    <w:rsid w:val="000D58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4">
    <w:name w:val="s4"/>
    <w:basedOn w:val="a2"/>
    <w:rsid w:val="000D584C"/>
  </w:style>
  <w:style w:type="character" w:customStyle="1" w:styleId="s5">
    <w:name w:val="s5"/>
    <w:basedOn w:val="a2"/>
    <w:rsid w:val="000D584C"/>
  </w:style>
  <w:style w:type="character" w:customStyle="1" w:styleId="s6">
    <w:name w:val="s6"/>
    <w:basedOn w:val="a2"/>
    <w:rsid w:val="000D584C"/>
  </w:style>
  <w:style w:type="character" w:customStyle="1" w:styleId="s7">
    <w:name w:val="s7"/>
    <w:basedOn w:val="a2"/>
    <w:rsid w:val="000D584C"/>
  </w:style>
  <w:style w:type="character" w:customStyle="1" w:styleId="s8">
    <w:name w:val="s8"/>
    <w:basedOn w:val="a2"/>
    <w:rsid w:val="000D584C"/>
  </w:style>
  <w:style w:type="paragraph" w:customStyle="1" w:styleId="p14">
    <w:name w:val="p14"/>
    <w:basedOn w:val="a1"/>
    <w:rsid w:val="000D58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9">
    <w:name w:val="s9"/>
    <w:basedOn w:val="a2"/>
    <w:rsid w:val="000D584C"/>
  </w:style>
  <w:style w:type="character" w:customStyle="1" w:styleId="s100">
    <w:name w:val="s10"/>
    <w:basedOn w:val="a2"/>
    <w:rsid w:val="000D584C"/>
  </w:style>
  <w:style w:type="paragraph" w:customStyle="1" w:styleId="formattext0">
    <w:name w:val="formattext"/>
    <w:basedOn w:val="a1"/>
    <w:rsid w:val="004758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1"/>
    <w:rsid w:val="00B632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82">
    <w:name w:val="Основной текст8"/>
    <w:basedOn w:val="a1"/>
    <w:rsid w:val="00BD0FD2"/>
    <w:pPr>
      <w:shd w:val="clear" w:color="auto" w:fill="FFFFFF"/>
      <w:spacing w:after="420" w:line="0" w:lineRule="atLeast"/>
      <w:ind w:hanging="1940"/>
    </w:pPr>
    <w:rPr>
      <w:rFonts w:ascii="Times New Roman" w:eastAsia="Times New Roman" w:hAnsi="Times New Roman" w:cs="Times New Roman"/>
      <w:sz w:val="28"/>
      <w:szCs w:val="28"/>
    </w:rPr>
  </w:style>
  <w:style w:type="paragraph" w:customStyle="1" w:styleId="affff5">
    <w:name w:val="Стиль порядка"/>
    <w:basedOn w:val="a1"/>
    <w:uiPriority w:val="99"/>
    <w:rsid w:val="006644EB"/>
    <w:pPr>
      <w:tabs>
        <w:tab w:val="left" w:pos="1080"/>
        <w:tab w:val="left" w:pos="1260"/>
      </w:tabs>
      <w:spacing w:after="0" w:line="360" w:lineRule="auto"/>
      <w:ind w:firstLine="720"/>
      <w:jc w:val="both"/>
    </w:pPr>
    <w:rPr>
      <w:rFonts w:ascii="Times New Roman" w:eastAsia="Times New Roman" w:hAnsi="Times New Roman" w:cs="Times New Roman"/>
      <w:sz w:val="28"/>
      <w:szCs w:val="28"/>
      <w:lang w:eastAsia="ru-RU"/>
    </w:rPr>
  </w:style>
  <w:style w:type="paragraph" w:customStyle="1" w:styleId="38">
    <w:name w:val="Обычный3"/>
    <w:rsid w:val="002D5DE8"/>
    <w:pPr>
      <w:widowControl w:val="0"/>
      <w:spacing w:after="0" w:line="240" w:lineRule="auto"/>
      <w:ind w:left="240" w:firstLine="160"/>
      <w:jc w:val="both"/>
    </w:pPr>
    <w:rPr>
      <w:rFonts w:ascii="Arial" w:eastAsia="Times New Roman" w:hAnsi="Arial" w:cs="Times New Roman"/>
      <w:snapToGrid w:val="0"/>
      <w:sz w:val="16"/>
      <w:szCs w:val="20"/>
      <w:lang w:eastAsia="ru-RU"/>
    </w:rPr>
  </w:style>
  <w:style w:type="character" w:customStyle="1" w:styleId="FontStyle12">
    <w:name w:val="Font Style12"/>
    <w:basedOn w:val="a2"/>
    <w:rsid w:val="00857BB2"/>
    <w:rPr>
      <w:rFonts w:ascii="Times New Roman" w:hAnsi="Times New Roman" w:cs="Times New Roman"/>
      <w:spacing w:val="10"/>
      <w:sz w:val="24"/>
      <w:szCs w:val="24"/>
    </w:rPr>
  </w:style>
  <w:style w:type="character" w:customStyle="1" w:styleId="st1">
    <w:name w:val="st1"/>
    <w:basedOn w:val="a2"/>
    <w:rsid w:val="00EC0A2F"/>
  </w:style>
  <w:style w:type="paragraph" w:customStyle="1" w:styleId="43">
    <w:name w:val="Обычный4"/>
    <w:rsid w:val="002F0371"/>
    <w:pPr>
      <w:widowControl w:val="0"/>
      <w:spacing w:after="0" w:line="240" w:lineRule="auto"/>
      <w:ind w:left="240" w:firstLine="160"/>
      <w:jc w:val="both"/>
    </w:pPr>
    <w:rPr>
      <w:rFonts w:ascii="Arial" w:eastAsia="Times New Roman" w:hAnsi="Arial" w:cs="Times New Roman"/>
      <w:snapToGrid w:val="0"/>
      <w:sz w:val="16"/>
      <w:szCs w:val="20"/>
      <w:lang w:eastAsia="ru-RU"/>
    </w:rPr>
  </w:style>
  <w:style w:type="paragraph" w:customStyle="1" w:styleId="54">
    <w:name w:val="Обычный5"/>
    <w:rsid w:val="00B655AE"/>
    <w:pPr>
      <w:widowControl w:val="0"/>
      <w:spacing w:after="0" w:line="260" w:lineRule="auto"/>
      <w:jc w:val="both"/>
    </w:pPr>
    <w:rPr>
      <w:rFonts w:ascii="Times New Roman" w:eastAsia="Times New Roman" w:hAnsi="Times New Roman" w:cs="Times New Roman"/>
      <w:snapToGrid w:val="0"/>
      <w:sz w:val="18"/>
      <w:szCs w:val="20"/>
      <w:lang w:eastAsia="ru-RU"/>
    </w:rPr>
  </w:style>
  <w:style w:type="character" w:customStyle="1" w:styleId="83">
    <w:name w:val="Основной текст (8)"/>
    <w:link w:val="810"/>
    <w:locked/>
    <w:rsid w:val="003B7DDA"/>
    <w:rPr>
      <w:rFonts w:ascii="Times New Roman" w:hAnsi="Times New Roman"/>
      <w:sz w:val="28"/>
      <w:szCs w:val="28"/>
      <w:shd w:val="clear" w:color="auto" w:fill="FFFFFF"/>
    </w:rPr>
  </w:style>
  <w:style w:type="paragraph" w:customStyle="1" w:styleId="810">
    <w:name w:val="Основной текст (8)1"/>
    <w:basedOn w:val="a1"/>
    <w:link w:val="83"/>
    <w:rsid w:val="003B7DDA"/>
    <w:pPr>
      <w:shd w:val="clear" w:color="auto" w:fill="FFFFFF"/>
      <w:spacing w:before="300" w:after="0" w:line="322" w:lineRule="exact"/>
    </w:pPr>
    <w:rPr>
      <w:rFonts w:ascii="Times New Roman" w:hAnsi="Times New Roman"/>
      <w:sz w:val="28"/>
      <w:szCs w:val="28"/>
    </w:rPr>
  </w:style>
  <w:style w:type="paragraph" w:customStyle="1" w:styleId="xl163">
    <w:name w:val="xl163"/>
    <w:basedOn w:val="a1"/>
    <w:rsid w:val="00A24431"/>
    <w:pPr>
      <w:pBdr>
        <w:left w:val="single" w:sz="4" w:space="0" w:color="000000"/>
        <w:bottom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64">
    <w:name w:val="xl164"/>
    <w:basedOn w:val="a1"/>
    <w:rsid w:val="00A24431"/>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62">
    <w:name w:val="Обычный6"/>
    <w:rsid w:val="003E01AA"/>
    <w:pPr>
      <w:widowControl w:val="0"/>
      <w:snapToGrid w:val="0"/>
      <w:spacing w:after="0" w:line="240" w:lineRule="auto"/>
      <w:ind w:left="240" w:firstLine="160"/>
      <w:jc w:val="both"/>
    </w:pPr>
    <w:rPr>
      <w:rFonts w:ascii="Arial" w:eastAsia="Times New Roman" w:hAnsi="Arial" w:cs="Times New Roman"/>
      <w:sz w:val="16"/>
      <w:szCs w:val="20"/>
      <w:lang w:eastAsia="ru-RU"/>
    </w:rPr>
  </w:style>
  <w:style w:type="paragraph" w:customStyle="1" w:styleId="fdow">
    <w:name w:val="fdow"/>
    <w:basedOn w:val="a1"/>
    <w:rsid w:val="0020154E"/>
    <w:pPr>
      <w:spacing w:before="100" w:beforeAutospacing="1" w:after="100" w:afterAutospacing="1" w:line="240" w:lineRule="auto"/>
    </w:pPr>
    <w:rPr>
      <w:rFonts w:ascii="Times New Roman" w:eastAsia="Times New Roman" w:hAnsi="Times New Roman" w:cs="Times New Roman"/>
      <w:sz w:val="23"/>
      <w:szCs w:val="23"/>
      <w:lang w:eastAsia="ru-RU"/>
    </w:rPr>
  </w:style>
  <w:style w:type="paragraph" w:customStyle="1" w:styleId="73">
    <w:name w:val="Обычный7"/>
    <w:rsid w:val="00A416EA"/>
    <w:pPr>
      <w:widowControl w:val="0"/>
      <w:spacing w:after="0" w:line="280" w:lineRule="auto"/>
      <w:ind w:left="360" w:hanging="360"/>
    </w:pPr>
    <w:rPr>
      <w:rFonts w:ascii="Times New Roman" w:eastAsia="Times New Roman" w:hAnsi="Times New Roman" w:cs="Times New Roman"/>
      <w:snapToGrid w:val="0"/>
      <w:sz w:val="20"/>
      <w:szCs w:val="20"/>
      <w:lang w:eastAsia="ru-RU"/>
    </w:rPr>
  </w:style>
  <w:style w:type="paragraph" w:customStyle="1" w:styleId="affff6">
    <w:name w:val="Постановление"/>
    <w:basedOn w:val="a1"/>
    <w:rsid w:val="00D33A4D"/>
    <w:pPr>
      <w:spacing w:after="0" w:line="360" w:lineRule="atLeast"/>
      <w:jc w:val="center"/>
    </w:pPr>
    <w:rPr>
      <w:rFonts w:ascii="Times New Roman" w:eastAsia="Times New Roman" w:hAnsi="Times New Roman" w:cs="Times New Roman"/>
      <w:spacing w:val="6"/>
      <w:sz w:val="32"/>
      <w:szCs w:val="32"/>
      <w:lang w:eastAsia="ru-RU"/>
    </w:rPr>
  </w:style>
  <w:style w:type="paragraph" w:customStyle="1" w:styleId="affff7">
    <w:name w:val="Прижатый влево"/>
    <w:basedOn w:val="a1"/>
    <w:next w:val="a1"/>
    <w:rsid w:val="00BD000F"/>
    <w:pPr>
      <w:autoSpaceDE w:val="0"/>
      <w:autoSpaceDN w:val="0"/>
      <w:adjustRightInd w:val="0"/>
      <w:spacing w:after="0" w:line="240" w:lineRule="auto"/>
    </w:pPr>
    <w:rPr>
      <w:rFonts w:ascii="Arial" w:eastAsia="Times New Roman" w:hAnsi="Arial" w:cs="Times New Roman"/>
      <w:sz w:val="20"/>
      <w:szCs w:val="20"/>
      <w:lang w:eastAsia="ru-RU"/>
    </w:rPr>
  </w:style>
  <w:style w:type="paragraph" w:customStyle="1" w:styleId="OEM">
    <w:name w:val="Нормальный (OEM)"/>
    <w:basedOn w:val="a1"/>
    <w:next w:val="a1"/>
    <w:rsid w:val="006F14D0"/>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justppt">
    <w:name w:val="justppt"/>
    <w:basedOn w:val="a1"/>
    <w:rsid w:val="00300D8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1"/>
    <w:rsid w:val="00C0650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5">
    <w:name w:val="xl165"/>
    <w:basedOn w:val="a1"/>
    <w:rsid w:val="005B3F13"/>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66">
    <w:name w:val="xl166"/>
    <w:basedOn w:val="a1"/>
    <w:rsid w:val="005B3F13"/>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67">
    <w:name w:val="xl167"/>
    <w:basedOn w:val="a1"/>
    <w:rsid w:val="005B3F13"/>
    <w:pPr>
      <w:pBdr>
        <w:top w:val="single" w:sz="4" w:space="0" w:color="auto"/>
        <w:lef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68">
    <w:name w:val="xl168"/>
    <w:basedOn w:val="a1"/>
    <w:rsid w:val="005B3F1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69">
    <w:name w:val="xl169"/>
    <w:basedOn w:val="a1"/>
    <w:rsid w:val="005B3F1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70">
    <w:name w:val="xl170"/>
    <w:basedOn w:val="a1"/>
    <w:rsid w:val="005B3F13"/>
    <w:pPr>
      <w:pBdr>
        <w:top w:val="single" w:sz="4" w:space="0" w:color="auto"/>
        <w:lef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71">
    <w:name w:val="xl171"/>
    <w:basedOn w:val="a1"/>
    <w:rsid w:val="005B3F13"/>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72">
    <w:name w:val="xl172"/>
    <w:basedOn w:val="a1"/>
    <w:rsid w:val="005B3F13"/>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73">
    <w:name w:val="xl173"/>
    <w:basedOn w:val="a1"/>
    <w:rsid w:val="005B3F1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74">
    <w:name w:val="xl174"/>
    <w:basedOn w:val="a1"/>
    <w:rsid w:val="005B3F1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75">
    <w:name w:val="xl175"/>
    <w:basedOn w:val="a1"/>
    <w:rsid w:val="005B3F1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76">
    <w:name w:val="xl176"/>
    <w:basedOn w:val="a1"/>
    <w:rsid w:val="005B3F13"/>
    <w:pPr>
      <w:pBdr>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77">
    <w:name w:val="xl177"/>
    <w:basedOn w:val="a1"/>
    <w:rsid w:val="005B3F13"/>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78">
    <w:name w:val="xl178"/>
    <w:basedOn w:val="a1"/>
    <w:rsid w:val="005B3F1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79">
    <w:name w:val="xl179"/>
    <w:basedOn w:val="a1"/>
    <w:rsid w:val="005B3F13"/>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80">
    <w:name w:val="xl180"/>
    <w:basedOn w:val="a1"/>
    <w:rsid w:val="005B3F1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81">
    <w:name w:val="xl181"/>
    <w:basedOn w:val="a1"/>
    <w:rsid w:val="005B3F1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82">
    <w:name w:val="xl182"/>
    <w:basedOn w:val="a1"/>
    <w:rsid w:val="005B3F1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83">
    <w:name w:val="xl183"/>
    <w:basedOn w:val="a1"/>
    <w:rsid w:val="005B3F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84">
    <w:name w:val="xl184"/>
    <w:basedOn w:val="a1"/>
    <w:rsid w:val="005B3F13"/>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85">
    <w:name w:val="xl185"/>
    <w:basedOn w:val="a1"/>
    <w:rsid w:val="005B3F1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86">
    <w:name w:val="xl186"/>
    <w:basedOn w:val="a1"/>
    <w:rsid w:val="005B3F1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87">
    <w:name w:val="xl187"/>
    <w:basedOn w:val="a1"/>
    <w:rsid w:val="005B3F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88">
    <w:name w:val="xl188"/>
    <w:basedOn w:val="a1"/>
    <w:rsid w:val="005B3F13"/>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89">
    <w:name w:val="xl189"/>
    <w:basedOn w:val="a1"/>
    <w:rsid w:val="005B3F13"/>
    <w:pPr>
      <w:pBdr>
        <w:top w:val="single" w:sz="4" w:space="0" w:color="000000"/>
        <w:lef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90">
    <w:name w:val="xl190"/>
    <w:basedOn w:val="a1"/>
    <w:rsid w:val="005B3F13"/>
    <w:pPr>
      <w:pBdr>
        <w:lef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91">
    <w:name w:val="xl191"/>
    <w:basedOn w:val="a1"/>
    <w:rsid w:val="004753D5"/>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92">
    <w:name w:val="xl192"/>
    <w:basedOn w:val="a1"/>
    <w:rsid w:val="00265530"/>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character" w:customStyle="1" w:styleId="blk">
    <w:name w:val="blk"/>
    <w:basedOn w:val="a2"/>
    <w:rsid w:val="008271EB"/>
  </w:style>
  <w:style w:type="paragraph" w:customStyle="1" w:styleId="xl193">
    <w:name w:val="xl193"/>
    <w:basedOn w:val="a1"/>
    <w:rsid w:val="00817F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4">
    <w:name w:val="xl194"/>
    <w:basedOn w:val="a1"/>
    <w:rsid w:val="00817F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5">
    <w:name w:val="xl195"/>
    <w:basedOn w:val="a1"/>
    <w:rsid w:val="00817F7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96">
    <w:name w:val="xl196"/>
    <w:basedOn w:val="a1"/>
    <w:rsid w:val="00817F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97">
    <w:name w:val="xl197"/>
    <w:basedOn w:val="a1"/>
    <w:rsid w:val="00817F7D"/>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98">
    <w:name w:val="xl198"/>
    <w:basedOn w:val="a1"/>
    <w:rsid w:val="00817F7D"/>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99">
    <w:name w:val="xl199"/>
    <w:basedOn w:val="a1"/>
    <w:rsid w:val="00817F7D"/>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00">
    <w:name w:val="xl200"/>
    <w:basedOn w:val="a1"/>
    <w:rsid w:val="00817F7D"/>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01">
    <w:name w:val="xl201"/>
    <w:basedOn w:val="a1"/>
    <w:rsid w:val="006F40EE"/>
    <w:pPr>
      <w:pBdr>
        <w:lef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202">
    <w:name w:val="xl202"/>
    <w:basedOn w:val="a1"/>
    <w:rsid w:val="006F40E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203">
    <w:name w:val="xl203"/>
    <w:basedOn w:val="a1"/>
    <w:rsid w:val="006F40E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204">
    <w:name w:val="xl204"/>
    <w:basedOn w:val="a1"/>
    <w:rsid w:val="006F40EE"/>
    <w:pPr>
      <w:pBdr>
        <w:top w:val="single" w:sz="4" w:space="0" w:color="auto"/>
        <w:left w:val="single" w:sz="4" w:space="0" w:color="000000"/>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205">
    <w:name w:val="xl205"/>
    <w:basedOn w:val="a1"/>
    <w:rsid w:val="006F40EE"/>
    <w:pPr>
      <w:pBdr>
        <w:top w:val="single" w:sz="4" w:space="0" w:color="auto"/>
        <w:left w:val="single" w:sz="4" w:space="0" w:color="000000"/>
        <w:bottom w:val="single" w:sz="4" w:space="0" w:color="auto"/>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206">
    <w:name w:val="xl206"/>
    <w:basedOn w:val="a1"/>
    <w:rsid w:val="006F40E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207">
    <w:name w:val="xl207"/>
    <w:basedOn w:val="a1"/>
    <w:rsid w:val="006F40EE"/>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character" w:customStyle="1" w:styleId="1f5">
    <w:name w:val="Тема примечания Знак1"/>
    <w:uiPriority w:val="99"/>
    <w:semiHidden/>
    <w:rsid w:val="00AF0CBC"/>
    <w:rPr>
      <w:rFonts w:eastAsia="MS Mincho"/>
      <w:b/>
      <w:bCs/>
      <w:sz w:val="24"/>
      <w:szCs w:val="24"/>
    </w:rPr>
  </w:style>
  <w:style w:type="character" w:customStyle="1" w:styleId="header-user-name">
    <w:name w:val="header-user-name"/>
    <w:basedOn w:val="a2"/>
    <w:rsid w:val="008F0049"/>
  </w:style>
  <w:style w:type="paragraph" w:customStyle="1" w:styleId="affff8">
    <w:name w:val="Содержимое таблицы"/>
    <w:basedOn w:val="a1"/>
    <w:rsid w:val="000338FB"/>
    <w:pPr>
      <w:widowControl w:val="0"/>
      <w:suppressLineNumbers/>
      <w:suppressAutoHyphens/>
      <w:spacing w:after="0" w:line="240" w:lineRule="auto"/>
    </w:pPr>
    <w:rPr>
      <w:rFonts w:ascii="Times New Roman" w:eastAsia="Andale Sans UI" w:hAnsi="Times New Roman" w:cs="Times New Roman"/>
      <w:kern w:val="1"/>
      <w:sz w:val="24"/>
      <w:szCs w:val="24"/>
    </w:rPr>
  </w:style>
  <w:style w:type="character" w:customStyle="1" w:styleId="af9">
    <w:name w:val="Без интервала Знак"/>
    <w:link w:val="af8"/>
    <w:rsid w:val="00727770"/>
    <w:rPr>
      <w:rFonts w:ascii="Calibri" w:eastAsia="Calibri" w:hAnsi="Calibri" w:cs="Times New Roman"/>
    </w:rPr>
  </w:style>
  <w:style w:type="character" w:customStyle="1" w:styleId="news-date-time1">
    <w:name w:val="news-date-time1"/>
    <w:basedOn w:val="a2"/>
    <w:rsid w:val="00FF0072"/>
    <w:rPr>
      <w:color w:val="858585"/>
    </w:rPr>
  </w:style>
  <w:style w:type="character" w:customStyle="1" w:styleId="44">
    <w:name w:val="Основной текст4"/>
    <w:basedOn w:val="Bodytext"/>
    <w:uiPriority w:val="99"/>
    <w:rsid w:val="00CE64C8"/>
    <w:rPr>
      <w:rFonts w:ascii="Times New Roman" w:eastAsia="Times New Roman" w:hAnsi="Times New Roman" w:cs="Times New Roman"/>
      <w:b/>
      <w:bCs/>
      <w:sz w:val="27"/>
      <w:szCs w:val="27"/>
      <w:u w:val="none"/>
      <w:shd w:val="clear" w:color="auto" w:fill="FFFFFF"/>
    </w:rPr>
  </w:style>
  <w:style w:type="paragraph" w:customStyle="1" w:styleId="Bodytext1">
    <w:name w:val="Body text1"/>
    <w:basedOn w:val="a1"/>
    <w:uiPriority w:val="99"/>
    <w:rsid w:val="00CE64C8"/>
    <w:pPr>
      <w:widowControl w:val="0"/>
      <w:shd w:val="clear" w:color="auto" w:fill="FFFFFF"/>
      <w:spacing w:after="120" w:line="254" w:lineRule="exact"/>
    </w:pPr>
    <w:rPr>
      <w:rFonts w:ascii="Times New Roman" w:eastAsia="Times New Roman" w:hAnsi="Times New Roman" w:cs="Times New Roman"/>
      <w:sz w:val="27"/>
      <w:szCs w:val="27"/>
      <w:lang w:eastAsia="ru-RU"/>
    </w:rPr>
  </w:style>
  <w:style w:type="paragraph" w:customStyle="1" w:styleId="Bodytext31">
    <w:name w:val="Body text (3)1"/>
    <w:basedOn w:val="a1"/>
    <w:uiPriority w:val="99"/>
    <w:rsid w:val="00CE64C8"/>
    <w:pPr>
      <w:widowControl w:val="0"/>
      <w:shd w:val="clear" w:color="auto" w:fill="FFFFFF"/>
      <w:spacing w:before="180" w:after="0" w:line="346" w:lineRule="exact"/>
      <w:jc w:val="center"/>
    </w:pPr>
    <w:rPr>
      <w:rFonts w:ascii="Times New Roman" w:eastAsia="Times New Roman" w:hAnsi="Times New Roman" w:cs="Times New Roman"/>
      <w:b/>
      <w:bCs/>
      <w:sz w:val="23"/>
      <w:szCs w:val="23"/>
      <w:lang w:eastAsia="ru-RU"/>
    </w:rPr>
  </w:style>
  <w:style w:type="character" w:customStyle="1" w:styleId="2f2">
    <w:name w:val="Основной текст (2)_"/>
    <w:basedOn w:val="a2"/>
    <w:link w:val="2f3"/>
    <w:rsid w:val="006328B4"/>
    <w:rPr>
      <w:sz w:val="28"/>
      <w:szCs w:val="28"/>
      <w:shd w:val="clear" w:color="auto" w:fill="FFFFFF"/>
    </w:rPr>
  </w:style>
  <w:style w:type="paragraph" w:customStyle="1" w:styleId="2f3">
    <w:name w:val="Основной текст (2)"/>
    <w:basedOn w:val="a1"/>
    <w:link w:val="2f2"/>
    <w:rsid w:val="006328B4"/>
    <w:pPr>
      <w:widowControl w:val="0"/>
      <w:shd w:val="clear" w:color="auto" w:fill="FFFFFF"/>
      <w:spacing w:before="240" w:after="0" w:line="322" w:lineRule="exact"/>
      <w:jc w:val="both"/>
    </w:pPr>
    <w:rPr>
      <w:sz w:val="28"/>
      <w:szCs w:val="28"/>
    </w:rPr>
  </w:style>
  <w:style w:type="character" w:customStyle="1" w:styleId="211pt">
    <w:name w:val="Основной текст (2) + 11 pt"/>
    <w:basedOn w:val="2f2"/>
    <w:rsid w:val="006328B4"/>
    <w:rPr>
      <w:sz w:val="22"/>
      <w:szCs w:val="22"/>
      <w:shd w:val="clear" w:color="auto" w:fill="FFFFFF"/>
    </w:rPr>
  </w:style>
  <w:style w:type="paragraph" w:customStyle="1" w:styleId="84">
    <w:name w:val="Обычный8"/>
    <w:rsid w:val="001310D3"/>
    <w:pPr>
      <w:widowControl w:val="0"/>
      <w:snapToGrid w:val="0"/>
      <w:spacing w:after="0" w:line="240" w:lineRule="auto"/>
      <w:ind w:left="240" w:firstLine="160"/>
      <w:jc w:val="both"/>
    </w:pPr>
    <w:rPr>
      <w:rFonts w:ascii="Arial" w:eastAsia="Times New Roman" w:hAnsi="Arial" w:cs="Times New Roman"/>
      <w:sz w:val="16"/>
      <w:szCs w:val="20"/>
      <w:lang w:eastAsia="ru-RU"/>
    </w:rPr>
  </w:style>
  <w:style w:type="character" w:customStyle="1" w:styleId="1f6">
    <w:name w:val="Основной шрифт абзаца1"/>
    <w:rsid w:val="002973E5"/>
  </w:style>
  <w:style w:type="character" w:customStyle="1" w:styleId="1f7">
    <w:name w:val="Знак сноски1"/>
    <w:rsid w:val="002973E5"/>
    <w:rPr>
      <w:rFonts w:cs="Times New Roman"/>
      <w:vertAlign w:val="superscript"/>
    </w:rPr>
  </w:style>
  <w:style w:type="character" w:customStyle="1" w:styleId="29pt">
    <w:name w:val="Основной текст (2) + 9 pt"/>
    <w:rsid w:val="002973E5"/>
    <w:rPr>
      <w:b/>
      <w:bCs/>
      <w:color w:val="000000"/>
      <w:spacing w:val="0"/>
      <w:w w:val="100"/>
      <w:position w:val="0"/>
      <w:sz w:val="18"/>
      <w:szCs w:val="18"/>
      <w:vertAlign w:val="baseline"/>
      <w:lang w:val="ru-RU"/>
    </w:rPr>
  </w:style>
  <w:style w:type="character" w:customStyle="1" w:styleId="affff9">
    <w:name w:val="Заголовок сообщения (текст)"/>
    <w:rsid w:val="002973E5"/>
    <w:rPr>
      <w:rFonts w:ascii="Arial" w:hAnsi="Arial"/>
      <w:b/>
      <w:spacing w:val="-4"/>
      <w:position w:val="0"/>
      <w:sz w:val="18"/>
      <w:vertAlign w:val="baseline"/>
    </w:rPr>
  </w:style>
  <w:style w:type="character" w:customStyle="1" w:styleId="epm">
    <w:name w:val="epm"/>
    <w:basedOn w:val="1f6"/>
    <w:rsid w:val="002973E5"/>
  </w:style>
  <w:style w:type="character" w:customStyle="1" w:styleId="f">
    <w:name w:val="f"/>
    <w:basedOn w:val="1f6"/>
    <w:rsid w:val="002973E5"/>
  </w:style>
  <w:style w:type="character" w:customStyle="1" w:styleId="dash041e0431044b0447043d044b0439002000280432043504310029char">
    <w:name w:val="dash041e_0431_044b_0447_043d_044b_0439_0020_0028_0432_0435_0431_0029__char"/>
    <w:rsid w:val="002973E5"/>
  </w:style>
  <w:style w:type="character" w:customStyle="1" w:styleId="FontStyle36">
    <w:name w:val="Font Style36"/>
    <w:rsid w:val="002973E5"/>
    <w:rPr>
      <w:rFonts w:ascii="Times New Roman" w:hAnsi="Times New Roman" w:cs="Times New Roman"/>
      <w:sz w:val="22"/>
      <w:szCs w:val="22"/>
    </w:rPr>
  </w:style>
  <w:style w:type="character" w:customStyle="1" w:styleId="ListLabel1">
    <w:name w:val="ListLabel 1"/>
    <w:qFormat/>
    <w:rsid w:val="002973E5"/>
    <w:rPr>
      <w:rFonts w:eastAsia="MS Mincho" w:cs="Times New Roman"/>
    </w:rPr>
  </w:style>
  <w:style w:type="character" w:customStyle="1" w:styleId="ListLabel2">
    <w:name w:val="ListLabel 2"/>
    <w:qFormat/>
    <w:rsid w:val="002973E5"/>
    <w:rPr>
      <w:rFonts w:eastAsia="MS Mincho" w:cs="Verdana"/>
    </w:rPr>
  </w:style>
  <w:style w:type="character" w:customStyle="1" w:styleId="ListLabel3">
    <w:name w:val="ListLabel 3"/>
    <w:qFormat/>
    <w:rsid w:val="002973E5"/>
    <w:rPr>
      <w:rFonts w:cs="Times New Roman"/>
    </w:rPr>
  </w:style>
  <w:style w:type="character" w:customStyle="1" w:styleId="ListLabel4">
    <w:name w:val="ListLabel 4"/>
    <w:rsid w:val="002973E5"/>
    <w:rPr>
      <w:i w:val="0"/>
      <w:sz w:val="28"/>
    </w:rPr>
  </w:style>
  <w:style w:type="character" w:customStyle="1" w:styleId="ListLabel5">
    <w:name w:val="ListLabel 5"/>
    <w:rsid w:val="002973E5"/>
    <w:rPr>
      <w:rFonts w:cs="Courier New"/>
    </w:rPr>
  </w:style>
  <w:style w:type="character" w:customStyle="1" w:styleId="ListLabel6">
    <w:name w:val="ListLabel 6"/>
    <w:rsid w:val="002973E5"/>
    <w:rPr>
      <w:rFonts w:cs="Times New Roman"/>
      <w:sz w:val="28"/>
      <w:szCs w:val="28"/>
    </w:rPr>
  </w:style>
  <w:style w:type="character" w:customStyle="1" w:styleId="affffa">
    <w:name w:val="Символ сноски"/>
    <w:rsid w:val="002973E5"/>
  </w:style>
  <w:style w:type="character" w:styleId="affffb">
    <w:name w:val="endnote reference"/>
    <w:uiPriority w:val="99"/>
    <w:semiHidden/>
    <w:rsid w:val="002973E5"/>
    <w:rPr>
      <w:vertAlign w:val="superscript"/>
    </w:rPr>
  </w:style>
  <w:style w:type="character" w:customStyle="1" w:styleId="affffc">
    <w:name w:val="Символы концевой сноски"/>
    <w:rsid w:val="002973E5"/>
  </w:style>
  <w:style w:type="paragraph" w:customStyle="1" w:styleId="1f8">
    <w:name w:val="Заголовок1"/>
    <w:basedOn w:val="a1"/>
    <w:next w:val="afff6"/>
    <w:rsid w:val="002973E5"/>
    <w:pPr>
      <w:suppressAutoHyphens/>
      <w:spacing w:after="0" w:line="100" w:lineRule="atLeast"/>
      <w:jc w:val="center"/>
      <w:outlineLvl w:val="2"/>
    </w:pPr>
    <w:rPr>
      <w:rFonts w:ascii="Times New Roman" w:eastAsia="Times New Roman" w:hAnsi="Times New Roman" w:cs="Times New Roman"/>
      <w:b/>
      <w:bCs/>
      <w:sz w:val="28"/>
      <w:szCs w:val="20"/>
      <w:lang w:eastAsia="ar-SA"/>
    </w:rPr>
  </w:style>
  <w:style w:type="paragraph" w:styleId="affffd">
    <w:name w:val="List"/>
    <w:aliases w:val="Знак3"/>
    <w:basedOn w:val="ad"/>
    <w:link w:val="affffe"/>
    <w:rsid w:val="002973E5"/>
    <w:pPr>
      <w:numPr>
        <w:ilvl w:val="2"/>
      </w:numPr>
      <w:suppressAutoHyphens/>
      <w:spacing w:after="120" w:line="100" w:lineRule="atLeast"/>
      <w:jc w:val="left"/>
    </w:pPr>
    <w:rPr>
      <w:rFonts w:ascii="Calibri" w:eastAsia="SimSun" w:hAnsi="Calibri" w:cs="Arial"/>
      <w:sz w:val="24"/>
      <w:szCs w:val="24"/>
      <w:lang w:eastAsia="ar-SA"/>
    </w:rPr>
  </w:style>
  <w:style w:type="paragraph" w:customStyle="1" w:styleId="1f9">
    <w:name w:val="Название1"/>
    <w:basedOn w:val="a1"/>
    <w:rsid w:val="002973E5"/>
    <w:pPr>
      <w:numPr>
        <w:ilvl w:val="2"/>
      </w:numPr>
      <w:suppressLineNumbers/>
      <w:suppressAutoHyphens/>
      <w:spacing w:before="120" w:after="120" w:line="100" w:lineRule="atLeast"/>
    </w:pPr>
    <w:rPr>
      <w:rFonts w:ascii="Calibri" w:eastAsia="SimSun" w:hAnsi="Calibri" w:cs="Arial"/>
      <w:i/>
      <w:iCs/>
      <w:sz w:val="24"/>
      <w:szCs w:val="24"/>
      <w:lang w:eastAsia="ar-SA"/>
    </w:rPr>
  </w:style>
  <w:style w:type="paragraph" w:customStyle="1" w:styleId="1fa">
    <w:name w:val="Указатель1"/>
    <w:basedOn w:val="a1"/>
    <w:rsid w:val="002973E5"/>
    <w:pPr>
      <w:numPr>
        <w:ilvl w:val="2"/>
      </w:numPr>
      <w:suppressLineNumbers/>
      <w:suppressAutoHyphens/>
      <w:spacing w:after="0" w:line="100" w:lineRule="atLeast"/>
    </w:pPr>
    <w:rPr>
      <w:rFonts w:ascii="Calibri" w:eastAsia="SimSun" w:hAnsi="Calibri" w:cs="Arial"/>
      <w:sz w:val="24"/>
      <w:szCs w:val="24"/>
      <w:lang w:eastAsia="ar-SA"/>
    </w:rPr>
  </w:style>
  <w:style w:type="paragraph" w:customStyle="1" w:styleId="1fb">
    <w:name w:val="Текст выноски1"/>
    <w:basedOn w:val="a1"/>
    <w:rsid w:val="002973E5"/>
    <w:pPr>
      <w:suppressAutoHyphens/>
      <w:spacing w:after="0" w:line="100" w:lineRule="atLeast"/>
      <w:outlineLvl w:val="2"/>
    </w:pPr>
    <w:rPr>
      <w:rFonts w:ascii="Lucida Grande CY" w:eastAsia="MS Mincho" w:hAnsi="Lucida Grande CY" w:cs="Lucida Grande CY"/>
      <w:sz w:val="18"/>
      <w:szCs w:val="18"/>
      <w:lang w:eastAsia="ar-SA"/>
    </w:rPr>
  </w:style>
  <w:style w:type="paragraph" w:customStyle="1" w:styleId="1fc">
    <w:name w:val="Тема примечания1"/>
    <w:basedOn w:val="16"/>
    <w:uiPriority w:val="99"/>
    <w:rsid w:val="002973E5"/>
    <w:pPr>
      <w:spacing w:line="100" w:lineRule="atLeast"/>
      <w:outlineLvl w:val="2"/>
    </w:pPr>
    <w:rPr>
      <w:rFonts w:ascii="Cambria" w:eastAsia="MS Mincho" w:hAnsi="Cambria"/>
      <w:b/>
      <w:bCs/>
      <w:color w:val="auto"/>
      <w:lang w:eastAsia="ar-SA" w:bidi="ar-SA"/>
    </w:rPr>
  </w:style>
  <w:style w:type="paragraph" w:customStyle="1" w:styleId="1fd">
    <w:name w:val="Текст сноски1"/>
    <w:basedOn w:val="a1"/>
    <w:rsid w:val="002973E5"/>
    <w:pPr>
      <w:suppressAutoHyphens/>
      <w:spacing w:after="0" w:line="100" w:lineRule="atLeast"/>
      <w:outlineLvl w:val="2"/>
    </w:pPr>
    <w:rPr>
      <w:rFonts w:ascii="Calibri" w:eastAsia="MS Mincho" w:hAnsi="Calibri" w:cs="Times New Roman"/>
      <w:sz w:val="20"/>
      <w:szCs w:val="20"/>
      <w:lang w:eastAsia="ar-SA"/>
    </w:rPr>
  </w:style>
  <w:style w:type="paragraph" w:customStyle="1" w:styleId="p17">
    <w:name w:val="p17"/>
    <w:basedOn w:val="a1"/>
    <w:rsid w:val="002973E5"/>
    <w:pPr>
      <w:suppressAutoHyphens/>
      <w:spacing w:before="100" w:after="100" w:line="100" w:lineRule="atLeast"/>
      <w:outlineLvl w:val="2"/>
    </w:pPr>
    <w:rPr>
      <w:rFonts w:ascii="Times New Roman" w:eastAsia="Times New Roman" w:hAnsi="Times New Roman" w:cs="Times New Roman"/>
      <w:sz w:val="24"/>
      <w:szCs w:val="24"/>
      <w:lang w:eastAsia="ar-SA"/>
    </w:rPr>
  </w:style>
  <w:style w:type="paragraph" w:customStyle="1" w:styleId="afffff">
    <w:name w:val="Нормальный (таблица)"/>
    <w:basedOn w:val="a1"/>
    <w:rsid w:val="002973E5"/>
    <w:pPr>
      <w:widowControl w:val="0"/>
      <w:suppressAutoHyphens/>
      <w:spacing w:after="0" w:line="100" w:lineRule="atLeast"/>
      <w:jc w:val="both"/>
      <w:outlineLvl w:val="2"/>
    </w:pPr>
    <w:rPr>
      <w:rFonts w:ascii="Arial" w:eastAsia="Times New Roman" w:hAnsi="Arial" w:cs="Arial"/>
      <w:sz w:val="24"/>
      <w:szCs w:val="24"/>
      <w:lang w:eastAsia="ar-SA"/>
    </w:rPr>
  </w:style>
  <w:style w:type="paragraph" w:customStyle="1" w:styleId="1fe">
    <w:name w:val="Рецензия1"/>
    <w:rsid w:val="002973E5"/>
    <w:pPr>
      <w:suppressAutoHyphens/>
      <w:spacing w:after="0" w:line="100" w:lineRule="atLeast"/>
    </w:pPr>
    <w:rPr>
      <w:rFonts w:ascii="Cambria" w:eastAsia="MS Mincho" w:hAnsi="Cambria" w:cs="Times New Roman"/>
      <w:sz w:val="24"/>
      <w:szCs w:val="24"/>
      <w:lang w:eastAsia="ar-SA"/>
    </w:rPr>
  </w:style>
  <w:style w:type="paragraph" w:customStyle="1" w:styleId="afffff0">
    <w:name w:val="Знак Знак Знак Знак"/>
    <w:basedOn w:val="a1"/>
    <w:rsid w:val="002973E5"/>
    <w:pPr>
      <w:suppressAutoHyphens/>
      <w:spacing w:before="100" w:after="100" w:line="100" w:lineRule="atLeast"/>
      <w:outlineLvl w:val="2"/>
    </w:pPr>
    <w:rPr>
      <w:rFonts w:ascii="Tahoma" w:eastAsia="Times New Roman" w:hAnsi="Tahoma" w:cs="Times New Roman"/>
      <w:sz w:val="20"/>
      <w:szCs w:val="20"/>
      <w:lang w:val="en-US" w:eastAsia="ar-SA"/>
    </w:rPr>
  </w:style>
  <w:style w:type="paragraph" w:customStyle="1" w:styleId="312">
    <w:name w:val="Цветная заливка — акцент 31"/>
    <w:basedOn w:val="a1"/>
    <w:rsid w:val="002973E5"/>
    <w:pPr>
      <w:suppressAutoHyphens/>
      <w:spacing w:after="0" w:line="100" w:lineRule="atLeast"/>
      <w:ind w:left="720"/>
      <w:outlineLvl w:val="2"/>
    </w:pPr>
    <w:rPr>
      <w:rFonts w:ascii="Calibri" w:eastAsia="MS Mincho" w:hAnsi="Calibri" w:cs="Times New Roman"/>
      <w:sz w:val="24"/>
      <w:szCs w:val="24"/>
      <w:lang w:eastAsia="ar-SA"/>
    </w:rPr>
  </w:style>
  <w:style w:type="paragraph" w:customStyle="1" w:styleId="2f4">
    <w:name w:val="Абзац списка2"/>
    <w:basedOn w:val="a1"/>
    <w:rsid w:val="002973E5"/>
    <w:pPr>
      <w:suppressAutoHyphens/>
      <w:ind w:left="720"/>
      <w:outlineLvl w:val="2"/>
    </w:pPr>
    <w:rPr>
      <w:rFonts w:ascii="Calibri" w:eastAsia="Times New Roman" w:hAnsi="Calibri" w:cs="Times New Roman"/>
      <w:lang w:eastAsia="ar-SA"/>
    </w:rPr>
  </w:style>
  <w:style w:type="paragraph" w:customStyle="1" w:styleId="dash041e0431044b0447043d044b0439002000280432043504310029">
    <w:name w:val="dash041e_0431_044b_0447_043d_044b_0439_0020_0028_0432_0435_0431_0029"/>
    <w:basedOn w:val="a1"/>
    <w:rsid w:val="002973E5"/>
    <w:pPr>
      <w:suppressAutoHyphens/>
      <w:spacing w:before="100" w:after="100" w:line="100" w:lineRule="atLeast"/>
      <w:outlineLvl w:val="2"/>
    </w:pPr>
    <w:rPr>
      <w:rFonts w:ascii="Times New Roman" w:eastAsia="Times New Roman" w:hAnsi="Times New Roman" w:cs="Times New Roman"/>
      <w:sz w:val="24"/>
      <w:szCs w:val="24"/>
      <w:lang w:eastAsia="ar-SA"/>
    </w:rPr>
  </w:style>
  <w:style w:type="paragraph" w:customStyle="1" w:styleId="1ff">
    <w:name w:val="Схема документа1"/>
    <w:basedOn w:val="a1"/>
    <w:rsid w:val="002973E5"/>
    <w:pPr>
      <w:suppressAutoHyphens/>
      <w:spacing w:after="0" w:line="100" w:lineRule="atLeast"/>
      <w:outlineLvl w:val="2"/>
    </w:pPr>
    <w:rPr>
      <w:rFonts w:ascii="Lucida Grande CY" w:eastAsia="MS Mincho" w:hAnsi="Lucida Grande CY" w:cs="Lucida Grande CY"/>
      <w:sz w:val="24"/>
      <w:szCs w:val="24"/>
      <w:lang w:eastAsia="ar-SA"/>
    </w:rPr>
  </w:style>
  <w:style w:type="paragraph" w:customStyle="1" w:styleId="313">
    <w:name w:val="Светлый список — акцент 31"/>
    <w:rsid w:val="002973E5"/>
    <w:pPr>
      <w:suppressAutoHyphens/>
      <w:spacing w:after="0" w:line="100" w:lineRule="atLeast"/>
    </w:pPr>
    <w:rPr>
      <w:rFonts w:ascii="Cambria" w:eastAsia="MS Mincho" w:hAnsi="Cambria" w:cs="Times New Roman"/>
      <w:sz w:val="24"/>
      <w:szCs w:val="24"/>
      <w:lang w:eastAsia="ar-SA"/>
    </w:rPr>
  </w:style>
  <w:style w:type="paragraph" w:customStyle="1" w:styleId="221">
    <w:name w:val="Средний список 2 — акцент 21"/>
    <w:uiPriority w:val="99"/>
    <w:rsid w:val="002973E5"/>
    <w:pPr>
      <w:suppressAutoHyphens/>
      <w:spacing w:after="0" w:line="100" w:lineRule="atLeast"/>
    </w:pPr>
    <w:rPr>
      <w:rFonts w:ascii="Cambria" w:eastAsia="MS Mincho" w:hAnsi="Cambria" w:cs="Times New Roman"/>
      <w:sz w:val="24"/>
      <w:szCs w:val="24"/>
      <w:lang w:eastAsia="ar-SA"/>
    </w:rPr>
  </w:style>
  <w:style w:type="paragraph" w:customStyle="1" w:styleId="118">
    <w:name w:val="Цветная заливка — акцент 11"/>
    <w:rsid w:val="002973E5"/>
    <w:pPr>
      <w:suppressAutoHyphens/>
      <w:spacing w:after="0" w:line="100" w:lineRule="atLeast"/>
    </w:pPr>
    <w:rPr>
      <w:rFonts w:ascii="Cambria" w:eastAsia="MS Mincho" w:hAnsi="Cambria" w:cs="Times New Roman"/>
      <w:sz w:val="24"/>
      <w:szCs w:val="24"/>
      <w:lang w:eastAsia="ar-SA"/>
    </w:rPr>
  </w:style>
  <w:style w:type="numbering" w:customStyle="1" w:styleId="WWNum50">
    <w:name w:val="WWNum50"/>
    <w:basedOn w:val="a4"/>
    <w:rsid w:val="001B3ED1"/>
    <w:pPr>
      <w:numPr>
        <w:numId w:val="5"/>
      </w:numPr>
    </w:pPr>
  </w:style>
  <w:style w:type="numbering" w:customStyle="1" w:styleId="WWNum2">
    <w:name w:val="WWNum2"/>
    <w:basedOn w:val="a4"/>
    <w:rsid w:val="007E5704"/>
    <w:pPr>
      <w:numPr>
        <w:numId w:val="6"/>
      </w:numPr>
    </w:pPr>
  </w:style>
  <w:style w:type="numbering" w:customStyle="1" w:styleId="WWNum3">
    <w:name w:val="WWNum3"/>
    <w:basedOn w:val="a4"/>
    <w:rsid w:val="00EA1D4C"/>
    <w:pPr>
      <w:numPr>
        <w:numId w:val="7"/>
      </w:numPr>
    </w:pPr>
  </w:style>
  <w:style w:type="character" w:customStyle="1" w:styleId="45">
    <w:name w:val="Основной текст (4)_"/>
    <w:rsid w:val="0026495E"/>
    <w:rPr>
      <w:rFonts w:ascii="Segoe UI" w:hAnsi="Segoe UI" w:cs="Segoe UI"/>
      <w:b/>
      <w:bCs/>
      <w:sz w:val="19"/>
      <w:szCs w:val="19"/>
      <w:shd w:val="clear" w:color="auto" w:fill="FFFFFF"/>
    </w:rPr>
  </w:style>
  <w:style w:type="paragraph" w:customStyle="1" w:styleId="afffff1">
    <w:name w:val="Примечание"/>
    <w:basedOn w:val="a1"/>
    <w:rsid w:val="00EB18D9"/>
    <w:pPr>
      <w:widowControl w:val="0"/>
      <w:shd w:val="clear" w:color="auto" w:fill="FFFFFF"/>
      <w:autoSpaceDE w:val="0"/>
      <w:autoSpaceDN w:val="0"/>
      <w:adjustRightInd w:val="0"/>
      <w:spacing w:before="120" w:after="120" w:line="240" w:lineRule="auto"/>
      <w:ind w:firstLine="284"/>
      <w:jc w:val="both"/>
    </w:pPr>
    <w:rPr>
      <w:rFonts w:ascii="Times New Roman" w:eastAsia="Times New Roman" w:hAnsi="Times New Roman" w:cs="Times New Roman"/>
      <w:sz w:val="20"/>
      <w:szCs w:val="20"/>
      <w:lang w:eastAsia="ru-RU"/>
    </w:rPr>
  </w:style>
  <w:style w:type="character" w:customStyle="1" w:styleId="msonospacing0">
    <w:name w:val="msonospacing"/>
    <w:rsid w:val="00041EE8"/>
  </w:style>
  <w:style w:type="paragraph" w:customStyle="1" w:styleId="afffff2">
    <w:name w:val="Базовый"/>
    <w:rsid w:val="00E31C79"/>
    <w:pPr>
      <w:suppressAutoHyphens/>
    </w:pPr>
    <w:rPr>
      <w:rFonts w:ascii="Calibri" w:eastAsia="Times New Roman" w:hAnsi="Calibri" w:cs="Calibri"/>
      <w:color w:val="00000A"/>
      <w:lang w:eastAsia="ar-SA"/>
    </w:rPr>
  </w:style>
  <w:style w:type="character" w:customStyle="1" w:styleId="ConsPlusNormal0">
    <w:name w:val="ConsPlusNormal Знак"/>
    <w:link w:val="ConsPlusNormal"/>
    <w:rsid w:val="001B35FA"/>
    <w:rPr>
      <w:rFonts w:ascii="Arial" w:eastAsia="Times New Roman" w:hAnsi="Arial" w:cs="Times New Roman"/>
      <w:sz w:val="20"/>
      <w:szCs w:val="20"/>
      <w:lang w:eastAsia="ru-RU"/>
    </w:rPr>
  </w:style>
  <w:style w:type="character" w:customStyle="1" w:styleId="mw-headline2">
    <w:name w:val="mw-headline2"/>
    <w:uiPriority w:val="99"/>
    <w:rsid w:val="001B35FA"/>
  </w:style>
  <w:style w:type="character" w:customStyle="1" w:styleId="ab">
    <w:name w:val="Обычный (Интернет) Знак"/>
    <w:aliases w:val="Обычный (Web) Знак,Обычный (веб)1 Знак"/>
    <w:link w:val="aa"/>
    <w:uiPriority w:val="99"/>
    <w:rsid w:val="001B35FA"/>
    <w:rPr>
      <w:rFonts w:ascii="Times New Roman" w:eastAsia="Times New Roman" w:hAnsi="Times New Roman" w:cs="Times New Roman"/>
      <w:sz w:val="24"/>
      <w:szCs w:val="24"/>
      <w:lang w:eastAsia="ru-RU"/>
    </w:rPr>
  </w:style>
  <w:style w:type="paragraph" w:customStyle="1" w:styleId="afffff3">
    <w:name w:val="Стиль"/>
    <w:rsid w:val="001B35FA"/>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FontStyle16">
    <w:name w:val="Font Style16"/>
    <w:rsid w:val="001B35FA"/>
    <w:rPr>
      <w:rFonts w:ascii="Times New Roman" w:hAnsi="Times New Roman" w:cs="Times New Roman"/>
      <w:sz w:val="26"/>
      <w:szCs w:val="26"/>
    </w:rPr>
  </w:style>
  <w:style w:type="paragraph" w:customStyle="1" w:styleId="afffff4">
    <w:name w:val="Знак Знак Знак Знак Знак Знак"/>
    <w:basedOn w:val="a1"/>
    <w:rsid w:val="001B35FA"/>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Style2">
    <w:name w:val="Style2"/>
    <w:basedOn w:val="a1"/>
    <w:rsid w:val="001B35FA"/>
    <w:pPr>
      <w:widowControl w:val="0"/>
      <w:autoSpaceDE w:val="0"/>
      <w:autoSpaceDN w:val="0"/>
      <w:adjustRightInd w:val="0"/>
      <w:spacing w:after="0" w:line="276" w:lineRule="exact"/>
    </w:pPr>
    <w:rPr>
      <w:rFonts w:ascii="Times New Roman" w:eastAsia="Times New Roman" w:hAnsi="Times New Roman" w:cs="Times New Roman"/>
      <w:sz w:val="24"/>
      <w:szCs w:val="24"/>
      <w:lang w:eastAsia="ru-RU"/>
    </w:rPr>
  </w:style>
  <w:style w:type="paragraph" w:customStyle="1" w:styleId="Style12">
    <w:name w:val="Style12"/>
    <w:basedOn w:val="a1"/>
    <w:rsid w:val="001B35FA"/>
    <w:pPr>
      <w:widowControl w:val="0"/>
      <w:autoSpaceDE w:val="0"/>
      <w:autoSpaceDN w:val="0"/>
      <w:adjustRightInd w:val="0"/>
      <w:spacing w:after="0" w:line="276" w:lineRule="exact"/>
      <w:ind w:firstLine="562"/>
    </w:pPr>
    <w:rPr>
      <w:rFonts w:ascii="Times New Roman" w:eastAsia="Times New Roman" w:hAnsi="Times New Roman" w:cs="Times New Roman"/>
      <w:sz w:val="24"/>
      <w:szCs w:val="24"/>
      <w:lang w:eastAsia="ru-RU"/>
    </w:rPr>
  </w:style>
  <w:style w:type="character" w:customStyle="1" w:styleId="FontStyle39">
    <w:name w:val="Font Style39"/>
    <w:rsid w:val="001B35FA"/>
    <w:rPr>
      <w:rFonts w:ascii="Times New Roman" w:hAnsi="Times New Roman" w:cs="Times New Roman"/>
      <w:sz w:val="20"/>
      <w:szCs w:val="20"/>
    </w:rPr>
  </w:style>
  <w:style w:type="paragraph" w:customStyle="1" w:styleId="cenpt">
    <w:name w:val="cenpt"/>
    <w:basedOn w:val="a1"/>
    <w:rsid w:val="001C01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4">
    <w:name w:val="Style4"/>
    <w:basedOn w:val="afffff2"/>
    <w:rsid w:val="001C539C"/>
    <w:pPr>
      <w:widowControl w:val="0"/>
      <w:spacing w:after="0" w:line="484" w:lineRule="exact"/>
      <w:ind w:firstLine="691"/>
      <w:jc w:val="both"/>
    </w:pPr>
    <w:rPr>
      <w:sz w:val="24"/>
      <w:szCs w:val="24"/>
    </w:rPr>
  </w:style>
  <w:style w:type="table" w:customStyle="1" w:styleId="39">
    <w:name w:val="Сетка таблицы3"/>
    <w:basedOn w:val="a3"/>
    <w:next w:val="a6"/>
    <w:uiPriority w:val="99"/>
    <w:rsid w:val="0097376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0">
    <w:name w:val="Неразрешенное упоминание1"/>
    <w:basedOn w:val="a2"/>
    <w:uiPriority w:val="99"/>
    <w:semiHidden/>
    <w:unhideWhenUsed/>
    <w:rsid w:val="00B350A4"/>
    <w:rPr>
      <w:color w:val="605E5C"/>
      <w:shd w:val="clear" w:color="auto" w:fill="E1DFDD"/>
    </w:rPr>
  </w:style>
  <w:style w:type="paragraph" w:customStyle="1" w:styleId="msonormal0">
    <w:name w:val="msonormal"/>
    <w:basedOn w:val="a1"/>
    <w:rsid w:val="003514B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46">
    <w:name w:val="Сетка таблицы4"/>
    <w:basedOn w:val="a3"/>
    <w:next w:val="a6"/>
    <w:uiPriority w:val="59"/>
    <w:rsid w:val="0078187B"/>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
    <w:basedOn w:val="a3"/>
    <w:next w:val="a6"/>
    <w:uiPriority w:val="59"/>
    <w:rsid w:val="00C37AFB"/>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Сетка таблицы6"/>
    <w:basedOn w:val="a3"/>
    <w:next w:val="a6"/>
    <w:uiPriority w:val="59"/>
    <w:rsid w:val="00A322E7"/>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
    <w:basedOn w:val="a3"/>
    <w:next w:val="a6"/>
    <w:uiPriority w:val="59"/>
    <w:rsid w:val="00834F84"/>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
    <w:basedOn w:val="a3"/>
    <w:next w:val="a6"/>
    <w:uiPriority w:val="59"/>
    <w:rsid w:val="00614D0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
    <w:basedOn w:val="a3"/>
    <w:next w:val="a6"/>
    <w:uiPriority w:val="59"/>
    <w:rsid w:val="003D3931"/>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
    <w:name w:val="Сетка таблицы10"/>
    <w:basedOn w:val="a3"/>
    <w:next w:val="a6"/>
    <w:uiPriority w:val="59"/>
    <w:rsid w:val="004F6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Цветной список - Акцент 11"/>
    <w:basedOn w:val="a1"/>
    <w:uiPriority w:val="99"/>
    <w:qFormat/>
    <w:rsid w:val="008F3493"/>
    <w:pPr>
      <w:spacing w:after="0" w:line="240" w:lineRule="auto"/>
      <w:ind w:left="720"/>
      <w:contextualSpacing/>
    </w:pPr>
    <w:rPr>
      <w:rFonts w:ascii="Cambria" w:eastAsia="MS Mincho" w:hAnsi="Cambria" w:cs="Times New Roman"/>
      <w:sz w:val="24"/>
      <w:szCs w:val="24"/>
      <w:lang w:eastAsia="ru-RU"/>
    </w:rPr>
  </w:style>
  <w:style w:type="paragraph" w:customStyle="1" w:styleId="ConsPlusTitlePage">
    <w:name w:val="ConsPlusTitlePage"/>
    <w:qFormat/>
    <w:rsid w:val="00091A08"/>
    <w:pPr>
      <w:widowControl w:val="0"/>
      <w:autoSpaceDE w:val="0"/>
      <w:autoSpaceDN w:val="0"/>
      <w:spacing w:after="0" w:line="240" w:lineRule="auto"/>
    </w:pPr>
    <w:rPr>
      <w:rFonts w:ascii="Tahoma" w:eastAsia="Times New Roman" w:hAnsi="Tahoma" w:cs="Tahoma"/>
      <w:sz w:val="20"/>
      <w:szCs w:val="20"/>
      <w:lang w:eastAsia="ru-RU"/>
    </w:rPr>
  </w:style>
  <w:style w:type="character" w:styleId="afffff5">
    <w:name w:val="Placeholder Text"/>
    <w:uiPriority w:val="99"/>
    <w:semiHidden/>
    <w:rsid w:val="00091A08"/>
    <w:rPr>
      <w:color w:val="808080"/>
    </w:rPr>
  </w:style>
  <w:style w:type="paragraph" w:customStyle="1" w:styleId="314">
    <w:name w:val="Светлая сетка — акцент 31"/>
    <w:basedOn w:val="a1"/>
    <w:uiPriority w:val="34"/>
    <w:qFormat/>
    <w:rsid w:val="00537728"/>
    <w:pPr>
      <w:spacing w:after="0" w:line="240" w:lineRule="auto"/>
      <w:ind w:left="720"/>
      <w:contextualSpacing/>
    </w:pPr>
    <w:rPr>
      <w:rFonts w:ascii="Cambria" w:eastAsia="MS Mincho" w:hAnsi="Cambria" w:cs="Times New Roman"/>
      <w:sz w:val="24"/>
      <w:szCs w:val="24"/>
      <w:lang w:eastAsia="ru-RU"/>
    </w:rPr>
  </w:style>
  <w:style w:type="numbering" w:styleId="111111">
    <w:name w:val="Outline List 2"/>
    <w:basedOn w:val="a4"/>
    <w:uiPriority w:val="99"/>
    <w:semiHidden/>
    <w:unhideWhenUsed/>
    <w:rsid w:val="00537728"/>
    <w:pPr>
      <w:numPr>
        <w:numId w:val="8"/>
      </w:numPr>
    </w:pPr>
  </w:style>
  <w:style w:type="paragraph" w:customStyle="1" w:styleId="a0">
    <w:name w:val="ВидыДеятельности"/>
    <w:basedOn w:val="a1"/>
    <w:uiPriority w:val="99"/>
    <w:rsid w:val="00537728"/>
    <w:pPr>
      <w:numPr>
        <w:numId w:val="9"/>
      </w:numPr>
      <w:tabs>
        <w:tab w:val="left" w:pos="851"/>
      </w:tabs>
      <w:spacing w:after="80" w:line="240" w:lineRule="auto"/>
      <w:jc w:val="both"/>
    </w:pPr>
    <w:rPr>
      <w:rFonts w:ascii="Arial" w:eastAsia="MS ??" w:hAnsi="Arial" w:cs="Times New Roman"/>
      <w:szCs w:val="20"/>
      <w:lang w:eastAsia="ru-RU"/>
    </w:rPr>
  </w:style>
  <w:style w:type="paragraph" w:customStyle="1" w:styleId="1210">
    <w:name w:val="Средняя сетка 1 — акцент 21"/>
    <w:basedOn w:val="a1"/>
    <w:uiPriority w:val="34"/>
    <w:qFormat/>
    <w:rsid w:val="00537728"/>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212">
    <w:name w:val="Заголовок 2 Знак1"/>
    <w:uiPriority w:val="99"/>
    <w:semiHidden/>
    <w:locked/>
    <w:rsid w:val="00537728"/>
    <w:rPr>
      <w:rFonts w:ascii="Cambria" w:eastAsia="MS Gothic" w:hAnsi="Cambria" w:cs="Times New Roman"/>
      <w:b/>
      <w:bCs/>
      <w:i/>
      <w:iCs/>
      <w:sz w:val="28"/>
      <w:szCs w:val="28"/>
    </w:rPr>
  </w:style>
  <w:style w:type="paragraph" w:customStyle="1" w:styleId="ConsNormal0">
    <w:name w:val="ConsNormal Знак"/>
    <w:link w:val="ConsNormal1"/>
    <w:uiPriority w:val="99"/>
    <w:rsid w:val="00537728"/>
    <w:pPr>
      <w:widowControl w:val="0"/>
      <w:spacing w:after="0" w:line="240" w:lineRule="auto"/>
      <w:ind w:right="19772" w:firstLine="720"/>
    </w:pPr>
    <w:rPr>
      <w:rFonts w:ascii="Arial" w:eastAsia="Times New Roman" w:hAnsi="Arial" w:cs="Times New Roman"/>
      <w:sz w:val="24"/>
      <w:lang w:eastAsia="ru-RU"/>
    </w:rPr>
  </w:style>
  <w:style w:type="character" w:customStyle="1" w:styleId="ConsNormal1">
    <w:name w:val="ConsNormal Знак Знак"/>
    <w:link w:val="ConsNormal0"/>
    <w:uiPriority w:val="99"/>
    <w:locked/>
    <w:rsid w:val="00537728"/>
    <w:rPr>
      <w:rFonts w:ascii="Arial" w:eastAsia="Times New Roman" w:hAnsi="Arial" w:cs="Times New Roman"/>
      <w:sz w:val="24"/>
      <w:lang w:eastAsia="ru-RU"/>
    </w:rPr>
  </w:style>
  <w:style w:type="character" w:customStyle="1" w:styleId="affffe">
    <w:name w:val="Список Знак"/>
    <w:aliases w:val="Знак3 Знак"/>
    <w:link w:val="affffd"/>
    <w:locked/>
    <w:rsid w:val="00537728"/>
    <w:rPr>
      <w:rFonts w:ascii="Calibri" w:eastAsia="SimSun" w:hAnsi="Calibri" w:cs="Arial"/>
      <w:sz w:val="24"/>
      <w:szCs w:val="24"/>
      <w:lang w:eastAsia="ar-SA"/>
    </w:rPr>
  </w:style>
  <w:style w:type="character" w:customStyle="1" w:styleId="BodyTextIndent2Char">
    <w:name w:val="Body Text Indent 2 Char"/>
    <w:aliases w:val="Знак2 Char"/>
    <w:uiPriority w:val="99"/>
    <w:semiHidden/>
    <w:rsid w:val="00537728"/>
    <w:rPr>
      <w:rFonts w:cs="Times New Roman"/>
      <w:sz w:val="24"/>
      <w:szCs w:val="24"/>
    </w:rPr>
  </w:style>
  <w:style w:type="paragraph" w:styleId="afffff6">
    <w:name w:val="endnote text"/>
    <w:basedOn w:val="a1"/>
    <w:link w:val="afffff7"/>
    <w:uiPriority w:val="99"/>
    <w:semiHidden/>
    <w:rsid w:val="00537728"/>
    <w:pPr>
      <w:spacing w:after="0" w:line="240" w:lineRule="auto"/>
    </w:pPr>
    <w:rPr>
      <w:rFonts w:ascii="Times New Roman" w:eastAsia="Times New Roman" w:hAnsi="Times New Roman" w:cs="Times New Roman"/>
      <w:sz w:val="20"/>
      <w:szCs w:val="20"/>
      <w:lang w:eastAsia="ru-RU"/>
    </w:rPr>
  </w:style>
  <w:style w:type="character" w:customStyle="1" w:styleId="afffff7">
    <w:name w:val="Текст концевой сноски Знак"/>
    <w:basedOn w:val="a2"/>
    <w:link w:val="afffff6"/>
    <w:uiPriority w:val="99"/>
    <w:semiHidden/>
    <w:rsid w:val="00537728"/>
    <w:rPr>
      <w:rFonts w:ascii="Times New Roman" w:eastAsia="Times New Roman" w:hAnsi="Times New Roman" w:cs="Times New Roman"/>
      <w:sz w:val="20"/>
      <w:szCs w:val="20"/>
      <w:lang w:eastAsia="ru-RU"/>
    </w:rPr>
  </w:style>
  <w:style w:type="paragraph" w:customStyle="1" w:styleId="afffff8">
    <w:name w:val="Основной стиль Знак Знак"/>
    <w:basedOn w:val="a1"/>
    <w:link w:val="afffff9"/>
    <w:uiPriority w:val="99"/>
    <w:rsid w:val="00537728"/>
    <w:pPr>
      <w:spacing w:after="0" w:line="360" w:lineRule="auto"/>
      <w:ind w:firstLine="680"/>
      <w:jc w:val="both"/>
    </w:pPr>
    <w:rPr>
      <w:rFonts w:ascii="Book Antiqua" w:eastAsia="Times New Roman" w:hAnsi="Book Antiqua" w:cs="Times New Roman"/>
      <w:sz w:val="28"/>
      <w:szCs w:val="20"/>
      <w:lang w:eastAsia="ru-RU"/>
    </w:rPr>
  </w:style>
  <w:style w:type="character" w:customStyle="1" w:styleId="afffff9">
    <w:name w:val="Основной стиль Знак Знак Знак"/>
    <w:link w:val="afffff8"/>
    <w:uiPriority w:val="99"/>
    <w:locked/>
    <w:rsid w:val="00537728"/>
    <w:rPr>
      <w:rFonts w:ascii="Book Antiqua" w:eastAsia="Times New Roman" w:hAnsi="Book Antiqua" w:cs="Times New Roman"/>
      <w:sz w:val="28"/>
      <w:szCs w:val="20"/>
      <w:lang w:eastAsia="ru-RU"/>
    </w:rPr>
  </w:style>
  <w:style w:type="character" w:customStyle="1" w:styleId="afffffa">
    <w:name w:val="Стиль названия Знак Знак"/>
    <w:uiPriority w:val="99"/>
    <w:locked/>
    <w:rsid w:val="00537728"/>
    <w:rPr>
      <w:rFonts w:ascii="Book Antiqua" w:eastAsia="Times New Roman" w:hAnsi="Book Antiqua"/>
      <w:b/>
      <w:sz w:val="28"/>
    </w:rPr>
  </w:style>
  <w:style w:type="paragraph" w:customStyle="1" w:styleId="213">
    <w:name w:val="Основной текст с отступом 21"/>
    <w:basedOn w:val="a1"/>
    <w:uiPriority w:val="99"/>
    <w:rsid w:val="00537728"/>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afffffb">
    <w:name w:val="Основной Знак"/>
    <w:basedOn w:val="ConsNormal0"/>
    <w:link w:val="afffffc"/>
    <w:uiPriority w:val="99"/>
    <w:rsid w:val="00537728"/>
    <w:pPr>
      <w:tabs>
        <w:tab w:val="left" w:pos="709"/>
      </w:tabs>
      <w:spacing w:line="360" w:lineRule="auto"/>
      <w:ind w:right="0" w:firstLine="680"/>
      <w:jc w:val="both"/>
    </w:pPr>
    <w:rPr>
      <w:rFonts w:ascii="Book Antiqua" w:hAnsi="Book Antiqua"/>
      <w:sz w:val="28"/>
      <w:szCs w:val="20"/>
    </w:rPr>
  </w:style>
  <w:style w:type="character" w:customStyle="1" w:styleId="afffffc">
    <w:name w:val="Основной Знак Знак"/>
    <w:link w:val="afffffb"/>
    <w:uiPriority w:val="99"/>
    <w:locked/>
    <w:rsid w:val="00537728"/>
    <w:rPr>
      <w:rFonts w:ascii="Book Antiqua" w:eastAsia="Times New Roman" w:hAnsi="Book Antiqua" w:cs="Times New Roman"/>
      <w:sz w:val="28"/>
      <w:szCs w:val="20"/>
      <w:lang w:eastAsia="ru-RU"/>
    </w:rPr>
  </w:style>
  <w:style w:type="paragraph" w:customStyle="1" w:styleId="afffffd">
    <w:name w:val="ПереченьЗон"/>
    <w:basedOn w:val="a1"/>
    <w:uiPriority w:val="99"/>
    <w:rsid w:val="00537728"/>
    <w:pPr>
      <w:tabs>
        <w:tab w:val="left" w:pos="1418"/>
      </w:tabs>
      <w:snapToGrid w:val="0"/>
      <w:spacing w:after="80" w:line="240" w:lineRule="auto"/>
      <w:ind w:left="1418" w:hanging="851"/>
      <w:jc w:val="both"/>
    </w:pPr>
    <w:rPr>
      <w:rFonts w:ascii="Arial" w:eastAsia="Times New Roman" w:hAnsi="Arial" w:cs="Times New Roman"/>
      <w:szCs w:val="20"/>
      <w:lang w:eastAsia="ru-RU"/>
    </w:rPr>
  </w:style>
  <w:style w:type="character" w:customStyle="1" w:styleId="3a">
    <w:name w:val="Знак Знак Знак3"/>
    <w:uiPriority w:val="99"/>
    <w:rsid w:val="00537728"/>
    <w:rPr>
      <w:b/>
      <w:sz w:val="28"/>
      <w:lang w:val="ru-RU" w:eastAsia="ru-RU"/>
    </w:rPr>
  </w:style>
  <w:style w:type="paragraph" w:customStyle="1" w:styleId="FR2">
    <w:name w:val="FR2"/>
    <w:uiPriority w:val="99"/>
    <w:rsid w:val="00537728"/>
    <w:pPr>
      <w:widowControl w:val="0"/>
      <w:autoSpaceDE w:val="0"/>
      <w:autoSpaceDN w:val="0"/>
      <w:adjustRightInd w:val="0"/>
      <w:spacing w:after="0" w:line="240" w:lineRule="auto"/>
      <w:ind w:left="1880"/>
    </w:pPr>
    <w:rPr>
      <w:rFonts w:ascii="Arial" w:eastAsia="Times New Roman" w:hAnsi="Arial" w:cs="Arial"/>
      <w:sz w:val="12"/>
      <w:szCs w:val="12"/>
      <w:lang w:val="en-US" w:eastAsia="ru-RU"/>
    </w:rPr>
  </w:style>
  <w:style w:type="paragraph" w:customStyle="1" w:styleId="315">
    <w:name w:val="Основной текст 31"/>
    <w:basedOn w:val="a1"/>
    <w:uiPriority w:val="99"/>
    <w:rsid w:val="00537728"/>
    <w:pPr>
      <w:widowControl w:val="0"/>
      <w:shd w:val="clear" w:color="auto" w:fill="FFFFFF"/>
      <w:spacing w:after="100" w:line="240" w:lineRule="auto"/>
      <w:jc w:val="both"/>
    </w:pPr>
    <w:rPr>
      <w:rFonts w:ascii="Arial" w:eastAsia="Times New Roman" w:hAnsi="Arial" w:cs="Times New Roman"/>
      <w:b/>
      <w:color w:val="000000"/>
      <w:sz w:val="28"/>
      <w:szCs w:val="20"/>
      <w:lang w:eastAsia="ru-RU"/>
    </w:rPr>
  </w:style>
  <w:style w:type="paragraph" w:customStyle="1" w:styleId="Iauiue">
    <w:name w:val="Iau?iue"/>
    <w:uiPriority w:val="99"/>
    <w:rsid w:val="00537728"/>
    <w:pPr>
      <w:widowControl w:val="0"/>
      <w:spacing w:after="0" w:line="240" w:lineRule="auto"/>
    </w:pPr>
    <w:rPr>
      <w:rFonts w:ascii="Times New Roman" w:eastAsia="Times New Roman" w:hAnsi="Times New Roman" w:cs="Times New Roman"/>
      <w:sz w:val="20"/>
      <w:szCs w:val="20"/>
      <w:lang w:eastAsia="ru-RU"/>
    </w:rPr>
  </w:style>
  <w:style w:type="paragraph" w:customStyle="1" w:styleId="Iniiaiieoaenonionooiii2">
    <w:name w:val="Iniiaiie oaeno n ionooiii 2"/>
    <w:basedOn w:val="Iauiue"/>
    <w:uiPriority w:val="99"/>
    <w:rsid w:val="00537728"/>
    <w:pPr>
      <w:widowControl/>
      <w:ind w:firstLine="284"/>
      <w:jc w:val="both"/>
    </w:pPr>
    <w:rPr>
      <w:rFonts w:ascii="Peterburg" w:hAnsi="Peterburg"/>
    </w:rPr>
  </w:style>
  <w:style w:type="paragraph" w:customStyle="1" w:styleId="316">
    <w:name w:val="Основной текст с отступом 31"/>
    <w:basedOn w:val="a1"/>
    <w:uiPriority w:val="99"/>
    <w:rsid w:val="00537728"/>
    <w:pPr>
      <w:widowControl w:val="0"/>
      <w:shd w:val="clear" w:color="auto" w:fill="FFFFFF"/>
      <w:spacing w:after="100" w:line="240" w:lineRule="auto"/>
      <w:ind w:firstLine="720"/>
      <w:jc w:val="both"/>
    </w:pPr>
    <w:rPr>
      <w:rFonts w:ascii="Times New Roman" w:eastAsia="Times New Roman" w:hAnsi="Times New Roman" w:cs="Times New Roman"/>
      <w:sz w:val="28"/>
      <w:szCs w:val="20"/>
      <w:lang w:eastAsia="ru-RU"/>
    </w:rPr>
  </w:style>
  <w:style w:type="paragraph" w:customStyle="1" w:styleId="00">
    <w:name w:val="Заголовок 0"/>
    <w:uiPriority w:val="99"/>
    <w:rsid w:val="00537728"/>
    <w:pPr>
      <w:spacing w:after="0" w:line="240" w:lineRule="auto"/>
      <w:jc w:val="center"/>
    </w:pPr>
    <w:rPr>
      <w:rFonts w:ascii="Arial" w:eastAsia="Times New Roman" w:hAnsi="Arial" w:cs="Times New Roman"/>
      <w:sz w:val="28"/>
      <w:szCs w:val="20"/>
      <w:lang w:eastAsia="ru-RU"/>
    </w:rPr>
  </w:style>
  <w:style w:type="paragraph" w:customStyle="1" w:styleId="afffffe">
    <w:name w:val="НазвТаблицы"/>
    <w:basedOn w:val="a1"/>
    <w:uiPriority w:val="99"/>
    <w:rsid w:val="00537728"/>
    <w:pPr>
      <w:tabs>
        <w:tab w:val="left" w:pos="567"/>
        <w:tab w:val="right" w:pos="9631"/>
      </w:tabs>
      <w:spacing w:after="80" w:line="240" w:lineRule="auto"/>
      <w:ind w:firstLine="567"/>
    </w:pPr>
    <w:rPr>
      <w:rFonts w:ascii="Arial" w:eastAsia="Times New Roman" w:hAnsi="Arial" w:cs="Times New Roman"/>
      <w:b/>
      <w:szCs w:val="20"/>
      <w:lang w:eastAsia="ru-RU"/>
    </w:rPr>
  </w:style>
  <w:style w:type="paragraph" w:customStyle="1" w:styleId="affffff">
    <w:name w:val="ОсновнойРаб"/>
    <w:basedOn w:val="2a"/>
    <w:autoRedefine/>
    <w:uiPriority w:val="99"/>
    <w:rsid w:val="00537728"/>
    <w:pPr>
      <w:tabs>
        <w:tab w:val="num" w:pos="0"/>
      </w:tabs>
      <w:spacing w:after="0" w:line="240" w:lineRule="auto"/>
      <w:ind w:left="0" w:firstLine="561"/>
      <w:jc w:val="both"/>
    </w:pPr>
    <w:rPr>
      <w:rFonts w:ascii="Arial" w:hAnsi="Arial"/>
      <w:lang w:eastAsia="ru-RU" w:bidi="ar-SA"/>
    </w:rPr>
  </w:style>
  <w:style w:type="paragraph" w:customStyle="1" w:styleId="affffff0">
    <w:name w:val="Стиль заключения Знак"/>
    <w:basedOn w:val="a1"/>
    <w:link w:val="affffff1"/>
    <w:uiPriority w:val="99"/>
    <w:rsid w:val="00537728"/>
    <w:pPr>
      <w:spacing w:after="0" w:line="360" w:lineRule="auto"/>
      <w:ind w:firstLine="720"/>
      <w:jc w:val="both"/>
    </w:pPr>
    <w:rPr>
      <w:rFonts w:ascii="Times New Roman" w:eastAsia="Times New Roman" w:hAnsi="Times New Roman" w:cs="Times New Roman"/>
      <w:sz w:val="28"/>
      <w:szCs w:val="20"/>
      <w:lang w:eastAsia="ru-RU"/>
    </w:rPr>
  </w:style>
  <w:style w:type="character" w:customStyle="1" w:styleId="affffff1">
    <w:name w:val="Стиль заключения Знак Знак"/>
    <w:link w:val="affffff0"/>
    <w:uiPriority w:val="99"/>
    <w:locked/>
    <w:rsid w:val="00537728"/>
    <w:rPr>
      <w:rFonts w:ascii="Times New Roman" w:eastAsia="Times New Roman" w:hAnsi="Times New Roman" w:cs="Times New Roman"/>
      <w:sz w:val="28"/>
      <w:szCs w:val="20"/>
      <w:lang w:eastAsia="ru-RU"/>
    </w:rPr>
  </w:style>
  <w:style w:type="paragraph" w:customStyle="1" w:styleId="affffff2">
    <w:name w:val="Обычный.Обычный для диссертации"/>
    <w:uiPriority w:val="99"/>
    <w:rsid w:val="00537728"/>
    <w:pPr>
      <w:autoSpaceDE w:val="0"/>
      <w:autoSpaceDN w:val="0"/>
      <w:spacing w:after="0" w:line="360" w:lineRule="auto"/>
      <w:ind w:firstLine="709"/>
      <w:jc w:val="both"/>
    </w:pPr>
    <w:rPr>
      <w:rFonts w:ascii="Times New Roman" w:eastAsia="Times New Roman" w:hAnsi="Times New Roman" w:cs="Times New Roman"/>
      <w:sz w:val="28"/>
      <w:szCs w:val="28"/>
      <w:lang w:eastAsia="ru-RU"/>
    </w:rPr>
  </w:style>
  <w:style w:type="paragraph" w:customStyle="1" w:styleId="nienie">
    <w:name w:val="nienie"/>
    <w:basedOn w:val="Iauiue"/>
    <w:uiPriority w:val="99"/>
    <w:rsid w:val="00537728"/>
    <w:pPr>
      <w:keepLines/>
      <w:ind w:left="709" w:hanging="284"/>
      <w:jc w:val="both"/>
    </w:pPr>
    <w:rPr>
      <w:rFonts w:ascii="Peterburg" w:hAnsi="Peterburg"/>
      <w:sz w:val="24"/>
    </w:rPr>
  </w:style>
  <w:style w:type="paragraph" w:customStyle="1" w:styleId="119">
    <w:name w:val="Цветной список — акцент 11"/>
    <w:basedOn w:val="a1"/>
    <w:uiPriority w:val="34"/>
    <w:qFormat/>
    <w:rsid w:val="00537728"/>
    <w:pPr>
      <w:spacing w:after="0" w:line="240" w:lineRule="auto"/>
      <w:ind w:left="720"/>
      <w:contextualSpacing/>
    </w:pPr>
    <w:rPr>
      <w:rFonts w:ascii="Times New Roman" w:eastAsia="Times New Roman" w:hAnsi="Times New Roman" w:cs="Times New Roman"/>
      <w:sz w:val="24"/>
      <w:szCs w:val="24"/>
      <w:lang w:eastAsia="ru-RU"/>
    </w:rPr>
  </w:style>
  <w:style w:type="paragraph" w:styleId="affffff3">
    <w:name w:val="Revision"/>
    <w:hidden/>
    <w:uiPriority w:val="99"/>
    <w:rsid w:val="00537728"/>
    <w:pPr>
      <w:spacing w:after="0" w:line="240" w:lineRule="auto"/>
    </w:pPr>
  </w:style>
  <w:style w:type="paragraph" w:customStyle="1" w:styleId="-12">
    <w:name w:val="Цветной список - Акцент 12"/>
    <w:basedOn w:val="a1"/>
    <w:qFormat/>
    <w:rsid w:val="00537728"/>
    <w:pPr>
      <w:spacing w:after="0" w:line="240" w:lineRule="auto"/>
      <w:ind w:left="720"/>
      <w:contextualSpacing/>
    </w:pPr>
    <w:rPr>
      <w:rFonts w:ascii="Cambria" w:eastAsia="MS Mincho" w:hAnsi="Cambria" w:cs="Times New Roman"/>
      <w:sz w:val="24"/>
      <w:szCs w:val="24"/>
      <w:lang w:eastAsia="ru-RU"/>
    </w:rPr>
  </w:style>
  <w:style w:type="paragraph" w:customStyle="1" w:styleId="newncpi">
    <w:name w:val="newncpi"/>
    <w:basedOn w:val="a1"/>
    <w:uiPriority w:val="99"/>
    <w:rsid w:val="00CE2B94"/>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s15">
    <w:name w:val="s_15"/>
    <w:basedOn w:val="a1"/>
    <w:rsid w:val="0034650C"/>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3b">
    <w:name w:val="Нет списка3"/>
    <w:next w:val="a4"/>
    <w:uiPriority w:val="99"/>
    <w:semiHidden/>
    <w:unhideWhenUsed/>
    <w:rsid w:val="00724AEA"/>
  </w:style>
  <w:style w:type="table" w:customStyle="1" w:styleId="123">
    <w:name w:val="Сетка таблицы12"/>
    <w:basedOn w:val="a3"/>
    <w:next w:val="a6"/>
    <w:uiPriority w:val="59"/>
    <w:rsid w:val="00724AEA"/>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7">
    <w:name w:val="Нет списка4"/>
    <w:next w:val="a4"/>
    <w:uiPriority w:val="99"/>
    <w:semiHidden/>
    <w:unhideWhenUsed/>
    <w:rsid w:val="00AF1CD5"/>
  </w:style>
  <w:style w:type="table" w:customStyle="1" w:styleId="130">
    <w:name w:val="Сетка таблицы13"/>
    <w:basedOn w:val="a3"/>
    <w:next w:val="a6"/>
    <w:uiPriority w:val="59"/>
    <w:rsid w:val="00AF1CD5"/>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8">
    <w:name w:val="p8"/>
    <w:basedOn w:val="a1"/>
    <w:rsid w:val="00F32288"/>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56">
    <w:name w:val="Нет списка5"/>
    <w:next w:val="a4"/>
    <w:semiHidden/>
    <w:rsid w:val="00A858B3"/>
  </w:style>
  <w:style w:type="paragraph" w:customStyle="1" w:styleId="p9">
    <w:name w:val="p9"/>
    <w:basedOn w:val="a1"/>
    <w:rsid w:val="00A858B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2">
    <w:name w:val="p12"/>
    <w:basedOn w:val="a1"/>
    <w:rsid w:val="00A858B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1"/>
    <w:rsid w:val="00A858B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4">
    <w:name w:val="Знак Знак Знак"/>
    <w:basedOn w:val="a1"/>
    <w:rsid w:val="00A858B3"/>
    <w:pPr>
      <w:widowControl w:val="0"/>
      <w:adjustRightInd w:val="0"/>
      <w:spacing w:after="160" w:line="240" w:lineRule="exact"/>
      <w:jc w:val="right"/>
    </w:pPr>
    <w:rPr>
      <w:rFonts w:ascii="Times New Roman" w:eastAsia="Times New Roman" w:hAnsi="Times New Roman" w:cs="Times New Roman"/>
      <w:sz w:val="20"/>
      <w:szCs w:val="20"/>
      <w:lang w:val="en-GB"/>
    </w:rPr>
  </w:style>
  <w:style w:type="table" w:customStyle="1" w:styleId="140">
    <w:name w:val="Сетка таблицы14"/>
    <w:basedOn w:val="a3"/>
    <w:next w:val="a6"/>
    <w:uiPriority w:val="59"/>
    <w:rsid w:val="00A858B3"/>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4">
    <w:name w:val="Нет списка6"/>
    <w:next w:val="a4"/>
    <w:semiHidden/>
    <w:rsid w:val="00736495"/>
  </w:style>
  <w:style w:type="table" w:customStyle="1" w:styleId="150">
    <w:name w:val="Сетка таблицы15"/>
    <w:basedOn w:val="a3"/>
    <w:next w:val="a6"/>
    <w:rsid w:val="0073649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3"/>
    <w:next w:val="a6"/>
    <w:uiPriority w:val="59"/>
    <w:rsid w:val="00AA06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
    <w:name w:val="Нет списка7"/>
    <w:next w:val="a4"/>
    <w:uiPriority w:val="99"/>
    <w:semiHidden/>
    <w:rsid w:val="00B9281F"/>
  </w:style>
  <w:style w:type="paragraph" w:customStyle="1" w:styleId="2f5">
    <w:name w:val="2"/>
    <w:basedOn w:val="a1"/>
    <w:next w:val="afff3"/>
    <w:qFormat/>
    <w:rsid w:val="00B9281F"/>
    <w:pPr>
      <w:pBdr>
        <w:bottom w:val="single" w:sz="12" w:space="1" w:color="auto"/>
      </w:pBdr>
      <w:tabs>
        <w:tab w:val="left" w:pos="1985"/>
      </w:tabs>
      <w:spacing w:after="0" w:line="240" w:lineRule="auto"/>
      <w:jc w:val="center"/>
    </w:pPr>
    <w:rPr>
      <w:rFonts w:ascii="Times New Roman" w:eastAsia="Times New Roman" w:hAnsi="Times New Roman" w:cs="Times New Roman"/>
      <w:b/>
      <w:sz w:val="40"/>
      <w:szCs w:val="20"/>
      <w:lang w:eastAsia="ru-RU"/>
    </w:rPr>
  </w:style>
  <w:style w:type="paragraph" w:customStyle="1" w:styleId="ConsPlusDocList">
    <w:name w:val="ConsPlusDocList"/>
    <w:qFormat/>
    <w:rsid w:val="00B9281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JurTerm">
    <w:name w:val="ConsPlusJurTerm"/>
    <w:qFormat/>
    <w:rsid w:val="00B9281F"/>
    <w:pPr>
      <w:widowControl w:val="0"/>
      <w:autoSpaceDE w:val="0"/>
      <w:autoSpaceDN w:val="0"/>
      <w:spacing w:after="0" w:line="240" w:lineRule="auto"/>
    </w:pPr>
    <w:rPr>
      <w:rFonts w:ascii="Tahoma" w:eastAsia="Times New Roman" w:hAnsi="Tahoma" w:cs="Tahoma"/>
      <w:sz w:val="26"/>
      <w:szCs w:val="20"/>
      <w:lang w:eastAsia="ru-RU"/>
    </w:rPr>
  </w:style>
  <w:style w:type="table" w:customStyle="1" w:styleId="170">
    <w:name w:val="Сетка таблицы17"/>
    <w:basedOn w:val="a3"/>
    <w:next w:val="a6"/>
    <w:rsid w:val="00B9281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3"/>
    <w:next w:val="a6"/>
    <w:uiPriority w:val="39"/>
    <w:rsid w:val="004E70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3"/>
    <w:next w:val="a6"/>
    <w:uiPriority w:val="59"/>
    <w:rsid w:val="000A7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6">
    <w:name w:val="Нет списка8"/>
    <w:next w:val="a4"/>
    <w:uiPriority w:val="99"/>
    <w:semiHidden/>
    <w:unhideWhenUsed/>
    <w:rsid w:val="005474FC"/>
  </w:style>
  <w:style w:type="numbering" w:customStyle="1" w:styleId="1111111">
    <w:name w:val="1 / 1.1 / 1.1.11"/>
    <w:basedOn w:val="a4"/>
    <w:next w:val="111111"/>
    <w:uiPriority w:val="99"/>
    <w:semiHidden/>
    <w:unhideWhenUsed/>
    <w:rsid w:val="005474FC"/>
  </w:style>
  <w:style w:type="table" w:customStyle="1" w:styleId="200">
    <w:name w:val="Сетка таблицы20"/>
    <w:basedOn w:val="a3"/>
    <w:next w:val="a6"/>
    <w:uiPriority w:val="39"/>
    <w:rsid w:val="005474F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Сетка таблицы110"/>
    <w:basedOn w:val="a3"/>
    <w:next w:val="a6"/>
    <w:uiPriority w:val="39"/>
    <w:rsid w:val="005474F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
    <w:name w:val="Сетка таблицы21"/>
    <w:basedOn w:val="a3"/>
    <w:next w:val="a6"/>
    <w:uiPriority w:val="59"/>
    <w:rsid w:val="003D43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
    <w:name w:val="Нет списка9"/>
    <w:next w:val="a4"/>
    <w:semiHidden/>
    <w:rsid w:val="00BD7E01"/>
  </w:style>
  <w:style w:type="table" w:customStyle="1" w:styleId="220">
    <w:name w:val="Сетка таблицы22"/>
    <w:basedOn w:val="a3"/>
    <w:next w:val="a6"/>
    <w:rsid w:val="00BD7E0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0">
    <w:name w:val="a0"/>
    <w:basedOn w:val="a1"/>
    <w:rsid w:val="00BD7E01"/>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222">
    <w:name w:val="Основной текст 22"/>
    <w:basedOn w:val="a1"/>
    <w:rsid w:val="00BD7E01"/>
    <w:pPr>
      <w:spacing w:after="0" w:line="240" w:lineRule="auto"/>
      <w:ind w:firstLine="567"/>
      <w:jc w:val="both"/>
    </w:pPr>
    <w:rPr>
      <w:rFonts w:ascii="Times New Roman" w:eastAsia="Times New Roman" w:hAnsi="Times New Roman" w:cs="Times New Roman"/>
      <w:sz w:val="24"/>
      <w:szCs w:val="20"/>
      <w:lang w:eastAsia="ru-RU"/>
    </w:rPr>
  </w:style>
  <w:style w:type="paragraph" w:customStyle="1" w:styleId="affffff5">
    <w:name w:val="Îáû÷íûé"/>
    <w:rsid w:val="00BD7E01"/>
    <w:pPr>
      <w:spacing w:after="0" w:line="240" w:lineRule="auto"/>
    </w:pPr>
    <w:rPr>
      <w:rFonts w:ascii="Times New Roman" w:eastAsia="Times New Roman" w:hAnsi="Times New Roman" w:cs="Times New Roman"/>
      <w:sz w:val="20"/>
      <w:szCs w:val="20"/>
      <w:lang w:eastAsia="ru-RU"/>
    </w:rPr>
  </w:style>
  <w:style w:type="table" w:customStyle="1" w:styleId="1110">
    <w:name w:val="Сетка таблицы111"/>
    <w:basedOn w:val="a3"/>
    <w:next w:val="a6"/>
    <w:rsid w:val="00BD7E01"/>
    <w:pPr>
      <w:spacing w:after="0" w:line="36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6">
    <w:name w:val="Знак Знак Знак2"/>
    <w:basedOn w:val="a1"/>
    <w:rsid w:val="00BD7E01"/>
    <w:pPr>
      <w:spacing w:after="160" w:line="240" w:lineRule="exact"/>
    </w:pPr>
    <w:rPr>
      <w:rFonts w:ascii="Times New Roman" w:eastAsia="Calibri" w:hAnsi="Times New Roman" w:cs="Times New Roman"/>
      <w:sz w:val="20"/>
      <w:szCs w:val="20"/>
      <w:lang w:eastAsia="zh-CN"/>
    </w:rPr>
  </w:style>
  <w:style w:type="paragraph" w:customStyle="1" w:styleId="216">
    <w:name w:val="Знак21"/>
    <w:basedOn w:val="a1"/>
    <w:next w:val="aa"/>
    <w:rsid w:val="00BD7E01"/>
    <w:pPr>
      <w:widowControl w:val="0"/>
      <w:adjustRightInd w:val="0"/>
      <w:spacing w:after="60" w:line="360" w:lineRule="atLeast"/>
      <w:jc w:val="both"/>
      <w:textAlignment w:val="baseline"/>
    </w:pPr>
    <w:rPr>
      <w:rFonts w:ascii="Times New Roman" w:eastAsia="Times New Roman" w:hAnsi="Times New Roman" w:cs="Times New Roman"/>
      <w:sz w:val="24"/>
      <w:szCs w:val="24"/>
      <w:lang w:eastAsia="ru-RU"/>
    </w:rPr>
  </w:style>
  <w:style w:type="character" w:customStyle="1" w:styleId="iceouttxt60">
    <w:name w:val="iceouttxt60"/>
    <w:rsid w:val="00BD7E01"/>
    <w:rPr>
      <w:rFonts w:ascii="Arial" w:hAnsi="Arial" w:cs="Arial" w:hint="default"/>
      <w:color w:val="666666"/>
      <w:sz w:val="17"/>
      <w:szCs w:val="17"/>
    </w:rPr>
  </w:style>
  <w:style w:type="character" w:customStyle="1" w:styleId="iceouttxtviewinfo">
    <w:name w:val="iceouttxt viewinfo"/>
    <w:rsid w:val="00BD7E01"/>
  </w:style>
  <w:style w:type="numbering" w:customStyle="1" w:styleId="103">
    <w:name w:val="Нет списка10"/>
    <w:next w:val="a4"/>
    <w:semiHidden/>
    <w:unhideWhenUsed/>
    <w:rsid w:val="00DD4614"/>
  </w:style>
  <w:style w:type="paragraph" w:customStyle="1" w:styleId="1ff1">
    <w:name w:val="1"/>
    <w:basedOn w:val="a1"/>
    <w:next w:val="aa"/>
    <w:unhideWhenUsed/>
    <w:rsid w:val="00373D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9">
    <w:name w:val="P59"/>
    <w:basedOn w:val="a1"/>
    <w:hidden/>
    <w:rsid w:val="00DD4614"/>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4"/>
      <w:szCs w:val="20"/>
      <w:lang w:eastAsia="ru-RU"/>
    </w:rPr>
  </w:style>
  <w:style w:type="paragraph" w:customStyle="1" w:styleId="punct">
    <w:name w:val="punct"/>
    <w:basedOn w:val="a1"/>
    <w:rsid w:val="00DD4614"/>
    <w:pPr>
      <w:numPr>
        <w:numId w:val="10"/>
      </w:numPr>
      <w:autoSpaceDE w:val="0"/>
      <w:autoSpaceDN w:val="0"/>
      <w:adjustRightInd w:val="0"/>
      <w:spacing w:after="0" w:line="360" w:lineRule="auto"/>
      <w:jc w:val="both"/>
    </w:pPr>
    <w:rPr>
      <w:rFonts w:ascii="Times New Roman" w:eastAsia="Times New Roman" w:hAnsi="Times New Roman" w:cs="Times New Roman"/>
      <w:sz w:val="26"/>
      <w:szCs w:val="26"/>
      <w:lang w:eastAsia="ru-RU"/>
    </w:rPr>
  </w:style>
  <w:style w:type="paragraph" w:customStyle="1" w:styleId="subpunct">
    <w:name w:val="subpunct"/>
    <w:basedOn w:val="a1"/>
    <w:rsid w:val="00DD4614"/>
    <w:pPr>
      <w:numPr>
        <w:ilvl w:val="1"/>
        <w:numId w:val="10"/>
      </w:numPr>
      <w:tabs>
        <w:tab w:val="num" w:pos="1631"/>
      </w:tabs>
      <w:autoSpaceDE w:val="0"/>
      <w:autoSpaceDN w:val="0"/>
      <w:adjustRightInd w:val="0"/>
      <w:spacing w:after="0" w:line="360" w:lineRule="auto"/>
      <w:ind w:left="780"/>
      <w:jc w:val="both"/>
    </w:pPr>
    <w:rPr>
      <w:rFonts w:ascii="Times New Roman" w:eastAsia="Times New Roman" w:hAnsi="Times New Roman" w:cs="Times New Roman"/>
      <w:sz w:val="26"/>
      <w:szCs w:val="26"/>
      <w:lang w:val="en-US" w:eastAsia="ru-RU"/>
    </w:rPr>
  </w:style>
  <w:style w:type="character" w:customStyle="1" w:styleId="Internet20link">
    <w:name w:val="Internet_20_link"/>
    <w:rsid w:val="00DD4614"/>
    <w:rPr>
      <w:color w:val="000080"/>
      <w:u w:val="single"/>
    </w:rPr>
  </w:style>
  <w:style w:type="paragraph" w:customStyle="1" w:styleId="P16">
    <w:name w:val="P16"/>
    <w:basedOn w:val="Standard"/>
    <w:hidden/>
    <w:rsid w:val="00DD4614"/>
    <w:pPr>
      <w:suppressAutoHyphens w:val="0"/>
      <w:autoSpaceDN/>
      <w:adjustRightInd w:val="0"/>
      <w:jc w:val="center"/>
      <w:textAlignment w:val="baseline"/>
    </w:pPr>
    <w:rPr>
      <w:rFonts w:ascii="Times New Roman" w:eastAsia="SimSun1" w:hAnsi="Times New Roman" w:cs="Times New Roman"/>
      <w:b/>
      <w:kern w:val="0"/>
      <w:szCs w:val="20"/>
    </w:rPr>
  </w:style>
  <w:style w:type="paragraph" w:customStyle="1" w:styleId="P19">
    <w:name w:val="P19"/>
    <w:basedOn w:val="Standard"/>
    <w:hidden/>
    <w:rsid w:val="00DD4614"/>
    <w:pPr>
      <w:widowControl/>
      <w:suppressAutoHyphens w:val="0"/>
      <w:autoSpaceDE w:val="0"/>
      <w:adjustRightInd w:val="0"/>
      <w:ind w:firstLine="540"/>
      <w:jc w:val="distribute"/>
    </w:pPr>
    <w:rPr>
      <w:rFonts w:ascii="Times New Roman" w:eastAsia="SimSun1" w:hAnsi="Times New Roman" w:cs="Times New Roman"/>
      <w:kern w:val="0"/>
      <w:szCs w:val="20"/>
    </w:rPr>
  </w:style>
  <w:style w:type="paragraph" w:customStyle="1" w:styleId="P39">
    <w:name w:val="P39"/>
    <w:basedOn w:val="a1"/>
    <w:hidden/>
    <w:rsid w:val="00DD4614"/>
    <w:pPr>
      <w:widowControl w:val="0"/>
      <w:adjustRightInd w:val="0"/>
      <w:spacing w:after="0" w:line="240" w:lineRule="auto"/>
      <w:ind w:firstLine="540"/>
      <w:jc w:val="distribute"/>
      <w:textAlignment w:val="baseline"/>
    </w:pPr>
    <w:rPr>
      <w:rFonts w:ascii="Times New Roman" w:eastAsia="Times New Roman" w:hAnsi="Times New Roman" w:cs="Times New Roman"/>
      <w:sz w:val="24"/>
      <w:szCs w:val="20"/>
      <w:lang w:eastAsia="ru-RU"/>
    </w:rPr>
  </w:style>
  <w:style w:type="paragraph" w:customStyle="1" w:styleId="P44">
    <w:name w:val="P44"/>
    <w:basedOn w:val="ConsPlusNormal"/>
    <w:hidden/>
    <w:rsid w:val="00DD4614"/>
    <w:pPr>
      <w:widowControl/>
      <w:suppressAutoHyphens w:val="0"/>
      <w:autoSpaceDN w:val="0"/>
      <w:adjustRightInd w:val="0"/>
      <w:jc w:val="distribute"/>
      <w:textAlignment w:val="baseline"/>
    </w:pPr>
    <w:rPr>
      <w:rFonts w:ascii="Times New Roman" w:eastAsia="Arial" w:hAnsi="Times New Roman"/>
      <w:sz w:val="24"/>
      <w:lang w:val="x-none" w:eastAsia="x-none"/>
    </w:rPr>
  </w:style>
  <w:style w:type="paragraph" w:customStyle="1" w:styleId="P54">
    <w:name w:val="P54"/>
    <w:basedOn w:val="a1"/>
    <w:hidden/>
    <w:rsid w:val="00DD4614"/>
    <w:pPr>
      <w:widowControl w:val="0"/>
      <w:adjustRightInd w:val="0"/>
      <w:spacing w:after="0" w:line="240" w:lineRule="auto"/>
      <w:ind w:firstLine="540"/>
      <w:jc w:val="distribute"/>
      <w:textAlignment w:val="baseline"/>
    </w:pPr>
    <w:rPr>
      <w:rFonts w:ascii="Times New Roman" w:eastAsia="Times New Roman" w:hAnsi="Times New Roman" w:cs="Times New Roman"/>
      <w:sz w:val="16"/>
      <w:szCs w:val="20"/>
      <w:lang w:eastAsia="ru-RU"/>
    </w:rPr>
  </w:style>
  <w:style w:type="paragraph" w:customStyle="1" w:styleId="P55">
    <w:name w:val="P55"/>
    <w:basedOn w:val="a1"/>
    <w:hidden/>
    <w:rsid w:val="00DD4614"/>
    <w:pPr>
      <w:widowControl w:val="0"/>
      <w:adjustRightInd w:val="0"/>
      <w:spacing w:after="0" w:line="240" w:lineRule="auto"/>
      <w:ind w:firstLine="540"/>
      <w:jc w:val="distribute"/>
      <w:textAlignment w:val="baseline"/>
    </w:pPr>
    <w:rPr>
      <w:rFonts w:ascii="Times New Roman" w:eastAsia="Times New Roman" w:hAnsi="Times New Roman" w:cs="Times New Roman"/>
      <w:sz w:val="24"/>
      <w:szCs w:val="20"/>
      <w:lang w:eastAsia="ru-RU"/>
    </w:rPr>
  </w:style>
  <w:style w:type="paragraph" w:customStyle="1" w:styleId="P58">
    <w:name w:val="P58"/>
    <w:basedOn w:val="a1"/>
    <w:hidden/>
    <w:rsid w:val="00DD4614"/>
    <w:pPr>
      <w:widowControl w:val="0"/>
      <w:tabs>
        <w:tab w:val="left" w:pos="-3420"/>
      </w:tabs>
      <w:adjustRightInd w:val="0"/>
      <w:spacing w:after="0" w:line="240" w:lineRule="auto"/>
      <w:jc w:val="right"/>
      <w:textAlignment w:val="baseline"/>
    </w:pPr>
    <w:rPr>
      <w:rFonts w:ascii="Times New Roman" w:eastAsia="Times New Roman" w:hAnsi="Times New Roman" w:cs="Times New Roman"/>
      <w:sz w:val="24"/>
      <w:szCs w:val="20"/>
      <w:lang w:eastAsia="ru-RU"/>
    </w:rPr>
  </w:style>
  <w:style w:type="paragraph" w:customStyle="1" w:styleId="P60">
    <w:name w:val="P60"/>
    <w:basedOn w:val="a1"/>
    <w:hidden/>
    <w:rsid w:val="00DD4614"/>
    <w:pPr>
      <w:widowControl w:val="0"/>
      <w:tabs>
        <w:tab w:val="left" w:pos="-3420"/>
      </w:tabs>
      <w:adjustRightInd w:val="0"/>
      <w:spacing w:after="0" w:line="240" w:lineRule="auto"/>
      <w:jc w:val="center"/>
      <w:textAlignment w:val="baseline"/>
    </w:pPr>
    <w:rPr>
      <w:rFonts w:ascii="Times New Roman" w:eastAsia="Times New Roman" w:hAnsi="Times New Roman" w:cs="Times New Roman"/>
      <w:b/>
      <w:sz w:val="24"/>
      <w:szCs w:val="20"/>
      <w:lang w:eastAsia="ru-RU"/>
    </w:rPr>
  </w:style>
  <w:style w:type="paragraph" w:customStyle="1" w:styleId="P61">
    <w:name w:val="P61"/>
    <w:basedOn w:val="a1"/>
    <w:hidden/>
    <w:rsid w:val="00DD4614"/>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8"/>
      <w:szCs w:val="20"/>
      <w:lang w:eastAsia="ru-RU"/>
    </w:rPr>
  </w:style>
  <w:style w:type="paragraph" w:customStyle="1" w:styleId="P64">
    <w:name w:val="P64"/>
    <w:basedOn w:val="a1"/>
    <w:hidden/>
    <w:rsid w:val="00DD4614"/>
    <w:pPr>
      <w:widowControl w:val="0"/>
      <w:tabs>
        <w:tab w:val="left" w:pos="-3420"/>
      </w:tabs>
      <w:adjustRightInd w:val="0"/>
      <w:spacing w:after="0" w:line="240" w:lineRule="auto"/>
      <w:ind w:firstLine="540"/>
      <w:jc w:val="distribute"/>
      <w:textAlignment w:val="baseline"/>
    </w:pPr>
    <w:rPr>
      <w:rFonts w:ascii="Times New Roman" w:eastAsia="Times New Roman" w:hAnsi="Times New Roman" w:cs="Times New Roman"/>
      <w:sz w:val="24"/>
      <w:szCs w:val="20"/>
      <w:lang w:eastAsia="ru-RU"/>
    </w:rPr>
  </w:style>
  <w:style w:type="paragraph" w:customStyle="1" w:styleId="P68">
    <w:name w:val="P68"/>
    <w:basedOn w:val="a1"/>
    <w:hidden/>
    <w:rsid w:val="00DD4614"/>
    <w:pPr>
      <w:widowControl w:val="0"/>
      <w:adjustRightInd w:val="0"/>
      <w:spacing w:after="0" w:line="240" w:lineRule="auto"/>
      <w:jc w:val="distribute"/>
      <w:textAlignment w:val="baseline"/>
    </w:pPr>
    <w:rPr>
      <w:rFonts w:ascii="Times New Roman" w:eastAsia="Times New Roman" w:hAnsi="Times New Roman" w:cs="Times New Roman"/>
      <w:sz w:val="24"/>
      <w:szCs w:val="20"/>
      <w:lang w:eastAsia="ru-RU"/>
    </w:rPr>
  </w:style>
  <w:style w:type="paragraph" w:customStyle="1" w:styleId="P78">
    <w:name w:val="P78"/>
    <w:basedOn w:val="a1"/>
    <w:hidden/>
    <w:rsid w:val="00DD4614"/>
    <w:pPr>
      <w:widowControl w:val="0"/>
      <w:tabs>
        <w:tab w:val="left" w:pos="13061"/>
        <w:tab w:val="right" w:pos="16737"/>
      </w:tabs>
      <w:adjustRightInd w:val="0"/>
      <w:spacing w:after="0" w:line="240" w:lineRule="auto"/>
      <w:ind w:left="7381"/>
      <w:textAlignment w:val="baseline"/>
    </w:pPr>
    <w:rPr>
      <w:rFonts w:ascii="Times New Roman" w:eastAsia="Times New Roman" w:hAnsi="Times New Roman" w:cs="Times New Roman"/>
      <w:sz w:val="24"/>
      <w:szCs w:val="20"/>
      <w:lang w:eastAsia="ru-RU"/>
    </w:rPr>
  </w:style>
  <w:style w:type="paragraph" w:customStyle="1" w:styleId="P79">
    <w:name w:val="P79"/>
    <w:basedOn w:val="a1"/>
    <w:hidden/>
    <w:rsid w:val="00DD4614"/>
    <w:pPr>
      <w:widowControl w:val="0"/>
      <w:tabs>
        <w:tab w:val="left" w:pos="13061"/>
        <w:tab w:val="right" w:pos="16737"/>
      </w:tabs>
      <w:adjustRightInd w:val="0"/>
      <w:spacing w:after="0" w:line="240" w:lineRule="auto"/>
      <w:ind w:left="7381"/>
      <w:textAlignment w:val="baseline"/>
    </w:pPr>
    <w:rPr>
      <w:rFonts w:ascii="Times New Roman" w:eastAsia="Times New Roman" w:hAnsi="Times New Roman" w:cs="Times New Roman"/>
      <w:sz w:val="28"/>
      <w:szCs w:val="20"/>
      <w:lang w:eastAsia="ru-RU"/>
    </w:rPr>
  </w:style>
  <w:style w:type="paragraph" w:customStyle="1" w:styleId="P81">
    <w:name w:val="P81"/>
    <w:basedOn w:val="a1"/>
    <w:hidden/>
    <w:rsid w:val="00DD4614"/>
    <w:pPr>
      <w:widowControl w:val="0"/>
      <w:adjustRightInd w:val="0"/>
      <w:spacing w:after="0" w:line="240" w:lineRule="auto"/>
      <w:ind w:firstLine="540"/>
      <w:jc w:val="distribute"/>
      <w:textAlignment w:val="baseline"/>
    </w:pPr>
    <w:rPr>
      <w:rFonts w:ascii="Times New Roman" w:eastAsia="Times New Roman" w:hAnsi="Times New Roman" w:cs="Times New Roman"/>
      <w:sz w:val="24"/>
      <w:szCs w:val="20"/>
      <w:lang w:eastAsia="ru-RU"/>
    </w:rPr>
  </w:style>
  <w:style w:type="paragraph" w:customStyle="1" w:styleId="P83">
    <w:name w:val="P83"/>
    <w:basedOn w:val="a1"/>
    <w:hidden/>
    <w:rsid w:val="00DD4614"/>
    <w:pPr>
      <w:widowControl w:val="0"/>
      <w:adjustRightInd w:val="0"/>
      <w:spacing w:after="0" w:line="240" w:lineRule="auto"/>
      <w:ind w:firstLine="540"/>
      <w:jc w:val="distribute"/>
      <w:textAlignment w:val="baseline"/>
    </w:pPr>
    <w:rPr>
      <w:rFonts w:ascii="Times New Roman" w:eastAsia="Times New Roman" w:hAnsi="Times New Roman" w:cs="Times New Roman"/>
      <w:sz w:val="24"/>
      <w:szCs w:val="20"/>
      <w:lang w:eastAsia="ru-RU"/>
    </w:rPr>
  </w:style>
  <w:style w:type="paragraph" w:customStyle="1" w:styleId="P86">
    <w:name w:val="P86"/>
    <w:basedOn w:val="a1"/>
    <w:hidden/>
    <w:rsid w:val="00DD4614"/>
    <w:pPr>
      <w:widowControl w:val="0"/>
      <w:adjustRightInd w:val="0"/>
      <w:spacing w:after="0" w:line="240" w:lineRule="auto"/>
      <w:ind w:left="141"/>
      <w:jc w:val="distribute"/>
      <w:textAlignment w:val="baseline"/>
    </w:pPr>
    <w:rPr>
      <w:rFonts w:ascii="Times New Roman" w:eastAsia="Times New Roman" w:hAnsi="Times New Roman" w:cs="Times New Roman"/>
      <w:sz w:val="24"/>
      <w:szCs w:val="20"/>
      <w:lang w:eastAsia="ru-RU"/>
    </w:rPr>
  </w:style>
  <w:style w:type="paragraph" w:customStyle="1" w:styleId="P94">
    <w:name w:val="P94"/>
    <w:basedOn w:val="a1"/>
    <w:hidden/>
    <w:rsid w:val="00DD4614"/>
    <w:pPr>
      <w:widowControl w:val="0"/>
      <w:shd w:val="clear" w:color="auto" w:fill="FFFFFF"/>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P102">
    <w:name w:val="P102"/>
    <w:basedOn w:val="a1"/>
    <w:hidden/>
    <w:rsid w:val="00DD4614"/>
    <w:pPr>
      <w:widowControl w:val="0"/>
      <w:autoSpaceDE w:val="0"/>
      <w:autoSpaceDN w:val="0"/>
      <w:adjustRightInd w:val="0"/>
      <w:spacing w:before="280" w:after="280" w:line="240" w:lineRule="auto"/>
      <w:ind w:firstLine="709"/>
      <w:jc w:val="distribute"/>
      <w:textAlignment w:val="baseline"/>
    </w:pPr>
    <w:rPr>
      <w:rFonts w:ascii="Times New Roman" w:eastAsia="Times New Roman" w:hAnsi="Times New Roman" w:cs="Times New Roman"/>
      <w:sz w:val="24"/>
      <w:szCs w:val="20"/>
      <w:lang w:eastAsia="ru-RU"/>
    </w:rPr>
  </w:style>
  <w:style w:type="paragraph" w:customStyle="1" w:styleId="P103">
    <w:name w:val="P103"/>
    <w:basedOn w:val="a1"/>
    <w:hidden/>
    <w:rsid w:val="00DD4614"/>
    <w:pPr>
      <w:widowControl w:val="0"/>
      <w:tabs>
        <w:tab w:val="left" w:pos="6054"/>
      </w:tabs>
      <w:autoSpaceDE w:val="0"/>
      <w:autoSpaceDN w:val="0"/>
      <w:adjustRightInd w:val="0"/>
      <w:spacing w:after="0" w:line="240" w:lineRule="auto"/>
      <w:ind w:left="5760"/>
      <w:textAlignment w:val="baseline"/>
    </w:pPr>
    <w:rPr>
      <w:rFonts w:ascii="Times New Roman" w:eastAsia="Times New Roman" w:hAnsi="Times New Roman" w:cs="Times New Roman"/>
      <w:sz w:val="24"/>
      <w:szCs w:val="20"/>
      <w:lang w:eastAsia="ru-RU"/>
    </w:rPr>
  </w:style>
  <w:style w:type="character" w:customStyle="1" w:styleId="T3">
    <w:name w:val="T3"/>
    <w:hidden/>
    <w:rsid w:val="00DD4614"/>
    <w:rPr>
      <w:sz w:val="24"/>
    </w:rPr>
  </w:style>
  <w:style w:type="character" w:customStyle="1" w:styleId="T4">
    <w:name w:val="T4"/>
    <w:hidden/>
    <w:rsid w:val="00DD4614"/>
    <w:rPr>
      <w:sz w:val="24"/>
    </w:rPr>
  </w:style>
  <w:style w:type="character" w:customStyle="1" w:styleId="T6">
    <w:name w:val="T6"/>
    <w:hidden/>
    <w:rsid w:val="00DD4614"/>
    <w:rPr>
      <w:sz w:val="24"/>
    </w:rPr>
  </w:style>
  <w:style w:type="character" w:customStyle="1" w:styleId="T9">
    <w:name w:val="T9"/>
    <w:hidden/>
    <w:rsid w:val="00DD4614"/>
    <w:rPr>
      <w:rFonts w:eastAsia="Times New Roman" w:cs="Times New Roman"/>
    </w:rPr>
  </w:style>
  <w:style w:type="character" w:customStyle="1" w:styleId="T27">
    <w:name w:val="T27"/>
    <w:hidden/>
    <w:rsid w:val="00DD4614"/>
    <w:rPr>
      <w:sz w:val="26"/>
    </w:rPr>
  </w:style>
  <w:style w:type="character" w:customStyle="1" w:styleId="T36">
    <w:name w:val="T36"/>
    <w:hidden/>
    <w:rsid w:val="00DD4614"/>
    <w:rPr>
      <w:color w:val="auto"/>
    </w:rPr>
  </w:style>
  <w:style w:type="paragraph" w:customStyle="1" w:styleId="3c">
    <w:name w:val="Абзац списка3"/>
    <w:basedOn w:val="a1"/>
    <w:rsid w:val="00DD4614"/>
    <w:pPr>
      <w:spacing w:after="0" w:line="240" w:lineRule="auto"/>
      <w:ind w:left="720"/>
    </w:pPr>
    <w:rPr>
      <w:rFonts w:ascii="Times New Roman" w:eastAsia="Calibri" w:hAnsi="Times New Roman" w:cs="Times New Roman"/>
      <w:sz w:val="24"/>
      <w:szCs w:val="24"/>
      <w:lang w:eastAsia="ru-RU"/>
    </w:rPr>
  </w:style>
  <w:style w:type="paragraph" w:customStyle="1" w:styleId="2f7">
    <w:name w:val="Без интервала2"/>
    <w:rsid w:val="00DD4614"/>
    <w:pPr>
      <w:spacing w:after="0"/>
      <w:ind w:firstLine="567"/>
      <w:jc w:val="both"/>
    </w:pPr>
    <w:rPr>
      <w:rFonts w:ascii="Times New Roman" w:eastAsia="Calibri" w:hAnsi="Times New Roman" w:cs="Times New Roman"/>
      <w:sz w:val="28"/>
      <w:szCs w:val="28"/>
    </w:rPr>
  </w:style>
  <w:style w:type="paragraph" w:customStyle="1" w:styleId="affffff6">
    <w:name w:val="Знак Знак Знак Знак Знак Знак Знак Знак Знак Знак"/>
    <w:basedOn w:val="a1"/>
    <w:rsid w:val="00DD4614"/>
    <w:pPr>
      <w:spacing w:after="160" w:line="240" w:lineRule="exact"/>
      <w:ind w:firstLine="567"/>
      <w:jc w:val="both"/>
    </w:pPr>
    <w:rPr>
      <w:rFonts w:ascii="Verdana" w:eastAsia="Times New Roman" w:hAnsi="Verdana" w:cs="Times New Roman"/>
      <w:sz w:val="24"/>
      <w:szCs w:val="24"/>
      <w:lang w:val="en-US"/>
    </w:rPr>
  </w:style>
  <w:style w:type="paragraph" w:customStyle="1" w:styleId="unformattext">
    <w:name w:val="unformattext"/>
    <w:basedOn w:val="a1"/>
    <w:rsid w:val="00DD4614"/>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31">
    <w:name w:val="Нет списка13"/>
    <w:next w:val="a4"/>
    <w:semiHidden/>
    <w:unhideWhenUsed/>
    <w:rsid w:val="00373DB1"/>
  </w:style>
  <w:style w:type="paragraph" w:customStyle="1" w:styleId="affffff7">
    <w:basedOn w:val="a1"/>
    <w:next w:val="aa"/>
    <w:uiPriority w:val="99"/>
    <w:unhideWhenUsed/>
    <w:rsid w:val="008156F2"/>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41">
    <w:name w:val="Нет списка14"/>
    <w:next w:val="a4"/>
    <w:uiPriority w:val="99"/>
    <w:semiHidden/>
    <w:unhideWhenUsed/>
    <w:rsid w:val="00D206D2"/>
  </w:style>
  <w:style w:type="character" w:customStyle="1" w:styleId="-0">
    <w:name w:val="Интернет-ссылка"/>
    <w:rsid w:val="00D206D2"/>
    <w:rPr>
      <w:color w:val="000080"/>
      <w:u w:val="single"/>
    </w:rPr>
  </w:style>
  <w:style w:type="paragraph" w:customStyle="1" w:styleId="ConsPlusTextList">
    <w:name w:val="ConsPlusTextList"/>
    <w:qFormat/>
    <w:rsid w:val="00D206D2"/>
    <w:pPr>
      <w:widowControl w:val="0"/>
      <w:spacing w:after="0" w:line="240" w:lineRule="auto"/>
    </w:pPr>
    <w:rPr>
      <w:rFonts w:ascii="Arial" w:eastAsia="Times New Roman" w:hAnsi="Arial" w:cs="Arial"/>
      <w:sz w:val="20"/>
      <w:szCs w:val="20"/>
      <w:lang w:eastAsia="ru-RU"/>
    </w:rPr>
  </w:style>
  <w:style w:type="table" w:customStyle="1" w:styleId="230">
    <w:name w:val="Сетка таблицы23"/>
    <w:basedOn w:val="a3"/>
    <w:next w:val="a6"/>
    <w:uiPriority w:val="59"/>
    <w:rsid w:val="00A62F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3"/>
    <w:next w:val="a6"/>
    <w:uiPriority w:val="59"/>
    <w:rsid w:val="000E34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semiHidden/>
    <w:rsid w:val="00AD31CF"/>
  </w:style>
  <w:style w:type="paragraph" w:customStyle="1" w:styleId="affffff8">
    <w:basedOn w:val="a1"/>
    <w:next w:val="aa"/>
    <w:rsid w:val="00AD31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20">
    <w:name w:val="a2"/>
    <w:basedOn w:val="a1"/>
    <w:rsid w:val="00AD31CF"/>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50">
    <w:name w:val="Сетка таблицы25"/>
    <w:basedOn w:val="a3"/>
    <w:next w:val="a6"/>
    <w:uiPriority w:val="59"/>
    <w:rsid w:val="00AD31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3"/>
    <w:next w:val="a6"/>
    <w:uiPriority w:val="59"/>
    <w:rsid w:val="00AD31CF"/>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
    <w:name w:val="Нет списка16"/>
    <w:next w:val="a4"/>
    <w:uiPriority w:val="99"/>
    <w:semiHidden/>
    <w:unhideWhenUsed/>
    <w:rsid w:val="00AD31CF"/>
  </w:style>
  <w:style w:type="table" w:customStyle="1" w:styleId="260">
    <w:name w:val="Сетка таблицы26"/>
    <w:basedOn w:val="a3"/>
    <w:next w:val="a6"/>
    <w:uiPriority w:val="59"/>
    <w:rsid w:val="00AD31CF"/>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2">
    <w:name w:val="Схема документа Знак1"/>
    <w:uiPriority w:val="99"/>
    <w:rsid w:val="00AD31CF"/>
    <w:rPr>
      <w:rFonts w:ascii="Segoe UI" w:hAnsi="Segoe UI" w:cs="Segoe UI"/>
      <w:sz w:val="16"/>
      <w:szCs w:val="16"/>
    </w:rPr>
  </w:style>
  <w:style w:type="character" w:customStyle="1" w:styleId="2f8">
    <w:name w:val="Тема примечания Знак2"/>
    <w:rsid w:val="00AD31CF"/>
    <w:rPr>
      <w:rFonts w:ascii="Cambria" w:eastAsia="MS Mincho" w:hAnsi="Cambria"/>
      <w:b/>
      <w:bCs/>
      <w:sz w:val="24"/>
      <w:szCs w:val="24"/>
    </w:rPr>
  </w:style>
  <w:style w:type="table" w:customStyle="1" w:styleId="1130">
    <w:name w:val="Сетка таблицы113"/>
    <w:basedOn w:val="a3"/>
    <w:next w:val="a6"/>
    <w:uiPriority w:val="59"/>
    <w:rsid w:val="00F500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
    <w:name w:val="Нет списка17"/>
    <w:next w:val="a4"/>
    <w:semiHidden/>
    <w:rsid w:val="00593256"/>
  </w:style>
  <w:style w:type="paragraph" w:customStyle="1" w:styleId="affffff9">
    <w:name w:val="Абзац"/>
    <w:basedOn w:val="a1"/>
    <w:link w:val="affffffa"/>
    <w:qFormat/>
    <w:rsid w:val="00593256"/>
    <w:pPr>
      <w:spacing w:before="120" w:after="60" w:line="240" w:lineRule="auto"/>
      <w:ind w:firstLine="567"/>
      <w:jc w:val="both"/>
    </w:pPr>
    <w:rPr>
      <w:rFonts w:ascii="Times New Roman" w:eastAsia="Times New Roman" w:hAnsi="Times New Roman" w:cs="Times New Roman"/>
      <w:sz w:val="24"/>
      <w:szCs w:val="24"/>
      <w:lang w:eastAsia="ru-RU"/>
    </w:rPr>
  </w:style>
  <w:style w:type="character" w:customStyle="1" w:styleId="affffffa">
    <w:name w:val="Абзац Знак"/>
    <w:link w:val="affffff9"/>
    <w:locked/>
    <w:rsid w:val="00593256"/>
    <w:rPr>
      <w:rFonts w:ascii="Times New Roman" w:eastAsia="Times New Roman" w:hAnsi="Times New Roman" w:cs="Times New Roman"/>
      <w:sz w:val="24"/>
      <w:szCs w:val="24"/>
      <w:lang w:eastAsia="ru-RU"/>
    </w:rPr>
  </w:style>
  <w:style w:type="paragraph" w:customStyle="1" w:styleId="affffffb">
    <w:name w:val="Ячейка таблицы"/>
    <w:basedOn w:val="af8"/>
    <w:link w:val="affffffc"/>
    <w:qFormat/>
    <w:rsid w:val="00593256"/>
    <w:pPr>
      <w:suppressAutoHyphens/>
    </w:pPr>
    <w:rPr>
      <w:rFonts w:ascii="Arial" w:eastAsia="Times New Roman" w:hAnsi="Arial" w:cs="Arial"/>
      <w:sz w:val="20"/>
      <w:szCs w:val="32"/>
      <w:lang w:eastAsia="ar-SA"/>
    </w:rPr>
  </w:style>
  <w:style w:type="character" w:customStyle="1" w:styleId="affffffc">
    <w:name w:val="Ячейка таблицы Знак"/>
    <w:link w:val="affffffb"/>
    <w:rsid w:val="00593256"/>
    <w:rPr>
      <w:rFonts w:ascii="Arial" w:eastAsia="Times New Roman" w:hAnsi="Arial" w:cs="Arial"/>
      <w:sz w:val="20"/>
      <w:szCs w:val="32"/>
      <w:lang w:eastAsia="ar-SA"/>
    </w:rPr>
  </w:style>
  <w:style w:type="character" w:customStyle="1" w:styleId="affffffd">
    <w:name w:val="Стиль пункта схемы Знак"/>
    <w:link w:val="affffffe"/>
    <w:locked/>
    <w:rsid w:val="00593256"/>
    <w:rPr>
      <w:sz w:val="28"/>
      <w:szCs w:val="28"/>
    </w:rPr>
  </w:style>
  <w:style w:type="paragraph" w:customStyle="1" w:styleId="affffffe">
    <w:name w:val="Стиль пункта схемы"/>
    <w:basedOn w:val="a1"/>
    <w:link w:val="affffffd"/>
    <w:rsid w:val="00593256"/>
    <w:pPr>
      <w:autoSpaceDE w:val="0"/>
      <w:autoSpaceDN w:val="0"/>
      <w:adjustRightInd w:val="0"/>
      <w:spacing w:after="0" w:line="360" w:lineRule="auto"/>
      <w:ind w:firstLine="680"/>
      <w:jc w:val="both"/>
    </w:pPr>
    <w:rPr>
      <w:sz w:val="28"/>
      <w:szCs w:val="28"/>
    </w:rPr>
  </w:style>
  <w:style w:type="character" w:styleId="afffffff">
    <w:name w:val="Intense Reference"/>
    <w:qFormat/>
    <w:rsid w:val="00593256"/>
    <w:rPr>
      <w:b/>
      <w:sz w:val="24"/>
      <w:u w:val="single"/>
    </w:rPr>
  </w:style>
  <w:style w:type="paragraph" w:customStyle="1" w:styleId="1">
    <w:name w:val="Список 1)"/>
    <w:basedOn w:val="a1"/>
    <w:uiPriority w:val="99"/>
    <w:rsid w:val="00593256"/>
    <w:pPr>
      <w:numPr>
        <w:numId w:val="12"/>
      </w:numPr>
      <w:spacing w:after="60" w:line="240" w:lineRule="auto"/>
      <w:jc w:val="both"/>
    </w:pPr>
    <w:rPr>
      <w:rFonts w:ascii="Times New Roman" w:eastAsia="Times New Roman" w:hAnsi="Times New Roman" w:cs="Times New Roman"/>
      <w:sz w:val="24"/>
      <w:szCs w:val="24"/>
      <w:lang w:eastAsia="ru-RU"/>
    </w:rPr>
  </w:style>
  <w:style w:type="paragraph" w:customStyle="1" w:styleId="2">
    <w:name w:val="Стиль Маркированный список 2"/>
    <w:basedOn w:val="a1"/>
    <w:rsid w:val="00593256"/>
    <w:pPr>
      <w:numPr>
        <w:numId w:val="13"/>
      </w:numPr>
      <w:spacing w:after="0" w:line="240" w:lineRule="auto"/>
    </w:pPr>
    <w:rPr>
      <w:rFonts w:ascii="Times New Roman" w:eastAsia="Times New Roman" w:hAnsi="Times New Roman" w:cs="Times New Roman"/>
      <w:sz w:val="20"/>
      <w:szCs w:val="20"/>
      <w:lang w:eastAsia="ru-RU"/>
    </w:rPr>
  </w:style>
  <w:style w:type="paragraph" w:customStyle="1" w:styleId="afffffff0">
    <w:name w:val="Знак"/>
    <w:basedOn w:val="a1"/>
    <w:rsid w:val="00593256"/>
    <w:pPr>
      <w:tabs>
        <w:tab w:val="num" w:pos="360"/>
      </w:tabs>
      <w:spacing w:after="160" w:line="240" w:lineRule="exact"/>
    </w:pPr>
    <w:rPr>
      <w:rFonts w:ascii="Verdana" w:eastAsia="Times New Roman" w:hAnsi="Verdana" w:cs="Verdana"/>
      <w:sz w:val="20"/>
      <w:szCs w:val="20"/>
      <w:lang w:val="en-US"/>
    </w:rPr>
  </w:style>
  <w:style w:type="numbering" w:customStyle="1" w:styleId="181">
    <w:name w:val="Нет списка18"/>
    <w:next w:val="a4"/>
    <w:uiPriority w:val="99"/>
    <w:semiHidden/>
    <w:unhideWhenUsed/>
    <w:rsid w:val="00B002F4"/>
  </w:style>
  <w:style w:type="paragraph" w:customStyle="1" w:styleId="S">
    <w:name w:val="S_Обычный"/>
    <w:basedOn w:val="a1"/>
    <w:link w:val="S0"/>
    <w:qFormat/>
    <w:rsid w:val="00B002F4"/>
    <w:pPr>
      <w:spacing w:after="0"/>
      <w:ind w:firstLine="567"/>
      <w:jc w:val="both"/>
    </w:pPr>
    <w:rPr>
      <w:rFonts w:ascii="Bookman Old Style" w:eastAsia="Times New Roman" w:hAnsi="Bookman Old Style" w:cs="Times New Roman"/>
      <w:sz w:val="20"/>
      <w:szCs w:val="20"/>
      <w:lang w:val="x-none" w:eastAsia="x-none"/>
    </w:rPr>
  </w:style>
  <w:style w:type="character" w:customStyle="1" w:styleId="S0">
    <w:name w:val="S_Обычный Знак"/>
    <w:link w:val="S"/>
    <w:rsid w:val="00B002F4"/>
    <w:rPr>
      <w:rFonts w:ascii="Bookman Old Style" w:eastAsia="Times New Roman" w:hAnsi="Bookman Old Style" w:cs="Times New Roman"/>
      <w:sz w:val="20"/>
      <w:szCs w:val="20"/>
      <w:lang w:val="x-none" w:eastAsia="x-none"/>
    </w:rPr>
  </w:style>
  <w:style w:type="paragraph" w:customStyle="1" w:styleId="217">
    <w:name w:val="Средняя сетка 21"/>
    <w:link w:val="2f9"/>
    <w:uiPriority w:val="99"/>
    <w:qFormat/>
    <w:rsid w:val="00B002F4"/>
    <w:pPr>
      <w:spacing w:after="0" w:line="240" w:lineRule="auto"/>
    </w:pPr>
    <w:rPr>
      <w:rFonts w:ascii="Calibri" w:eastAsia="Times New Roman" w:hAnsi="Calibri" w:cs="Times New Roman"/>
      <w:lang w:eastAsia="ru-RU"/>
    </w:rPr>
  </w:style>
  <w:style w:type="character" w:customStyle="1" w:styleId="2f9">
    <w:name w:val="Средняя сетка 2 Знак"/>
    <w:link w:val="217"/>
    <w:uiPriority w:val="99"/>
    <w:rsid w:val="00B002F4"/>
    <w:rPr>
      <w:rFonts w:ascii="Calibri" w:eastAsia="Times New Roman" w:hAnsi="Calibri" w:cs="Times New Roman"/>
      <w:lang w:eastAsia="ru-RU"/>
    </w:rPr>
  </w:style>
  <w:style w:type="paragraph" w:customStyle="1" w:styleId="afffffff1">
    <w:basedOn w:val="a1"/>
    <w:next w:val="aa"/>
    <w:unhideWhenUsed/>
    <w:rsid w:val="00B002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2">
    <w:name w:val="Font Style22"/>
    <w:uiPriority w:val="99"/>
    <w:rsid w:val="00B002F4"/>
    <w:rPr>
      <w:rFonts w:ascii="Times New Roman" w:hAnsi="Times New Roman" w:cs="Times New Roman"/>
      <w:sz w:val="26"/>
      <w:szCs w:val="26"/>
    </w:rPr>
  </w:style>
  <w:style w:type="character" w:customStyle="1" w:styleId="ecattext">
    <w:name w:val="ecattext"/>
    <w:basedOn w:val="a2"/>
    <w:rsid w:val="00B002F4"/>
  </w:style>
  <w:style w:type="character" w:customStyle="1" w:styleId="1ff3">
    <w:name w:val="Заголовок №1_"/>
    <w:rsid w:val="00B002F4"/>
    <w:rPr>
      <w:shd w:val="clear" w:color="auto" w:fill="FFFFFF"/>
    </w:rPr>
  </w:style>
  <w:style w:type="character" w:customStyle="1" w:styleId="2ArialUnicodeMS9pt">
    <w:name w:val="Основной текст (2) + Arial Unicode MS;9 pt"/>
    <w:rsid w:val="00B002F4"/>
    <w:rPr>
      <w:rFonts w:ascii="Arial Unicode MS" w:eastAsia="Arial Unicode MS" w:hAnsi="Arial Unicode MS" w:cs="Arial Unicode MS"/>
      <w:color w:val="000000"/>
      <w:spacing w:val="0"/>
      <w:w w:val="100"/>
      <w:position w:val="0"/>
      <w:sz w:val="18"/>
      <w:szCs w:val="18"/>
      <w:shd w:val="clear" w:color="auto" w:fill="FFFFFF"/>
      <w:lang w:val="ru-RU" w:eastAsia="ru-RU" w:bidi="ru-RU"/>
    </w:rPr>
  </w:style>
  <w:style w:type="paragraph" w:customStyle="1" w:styleId="-31">
    <w:name w:val="Таблица-сетка 31"/>
    <w:basedOn w:val="10"/>
    <w:next w:val="a1"/>
    <w:uiPriority w:val="39"/>
    <w:unhideWhenUsed/>
    <w:qFormat/>
    <w:rsid w:val="00B002F4"/>
    <w:pPr>
      <w:keepLines/>
      <w:numPr>
        <w:numId w:val="0"/>
      </w:numPr>
      <w:spacing w:before="480" w:after="0" w:line="276" w:lineRule="auto"/>
      <w:outlineLvl w:val="9"/>
    </w:pPr>
    <w:rPr>
      <w:rFonts w:ascii="Times New Roman" w:hAnsi="Times New Roman"/>
      <w:color w:val="365F91"/>
      <w:kern w:val="0"/>
      <w:sz w:val="28"/>
      <w:szCs w:val="28"/>
      <w:lang w:val="x-none"/>
    </w:rPr>
  </w:style>
  <w:style w:type="character" w:customStyle="1" w:styleId="FontStyle77">
    <w:name w:val="Font Style77"/>
    <w:uiPriority w:val="99"/>
    <w:rsid w:val="00B002F4"/>
    <w:rPr>
      <w:rFonts w:ascii="Times New Roman" w:hAnsi="Times New Roman" w:cs="Times New Roman"/>
      <w:color w:val="000000"/>
      <w:sz w:val="22"/>
      <w:szCs w:val="22"/>
    </w:rPr>
  </w:style>
  <w:style w:type="paragraph" w:customStyle="1" w:styleId="Style38">
    <w:name w:val="Style38"/>
    <w:basedOn w:val="a1"/>
    <w:uiPriority w:val="99"/>
    <w:rsid w:val="00B002F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75">
    <w:name w:val="Font Style75"/>
    <w:uiPriority w:val="99"/>
    <w:rsid w:val="00B002F4"/>
    <w:rPr>
      <w:rFonts w:ascii="Times New Roman" w:hAnsi="Times New Roman" w:cs="Times New Roman"/>
      <w:color w:val="000000"/>
      <w:sz w:val="20"/>
      <w:szCs w:val="20"/>
    </w:rPr>
  </w:style>
  <w:style w:type="paragraph" w:customStyle="1" w:styleId="afffffff2">
    <w:name w:val="Текст ЛП"/>
    <w:basedOn w:val="a1"/>
    <w:link w:val="afffffff3"/>
    <w:qFormat/>
    <w:rsid w:val="00B002F4"/>
    <w:pPr>
      <w:spacing w:after="0" w:line="360" w:lineRule="auto"/>
      <w:ind w:firstLine="709"/>
      <w:jc w:val="both"/>
    </w:pPr>
    <w:rPr>
      <w:rFonts w:ascii="Times New Roman" w:eastAsia="Times New Roman" w:hAnsi="Times New Roman" w:cs="Times New Roman"/>
      <w:color w:val="000000"/>
      <w:sz w:val="24"/>
      <w:szCs w:val="24"/>
      <w:lang w:eastAsia="ru-RU"/>
    </w:rPr>
  </w:style>
  <w:style w:type="character" w:customStyle="1" w:styleId="afffffff3">
    <w:name w:val="Текст ЛП Знак"/>
    <w:link w:val="afffffff2"/>
    <w:rsid w:val="00B002F4"/>
    <w:rPr>
      <w:rFonts w:ascii="Times New Roman" w:eastAsia="Times New Roman" w:hAnsi="Times New Roman" w:cs="Times New Roman"/>
      <w:color w:val="000000"/>
      <w:sz w:val="24"/>
      <w:szCs w:val="24"/>
      <w:lang w:eastAsia="ru-RU"/>
    </w:rPr>
  </w:style>
  <w:style w:type="numbering" w:customStyle="1" w:styleId="191">
    <w:name w:val="Нет списка19"/>
    <w:next w:val="a4"/>
    <w:uiPriority w:val="99"/>
    <w:semiHidden/>
    <w:unhideWhenUsed/>
    <w:rsid w:val="00B002F4"/>
  </w:style>
  <w:style w:type="paragraph" w:customStyle="1" w:styleId="article-renderblock">
    <w:name w:val="article-render__block"/>
    <w:basedOn w:val="a1"/>
    <w:rsid w:val="002860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4">
    <w:name w:val="Обычный текст"/>
    <w:basedOn w:val="a1"/>
    <w:rsid w:val="00E54619"/>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567"/>
      <w:jc w:val="both"/>
    </w:pPr>
    <w:rPr>
      <w:rFonts w:ascii="Times New Roman" w:eastAsia="Times New Roman" w:hAnsi="Times New Roman" w:cs="Times New Roman"/>
      <w:sz w:val="28"/>
      <w:szCs w:val="24"/>
      <w:lang w:eastAsia="ru-RU"/>
    </w:rPr>
  </w:style>
  <w:style w:type="numbering" w:customStyle="1" w:styleId="201">
    <w:name w:val="Нет списка20"/>
    <w:next w:val="a4"/>
    <w:uiPriority w:val="99"/>
    <w:semiHidden/>
    <w:unhideWhenUsed/>
    <w:rsid w:val="00690F38"/>
  </w:style>
  <w:style w:type="paragraph" w:styleId="2fa">
    <w:name w:val="Quote"/>
    <w:basedOn w:val="a1"/>
    <w:next w:val="a1"/>
    <w:link w:val="2fb"/>
    <w:uiPriority w:val="29"/>
    <w:qFormat/>
    <w:rsid w:val="00690F38"/>
    <w:pPr>
      <w:pBdr>
        <w:top w:val="none" w:sz="4" w:space="0" w:color="000000"/>
        <w:left w:val="single" w:sz="12" w:space="11" w:color="A6A6A6"/>
        <w:bottom w:val="single" w:sz="12" w:space="3" w:color="A6A6A6"/>
        <w:right w:val="none" w:sz="4" w:space="0" w:color="000000"/>
        <w:between w:val="none" w:sz="4" w:space="0" w:color="000000"/>
      </w:pBdr>
      <w:spacing w:after="0" w:line="240" w:lineRule="auto"/>
      <w:ind w:left="3402"/>
    </w:pPr>
    <w:rPr>
      <w:rFonts w:ascii="Times New Roman" w:eastAsia="Times New Roman" w:hAnsi="Times New Roman" w:cs="Times New Roman"/>
      <w:i/>
      <w:color w:val="373737"/>
      <w:sz w:val="18"/>
      <w:szCs w:val="24"/>
      <w:lang w:val="en-US"/>
    </w:rPr>
  </w:style>
  <w:style w:type="character" w:customStyle="1" w:styleId="2fb">
    <w:name w:val="Цитата 2 Знак"/>
    <w:basedOn w:val="a2"/>
    <w:link w:val="2fa"/>
    <w:uiPriority w:val="29"/>
    <w:rsid w:val="00690F38"/>
    <w:rPr>
      <w:rFonts w:ascii="Times New Roman" w:eastAsia="Times New Roman" w:hAnsi="Times New Roman" w:cs="Times New Roman"/>
      <w:i/>
      <w:color w:val="373737"/>
      <w:sz w:val="18"/>
      <w:szCs w:val="24"/>
      <w:lang w:val="en-US"/>
    </w:rPr>
  </w:style>
  <w:style w:type="paragraph" w:styleId="afffffff5">
    <w:name w:val="Intense Quote"/>
    <w:basedOn w:val="a1"/>
    <w:next w:val="a1"/>
    <w:link w:val="afffffff6"/>
    <w:uiPriority w:val="30"/>
    <w:qFormat/>
    <w:rsid w:val="00690F38"/>
    <w:pPr>
      <w:pBdr>
        <w:top w:val="single" w:sz="4" w:space="3" w:color="808080"/>
        <w:left w:val="single" w:sz="4" w:space="11" w:color="808080"/>
        <w:bottom w:val="single" w:sz="4" w:space="3" w:color="808080"/>
        <w:right w:val="single" w:sz="4" w:space="11" w:color="808080"/>
        <w:between w:val="none" w:sz="4" w:space="0" w:color="000000"/>
      </w:pBdr>
      <w:shd w:val="clear" w:color="auto" w:fill="D9D9D9"/>
      <w:spacing w:after="0" w:line="240" w:lineRule="auto"/>
      <w:ind w:left="567" w:right="567"/>
    </w:pPr>
    <w:rPr>
      <w:rFonts w:ascii="Times New Roman" w:eastAsia="Times New Roman" w:hAnsi="Times New Roman" w:cs="Times New Roman"/>
      <w:i/>
      <w:color w:val="606060"/>
      <w:sz w:val="19"/>
      <w:szCs w:val="24"/>
      <w:lang w:val="en-US"/>
    </w:rPr>
  </w:style>
  <w:style w:type="character" w:customStyle="1" w:styleId="afffffff6">
    <w:name w:val="Выделенная цитата Знак"/>
    <w:basedOn w:val="a2"/>
    <w:link w:val="afffffff5"/>
    <w:uiPriority w:val="30"/>
    <w:rsid w:val="00690F38"/>
    <w:rPr>
      <w:rFonts w:ascii="Times New Roman" w:eastAsia="Times New Roman" w:hAnsi="Times New Roman" w:cs="Times New Roman"/>
      <w:i/>
      <w:color w:val="606060"/>
      <w:sz w:val="19"/>
      <w:szCs w:val="24"/>
      <w:shd w:val="clear" w:color="auto" w:fill="D9D9D9"/>
      <w:lang w:val="en-US"/>
    </w:rPr>
  </w:style>
  <w:style w:type="table" w:customStyle="1" w:styleId="270">
    <w:name w:val="Сетка таблицы27"/>
    <w:basedOn w:val="a3"/>
    <w:next w:val="a6"/>
    <w:uiPriority w:val="59"/>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ned">
    <w:name w:val="Lined"/>
    <w:basedOn w:val="a3"/>
    <w:uiPriority w:val="99"/>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lang w:bidi="en-US"/>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lang w:bidi="en-US"/>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lang w:bidi="en-US"/>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lang w:bidi="en-US"/>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lang w:bidi="en-US"/>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lang w:bidi="en-US"/>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lang w:bidi="en-US"/>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lang w:bidi="en-US"/>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lang w:bidi="en-US"/>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lang w:bidi="en-US"/>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lang w:bidi="en-US"/>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lang w:bidi="en-US"/>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lang w:bidi="en-US"/>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lang w:bidi="en-US"/>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customStyle="1" w:styleId="1H1">
    <w:name w:val="Заголовок 1;Раздел Договора;H1;&quot;Алмаз&quot;"/>
    <w:basedOn w:val="a1"/>
    <w:next w:val="a1"/>
    <w:rsid w:val="00690F38"/>
    <w:pPr>
      <w:keepNext/>
      <w:pBdr>
        <w:top w:val="none" w:sz="4" w:space="0" w:color="000000"/>
        <w:left w:val="none" w:sz="4" w:space="0" w:color="000000"/>
        <w:bottom w:val="none" w:sz="4" w:space="0" w:color="000000"/>
        <w:right w:val="none" w:sz="4" w:space="0" w:color="000000"/>
        <w:between w:val="none" w:sz="4" w:space="0" w:color="000000"/>
      </w:pBdr>
      <w:spacing w:after="0" w:line="240" w:lineRule="auto"/>
      <w:ind w:firstLine="540"/>
      <w:jc w:val="both"/>
    </w:pPr>
    <w:rPr>
      <w:rFonts w:ascii="Times New Roman" w:eastAsia="Times New Roman" w:hAnsi="Times New Roman" w:cs="Times New Roman"/>
      <w:sz w:val="24"/>
      <w:szCs w:val="24"/>
    </w:rPr>
  </w:style>
  <w:style w:type="paragraph" w:customStyle="1" w:styleId="2H2">
    <w:name w:val="Заголовок 2;H2;&quot;Изумруд&quot;"/>
    <w:basedOn w:val="a1"/>
    <w:next w:val="a1"/>
    <w:rsid w:val="00690F38"/>
    <w:pPr>
      <w:keepNext/>
      <w:pBdr>
        <w:top w:val="none" w:sz="4" w:space="0" w:color="000000"/>
        <w:left w:val="none" w:sz="4" w:space="0" w:color="000000"/>
        <w:bottom w:val="none" w:sz="4" w:space="0" w:color="000000"/>
        <w:right w:val="none" w:sz="4" w:space="0" w:color="000000"/>
        <w:between w:val="none" w:sz="4" w:space="0" w:color="000000"/>
      </w:pBdr>
      <w:spacing w:after="0" w:line="240" w:lineRule="auto"/>
      <w:ind w:firstLine="485"/>
      <w:jc w:val="both"/>
    </w:pPr>
    <w:rPr>
      <w:rFonts w:ascii="Arial" w:eastAsia="Times New Roman" w:hAnsi="Arial" w:cs="Times New Roman"/>
      <w:lang w:eastAsia="ru-RU"/>
    </w:rPr>
  </w:style>
  <w:style w:type="paragraph" w:customStyle="1" w:styleId="3H3">
    <w:name w:val="Заголовок 3;H3;&quot;Сапфир&quot;"/>
    <w:basedOn w:val="a1"/>
    <w:next w:val="a1"/>
    <w:rsid w:val="00690F38"/>
    <w:pPr>
      <w:keepNext/>
      <w:pBdr>
        <w:top w:val="none" w:sz="4" w:space="0" w:color="000000"/>
        <w:left w:val="none" w:sz="4" w:space="0" w:color="000000"/>
        <w:bottom w:val="none" w:sz="4" w:space="0" w:color="000000"/>
        <w:right w:val="none" w:sz="4" w:space="0" w:color="000000"/>
        <w:between w:val="none" w:sz="4" w:space="0" w:color="000000"/>
      </w:pBdr>
      <w:spacing w:after="0" w:line="240" w:lineRule="auto"/>
      <w:ind w:firstLine="540"/>
    </w:pPr>
    <w:rPr>
      <w:rFonts w:ascii="Arial" w:eastAsia="Times New Roman" w:hAnsi="Arial" w:cs="Times New Roman"/>
      <w:sz w:val="20"/>
      <w:szCs w:val="24"/>
      <w:lang w:eastAsia="ru-RU"/>
    </w:rPr>
  </w:style>
  <w:style w:type="paragraph" w:customStyle="1" w:styleId="afffffff7">
    <w:name w:val="Основной текст с отступом;Основной текст с отступом Знак"/>
    <w:basedOn w:val="a1"/>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8"/>
    </w:pPr>
    <w:rPr>
      <w:rFonts w:ascii="Times New Roman" w:eastAsia="Times New Roman" w:hAnsi="Times New Roman" w:cs="Times New Roman"/>
      <w:color w:val="333399"/>
      <w:sz w:val="20"/>
      <w:szCs w:val="24"/>
      <w:lang w:eastAsia="ru-RU"/>
    </w:rPr>
  </w:style>
  <w:style w:type="character" w:customStyle="1" w:styleId="1ff4">
    <w:name w:val="Неразрешенное упоминание1"/>
    <w:uiPriority w:val="99"/>
    <w:semiHidden/>
    <w:rsid w:val="00690F38"/>
    <w:rPr>
      <w:color w:val="605E5C"/>
      <w:shd w:val="clear" w:color="auto" w:fill="E1DFDD"/>
    </w:rPr>
  </w:style>
  <w:style w:type="numbering" w:customStyle="1" w:styleId="GenStyleDefNum">
    <w:name w:val="GenStyleDefNum"/>
    <w:rsid w:val="00690F38"/>
  </w:style>
  <w:style w:type="paragraph" w:customStyle="1" w:styleId="GenStyleDefPar">
    <w:name w:val="GenStyleDefPar"/>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style>
  <w:style w:type="table" w:customStyle="1" w:styleId="GenStyleDefTable">
    <w:name w:val="GenStyleDefTable"/>
    <w:rsid w:val="00690F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tblCellMar>
        <w:top w:w="0" w:type="dxa"/>
        <w:left w:w="0" w:type="dxa"/>
        <w:bottom w:w="0" w:type="dxa"/>
        <w:right w:w="0" w:type="dxa"/>
      </w:tblCellMar>
    </w:tblPr>
  </w:style>
  <w:style w:type="table" w:customStyle="1" w:styleId="280">
    <w:name w:val="Сетка таблицы28"/>
    <w:basedOn w:val="a3"/>
    <w:next w:val="a6"/>
    <w:uiPriority w:val="59"/>
    <w:rsid w:val="00B3448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0">
    <w:name w:val="Сетка таблицы29"/>
    <w:basedOn w:val="a3"/>
    <w:next w:val="a6"/>
    <w:uiPriority w:val="59"/>
    <w:rsid w:val="008D5D2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Сетка таблицы114"/>
    <w:basedOn w:val="a3"/>
    <w:next w:val="a6"/>
    <w:uiPriority w:val="59"/>
    <w:rsid w:val="008A36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a3"/>
    <w:next w:val="a6"/>
    <w:uiPriority w:val="59"/>
    <w:rsid w:val="00BE23E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
    <w:name w:val="Сетка таблицы31"/>
    <w:basedOn w:val="a3"/>
    <w:next w:val="a6"/>
    <w:uiPriority w:val="59"/>
    <w:rsid w:val="008A171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3"/>
    <w:next w:val="a6"/>
    <w:uiPriority w:val="59"/>
    <w:rsid w:val="00C13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3"/>
    <w:next w:val="a6"/>
    <w:uiPriority w:val="59"/>
    <w:rsid w:val="00685A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Сетка таблицы115"/>
    <w:basedOn w:val="a3"/>
    <w:next w:val="a6"/>
    <w:uiPriority w:val="59"/>
    <w:rsid w:val="00443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8">
    <w:name w:val="Нет списка21"/>
    <w:next w:val="a4"/>
    <w:uiPriority w:val="99"/>
    <w:semiHidden/>
    <w:unhideWhenUsed/>
    <w:rsid w:val="00215691"/>
  </w:style>
  <w:style w:type="paragraph" w:customStyle="1" w:styleId="s22">
    <w:name w:val="s_22"/>
    <w:basedOn w:val="a1"/>
    <w:rsid w:val="0021569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0">
    <w:name w:val="s_3"/>
    <w:basedOn w:val="a1"/>
    <w:rsid w:val="0021569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340">
    <w:name w:val="Сетка таблицы34"/>
    <w:basedOn w:val="a3"/>
    <w:next w:val="a6"/>
    <w:uiPriority w:val="59"/>
    <w:rsid w:val="004F59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Нет списка22"/>
    <w:next w:val="a4"/>
    <w:uiPriority w:val="99"/>
    <w:semiHidden/>
    <w:unhideWhenUsed/>
    <w:rsid w:val="00E16B3A"/>
  </w:style>
  <w:style w:type="character" w:customStyle="1" w:styleId="WW8Num1z0">
    <w:name w:val="WW8Num1z0"/>
    <w:rsid w:val="00E16B3A"/>
  </w:style>
  <w:style w:type="character" w:customStyle="1" w:styleId="WW8Num1z1">
    <w:name w:val="WW8Num1z1"/>
    <w:rsid w:val="00E16B3A"/>
  </w:style>
  <w:style w:type="character" w:customStyle="1" w:styleId="WW8Num1z2">
    <w:name w:val="WW8Num1z2"/>
    <w:rsid w:val="00E16B3A"/>
  </w:style>
  <w:style w:type="character" w:customStyle="1" w:styleId="WW8Num1z3">
    <w:name w:val="WW8Num1z3"/>
    <w:rsid w:val="00E16B3A"/>
  </w:style>
  <w:style w:type="character" w:customStyle="1" w:styleId="WW8Num1z4">
    <w:name w:val="WW8Num1z4"/>
    <w:rsid w:val="00E16B3A"/>
  </w:style>
  <w:style w:type="character" w:customStyle="1" w:styleId="WW8Num1z5">
    <w:name w:val="WW8Num1z5"/>
    <w:rsid w:val="00E16B3A"/>
  </w:style>
  <w:style w:type="character" w:customStyle="1" w:styleId="WW8Num1z6">
    <w:name w:val="WW8Num1z6"/>
    <w:rsid w:val="00E16B3A"/>
  </w:style>
  <w:style w:type="character" w:customStyle="1" w:styleId="WW8Num1z7">
    <w:name w:val="WW8Num1z7"/>
    <w:rsid w:val="00E16B3A"/>
  </w:style>
  <w:style w:type="character" w:customStyle="1" w:styleId="WW8Num1z8">
    <w:name w:val="WW8Num1z8"/>
    <w:rsid w:val="00E16B3A"/>
  </w:style>
  <w:style w:type="character" w:customStyle="1" w:styleId="WW8Num2z0">
    <w:name w:val="WW8Num2z0"/>
    <w:rsid w:val="00E16B3A"/>
    <w:rPr>
      <w:rFonts w:hint="default"/>
      <w:b w:val="0"/>
      <w:i w:val="0"/>
      <w:color w:val="000000"/>
    </w:rPr>
  </w:style>
  <w:style w:type="character" w:customStyle="1" w:styleId="WW8Num2z1">
    <w:name w:val="WW8Num2z1"/>
    <w:rsid w:val="00E16B3A"/>
  </w:style>
  <w:style w:type="character" w:customStyle="1" w:styleId="WW8Num2z2">
    <w:name w:val="WW8Num2z2"/>
    <w:rsid w:val="00E16B3A"/>
  </w:style>
  <w:style w:type="character" w:customStyle="1" w:styleId="WW8Num2z3">
    <w:name w:val="WW8Num2z3"/>
    <w:rsid w:val="00E16B3A"/>
  </w:style>
  <w:style w:type="character" w:customStyle="1" w:styleId="WW8Num2z4">
    <w:name w:val="WW8Num2z4"/>
    <w:rsid w:val="00E16B3A"/>
  </w:style>
  <w:style w:type="character" w:customStyle="1" w:styleId="WW8Num2z5">
    <w:name w:val="WW8Num2z5"/>
    <w:rsid w:val="00E16B3A"/>
  </w:style>
  <w:style w:type="character" w:customStyle="1" w:styleId="WW8Num2z6">
    <w:name w:val="WW8Num2z6"/>
    <w:rsid w:val="00E16B3A"/>
  </w:style>
  <w:style w:type="character" w:customStyle="1" w:styleId="WW8Num2z7">
    <w:name w:val="WW8Num2z7"/>
    <w:rsid w:val="00E16B3A"/>
  </w:style>
  <w:style w:type="character" w:customStyle="1" w:styleId="WW8Num2z8">
    <w:name w:val="WW8Num2z8"/>
    <w:rsid w:val="00E16B3A"/>
  </w:style>
  <w:style w:type="character" w:customStyle="1" w:styleId="WW8Num3z0">
    <w:name w:val="WW8Num3z0"/>
    <w:rsid w:val="00E16B3A"/>
    <w:rPr>
      <w:rFonts w:hint="default"/>
    </w:rPr>
  </w:style>
  <w:style w:type="character" w:customStyle="1" w:styleId="WW8Num3z1">
    <w:name w:val="WW8Num3z1"/>
    <w:rsid w:val="00E16B3A"/>
  </w:style>
  <w:style w:type="character" w:customStyle="1" w:styleId="WW8Num3z2">
    <w:name w:val="WW8Num3z2"/>
    <w:rsid w:val="00E16B3A"/>
  </w:style>
  <w:style w:type="character" w:customStyle="1" w:styleId="WW8Num3z3">
    <w:name w:val="WW8Num3z3"/>
    <w:rsid w:val="00E16B3A"/>
  </w:style>
  <w:style w:type="character" w:customStyle="1" w:styleId="WW8Num3z4">
    <w:name w:val="WW8Num3z4"/>
    <w:rsid w:val="00E16B3A"/>
  </w:style>
  <w:style w:type="character" w:customStyle="1" w:styleId="WW8Num3z5">
    <w:name w:val="WW8Num3z5"/>
    <w:rsid w:val="00E16B3A"/>
  </w:style>
  <w:style w:type="character" w:customStyle="1" w:styleId="WW8Num3z6">
    <w:name w:val="WW8Num3z6"/>
    <w:rsid w:val="00E16B3A"/>
  </w:style>
  <w:style w:type="character" w:customStyle="1" w:styleId="WW8Num3z7">
    <w:name w:val="WW8Num3z7"/>
    <w:rsid w:val="00E16B3A"/>
  </w:style>
  <w:style w:type="character" w:customStyle="1" w:styleId="WW8Num3z8">
    <w:name w:val="WW8Num3z8"/>
    <w:rsid w:val="00E16B3A"/>
  </w:style>
  <w:style w:type="character" w:customStyle="1" w:styleId="WW8Num4z0">
    <w:name w:val="WW8Num4z0"/>
    <w:rsid w:val="00E16B3A"/>
    <w:rPr>
      <w:rFonts w:hint="default"/>
    </w:rPr>
  </w:style>
  <w:style w:type="character" w:customStyle="1" w:styleId="WW8Num5z0">
    <w:name w:val="WW8Num5z0"/>
    <w:rsid w:val="00E16B3A"/>
    <w:rPr>
      <w:rFonts w:hint="default"/>
    </w:rPr>
  </w:style>
  <w:style w:type="character" w:customStyle="1" w:styleId="afffffff8">
    <w:name w:val="Гипертекстовая ссылка"/>
    <w:rsid w:val="00E16B3A"/>
    <w:rPr>
      <w:rFonts w:cs="Times New Roman"/>
      <w:color w:val="106BBE"/>
    </w:rPr>
  </w:style>
  <w:style w:type="character" w:customStyle="1" w:styleId="afffffff9">
    <w:name w:val="Название Знак"/>
    <w:rsid w:val="00E16B3A"/>
    <w:rPr>
      <w:b/>
      <w:bCs/>
      <w:sz w:val="28"/>
      <w:szCs w:val="24"/>
    </w:rPr>
  </w:style>
  <w:style w:type="paragraph" w:customStyle="1" w:styleId="afffffffa">
    <w:name w:val="Знак"/>
    <w:basedOn w:val="a1"/>
    <w:rsid w:val="00E16B3A"/>
    <w:pPr>
      <w:suppressAutoHyphens/>
      <w:spacing w:before="280" w:after="280" w:line="240" w:lineRule="auto"/>
    </w:pPr>
    <w:rPr>
      <w:rFonts w:ascii="Tahoma" w:eastAsia="Times New Roman" w:hAnsi="Tahoma" w:cs="Tahoma"/>
      <w:sz w:val="20"/>
      <w:szCs w:val="20"/>
      <w:lang w:val="en-US" w:eastAsia="ru-RU"/>
    </w:rPr>
  </w:style>
  <w:style w:type="paragraph" w:customStyle="1" w:styleId="afffffffb">
    <w:name w:val="Текст в заданном формате"/>
    <w:basedOn w:val="a1"/>
    <w:rsid w:val="00E16B3A"/>
    <w:pPr>
      <w:widowControl w:val="0"/>
      <w:spacing w:after="0" w:line="240" w:lineRule="auto"/>
    </w:pPr>
    <w:rPr>
      <w:rFonts w:ascii="Liberation Mono" w:eastAsia="Droid Sans Fallback" w:hAnsi="Liberation Mono" w:cs="Liberation Mono"/>
      <w:sz w:val="20"/>
      <w:szCs w:val="20"/>
      <w:lang w:eastAsia="zh-CN" w:bidi="hi-IN"/>
    </w:rPr>
  </w:style>
  <w:style w:type="paragraph" w:customStyle="1" w:styleId="3d">
    <w:name w:val="Без интервала3"/>
    <w:rsid w:val="00E16B3A"/>
    <w:pPr>
      <w:suppressAutoHyphens/>
      <w:spacing w:after="0" w:line="240" w:lineRule="auto"/>
    </w:pPr>
    <w:rPr>
      <w:rFonts w:ascii="Calibri" w:eastAsia="Times New Roman" w:hAnsi="Calibri" w:cs="Calibri"/>
      <w:lang w:eastAsia="zh-CN"/>
    </w:rPr>
  </w:style>
  <w:style w:type="character" w:customStyle="1" w:styleId="highlightsearch">
    <w:name w:val="highlightsearch"/>
    <w:basedOn w:val="a2"/>
    <w:rsid w:val="00E16B3A"/>
  </w:style>
  <w:style w:type="character" w:customStyle="1" w:styleId="s101">
    <w:name w:val="s_10"/>
    <w:basedOn w:val="a2"/>
    <w:rsid w:val="00E16B3A"/>
  </w:style>
  <w:style w:type="numbering" w:customStyle="1" w:styleId="231">
    <w:name w:val="Нет списка23"/>
    <w:next w:val="a4"/>
    <w:uiPriority w:val="99"/>
    <w:semiHidden/>
    <w:unhideWhenUsed/>
    <w:rsid w:val="00AA59BB"/>
  </w:style>
  <w:style w:type="paragraph" w:customStyle="1" w:styleId="TableParagraph">
    <w:name w:val="Table Paragraph"/>
    <w:basedOn w:val="a1"/>
    <w:uiPriority w:val="1"/>
    <w:qFormat/>
    <w:rsid w:val="000A011F"/>
    <w:pPr>
      <w:widowControl w:val="0"/>
      <w:suppressAutoHyphens/>
      <w:spacing w:after="0" w:line="100" w:lineRule="atLeast"/>
    </w:pPr>
    <w:rPr>
      <w:rFonts w:ascii="Times New Roman" w:eastAsia="Times New Roman" w:hAnsi="Times New Roman" w:cs="Times New Roman"/>
      <w:lang w:eastAsia="ar-SA"/>
    </w:rPr>
  </w:style>
  <w:style w:type="table" w:customStyle="1" w:styleId="350">
    <w:name w:val="Сетка таблицы35"/>
    <w:basedOn w:val="a3"/>
    <w:next w:val="a6"/>
    <w:uiPriority w:val="59"/>
    <w:rsid w:val="00891758"/>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Сетка таблицы36"/>
    <w:basedOn w:val="a3"/>
    <w:next w:val="a6"/>
    <w:uiPriority w:val="39"/>
    <w:rsid w:val="00FE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Сетка таблицы37"/>
    <w:basedOn w:val="a3"/>
    <w:next w:val="a6"/>
    <w:uiPriority w:val="59"/>
    <w:rsid w:val="00775F0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0">
    <w:name w:val="Сетка таблицы38"/>
    <w:basedOn w:val="a3"/>
    <w:next w:val="a6"/>
    <w:locked/>
    <w:rsid w:val="003A5D87"/>
    <w:pPr>
      <w:spacing w:after="0" w:line="240" w:lineRule="auto"/>
    </w:pPr>
    <w:rPr>
      <w:rFonts w:ascii="Times New Roman" w:eastAsia="Calibri" w:hAnsi="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Сетка таблицы39"/>
    <w:basedOn w:val="a3"/>
    <w:next w:val="a6"/>
    <w:locked/>
    <w:rsid w:val="0039378C"/>
    <w:pPr>
      <w:spacing w:after="0" w:line="240" w:lineRule="auto"/>
    </w:pPr>
    <w:rPr>
      <w:rFonts w:ascii="Times New Roman" w:eastAsia="Calibri" w:hAnsi="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c">
    <w:basedOn w:val="a1"/>
    <w:next w:val="aa"/>
    <w:uiPriority w:val="99"/>
    <w:unhideWhenUsed/>
    <w:rsid w:val="00E161CD"/>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41">
    <w:name w:val="Нет списка24"/>
    <w:next w:val="a4"/>
    <w:uiPriority w:val="99"/>
    <w:semiHidden/>
    <w:unhideWhenUsed/>
    <w:rsid w:val="00394002"/>
  </w:style>
  <w:style w:type="table" w:customStyle="1" w:styleId="400">
    <w:name w:val="Сетка таблицы40"/>
    <w:basedOn w:val="a3"/>
    <w:next w:val="a6"/>
    <w:rsid w:val="00394002"/>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Сетка таблицы116"/>
    <w:basedOn w:val="a3"/>
    <w:next w:val="a6"/>
    <w:uiPriority w:val="59"/>
    <w:rsid w:val="003940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3">
    <w:name w:val="title3"/>
    <w:rsid w:val="00394002"/>
    <w:rPr>
      <w:color w:val="666666"/>
      <w:sz w:val="29"/>
      <w:szCs w:val="29"/>
    </w:rPr>
  </w:style>
  <w:style w:type="character" w:customStyle="1" w:styleId="2fc">
    <w:name w:val="Неразрешенное упоминание2"/>
    <w:uiPriority w:val="99"/>
    <w:semiHidden/>
    <w:unhideWhenUsed/>
    <w:rsid w:val="00394002"/>
    <w:rPr>
      <w:color w:val="605E5C"/>
      <w:shd w:val="clear" w:color="auto" w:fill="E1DFDD"/>
    </w:rPr>
  </w:style>
  <w:style w:type="character" w:customStyle="1" w:styleId="3e">
    <w:name w:val="Неразрешенное упоминание3"/>
    <w:uiPriority w:val="99"/>
    <w:semiHidden/>
    <w:unhideWhenUsed/>
    <w:rsid w:val="00394002"/>
    <w:rPr>
      <w:color w:val="605E5C"/>
      <w:shd w:val="clear" w:color="auto" w:fill="E1DFDD"/>
    </w:rPr>
  </w:style>
  <w:style w:type="table" w:customStyle="1" w:styleId="411">
    <w:name w:val="Сетка таблицы41"/>
    <w:basedOn w:val="a3"/>
    <w:next w:val="a6"/>
    <w:uiPriority w:val="59"/>
    <w:rsid w:val="003F2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3"/>
    <w:next w:val="a6"/>
    <w:uiPriority w:val="59"/>
    <w:rsid w:val="00036A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
    <w:name w:val="Нет списка25"/>
    <w:next w:val="a4"/>
    <w:uiPriority w:val="99"/>
    <w:semiHidden/>
    <w:unhideWhenUsed/>
    <w:rsid w:val="006D1870"/>
  </w:style>
  <w:style w:type="character" w:customStyle="1" w:styleId="48">
    <w:name w:val="Неразрешенное упоминание4"/>
    <w:basedOn w:val="a2"/>
    <w:uiPriority w:val="99"/>
    <w:semiHidden/>
    <w:unhideWhenUsed/>
    <w:rsid w:val="006D1870"/>
    <w:rPr>
      <w:color w:val="605E5C"/>
      <w:shd w:val="clear" w:color="auto" w:fill="E1DFDD"/>
    </w:rPr>
  </w:style>
  <w:style w:type="table" w:customStyle="1" w:styleId="430">
    <w:name w:val="Сетка таблицы43"/>
    <w:basedOn w:val="a3"/>
    <w:next w:val="a6"/>
    <w:locked/>
    <w:rsid w:val="006D1870"/>
    <w:pPr>
      <w:spacing w:after="0" w:line="240" w:lineRule="auto"/>
    </w:pPr>
    <w:rPr>
      <w:rFonts w:ascii="Times New Roman" w:eastAsia="Calibri" w:hAnsi="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Сетка таблицы44"/>
    <w:basedOn w:val="a3"/>
    <w:next w:val="a6"/>
    <w:uiPriority w:val="39"/>
    <w:rsid w:val="006017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Сетка таблицы45"/>
    <w:basedOn w:val="a3"/>
    <w:next w:val="a6"/>
    <w:uiPriority w:val="59"/>
    <w:rsid w:val="00456549"/>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093">
      <w:bodyDiv w:val="1"/>
      <w:marLeft w:val="0"/>
      <w:marRight w:val="0"/>
      <w:marTop w:val="0"/>
      <w:marBottom w:val="0"/>
      <w:divBdr>
        <w:top w:val="none" w:sz="0" w:space="0" w:color="auto"/>
        <w:left w:val="none" w:sz="0" w:space="0" w:color="auto"/>
        <w:bottom w:val="none" w:sz="0" w:space="0" w:color="auto"/>
        <w:right w:val="none" w:sz="0" w:space="0" w:color="auto"/>
      </w:divBdr>
    </w:div>
    <w:div w:id="620965">
      <w:bodyDiv w:val="1"/>
      <w:marLeft w:val="0"/>
      <w:marRight w:val="0"/>
      <w:marTop w:val="0"/>
      <w:marBottom w:val="0"/>
      <w:divBdr>
        <w:top w:val="none" w:sz="0" w:space="0" w:color="auto"/>
        <w:left w:val="none" w:sz="0" w:space="0" w:color="auto"/>
        <w:bottom w:val="none" w:sz="0" w:space="0" w:color="auto"/>
        <w:right w:val="none" w:sz="0" w:space="0" w:color="auto"/>
      </w:divBdr>
    </w:div>
    <w:div w:id="8069816">
      <w:bodyDiv w:val="1"/>
      <w:marLeft w:val="0"/>
      <w:marRight w:val="0"/>
      <w:marTop w:val="0"/>
      <w:marBottom w:val="0"/>
      <w:divBdr>
        <w:top w:val="none" w:sz="0" w:space="0" w:color="auto"/>
        <w:left w:val="none" w:sz="0" w:space="0" w:color="auto"/>
        <w:bottom w:val="none" w:sz="0" w:space="0" w:color="auto"/>
        <w:right w:val="none" w:sz="0" w:space="0" w:color="auto"/>
      </w:divBdr>
    </w:div>
    <w:div w:id="13465107">
      <w:bodyDiv w:val="1"/>
      <w:marLeft w:val="0"/>
      <w:marRight w:val="0"/>
      <w:marTop w:val="0"/>
      <w:marBottom w:val="0"/>
      <w:divBdr>
        <w:top w:val="none" w:sz="0" w:space="0" w:color="auto"/>
        <w:left w:val="none" w:sz="0" w:space="0" w:color="auto"/>
        <w:bottom w:val="none" w:sz="0" w:space="0" w:color="auto"/>
        <w:right w:val="none" w:sz="0" w:space="0" w:color="auto"/>
      </w:divBdr>
    </w:div>
    <w:div w:id="17314923">
      <w:bodyDiv w:val="1"/>
      <w:marLeft w:val="0"/>
      <w:marRight w:val="0"/>
      <w:marTop w:val="0"/>
      <w:marBottom w:val="0"/>
      <w:divBdr>
        <w:top w:val="none" w:sz="0" w:space="0" w:color="auto"/>
        <w:left w:val="none" w:sz="0" w:space="0" w:color="auto"/>
        <w:bottom w:val="none" w:sz="0" w:space="0" w:color="auto"/>
        <w:right w:val="none" w:sz="0" w:space="0" w:color="auto"/>
      </w:divBdr>
    </w:div>
    <w:div w:id="17511899">
      <w:bodyDiv w:val="1"/>
      <w:marLeft w:val="0"/>
      <w:marRight w:val="0"/>
      <w:marTop w:val="0"/>
      <w:marBottom w:val="0"/>
      <w:divBdr>
        <w:top w:val="none" w:sz="0" w:space="0" w:color="auto"/>
        <w:left w:val="none" w:sz="0" w:space="0" w:color="auto"/>
        <w:bottom w:val="none" w:sz="0" w:space="0" w:color="auto"/>
        <w:right w:val="none" w:sz="0" w:space="0" w:color="auto"/>
      </w:divBdr>
    </w:div>
    <w:div w:id="18623158">
      <w:bodyDiv w:val="1"/>
      <w:marLeft w:val="0"/>
      <w:marRight w:val="0"/>
      <w:marTop w:val="0"/>
      <w:marBottom w:val="0"/>
      <w:divBdr>
        <w:top w:val="none" w:sz="0" w:space="0" w:color="auto"/>
        <w:left w:val="none" w:sz="0" w:space="0" w:color="auto"/>
        <w:bottom w:val="none" w:sz="0" w:space="0" w:color="auto"/>
        <w:right w:val="none" w:sz="0" w:space="0" w:color="auto"/>
      </w:divBdr>
    </w:div>
    <w:div w:id="30344364">
      <w:bodyDiv w:val="1"/>
      <w:marLeft w:val="0"/>
      <w:marRight w:val="0"/>
      <w:marTop w:val="0"/>
      <w:marBottom w:val="0"/>
      <w:divBdr>
        <w:top w:val="none" w:sz="0" w:space="0" w:color="auto"/>
        <w:left w:val="none" w:sz="0" w:space="0" w:color="auto"/>
        <w:bottom w:val="none" w:sz="0" w:space="0" w:color="auto"/>
        <w:right w:val="none" w:sz="0" w:space="0" w:color="auto"/>
      </w:divBdr>
    </w:div>
    <w:div w:id="30571935">
      <w:bodyDiv w:val="1"/>
      <w:marLeft w:val="0"/>
      <w:marRight w:val="0"/>
      <w:marTop w:val="0"/>
      <w:marBottom w:val="0"/>
      <w:divBdr>
        <w:top w:val="none" w:sz="0" w:space="0" w:color="auto"/>
        <w:left w:val="none" w:sz="0" w:space="0" w:color="auto"/>
        <w:bottom w:val="none" w:sz="0" w:space="0" w:color="auto"/>
        <w:right w:val="none" w:sz="0" w:space="0" w:color="auto"/>
      </w:divBdr>
    </w:div>
    <w:div w:id="36047109">
      <w:bodyDiv w:val="1"/>
      <w:marLeft w:val="0"/>
      <w:marRight w:val="0"/>
      <w:marTop w:val="0"/>
      <w:marBottom w:val="0"/>
      <w:divBdr>
        <w:top w:val="none" w:sz="0" w:space="0" w:color="auto"/>
        <w:left w:val="none" w:sz="0" w:space="0" w:color="auto"/>
        <w:bottom w:val="none" w:sz="0" w:space="0" w:color="auto"/>
        <w:right w:val="none" w:sz="0" w:space="0" w:color="auto"/>
      </w:divBdr>
    </w:div>
    <w:div w:id="36514060">
      <w:bodyDiv w:val="1"/>
      <w:marLeft w:val="0"/>
      <w:marRight w:val="0"/>
      <w:marTop w:val="0"/>
      <w:marBottom w:val="0"/>
      <w:divBdr>
        <w:top w:val="none" w:sz="0" w:space="0" w:color="auto"/>
        <w:left w:val="none" w:sz="0" w:space="0" w:color="auto"/>
        <w:bottom w:val="none" w:sz="0" w:space="0" w:color="auto"/>
        <w:right w:val="none" w:sz="0" w:space="0" w:color="auto"/>
      </w:divBdr>
    </w:div>
    <w:div w:id="40594224">
      <w:bodyDiv w:val="1"/>
      <w:marLeft w:val="0"/>
      <w:marRight w:val="0"/>
      <w:marTop w:val="0"/>
      <w:marBottom w:val="0"/>
      <w:divBdr>
        <w:top w:val="none" w:sz="0" w:space="0" w:color="auto"/>
        <w:left w:val="none" w:sz="0" w:space="0" w:color="auto"/>
        <w:bottom w:val="none" w:sz="0" w:space="0" w:color="auto"/>
        <w:right w:val="none" w:sz="0" w:space="0" w:color="auto"/>
      </w:divBdr>
    </w:div>
    <w:div w:id="41753769">
      <w:bodyDiv w:val="1"/>
      <w:marLeft w:val="0"/>
      <w:marRight w:val="0"/>
      <w:marTop w:val="0"/>
      <w:marBottom w:val="0"/>
      <w:divBdr>
        <w:top w:val="none" w:sz="0" w:space="0" w:color="auto"/>
        <w:left w:val="none" w:sz="0" w:space="0" w:color="auto"/>
        <w:bottom w:val="none" w:sz="0" w:space="0" w:color="auto"/>
        <w:right w:val="none" w:sz="0" w:space="0" w:color="auto"/>
      </w:divBdr>
    </w:div>
    <w:div w:id="45111710">
      <w:bodyDiv w:val="1"/>
      <w:marLeft w:val="0"/>
      <w:marRight w:val="0"/>
      <w:marTop w:val="0"/>
      <w:marBottom w:val="0"/>
      <w:divBdr>
        <w:top w:val="none" w:sz="0" w:space="0" w:color="auto"/>
        <w:left w:val="none" w:sz="0" w:space="0" w:color="auto"/>
        <w:bottom w:val="none" w:sz="0" w:space="0" w:color="auto"/>
        <w:right w:val="none" w:sz="0" w:space="0" w:color="auto"/>
      </w:divBdr>
    </w:div>
    <w:div w:id="46147099">
      <w:bodyDiv w:val="1"/>
      <w:marLeft w:val="0"/>
      <w:marRight w:val="0"/>
      <w:marTop w:val="0"/>
      <w:marBottom w:val="0"/>
      <w:divBdr>
        <w:top w:val="none" w:sz="0" w:space="0" w:color="auto"/>
        <w:left w:val="none" w:sz="0" w:space="0" w:color="auto"/>
        <w:bottom w:val="none" w:sz="0" w:space="0" w:color="auto"/>
        <w:right w:val="none" w:sz="0" w:space="0" w:color="auto"/>
      </w:divBdr>
    </w:div>
    <w:div w:id="52238589">
      <w:bodyDiv w:val="1"/>
      <w:marLeft w:val="0"/>
      <w:marRight w:val="0"/>
      <w:marTop w:val="0"/>
      <w:marBottom w:val="0"/>
      <w:divBdr>
        <w:top w:val="none" w:sz="0" w:space="0" w:color="auto"/>
        <w:left w:val="none" w:sz="0" w:space="0" w:color="auto"/>
        <w:bottom w:val="none" w:sz="0" w:space="0" w:color="auto"/>
        <w:right w:val="none" w:sz="0" w:space="0" w:color="auto"/>
      </w:divBdr>
    </w:div>
    <w:div w:id="59790545">
      <w:bodyDiv w:val="1"/>
      <w:marLeft w:val="0"/>
      <w:marRight w:val="0"/>
      <w:marTop w:val="0"/>
      <w:marBottom w:val="0"/>
      <w:divBdr>
        <w:top w:val="none" w:sz="0" w:space="0" w:color="auto"/>
        <w:left w:val="none" w:sz="0" w:space="0" w:color="auto"/>
        <w:bottom w:val="none" w:sz="0" w:space="0" w:color="auto"/>
        <w:right w:val="none" w:sz="0" w:space="0" w:color="auto"/>
      </w:divBdr>
    </w:div>
    <w:div w:id="68962851">
      <w:bodyDiv w:val="1"/>
      <w:marLeft w:val="0"/>
      <w:marRight w:val="0"/>
      <w:marTop w:val="0"/>
      <w:marBottom w:val="0"/>
      <w:divBdr>
        <w:top w:val="none" w:sz="0" w:space="0" w:color="auto"/>
        <w:left w:val="none" w:sz="0" w:space="0" w:color="auto"/>
        <w:bottom w:val="none" w:sz="0" w:space="0" w:color="auto"/>
        <w:right w:val="none" w:sz="0" w:space="0" w:color="auto"/>
      </w:divBdr>
    </w:div>
    <w:div w:id="69498660">
      <w:bodyDiv w:val="1"/>
      <w:marLeft w:val="0"/>
      <w:marRight w:val="0"/>
      <w:marTop w:val="0"/>
      <w:marBottom w:val="0"/>
      <w:divBdr>
        <w:top w:val="none" w:sz="0" w:space="0" w:color="auto"/>
        <w:left w:val="none" w:sz="0" w:space="0" w:color="auto"/>
        <w:bottom w:val="none" w:sz="0" w:space="0" w:color="auto"/>
        <w:right w:val="none" w:sz="0" w:space="0" w:color="auto"/>
      </w:divBdr>
    </w:div>
    <w:div w:id="70011023">
      <w:bodyDiv w:val="1"/>
      <w:marLeft w:val="0"/>
      <w:marRight w:val="0"/>
      <w:marTop w:val="0"/>
      <w:marBottom w:val="0"/>
      <w:divBdr>
        <w:top w:val="none" w:sz="0" w:space="0" w:color="auto"/>
        <w:left w:val="none" w:sz="0" w:space="0" w:color="auto"/>
        <w:bottom w:val="none" w:sz="0" w:space="0" w:color="auto"/>
        <w:right w:val="none" w:sz="0" w:space="0" w:color="auto"/>
      </w:divBdr>
    </w:div>
    <w:div w:id="79178785">
      <w:bodyDiv w:val="1"/>
      <w:marLeft w:val="0"/>
      <w:marRight w:val="0"/>
      <w:marTop w:val="0"/>
      <w:marBottom w:val="0"/>
      <w:divBdr>
        <w:top w:val="none" w:sz="0" w:space="0" w:color="auto"/>
        <w:left w:val="none" w:sz="0" w:space="0" w:color="auto"/>
        <w:bottom w:val="none" w:sz="0" w:space="0" w:color="auto"/>
        <w:right w:val="none" w:sz="0" w:space="0" w:color="auto"/>
      </w:divBdr>
    </w:div>
    <w:div w:id="81414459">
      <w:bodyDiv w:val="1"/>
      <w:marLeft w:val="0"/>
      <w:marRight w:val="0"/>
      <w:marTop w:val="0"/>
      <w:marBottom w:val="0"/>
      <w:divBdr>
        <w:top w:val="none" w:sz="0" w:space="0" w:color="auto"/>
        <w:left w:val="none" w:sz="0" w:space="0" w:color="auto"/>
        <w:bottom w:val="none" w:sz="0" w:space="0" w:color="auto"/>
        <w:right w:val="none" w:sz="0" w:space="0" w:color="auto"/>
      </w:divBdr>
    </w:div>
    <w:div w:id="81610927">
      <w:bodyDiv w:val="1"/>
      <w:marLeft w:val="0"/>
      <w:marRight w:val="0"/>
      <w:marTop w:val="0"/>
      <w:marBottom w:val="0"/>
      <w:divBdr>
        <w:top w:val="none" w:sz="0" w:space="0" w:color="auto"/>
        <w:left w:val="none" w:sz="0" w:space="0" w:color="auto"/>
        <w:bottom w:val="none" w:sz="0" w:space="0" w:color="auto"/>
        <w:right w:val="none" w:sz="0" w:space="0" w:color="auto"/>
      </w:divBdr>
    </w:div>
    <w:div w:id="84961716">
      <w:bodyDiv w:val="1"/>
      <w:marLeft w:val="0"/>
      <w:marRight w:val="0"/>
      <w:marTop w:val="0"/>
      <w:marBottom w:val="0"/>
      <w:divBdr>
        <w:top w:val="none" w:sz="0" w:space="0" w:color="auto"/>
        <w:left w:val="none" w:sz="0" w:space="0" w:color="auto"/>
        <w:bottom w:val="none" w:sz="0" w:space="0" w:color="auto"/>
        <w:right w:val="none" w:sz="0" w:space="0" w:color="auto"/>
      </w:divBdr>
    </w:div>
    <w:div w:id="103816942">
      <w:bodyDiv w:val="1"/>
      <w:marLeft w:val="0"/>
      <w:marRight w:val="0"/>
      <w:marTop w:val="0"/>
      <w:marBottom w:val="0"/>
      <w:divBdr>
        <w:top w:val="none" w:sz="0" w:space="0" w:color="auto"/>
        <w:left w:val="none" w:sz="0" w:space="0" w:color="auto"/>
        <w:bottom w:val="none" w:sz="0" w:space="0" w:color="auto"/>
        <w:right w:val="none" w:sz="0" w:space="0" w:color="auto"/>
      </w:divBdr>
    </w:div>
    <w:div w:id="104859354">
      <w:bodyDiv w:val="1"/>
      <w:marLeft w:val="0"/>
      <w:marRight w:val="0"/>
      <w:marTop w:val="0"/>
      <w:marBottom w:val="0"/>
      <w:divBdr>
        <w:top w:val="none" w:sz="0" w:space="0" w:color="auto"/>
        <w:left w:val="none" w:sz="0" w:space="0" w:color="auto"/>
        <w:bottom w:val="none" w:sz="0" w:space="0" w:color="auto"/>
        <w:right w:val="none" w:sz="0" w:space="0" w:color="auto"/>
      </w:divBdr>
    </w:div>
    <w:div w:id="111483876">
      <w:bodyDiv w:val="1"/>
      <w:marLeft w:val="0"/>
      <w:marRight w:val="0"/>
      <w:marTop w:val="0"/>
      <w:marBottom w:val="0"/>
      <w:divBdr>
        <w:top w:val="none" w:sz="0" w:space="0" w:color="auto"/>
        <w:left w:val="none" w:sz="0" w:space="0" w:color="auto"/>
        <w:bottom w:val="none" w:sz="0" w:space="0" w:color="auto"/>
        <w:right w:val="none" w:sz="0" w:space="0" w:color="auto"/>
      </w:divBdr>
    </w:div>
    <w:div w:id="114567781">
      <w:bodyDiv w:val="1"/>
      <w:marLeft w:val="0"/>
      <w:marRight w:val="0"/>
      <w:marTop w:val="0"/>
      <w:marBottom w:val="0"/>
      <w:divBdr>
        <w:top w:val="none" w:sz="0" w:space="0" w:color="auto"/>
        <w:left w:val="none" w:sz="0" w:space="0" w:color="auto"/>
        <w:bottom w:val="none" w:sz="0" w:space="0" w:color="auto"/>
        <w:right w:val="none" w:sz="0" w:space="0" w:color="auto"/>
      </w:divBdr>
    </w:div>
    <w:div w:id="115754560">
      <w:bodyDiv w:val="1"/>
      <w:marLeft w:val="0"/>
      <w:marRight w:val="0"/>
      <w:marTop w:val="0"/>
      <w:marBottom w:val="0"/>
      <w:divBdr>
        <w:top w:val="none" w:sz="0" w:space="0" w:color="auto"/>
        <w:left w:val="none" w:sz="0" w:space="0" w:color="auto"/>
        <w:bottom w:val="none" w:sz="0" w:space="0" w:color="auto"/>
        <w:right w:val="none" w:sz="0" w:space="0" w:color="auto"/>
      </w:divBdr>
    </w:div>
    <w:div w:id="119543562">
      <w:bodyDiv w:val="1"/>
      <w:marLeft w:val="0"/>
      <w:marRight w:val="0"/>
      <w:marTop w:val="0"/>
      <w:marBottom w:val="0"/>
      <w:divBdr>
        <w:top w:val="none" w:sz="0" w:space="0" w:color="auto"/>
        <w:left w:val="none" w:sz="0" w:space="0" w:color="auto"/>
        <w:bottom w:val="none" w:sz="0" w:space="0" w:color="auto"/>
        <w:right w:val="none" w:sz="0" w:space="0" w:color="auto"/>
      </w:divBdr>
    </w:div>
    <w:div w:id="121505511">
      <w:bodyDiv w:val="1"/>
      <w:marLeft w:val="0"/>
      <w:marRight w:val="0"/>
      <w:marTop w:val="0"/>
      <w:marBottom w:val="0"/>
      <w:divBdr>
        <w:top w:val="none" w:sz="0" w:space="0" w:color="auto"/>
        <w:left w:val="none" w:sz="0" w:space="0" w:color="auto"/>
        <w:bottom w:val="none" w:sz="0" w:space="0" w:color="auto"/>
        <w:right w:val="none" w:sz="0" w:space="0" w:color="auto"/>
      </w:divBdr>
    </w:div>
    <w:div w:id="124349081">
      <w:bodyDiv w:val="1"/>
      <w:marLeft w:val="0"/>
      <w:marRight w:val="0"/>
      <w:marTop w:val="0"/>
      <w:marBottom w:val="0"/>
      <w:divBdr>
        <w:top w:val="none" w:sz="0" w:space="0" w:color="auto"/>
        <w:left w:val="none" w:sz="0" w:space="0" w:color="auto"/>
        <w:bottom w:val="none" w:sz="0" w:space="0" w:color="auto"/>
        <w:right w:val="none" w:sz="0" w:space="0" w:color="auto"/>
      </w:divBdr>
    </w:div>
    <w:div w:id="130833673">
      <w:bodyDiv w:val="1"/>
      <w:marLeft w:val="0"/>
      <w:marRight w:val="0"/>
      <w:marTop w:val="0"/>
      <w:marBottom w:val="0"/>
      <w:divBdr>
        <w:top w:val="none" w:sz="0" w:space="0" w:color="auto"/>
        <w:left w:val="none" w:sz="0" w:space="0" w:color="auto"/>
        <w:bottom w:val="none" w:sz="0" w:space="0" w:color="auto"/>
        <w:right w:val="none" w:sz="0" w:space="0" w:color="auto"/>
      </w:divBdr>
    </w:div>
    <w:div w:id="145897630">
      <w:bodyDiv w:val="1"/>
      <w:marLeft w:val="0"/>
      <w:marRight w:val="0"/>
      <w:marTop w:val="0"/>
      <w:marBottom w:val="0"/>
      <w:divBdr>
        <w:top w:val="none" w:sz="0" w:space="0" w:color="auto"/>
        <w:left w:val="none" w:sz="0" w:space="0" w:color="auto"/>
        <w:bottom w:val="none" w:sz="0" w:space="0" w:color="auto"/>
        <w:right w:val="none" w:sz="0" w:space="0" w:color="auto"/>
      </w:divBdr>
    </w:div>
    <w:div w:id="146211406">
      <w:bodyDiv w:val="1"/>
      <w:marLeft w:val="0"/>
      <w:marRight w:val="0"/>
      <w:marTop w:val="0"/>
      <w:marBottom w:val="0"/>
      <w:divBdr>
        <w:top w:val="none" w:sz="0" w:space="0" w:color="auto"/>
        <w:left w:val="none" w:sz="0" w:space="0" w:color="auto"/>
        <w:bottom w:val="none" w:sz="0" w:space="0" w:color="auto"/>
        <w:right w:val="none" w:sz="0" w:space="0" w:color="auto"/>
      </w:divBdr>
    </w:div>
    <w:div w:id="147866980">
      <w:bodyDiv w:val="1"/>
      <w:marLeft w:val="0"/>
      <w:marRight w:val="0"/>
      <w:marTop w:val="0"/>
      <w:marBottom w:val="0"/>
      <w:divBdr>
        <w:top w:val="none" w:sz="0" w:space="0" w:color="auto"/>
        <w:left w:val="none" w:sz="0" w:space="0" w:color="auto"/>
        <w:bottom w:val="none" w:sz="0" w:space="0" w:color="auto"/>
        <w:right w:val="none" w:sz="0" w:space="0" w:color="auto"/>
      </w:divBdr>
    </w:div>
    <w:div w:id="154886117">
      <w:bodyDiv w:val="1"/>
      <w:marLeft w:val="0"/>
      <w:marRight w:val="0"/>
      <w:marTop w:val="0"/>
      <w:marBottom w:val="0"/>
      <w:divBdr>
        <w:top w:val="none" w:sz="0" w:space="0" w:color="auto"/>
        <w:left w:val="none" w:sz="0" w:space="0" w:color="auto"/>
        <w:bottom w:val="none" w:sz="0" w:space="0" w:color="auto"/>
        <w:right w:val="none" w:sz="0" w:space="0" w:color="auto"/>
      </w:divBdr>
    </w:div>
    <w:div w:id="157356392">
      <w:bodyDiv w:val="1"/>
      <w:marLeft w:val="0"/>
      <w:marRight w:val="0"/>
      <w:marTop w:val="0"/>
      <w:marBottom w:val="0"/>
      <w:divBdr>
        <w:top w:val="none" w:sz="0" w:space="0" w:color="auto"/>
        <w:left w:val="none" w:sz="0" w:space="0" w:color="auto"/>
        <w:bottom w:val="none" w:sz="0" w:space="0" w:color="auto"/>
        <w:right w:val="none" w:sz="0" w:space="0" w:color="auto"/>
      </w:divBdr>
    </w:div>
    <w:div w:id="165442757">
      <w:bodyDiv w:val="1"/>
      <w:marLeft w:val="0"/>
      <w:marRight w:val="0"/>
      <w:marTop w:val="0"/>
      <w:marBottom w:val="0"/>
      <w:divBdr>
        <w:top w:val="none" w:sz="0" w:space="0" w:color="auto"/>
        <w:left w:val="none" w:sz="0" w:space="0" w:color="auto"/>
        <w:bottom w:val="none" w:sz="0" w:space="0" w:color="auto"/>
        <w:right w:val="none" w:sz="0" w:space="0" w:color="auto"/>
      </w:divBdr>
    </w:div>
    <w:div w:id="168105482">
      <w:bodyDiv w:val="1"/>
      <w:marLeft w:val="0"/>
      <w:marRight w:val="0"/>
      <w:marTop w:val="0"/>
      <w:marBottom w:val="0"/>
      <w:divBdr>
        <w:top w:val="none" w:sz="0" w:space="0" w:color="auto"/>
        <w:left w:val="none" w:sz="0" w:space="0" w:color="auto"/>
        <w:bottom w:val="none" w:sz="0" w:space="0" w:color="auto"/>
        <w:right w:val="none" w:sz="0" w:space="0" w:color="auto"/>
      </w:divBdr>
    </w:div>
    <w:div w:id="178782265">
      <w:bodyDiv w:val="1"/>
      <w:marLeft w:val="0"/>
      <w:marRight w:val="0"/>
      <w:marTop w:val="0"/>
      <w:marBottom w:val="0"/>
      <w:divBdr>
        <w:top w:val="none" w:sz="0" w:space="0" w:color="auto"/>
        <w:left w:val="none" w:sz="0" w:space="0" w:color="auto"/>
        <w:bottom w:val="none" w:sz="0" w:space="0" w:color="auto"/>
        <w:right w:val="none" w:sz="0" w:space="0" w:color="auto"/>
      </w:divBdr>
    </w:div>
    <w:div w:id="179583718">
      <w:bodyDiv w:val="1"/>
      <w:marLeft w:val="0"/>
      <w:marRight w:val="0"/>
      <w:marTop w:val="0"/>
      <w:marBottom w:val="0"/>
      <w:divBdr>
        <w:top w:val="none" w:sz="0" w:space="0" w:color="auto"/>
        <w:left w:val="none" w:sz="0" w:space="0" w:color="auto"/>
        <w:bottom w:val="none" w:sz="0" w:space="0" w:color="auto"/>
        <w:right w:val="none" w:sz="0" w:space="0" w:color="auto"/>
      </w:divBdr>
    </w:div>
    <w:div w:id="180631474">
      <w:bodyDiv w:val="1"/>
      <w:marLeft w:val="0"/>
      <w:marRight w:val="0"/>
      <w:marTop w:val="0"/>
      <w:marBottom w:val="0"/>
      <w:divBdr>
        <w:top w:val="none" w:sz="0" w:space="0" w:color="auto"/>
        <w:left w:val="none" w:sz="0" w:space="0" w:color="auto"/>
        <w:bottom w:val="none" w:sz="0" w:space="0" w:color="auto"/>
        <w:right w:val="none" w:sz="0" w:space="0" w:color="auto"/>
      </w:divBdr>
    </w:div>
    <w:div w:id="186718139">
      <w:bodyDiv w:val="1"/>
      <w:marLeft w:val="0"/>
      <w:marRight w:val="0"/>
      <w:marTop w:val="0"/>
      <w:marBottom w:val="0"/>
      <w:divBdr>
        <w:top w:val="none" w:sz="0" w:space="0" w:color="auto"/>
        <w:left w:val="none" w:sz="0" w:space="0" w:color="auto"/>
        <w:bottom w:val="none" w:sz="0" w:space="0" w:color="auto"/>
        <w:right w:val="none" w:sz="0" w:space="0" w:color="auto"/>
      </w:divBdr>
    </w:div>
    <w:div w:id="191039851">
      <w:bodyDiv w:val="1"/>
      <w:marLeft w:val="0"/>
      <w:marRight w:val="0"/>
      <w:marTop w:val="0"/>
      <w:marBottom w:val="0"/>
      <w:divBdr>
        <w:top w:val="none" w:sz="0" w:space="0" w:color="auto"/>
        <w:left w:val="none" w:sz="0" w:space="0" w:color="auto"/>
        <w:bottom w:val="none" w:sz="0" w:space="0" w:color="auto"/>
        <w:right w:val="none" w:sz="0" w:space="0" w:color="auto"/>
      </w:divBdr>
    </w:div>
    <w:div w:id="191115159">
      <w:bodyDiv w:val="1"/>
      <w:marLeft w:val="0"/>
      <w:marRight w:val="0"/>
      <w:marTop w:val="0"/>
      <w:marBottom w:val="0"/>
      <w:divBdr>
        <w:top w:val="none" w:sz="0" w:space="0" w:color="auto"/>
        <w:left w:val="none" w:sz="0" w:space="0" w:color="auto"/>
        <w:bottom w:val="none" w:sz="0" w:space="0" w:color="auto"/>
        <w:right w:val="none" w:sz="0" w:space="0" w:color="auto"/>
      </w:divBdr>
    </w:div>
    <w:div w:id="196436673">
      <w:bodyDiv w:val="1"/>
      <w:marLeft w:val="0"/>
      <w:marRight w:val="0"/>
      <w:marTop w:val="0"/>
      <w:marBottom w:val="0"/>
      <w:divBdr>
        <w:top w:val="none" w:sz="0" w:space="0" w:color="auto"/>
        <w:left w:val="none" w:sz="0" w:space="0" w:color="auto"/>
        <w:bottom w:val="none" w:sz="0" w:space="0" w:color="auto"/>
        <w:right w:val="none" w:sz="0" w:space="0" w:color="auto"/>
      </w:divBdr>
    </w:div>
    <w:div w:id="197788621">
      <w:bodyDiv w:val="1"/>
      <w:marLeft w:val="0"/>
      <w:marRight w:val="0"/>
      <w:marTop w:val="0"/>
      <w:marBottom w:val="0"/>
      <w:divBdr>
        <w:top w:val="none" w:sz="0" w:space="0" w:color="auto"/>
        <w:left w:val="none" w:sz="0" w:space="0" w:color="auto"/>
        <w:bottom w:val="none" w:sz="0" w:space="0" w:color="auto"/>
        <w:right w:val="none" w:sz="0" w:space="0" w:color="auto"/>
      </w:divBdr>
    </w:div>
    <w:div w:id="200172230">
      <w:bodyDiv w:val="1"/>
      <w:marLeft w:val="0"/>
      <w:marRight w:val="0"/>
      <w:marTop w:val="0"/>
      <w:marBottom w:val="0"/>
      <w:divBdr>
        <w:top w:val="none" w:sz="0" w:space="0" w:color="auto"/>
        <w:left w:val="none" w:sz="0" w:space="0" w:color="auto"/>
        <w:bottom w:val="none" w:sz="0" w:space="0" w:color="auto"/>
        <w:right w:val="none" w:sz="0" w:space="0" w:color="auto"/>
      </w:divBdr>
    </w:div>
    <w:div w:id="204149321">
      <w:bodyDiv w:val="1"/>
      <w:marLeft w:val="0"/>
      <w:marRight w:val="0"/>
      <w:marTop w:val="0"/>
      <w:marBottom w:val="0"/>
      <w:divBdr>
        <w:top w:val="none" w:sz="0" w:space="0" w:color="auto"/>
        <w:left w:val="none" w:sz="0" w:space="0" w:color="auto"/>
        <w:bottom w:val="none" w:sz="0" w:space="0" w:color="auto"/>
        <w:right w:val="none" w:sz="0" w:space="0" w:color="auto"/>
      </w:divBdr>
    </w:div>
    <w:div w:id="212356529">
      <w:bodyDiv w:val="1"/>
      <w:marLeft w:val="0"/>
      <w:marRight w:val="0"/>
      <w:marTop w:val="0"/>
      <w:marBottom w:val="0"/>
      <w:divBdr>
        <w:top w:val="none" w:sz="0" w:space="0" w:color="auto"/>
        <w:left w:val="none" w:sz="0" w:space="0" w:color="auto"/>
        <w:bottom w:val="none" w:sz="0" w:space="0" w:color="auto"/>
        <w:right w:val="none" w:sz="0" w:space="0" w:color="auto"/>
      </w:divBdr>
    </w:div>
    <w:div w:id="213736625">
      <w:bodyDiv w:val="1"/>
      <w:marLeft w:val="0"/>
      <w:marRight w:val="0"/>
      <w:marTop w:val="0"/>
      <w:marBottom w:val="0"/>
      <w:divBdr>
        <w:top w:val="none" w:sz="0" w:space="0" w:color="auto"/>
        <w:left w:val="none" w:sz="0" w:space="0" w:color="auto"/>
        <w:bottom w:val="none" w:sz="0" w:space="0" w:color="auto"/>
        <w:right w:val="none" w:sz="0" w:space="0" w:color="auto"/>
      </w:divBdr>
    </w:div>
    <w:div w:id="216161559">
      <w:bodyDiv w:val="1"/>
      <w:marLeft w:val="0"/>
      <w:marRight w:val="0"/>
      <w:marTop w:val="0"/>
      <w:marBottom w:val="0"/>
      <w:divBdr>
        <w:top w:val="none" w:sz="0" w:space="0" w:color="auto"/>
        <w:left w:val="none" w:sz="0" w:space="0" w:color="auto"/>
        <w:bottom w:val="none" w:sz="0" w:space="0" w:color="auto"/>
        <w:right w:val="none" w:sz="0" w:space="0" w:color="auto"/>
      </w:divBdr>
    </w:div>
    <w:div w:id="221061311">
      <w:bodyDiv w:val="1"/>
      <w:marLeft w:val="0"/>
      <w:marRight w:val="0"/>
      <w:marTop w:val="0"/>
      <w:marBottom w:val="0"/>
      <w:divBdr>
        <w:top w:val="none" w:sz="0" w:space="0" w:color="auto"/>
        <w:left w:val="none" w:sz="0" w:space="0" w:color="auto"/>
        <w:bottom w:val="none" w:sz="0" w:space="0" w:color="auto"/>
        <w:right w:val="none" w:sz="0" w:space="0" w:color="auto"/>
      </w:divBdr>
    </w:div>
    <w:div w:id="229199573">
      <w:bodyDiv w:val="1"/>
      <w:marLeft w:val="0"/>
      <w:marRight w:val="0"/>
      <w:marTop w:val="0"/>
      <w:marBottom w:val="0"/>
      <w:divBdr>
        <w:top w:val="none" w:sz="0" w:space="0" w:color="auto"/>
        <w:left w:val="none" w:sz="0" w:space="0" w:color="auto"/>
        <w:bottom w:val="none" w:sz="0" w:space="0" w:color="auto"/>
        <w:right w:val="none" w:sz="0" w:space="0" w:color="auto"/>
      </w:divBdr>
    </w:div>
    <w:div w:id="233660035">
      <w:bodyDiv w:val="1"/>
      <w:marLeft w:val="0"/>
      <w:marRight w:val="0"/>
      <w:marTop w:val="0"/>
      <w:marBottom w:val="0"/>
      <w:divBdr>
        <w:top w:val="none" w:sz="0" w:space="0" w:color="auto"/>
        <w:left w:val="none" w:sz="0" w:space="0" w:color="auto"/>
        <w:bottom w:val="none" w:sz="0" w:space="0" w:color="auto"/>
        <w:right w:val="none" w:sz="0" w:space="0" w:color="auto"/>
      </w:divBdr>
    </w:div>
    <w:div w:id="240524089">
      <w:bodyDiv w:val="1"/>
      <w:marLeft w:val="0"/>
      <w:marRight w:val="0"/>
      <w:marTop w:val="0"/>
      <w:marBottom w:val="0"/>
      <w:divBdr>
        <w:top w:val="none" w:sz="0" w:space="0" w:color="auto"/>
        <w:left w:val="none" w:sz="0" w:space="0" w:color="auto"/>
        <w:bottom w:val="none" w:sz="0" w:space="0" w:color="auto"/>
        <w:right w:val="none" w:sz="0" w:space="0" w:color="auto"/>
      </w:divBdr>
    </w:div>
    <w:div w:id="241111121">
      <w:bodyDiv w:val="1"/>
      <w:marLeft w:val="0"/>
      <w:marRight w:val="0"/>
      <w:marTop w:val="0"/>
      <w:marBottom w:val="0"/>
      <w:divBdr>
        <w:top w:val="none" w:sz="0" w:space="0" w:color="auto"/>
        <w:left w:val="none" w:sz="0" w:space="0" w:color="auto"/>
        <w:bottom w:val="none" w:sz="0" w:space="0" w:color="auto"/>
        <w:right w:val="none" w:sz="0" w:space="0" w:color="auto"/>
      </w:divBdr>
    </w:div>
    <w:div w:id="243347569">
      <w:bodyDiv w:val="1"/>
      <w:marLeft w:val="0"/>
      <w:marRight w:val="0"/>
      <w:marTop w:val="0"/>
      <w:marBottom w:val="0"/>
      <w:divBdr>
        <w:top w:val="none" w:sz="0" w:space="0" w:color="auto"/>
        <w:left w:val="none" w:sz="0" w:space="0" w:color="auto"/>
        <w:bottom w:val="none" w:sz="0" w:space="0" w:color="auto"/>
        <w:right w:val="none" w:sz="0" w:space="0" w:color="auto"/>
      </w:divBdr>
    </w:div>
    <w:div w:id="243418096">
      <w:bodyDiv w:val="1"/>
      <w:marLeft w:val="0"/>
      <w:marRight w:val="0"/>
      <w:marTop w:val="0"/>
      <w:marBottom w:val="0"/>
      <w:divBdr>
        <w:top w:val="none" w:sz="0" w:space="0" w:color="auto"/>
        <w:left w:val="none" w:sz="0" w:space="0" w:color="auto"/>
        <w:bottom w:val="none" w:sz="0" w:space="0" w:color="auto"/>
        <w:right w:val="none" w:sz="0" w:space="0" w:color="auto"/>
      </w:divBdr>
    </w:div>
    <w:div w:id="244732969">
      <w:bodyDiv w:val="1"/>
      <w:marLeft w:val="0"/>
      <w:marRight w:val="0"/>
      <w:marTop w:val="0"/>
      <w:marBottom w:val="0"/>
      <w:divBdr>
        <w:top w:val="none" w:sz="0" w:space="0" w:color="auto"/>
        <w:left w:val="none" w:sz="0" w:space="0" w:color="auto"/>
        <w:bottom w:val="none" w:sz="0" w:space="0" w:color="auto"/>
        <w:right w:val="none" w:sz="0" w:space="0" w:color="auto"/>
      </w:divBdr>
    </w:div>
    <w:div w:id="246043416">
      <w:bodyDiv w:val="1"/>
      <w:marLeft w:val="0"/>
      <w:marRight w:val="0"/>
      <w:marTop w:val="0"/>
      <w:marBottom w:val="0"/>
      <w:divBdr>
        <w:top w:val="none" w:sz="0" w:space="0" w:color="auto"/>
        <w:left w:val="none" w:sz="0" w:space="0" w:color="auto"/>
        <w:bottom w:val="none" w:sz="0" w:space="0" w:color="auto"/>
        <w:right w:val="none" w:sz="0" w:space="0" w:color="auto"/>
      </w:divBdr>
    </w:div>
    <w:div w:id="250893861">
      <w:bodyDiv w:val="1"/>
      <w:marLeft w:val="0"/>
      <w:marRight w:val="0"/>
      <w:marTop w:val="0"/>
      <w:marBottom w:val="0"/>
      <w:divBdr>
        <w:top w:val="none" w:sz="0" w:space="0" w:color="auto"/>
        <w:left w:val="none" w:sz="0" w:space="0" w:color="auto"/>
        <w:bottom w:val="none" w:sz="0" w:space="0" w:color="auto"/>
        <w:right w:val="none" w:sz="0" w:space="0" w:color="auto"/>
      </w:divBdr>
    </w:div>
    <w:div w:id="253132456">
      <w:bodyDiv w:val="1"/>
      <w:marLeft w:val="0"/>
      <w:marRight w:val="0"/>
      <w:marTop w:val="0"/>
      <w:marBottom w:val="0"/>
      <w:divBdr>
        <w:top w:val="none" w:sz="0" w:space="0" w:color="auto"/>
        <w:left w:val="none" w:sz="0" w:space="0" w:color="auto"/>
        <w:bottom w:val="none" w:sz="0" w:space="0" w:color="auto"/>
        <w:right w:val="none" w:sz="0" w:space="0" w:color="auto"/>
      </w:divBdr>
    </w:div>
    <w:div w:id="259488951">
      <w:bodyDiv w:val="1"/>
      <w:marLeft w:val="0"/>
      <w:marRight w:val="0"/>
      <w:marTop w:val="0"/>
      <w:marBottom w:val="0"/>
      <w:divBdr>
        <w:top w:val="none" w:sz="0" w:space="0" w:color="auto"/>
        <w:left w:val="none" w:sz="0" w:space="0" w:color="auto"/>
        <w:bottom w:val="none" w:sz="0" w:space="0" w:color="auto"/>
        <w:right w:val="none" w:sz="0" w:space="0" w:color="auto"/>
      </w:divBdr>
    </w:div>
    <w:div w:id="264579339">
      <w:bodyDiv w:val="1"/>
      <w:marLeft w:val="0"/>
      <w:marRight w:val="0"/>
      <w:marTop w:val="0"/>
      <w:marBottom w:val="0"/>
      <w:divBdr>
        <w:top w:val="none" w:sz="0" w:space="0" w:color="auto"/>
        <w:left w:val="none" w:sz="0" w:space="0" w:color="auto"/>
        <w:bottom w:val="none" w:sz="0" w:space="0" w:color="auto"/>
        <w:right w:val="none" w:sz="0" w:space="0" w:color="auto"/>
      </w:divBdr>
    </w:div>
    <w:div w:id="265890972">
      <w:bodyDiv w:val="1"/>
      <w:marLeft w:val="0"/>
      <w:marRight w:val="0"/>
      <w:marTop w:val="0"/>
      <w:marBottom w:val="0"/>
      <w:divBdr>
        <w:top w:val="none" w:sz="0" w:space="0" w:color="auto"/>
        <w:left w:val="none" w:sz="0" w:space="0" w:color="auto"/>
        <w:bottom w:val="none" w:sz="0" w:space="0" w:color="auto"/>
        <w:right w:val="none" w:sz="0" w:space="0" w:color="auto"/>
      </w:divBdr>
    </w:div>
    <w:div w:id="271598695">
      <w:bodyDiv w:val="1"/>
      <w:marLeft w:val="0"/>
      <w:marRight w:val="0"/>
      <w:marTop w:val="0"/>
      <w:marBottom w:val="0"/>
      <w:divBdr>
        <w:top w:val="none" w:sz="0" w:space="0" w:color="auto"/>
        <w:left w:val="none" w:sz="0" w:space="0" w:color="auto"/>
        <w:bottom w:val="none" w:sz="0" w:space="0" w:color="auto"/>
        <w:right w:val="none" w:sz="0" w:space="0" w:color="auto"/>
      </w:divBdr>
    </w:div>
    <w:div w:id="282662101">
      <w:bodyDiv w:val="1"/>
      <w:marLeft w:val="0"/>
      <w:marRight w:val="0"/>
      <w:marTop w:val="0"/>
      <w:marBottom w:val="0"/>
      <w:divBdr>
        <w:top w:val="none" w:sz="0" w:space="0" w:color="auto"/>
        <w:left w:val="none" w:sz="0" w:space="0" w:color="auto"/>
        <w:bottom w:val="none" w:sz="0" w:space="0" w:color="auto"/>
        <w:right w:val="none" w:sz="0" w:space="0" w:color="auto"/>
      </w:divBdr>
    </w:div>
    <w:div w:id="287587111">
      <w:bodyDiv w:val="1"/>
      <w:marLeft w:val="0"/>
      <w:marRight w:val="0"/>
      <w:marTop w:val="0"/>
      <w:marBottom w:val="0"/>
      <w:divBdr>
        <w:top w:val="none" w:sz="0" w:space="0" w:color="auto"/>
        <w:left w:val="none" w:sz="0" w:space="0" w:color="auto"/>
        <w:bottom w:val="none" w:sz="0" w:space="0" w:color="auto"/>
        <w:right w:val="none" w:sz="0" w:space="0" w:color="auto"/>
      </w:divBdr>
    </w:div>
    <w:div w:id="290330433">
      <w:bodyDiv w:val="1"/>
      <w:marLeft w:val="0"/>
      <w:marRight w:val="0"/>
      <w:marTop w:val="0"/>
      <w:marBottom w:val="0"/>
      <w:divBdr>
        <w:top w:val="none" w:sz="0" w:space="0" w:color="auto"/>
        <w:left w:val="none" w:sz="0" w:space="0" w:color="auto"/>
        <w:bottom w:val="none" w:sz="0" w:space="0" w:color="auto"/>
        <w:right w:val="none" w:sz="0" w:space="0" w:color="auto"/>
      </w:divBdr>
    </w:div>
    <w:div w:id="291903087">
      <w:bodyDiv w:val="1"/>
      <w:marLeft w:val="0"/>
      <w:marRight w:val="0"/>
      <w:marTop w:val="0"/>
      <w:marBottom w:val="0"/>
      <w:divBdr>
        <w:top w:val="none" w:sz="0" w:space="0" w:color="auto"/>
        <w:left w:val="none" w:sz="0" w:space="0" w:color="auto"/>
        <w:bottom w:val="none" w:sz="0" w:space="0" w:color="auto"/>
        <w:right w:val="none" w:sz="0" w:space="0" w:color="auto"/>
      </w:divBdr>
    </w:div>
    <w:div w:id="292634146">
      <w:bodyDiv w:val="1"/>
      <w:marLeft w:val="0"/>
      <w:marRight w:val="0"/>
      <w:marTop w:val="0"/>
      <w:marBottom w:val="0"/>
      <w:divBdr>
        <w:top w:val="none" w:sz="0" w:space="0" w:color="auto"/>
        <w:left w:val="none" w:sz="0" w:space="0" w:color="auto"/>
        <w:bottom w:val="none" w:sz="0" w:space="0" w:color="auto"/>
        <w:right w:val="none" w:sz="0" w:space="0" w:color="auto"/>
      </w:divBdr>
    </w:div>
    <w:div w:id="297423432">
      <w:bodyDiv w:val="1"/>
      <w:marLeft w:val="0"/>
      <w:marRight w:val="0"/>
      <w:marTop w:val="0"/>
      <w:marBottom w:val="0"/>
      <w:divBdr>
        <w:top w:val="none" w:sz="0" w:space="0" w:color="auto"/>
        <w:left w:val="none" w:sz="0" w:space="0" w:color="auto"/>
        <w:bottom w:val="none" w:sz="0" w:space="0" w:color="auto"/>
        <w:right w:val="none" w:sz="0" w:space="0" w:color="auto"/>
      </w:divBdr>
    </w:div>
    <w:div w:id="314342141">
      <w:bodyDiv w:val="1"/>
      <w:marLeft w:val="0"/>
      <w:marRight w:val="0"/>
      <w:marTop w:val="0"/>
      <w:marBottom w:val="0"/>
      <w:divBdr>
        <w:top w:val="none" w:sz="0" w:space="0" w:color="auto"/>
        <w:left w:val="none" w:sz="0" w:space="0" w:color="auto"/>
        <w:bottom w:val="none" w:sz="0" w:space="0" w:color="auto"/>
        <w:right w:val="none" w:sz="0" w:space="0" w:color="auto"/>
      </w:divBdr>
    </w:div>
    <w:div w:id="318078668">
      <w:bodyDiv w:val="1"/>
      <w:marLeft w:val="0"/>
      <w:marRight w:val="0"/>
      <w:marTop w:val="0"/>
      <w:marBottom w:val="0"/>
      <w:divBdr>
        <w:top w:val="none" w:sz="0" w:space="0" w:color="auto"/>
        <w:left w:val="none" w:sz="0" w:space="0" w:color="auto"/>
        <w:bottom w:val="none" w:sz="0" w:space="0" w:color="auto"/>
        <w:right w:val="none" w:sz="0" w:space="0" w:color="auto"/>
      </w:divBdr>
    </w:div>
    <w:div w:id="324014041">
      <w:bodyDiv w:val="1"/>
      <w:marLeft w:val="0"/>
      <w:marRight w:val="0"/>
      <w:marTop w:val="0"/>
      <w:marBottom w:val="0"/>
      <w:divBdr>
        <w:top w:val="none" w:sz="0" w:space="0" w:color="auto"/>
        <w:left w:val="none" w:sz="0" w:space="0" w:color="auto"/>
        <w:bottom w:val="none" w:sz="0" w:space="0" w:color="auto"/>
        <w:right w:val="none" w:sz="0" w:space="0" w:color="auto"/>
      </w:divBdr>
    </w:div>
    <w:div w:id="325746227">
      <w:bodyDiv w:val="1"/>
      <w:marLeft w:val="0"/>
      <w:marRight w:val="0"/>
      <w:marTop w:val="0"/>
      <w:marBottom w:val="0"/>
      <w:divBdr>
        <w:top w:val="none" w:sz="0" w:space="0" w:color="auto"/>
        <w:left w:val="none" w:sz="0" w:space="0" w:color="auto"/>
        <w:bottom w:val="none" w:sz="0" w:space="0" w:color="auto"/>
        <w:right w:val="none" w:sz="0" w:space="0" w:color="auto"/>
      </w:divBdr>
    </w:div>
    <w:div w:id="325938577">
      <w:bodyDiv w:val="1"/>
      <w:marLeft w:val="0"/>
      <w:marRight w:val="0"/>
      <w:marTop w:val="0"/>
      <w:marBottom w:val="0"/>
      <w:divBdr>
        <w:top w:val="none" w:sz="0" w:space="0" w:color="auto"/>
        <w:left w:val="none" w:sz="0" w:space="0" w:color="auto"/>
        <w:bottom w:val="none" w:sz="0" w:space="0" w:color="auto"/>
        <w:right w:val="none" w:sz="0" w:space="0" w:color="auto"/>
      </w:divBdr>
    </w:div>
    <w:div w:id="328751516">
      <w:bodyDiv w:val="1"/>
      <w:marLeft w:val="0"/>
      <w:marRight w:val="0"/>
      <w:marTop w:val="0"/>
      <w:marBottom w:val="0"/>
      <w:divBdr>
        <w:top w:val="none" w:sz="0" w:space="0" w:color="auto"/>
        <w:left w:val="none" w:sz="0" w:space="0" w:color="auto"/>
        <w:bottom w:val="none" w:sz="0" w:space="0" w:color="auto"/>
        <w:right w:val="none" w:sz="0" w:space="0" w:color="auto"/>
      </w:divBdr>
    </w:div>
    <w:div w:id="329800417">
      <w:bodyDiv w:val="1"/>
      <w:marLeft w:val="0"/>
      <w:marRight w:val="0"/>
      <w:marTop w:val="0"/>
      <w:marBottom w:val="0"/>
      <w:divBdr>
        <w:top w:val="none" w:sz="0" w:space="0" w:color="auto"/>
        <w:left w:val="none" w:sz="0" w:space="0" w:color="auto"/>
        <w:bottom w:val="none" w:sz="0" w:space="0" w:color="auto"/>
        <w:right w:val="none" w:sz="0" w:space="0" w:color="auto"/>
      </w:divBdr>
    </w:div>
    <w:div w:id="329917612">
      <w:bodyDiv w:val="1"/>
      <w:marLeft w:val="0"/>
      <w:marRight w:val="0"/>
      <w:marTop w:val="0"/>
      <w:marBottom w:val="0"/>
      <w:divBdr>
        <w:top w:val="none" w:sz="0" w:space="0" w:color="auto"/>
        <w:left w:val="none" w:sz="0" w:space="0" w:color="auto"/>
        <w:bottom w:val="none" w:sz="0" w:space="0" w:color="auto"/>
        <w:right w:val="none" w:sz="0" w:space="0" w:color="auto"/>
      </w:divBdr>
    </w:div>
    <w:div w:id="342099063">
      <w:bodyDiv w:val="1"/>
      <w:marLeft w:val="0"/>
      <w:marRight w:val="0"/>
      <w:marTop w:val="0"/>
      <w:marBottom w:val="0"/>
      <w:divBdr>
        <w:top w:val="none" w:sz="0" w:space="0" w:color="auto"/>
        <w:left w:val="none" w:sz="0" w:space="0" w:color="auto"/>
        <w:bottom w:val="none" w:sz="0" w:space="0" w:color="auto"/>
        <w:right w:val="none" w:sz="0" w:space="0" w:color="auto"/>
      </w:divBdr>
    </w:div>
    <w:div w:id="344983448">
      <w:bodyDiv w:val="1"/>
      <w:marLeft w:val="0"/>
      <w:marRight w:val="0"/>
      <w:marTop w:val="0"/>
      <w:marBottom w:val="0"/>
      <w:divBdr>
        <w:top w:val="none" w:sz="0" w:space="0" w:color="auto"/>
        <w:left w:val="none" w:sz="0" w:space="0" w:color="auto"/>
        <w:bottom w:val="none" w:sz="0" w:space="0" w:color="auto"/>
        <w:right w:val="none" w:sz="0" w:space="0" w:color="auto"/>
      </w:divBdr>
    </w:div>
    <w:div w:id="356546367">
      <w:bodyDiv w:val="1"/>
      <w:marLeft w:val="0"/>
      <w:marRight w:val="0"/>
      <w:marTop w:val="0"/>
      <w:marBottom w:val="0"/>
      <w:divBdr>
        <w:top w:val="none" w:sz="0" w:space="0" w:color="auto"/>
        <w:left w:val="none" w:sz="0" w:space="0" w:color="auto"/>
        <w:bottom w:val="none" w:sz="0" w:space="0" w:color="auto"/>
        <w:right w:val="none" w:sz="0" w:space="0" w:color="auto"/>
      </w:divBdr>
    </w:div>
    <w:div w:id="357513830">
      <w:bodyDiv w:val="1"/>
      <w:marLeft w:val="0"/>
      <w:marRight w:val="0"/>
      <w:marTop w:val="0"/>
      <w:marBottom w:val="0"/>
      <w:divBdr>
        <w:top w:val="none" w:sz="0" w:space="0" w:color="auto"/>
        <w:left w:val="none" w:sz="0" w:space="0" w:color="auto"/>
        <w:bottom w:val="none" w:sz="0" w:space="0" w:color="auto"/>
        <w:right w:val="none" w:sz="0" w:space="0" w:color="auto"/>
      </w:divBdr>
    </w:div>
    <w:div w:id="363334340">
      <w:bodyDiv w:val="1"/>
      <w:marLeft w:val="0"/>
      <w:marRight w:val="0"/>
      <w:marTop w:val="0"/>
      <w:marBottom w:val="0"/>
      <w:divBdr>
        <w:top w:val="none" w:sz="0" w:space="0" w:color="auto"/>
        <w:left w:val="none" w:sz="0" w:space="0" w:color="auto"/>
        <w:bottom w:val="none" w:sz="0" w:space="0" w:color="auto"/>
        <w:right w:val="none" w:sz="0" w:space="0" w:color="auto"/>
      </w:divBdr>
    </w:div>
    <w:div w:id="364644203">
      <w:bodyDiv w:val="1"/>
      <w:marLeft w:val="0"/>
      <w:marRight w:val="0"/>
      <w:marTop w:val="0"/>
      <w:marBottom w:val="0"/>
      <w:divBdr>
        <w:top w:val="none" w:sz="0" w:space="0" w:color="auto"/>
        <w:left w:val="none" w:sz="0" w:space="0" w:color="auto"/>
        <w:bottom w:val="none" w:sz="0" w:space="0" w:color="auto"/>
        <w:right w:val="none" w:sz="0" w:space="0" w:color="auto"/>
      </w:divBdr>
    </w:div>
    <w:div w:id="373042843">
      <w:bodyDiv w:val="1"/>
      <w:marLeft w:val="0"/>
      <w:marRight w:val="0"/>
      <w:marTop w:val="0"/>
      <w:marBottom w:val="0"/>
      <w:divBdr>
        <w:top w:val="none" w:sz="0" w:space="0" w:color="auto"/>
        <w:left w:val="none" w:sz="0" w:space="0" w:color="auto"/>
        <w:bottom w:val="none" w:sz="0" w:space="0" w:color="auto"/>
        <w:right w:val="none" w:sz="0" w:space="0" w:color="auto"/>
      </w:divBdr>
    </w:div>
    <w:div w:id="376004966">
      <w:bodyDiv w:val="1"/>
      <w:marLeft w:val="0"/>
      <w:marRight w:val="0"/>
      <w:marTop w:val="0"/>
      <w:marBottom w:val="0"/>
      <w:divBdr>
        <w:top w:val="none" w:sz="0" w:space="0" w:color="auto"/>
        <w:left w:val="none" w:sz="0" w:space="0" w:color="auto"/>
        <w:bottom w:val="none" w:sz="0" w:space="0" w:color="auto"/>
        <w:right w:val="none" w:sz="0" w:space="0" w:color="auto"/>
      </w:divBdr>
    </w:div>
    <w:div w:id="381831586">
      <w:bodyDiv w:val="1"/>
      <w:marLeft w:val="0"/>
      <w:marRight w:val="0"/>
      <w:marTop w:val="0"/>
      <w:marBottom w:val="0"/>
      <w:divBdr>
        <w:top w:val="none" w:sz="0" w:space="0" w:color="auto"/>
        <w:left w:val="none" w:sz="0" w:space="0" w:color="auto"/>
        <w:bottom w:val="none" w:sz="0" w:space="0" w:color="auto"/>
        <w:right w:val="none" w:sz="0" w:space="0" w:color="auto"/>
      </w:divBdr>
    </w:div>
    <w:div w:id="383070062">
      <w:bodyDiv w:val="1"/>
      <w:marLeft w:val="0"/>
      <w:marRight w:val="0"/>
      <w:marTop w:val="0"/>
      <w:marBottom w:val="0"/>
      <w:divBdr>
        <w:top w:val="none" w:sz="0" w:space="0" w:color="auto"/>
        <w:left w:val="none" w:sz="0" w:space="0" w:color="auto"/>
        <w:bottom w:val="none" w:sz="0" w:space="0" w:color="auto"/>
        <w:right w:val="none" w:sz="0" w:space="0" w:color="auto"/>
      </w:divBdr>
    </w:div>
    <w:div w:id="385951109">
      <w:bodyDiv w:val="1"/>
      <w:marLeft w:val="0"/>
      <w:marRight w:val="0"/>
      <w:marTop w:val="0"/>
      <w:marBottom w:val="0"/>
      <w:divBdr>
        <w:top w:val="none" w:sz="0" w:space="0" w:color="auto"/>
        <w:left w:val="none" w:sz="0" w:space="0" w:color="auto"/>
        <w:bottom w:val="none" w:sz="0" w:space="0" w:color="auto"/>
        <w:right w:val="none" w:sz="0" w:space="0" w:color="auto"/>
      </w:divBdr>
    </w:div>
    <w:div w:id="386878896">
      <w:bodyDiv w:val="1"/>
      <w:marLeft w:val="0"/>
      <w:marRight w:val="0"/>
      <w:marTop w:val="0"/>
      <w:marBottom w:val="0"/>
      <w:divBdr>
        <w:top w:val="none" w:sz="0" w:space="0" w:color="auto"/>
        <w:left w:val="none" w:sz="0" w:space="0" w:color="auto"/>
        <w:bottom w:val="none" w:sz="0" w:space="0" w:color="auto"/>
        <w:right w:val="none" w:sz="0" w:space="0" w:color="auto"/>
      </w:divBdr>
    </w:div>
    <w:div w:id="390346635">
      <w:bodyDiv w:val="1"/>
      <w:marLeft w:val="0"/>
      <w:marRight w:val="0"/>
      <w:marTop w:val="0"/>
      <w:marBottom w:val="0"/>
      <w:divBdr>
        <w:top w:val="none" w:sz="0" w:space="0" w:color="auto"/>
        <w:left w:val="none" w:sz="0" w:space="0" w:color="auto"/>
        <w:bottom w:val="none" w:sz="0" w:space="0" w:color="auto"/>
        <w:right w:val="none" w:sz="0" w:space="0" w:color="auto"/>
      </w:divBdr>
    </w:div>
    <w:div w:id="392049736">
      <w:bodyDiv w:val="1"/>
      <w:marLeft w:val="0"/>
      <w:marRight w:val="0"/>
      <w:marTop w:val="0"/>
      <w:marBottom w:val="0"/>
      <w:divBdr>
        <w:top w:val="none" w:sz="0" w:space="0" w:color="auto"/>
        <w:left w:val="none" w:sz="0" w:space="0" w:color="auto"/>
        <w:bottom w:val="none" w:sz="0" w:space="0" w:color="auto"/>
        <w:right w:val="none" w:sz="0" w:space="0" w:color="auto"/>
      </w:divBdr>
    </w:div>
    <w:div w:id="394476076">
      <w:bodyDiv w:val="1"/>
      <w:marLeft w:val="0"/>
      <w:marRight w:val="0"/>
      <w:marTop w:val="0"/>
      <w:marBottom w:val="0"/>
      <w:divBdr>
        <w:top w:val="none" w:sz="0" w:space="0" w:color="auto"/>
        <w:left w:val="none" w:sz="0" w:space="0" w:color="auto"/>
        <w:bottom w:val="none" w:sz="0" w:space="0" w:color="auto"/>
        <w:right w:val="none" w:sz="0" w:space="0" w:color="auto"/>
      </w:divBdr>
    </w:div>
    <w:div w:id="394858389">
      <w:bodyDiv w:val="1"/>
      <w:marLeft w:val="0"/>
      <w:marRight w:val="0"/>
      <w:marTop w:val="0"/>
      <w:marBottom w:val="0"/>
      <w:divBdr>
        <w:top w:val="none" w:sz="0" w:space="0" w:color="auto"/>
        <w:left w:val="none" w:sz="0" w:space="0" w:color="auto"/>
        <w:bottom w:val="none" w:sz="0" w:space="0" w:color="auto"/>
        <w:right w:val="none" w:sz="0" w:space="0" w:color="auto"/>
      </w:divBdr>
    </w:div>
    <w:div w:id="395518473">
      <w:bodyDiv w:val="1"/>
      <w:marLeft w:val="0"/>
      <w:marRight w:val="0"/>
      <w:marTop w:val="0"/>
      <w:marBottom w:val="0"/>
      <w:divBdr>
        <w:top w:val="none" w:sz="0" w:space="0" w:color="auto"/>
        <w:left w:val="none" w:sz="0" w:space="0" w:color="auto"/>
        <w:bottom w:val="none" w:sz="0" w:space="0" w:color="auto"/>
        <w:right w:val="none" w:sz="0" w:space="0" w:color="auto"/>
      </w:divBdr>
    </w:div>
    <w:div w:id="405037223">
      <w:bodyDiv w:val="1"/>
      <w:marLeft w:val="0"/>
      <w:marRight w:val="0"/>
      <w:marTop w:val="0"/>
      <w:marBottom w:val="0"/>
      <w:divBdr>
        <w:top w:val="none" w:sz="0" w:space="0" w:color="auto"/>
        <w:left w:val="none" w:sz="0" w:space="0" w:color="auto"/>
        <w:bottom w:val="none" w:sz="0" w:space="0" w:color="auto"/>
        <w:right w:val="none" w:sz="0" w:space="0" w:color="auto"/>
      </w:divBdr>
    </w:div>
    <w:div w:id="411507000">
      <w:bodyDiv w:val="1"/>
      <w:marLeft w:val="0"/>
      <w:marRight w:val="0"/>
      <w:marTop w:val="0"/>
      <w:marBottom w:val="0"/>
      <w:divBdr>
        <w:top w:val="none" w:sz="0" w:space="0" w:color="auto"/>
        <w:left w:val="none" w:sz="0" w:space="0" w:color="auto"/>
        <w:bottom w:val="none" w:sz="0" w:space="0" w:color="auto"/>
        <w:right w:val="none" w:sz="0" w:space="0" w:color="auto"/>
      </w:divBdr>
    </w:div>
    <w:div w:id="411973044">
      <w:bodyDiv w:val="1"/>
      <w:marLeft w:val="0"/>
      <w:marRight w:val="0"/>
      <w:marTop w:val="0"/>
      <w:marBottom w:val="0"/>
      <w:divBdr>
        <w:top w:val="none" w:sz="0" w:space="0" w:color="auto"/>
        <w:left w:val="none" w:sz="0" w:space="0" w:color="auto"/>
        <w:bottom w:val="none" w:sz="0" w:space="0" w:color="auto"/>
        <w:right w:val="none" w:sz="0" w:space="0" w:color="auto"/>
      </w:divBdr>
    </w:div>
    <w:div w:id="412118775">
      <w:bodyDiv w:val="1"/>
      <w:marLeft w:val="0"/>
      <w:marRight w:val="0"/>
      <w:marTop w:val="0"/>
      <w:marBottom w:val="0"/>
      <w:divBdr>
        <w:top w:val="none" w:sz="0" w:space="0" w:color="auto"/>
        <w:left w:val="none" w:sz="0" w:space="0" w:color="auto"/>
        <w:bottom w:val="none" w:sz="0" w:space="0" w:color="auto"/>
        <w:right w:val="none" w:sz="0" w:space="0" w:color="auto"/>
      </w:divBdr>
    </w:div>
    <w:div w:id="414280614">
      <w:bodyDiv w:val="1"/>
      <w:marLeft w:val="0"/>
      <w:marRight w:val="0"/>
      <w:marTop w:val="0"/>
      <w:marBottom w:val="0"/>
      <w:divBdr>
        <w:top w:val="none" w:sz="0" w:space="0" w:color="auto"/>
        <w:left w:val="none" w:sz="0" w:space="0" w:color="auto"/>
        <w:bottom w:val="none" w:sz="0" w:space="0" w:color="auto"/>
        <w:right w:val="none" w:sz="0" w:space="0" w:color="auto"/>
      </w:divBdr>
    </w:div>
    <w:div w:id="415395603">
      <w:bodyDiv w:val="1"/>
      <w:marLeft w:val="0"/>
      <w:marRight w:val="0"/>
      <w:marTop w:val="0"/>
      <w:marBottom w:val="0"/>
      <w:divBdr>
        <w:top w:val="none" w:sz="0" w:space="0" w:color="auto"/>
        <w:left w:val="none" w:sz="0" w:space="0" w:color="auto"/>
        <w:bottom w:val="none" w:sz="0" w:space="0" w:color="auto"/>
        <w:right w:val="none" w:sz="0" w:space="0" w:color="auto"/>
      </w:divBdr>
    </w:div>
    <w:div w:id="419495992">
      <w:bodyDiv w:val="1"/>
      <w:marLeft w:val="0"/>
      <w:marRight w:val="0"/>
      <w:marTop w:val="0"/>
      <w:marBottom w:val="0"/>
      <w:divBdr>
        <w:top w:val="none" w:sz="0" w:space="0" w:color="auto"/>
        <w:left w:val="none" w:sz="0" w:space="0" w:color="auto"/>
        <w:bottom w:val="none" w:sz="0" w:space="0" w:color="auto"/>
        <w:right w:val="none" w:sz="0" w:space="0" w:color="auto"/>
      </w:divBdr>
    </w:div>
    <w:div w:id="425157582">
      <w:bodyDiv w:val="1"/>
      <w:marLeft w:val="0"/>
      <w:marRight w:val="0"/>
      <w:marTop w:val="0"/>
      <w:marBottom w:val="0"/>
      <w:divBdr>
        <w:top w:val="none" w:sz="0" w:space="0" w:color="auto"/>
        <w:left w:val="none" w:sz="0" w:space="0" w:color="auto"/>
        <w:bottom w:val="none" w:sz="0" w:space="0" w:color="auto"/>
        <w:right w:val="none" w:sz="0" w:space="0" w:color="auto"/>
      </w:divBdr>
    </w:div>
    <w:div w:id="428506699">
      <w:bodyDiv w:val="1"/>
      <w:marLeft w:val="0"/>
      <w:marRight w:val="0"/>
      <w:marTop w:val="0"/>
      <w:marBottom w:val="0"/>
      <w:divBdr>
        <w:top w:val="none" w:sz="0" w:space="0" w:color="auto"/>
        <w:left w:val="none" w:sz="0" w:space="0" w:color="auto"/>
        <w:bottom w:val="none" w:sz="0" w:space="0" w:color="auto"/>
        <w:right w:val="none" w:sz="0" w:space="0" w:color="auto"/>
      </w:divBdr>
    </w:div>
    <w:div w:id="430661303">
      <w:bodyDiv w:val="1"/>
      <w:marLeft w:val="0"/>
      <w:marRight w:val="0"/>
      <w:marTop w:val="0"/>
      <w:marBottom w:val="0"/>
      <w:divBdr>
        <w:top w:val="none" w:sz="0" w:space="0" w:color="auto"/>
        <w:left w:val="none" w:sz="0" w:space="0" w:color="auto"/>
        <w:bottom w:val="none" w:sz="0" w:space="0" w:color="auto"/>
        <w:right w:val="none" w:sz="0" w:space="0" w:color="auto"/>
      </w:divBdr>
    </w:div>
    <w:div w:id="433021774">
      <w:bodyDiv w:val="1"/>
      <w:marLeft w:val="0"/>
      <w:marRight w:val="0"/>
      <w:marTop w:val="0"/>
      <w:marBottom w:val="0"/>
      <w:divBdr>
        <w:top w:val="none" w:sz="0" w:space="0" w:color="auto"/>
        <w:left w:val="none" w:sz="0" w:space="0" w:color="auto"/>
        <w:bottom w:val="none" w:sz="0" w:space="0" w:color="auto"/>
        <w:right w:val="none" w:sz="0" w:space="0" w:color="auto"/>
      </w:divBdr>
    </w:div>
    <w:div w:id="443617362">
      <w:bodyDiv w:val="1"/>
      <w:marLeft w:val="0"/>
      <w:marRight w:val="0"/>
      <w:marTop w:val="0"/>
      <w:marBottom w:val="0"/>
      <w:divBdr>
        <w:top w:val="none" w:sz="0" w:space="0" w:color="auto"/>
        <w:left w:val="none" w:sz="0" w:space="0" w:color="auto"/>
        <w:bottom w:val="none" w:sz="0" w:space="0" w:color="auto"/>
        <w:right w:val="none" w:sz="0" w:space="0" w:color="auto"/>
      </w:divBdr>
    </w:div>
    <w:div w:id="444275886">
      <w:bodyDiv w:val="1"/>
      <w:marLeft w:val="0"/>
      <w:marRight w:val="0"/>
      <w:marTop w:val="0"/>
      <w:marBottom w:val="0"/>
      <w:divBdr>
        <w:top w:val="none" w:sz="0" w:space="0" w:color="auto"/>
        <w:left w:val="none" w:sz="0" w:space="0" w:color="auto"/>
        <w:bottom w:val="none" w:sz="0" w:space="0" w:color="auto"/>
        <w:right w:val="none" w:sz="0" w:space="0" w:color="auto"/>
      </w:divBdr>
    </w:div>
    <w:div w:id="451903142">
      <w:bodyDiv w:val="1"/>
      <w:marLeft w:val="0"/>
      <w:marRight w:val="0"/>
      <w:marTop w:val="0"/>
      <w:marBottom w:val="0"/>
      <w:divBdr>
        <w:top w:val="none" w:sz="0" w:space="0" w:color="auto"/>
        <w:left w:val="none" w:sz="0" w:space="0" w:color="auto"/>
        <w:bottom w:val="none" w:sz="0" w:space="0" w:color="auto"/>
        <w:right w:val="none" w:sz="0" w:space="0" w:color="auto"/>
      </w:divBdr>
    </w:div>
    <w:div w:id="452867815">
      <w:bodyDiv w:val="1"/>
      <w:marLeft w:val="0"/>
      <w:marRight w:val="0"/>
      <w:marTop w:val="0"/>
      <w:marBottom w:val="0"/>
      <w:divBdr>
        <w:top w:val="none" w:sz="0" w:space="0" w:color="auto"/>
        <w:left w:val="none" w:sz="0" w:space="0" w:color="auto"/>
        <w:bottom w:val="none" w:sz="0" w:space="0" w:color="auto"/>
        <w:right w:val="none" w:sz="0" w:space="0" w:color="auto"/>
      </w:divBdr>
    </w:div>
    <w:div w:id="453405717">
      <w:bodyDiv w:val="1"/>
      <w:marLeft w:val="0"/>
      <w:marRight w:val="0"/>
      <w:marTop w:val="0"/>
      <w:marBottom w:val="0"/>
      <w:divBdr>
        <w:top w:val="none" w:sz="0" w:space="0" w:color="auto"/>
        <w:left w:val="none" w:sz="0" w:space="0" w:color="auto"/>
        <w:bottom w:val="none" w:sz="0" w:space="0" w:color="auto"/>
        <w:right w:val="none" w:sz="0" w:space="0" w:color="auto"/>
      </w:divBdr>
    </w:div>
    <w:div w:id="460222222">
      <w:bodyDiv w:val="1"/>
      <w:marLeft w:val="0"/>
      <w:marRight w:val="0"/>
      <w:marTop w:val="0"/>
      <w:marBottom w:val="0"/>
      <w:divBdr>
        <w:top w:val="none" w:sz="0" w:space="0" w:color="auto"/>
        <w:left w:val="none" w:sz="0" w:space="0" w:color="auto"/>
        <w:bottom w:val="none" w:sz="0" w:space="0" w:color="auto"/>
        <w:right w:val="none" w:sz="0" w:space="0" w:color="auto"/>
      </w:divBdr>
    </w:div>
    <w:div w:id="463236684">
      <w:bodyDiv w:val="1"/>
      <w:marLeft w:val="0"/>
      <w:marRight w:val="0"/>
      <w:marTop w:val="0"/>
      <w:marBottom w:val="0"/>
      <w:divBdr>
        <w:top w:val="none" w:sz="0" w:space="0" w:color="auto"/>
        <w:left w:val="none" w:sz="0" w:space="0" w:color="auto"/>
        <w:bottom w:val="none" w:sz="0" w:space="0" w:color="auto"/>
        <w:right w:val="none" w:sz="0" w:space="0" w:color="auto"/>
      </w:divBdr>
    </w:div>
    <w:div w:id="465391908">
      <w:bodyDiv w:val="1"/>
      <w:marLeft w:val="0"/>
      <w:marRight w:val="0"/>
      <w:marTop w:val="0"/>
      <w:marBottom w:val="0"/>
      <w:divBdr>
        <w:top w:val="none" w:sz="0" w:space="0" w:color="auto"/>
        <w:left w:val="none" w:sz="0" w:space="0" w:color="auto"/>
        <w:bottom w:val="none" w:sz="0" w:space="0" w:color="auto"/>
        <w:right w:val="none" w:sz="0" w:space="0" w:color="auto"/>
      </w:divBdr>
    </w:div>
    <w:div w:id="474955981">
      <w:bodyDiv w:val="1"/>
      <w:marLeft w:val="0"/>
      <w:marRight w:val="0"/>
      <w:marTop w:val="0"/>
      <w:marBottom w:val="0"/>
      <w:divBdr>
        <w:top w:val="none" w:sz="0" w:space="0" w:color="auto"/>
        <w:left w:val="none" w:sz="0" w:space="0" w:color="auto"/>
        <w:bottom w:val="none" w:sz="0" w:space="0" w:color="auto"/>
        <w:right w:val="none" w:sz="0" w:space="0" w:color="auto"/>
      </w:divBdr>
    </w:div>
    <w:div w:id="475535271">
      <w:bodyDiv w:val="1"/>
      <w:marLeft w:val="0"/>
      <w:marRight w:val="0"/>
      <w:marTop w:val="0"/>
      <w:marBottom w:val="0"/>
      <w:divBdr>
        <w:top w:val="none" w:sz="0" w:space="0" w:color="auto"/>
        <w:left w:val="none" w:sz="0" w:space="0" w:color="auto"/>
        <w:bottom w:val="none" w:sz="0" w:space="0" w:color="auto"/>
        <w:right w:val="none" w:sz="0" w:space="0" w:color="auto"/>
      </w:divBdr>
    </w:div>
    <w:div w:id="478037605">
      <w:bodyDiv w:val="1"/>
      <w:marLeft w:val="0"/>
      <w:marRight w:val="0"/>
      <w:marTop w:val="0"/>
      <w:marBottom w:val="0"/>
      <w:divBdr>
        <w:top w:val="none" w:sz="0" w:space="0" w:color="auto"/>
        <w:left w:val="none" w:sz="0" w:space="0" w:color="auto"/>
        <w:bottom w:val="none" w:sz="0" w:space="0" w:color="auto"/>
        <w:right w:val="none" w:sz="0" w:space="0" w:color="auto"/>
      </w:divBdr>
    </w:div>
    <w:div w:id="478546457">
      <w:bodyDiv w:val="1"/>
      <w:marLeft w:val="0"/>
      <w:marRight w:val="0"/>
      <w:marTop w:val="0"/>
      <w:marBottom w:val="0"/>
      <w:divBdr>
        <w:top w:val="none" w:sz="0" w:space="0" w:color="auto"/>
        <w:left w:val="none" w:sz="0" w:space="0" w:color="auto"/>
        <w:bottom w:val="none" w:sz="0" w:space="0" w:color="auto"/>
        <w:right w:val="none" w:sz="0" w:space="0" w:color="auto"/>
      </w:divBdr>
    </w:div>
    <w:div w:id="484976167">
      <w:bodyDiv w:val="1"/>
      <w:marLeft w:val="0"/>
      <w:marRight w:val="0"/>
      <w:marTop w:val="0"/>
      <w:marBottom w:val="0"/>
      <w:divBdr>
        <w:top w:val="none" w:sz="0" w:space="0" w:color="auto"/>
        <w:left w:val="none" w:sz="0" w:space="0" w:color="auto"/>
        <w:bottom w:val="none" w:sz="0" w:space="0" w:color="auto"/>
        <w:right w:val="none" w:sz="0" w:space="0" w:color="auto"/>
      </w:divBdr>
    </w:div>
    <w:div w:id="486480710">
      <w:bodyDiv w:val="1"/>
      <w:marLeft w:val="0"/>
      <w:marRight w:val="0"/>
      <w:marTop w:val="0"/>
      <w:marBottom w:val="0"/>
      <w:divBdr>
        <w:top w:val="none" w:sz="0" w:space="0" w:color="auto"/>
        <w:left w:val="none" w:sz="0" w:space="0" w:color="auto"/>
        <w:bottom w:val="none" w:sz="0" w:space="0" w:color="auto"/>
        <w:right w:val="none" w:sz="0" w:space="0" w:color="auto"/>
      </w:divBdr>
    </w:div>
    <w:div w:id="486896128">
      <w:bodyDiv w:val="1"/>
      <w:marLeft w:val="0"/>
      <w:marRight w:val="0"/>
      <w:marTop w:val="0"/>
      <w:marBottom w:val="0"/>
      <w:divBdr>
        <w:top w:val="none" w:sz="0" w:space="0" w:color="auto"/>
        <w:left w:val="none" w:sz="0" w:space="0" w:color="auto"/>
        <w:bottom w:val="none" w:sz="0" w:space="0" w:color="auto"/>
        <w:right w:val="none" w:sz="0" w:space="0" w:color="auto"/>
      </w:divBdr>
    </w:div>
    <w:div w:id="487135968">
      <w:bodyDiv w:val="1"/>
      <w:marLeft w:val="0"/>
      <w:marRight w:val="0"/>
      <w:marTop w:val="0"/>
      <w:marBottom w:val="0"/>
      <w:divBdr>
        <w:top w:val="none" w:sz="0" w:space="0" w:color="auto"/>
        <w:left w:val="none" w:sz="0" w:space="0" w:color="auto"/>
        <w:bottom w:val="none" w:sz="0" w:space="0" w:color="auto"/>
        <w:right w:val="none" w:sz="0" w:space="0" w:color="auto"/>
      </w:divBdr>
    </w:div>
    <w:div w:id="489953689">
      <w:bodyDiv w:val="1"/>
      <w:marLeft w:val="0"/>
      <w:marRight w:val="0"/>
      <w:marTop w:val="0"/>
      <w:marBottom w:val="0"/>
      <w:divBdr>
        <w:top w:val="none" w:sz="0" w:space="0" w:color="auto"/>
        <w:left w:val="none" w:sz="0" w:space="0" w:color="auto"/>
        <w:bottom w:val="none" w:sz="0" w:space="0" w:color="auto"/>
        <w:right w:val="none" w:sz="0" w:space="0" w:color="auto"/>
      </w:divBdr>
    </w:div>
    <w:div w:id="494342868">
      <w:bodyDiv w:val="1"/>
      <w:marLeft w:val="0"/>
      <w:marRight w:val="0"/>
      <w:marTop w:val="0"/>
      <w:marBottom w:val="0"/>
      <w:divBdr>
        <w:top w:val="none" w:sz="0" w:space="0" w:color="auto"/>
        <w:left w:val="none" w:sz="0" w:space="0" w:color="auto"/>
        <w:bottom w:val="none" w:sz="0" w:space="0" w:color="auto"/>
        <w:right w:val="none" w:sz="0" w:space="0" w:color="auto"/>
      </w:divBdr>
    </w:div>
    <w:div w:id="497965472">
      <w:bodyDiv w:val="1"/>
      <w:marLeft w:val="0"/>
      <w:marRight w:val="0"/>
      <w:marTop w:val="0"/>
      <w:marBottom w:val="0"/>
      <w:divBdr>
        <w:top w:val="none" w:sz="0" w:space="0" w:color="auto"/>
        <w:left w:val="none" w:sz="0" w:space="0" w:color="auto"/>
        <w:bottom w:val="none" w:sz="0" w:space="0" w:color="auto"/>
        <w:right w:val="none" w:sz="0" w:space="0" w:color="auto"/>
      </w:divBdr>
    </w:div>
    <w:div w:id="498077562">
      <w:bodyDiv w:val="1"/>
      <w:marLeft w:val="0"/>
      <w:marRight w:val="0"/>
      <w:marTop w:val="0"/>
      <w:marBottom w:val="0"/>
      <w:divBdr>
        <w:top w:val="none" w:sz="0" w:space="0" w:color="auto"/>
        <w:left w:val="none" w:sz="0" w:space="0" w:color="auto"/>
        <w:bottom w:val="none" w:sz="0" w:space="0" w:color="auto"/>
        <w:right w:val="none" w:sz="0" w:space="0" w:color="auto"/>
      </w:divBdr>
    </w:div>
    <w:div w:id="498810723">
      <w:bodyDiv w:val="1"/>
      <w:marLeft w:val="0"/>
      <w:marRight w:val="0"/>
      <w:marTop w:val="0"/>
      <w:marBottom w:val="0"/>
      <w:divBdr>
        <w:top w:val="none" w:sz="0" w:space="0" w:color="auto"/>
        <w:left w:val="none" w:sz="0" w:space="0" w:color="auto"/>
        <w:bottom w:val="none" w:sz="0" w:space="0" w:color="auto"/>
        <w:right w:val="none" w:sz="0" w:space="0" w:color="auto"/>
      </w:divBdr>
    </w:div>
    <w:div w:id="506867527">
      <w:bodyDiv w:val="1"/>
      <w:marLeft w:val="0"/>
      <w:marRight w:val="0"/>
      <w:marTop w:val="0"/>
      <w:marBottom w:val="0"/>
      <w:divBdr>
        <w:top w:val="none" w:sz="0" w:space="0" w:color="auto"/>
        <w:left w:val="none" w:sz="0" w:space="0" w:color="auto"/>
        <w:bottom w:val="none" w:sz="0" w:space="0" w:color="auto"/>
        <w:right w:val="none" w:sz="0" w:space="0" w:color="auto"/>
      </w:divBdr>
    </w:div>
    <w:div w:id="511259684">
      <w:bodyDiv w:val="1"/>
      <w:marLeft w:val="0"/>
      <w:marRight w:val="0"/>
      <w:marTop w:val="0"/>
      <w:marBottom w:val="0"/>
      <w:divBdr>
        <w:top w:val="none" w:sz="0" w:space="0" w:color="auto"/>
        <w:left w:val="none" w:sz="0" w:space="0" w:color="auto"/>
        <w:bottom w:val="none" w:sz="0" w:space="0" w:color="auto"/>
        <w:right w:val="none" w:sz="0" w:space="0" w:color="auto"/>
      </w:divBdr>
    </w:div>
    <w:div w:id="518280590">
      <w:bodyDiv w:val="1"/>
      <w:marLeft w:val="0"/>
      <w:marRight w:val="0"/>
      <w:marTop w:val="0"/>
      <w:marBottom w:val="0"/>
      <w:divBdr>
        <w:top w:val="none" w:sz="0" w:space="0" w:color="auto"/>
        <w:left w:val="none" w:sz="0" w:space="0" w:color="auto"/>
        <w:bottom w:val="none" w:sz="0" w:space="0" w:color="auto"/>
        <w:right w:val="none" w:sz="0" w:space="0" w:color="auto"/>
      </w:divBdr>
    </w:div>
    <w:div w:id="519128296">
      <w:bodyDiv w:val="1"/>
      <w:marLeft w:val="0"/>
      <w:marRight w:val="0"/>
      <w:marTop w:val="0"/>
      <w:marBottom w:val="0"/>
      <w:divBdr>
        <w:top w:val="none" w:sz="0" w:space="0" w:color="auto"/>
        <w:left w:val="none" w:sz="0" w:space="0" w:color="auto"/>
        <w:bottom w:val="none" w:sz="0" w:space="0" w:color="auto"/>
        <w:right w:val="none" w:sz="0" w:space="0" w:color="auto"/>
      </w:divBdr>
    </w:div>
    <w:div w:id="527379682">
      <w:bodyDiv w:val="1"/>
      <w:marLeft w:val="0"/>
      <w:marRight w:val="0"/>
      <w:marTop w:val="0"/>
      <w:marBottom w:val="0"/>
      <w:divBdr>
        <w:top w:val="none" w:sz="0" w:space="0" w:color="auto"/>
        <w:left w:val="none" w:sz="0" w:space="0" w:color="auto"/>
        <w:bottom w:val="none" w:sz="0" w:space="0" w:color="auto"/>
        <w:right w:val="none" w:sz="0" w:space="0" w:color="auto"/>
      </w:divBdr>
    </w:div>
    <w:div w:id="528029459">
      <w:bodyDiv w:val="1"/>
      <w:marLeft w:val="0"/>
      <w:marRight w:val="0"/>
      <w:marTop w:val="0"/>
      <w:marBottom w:val="0"/>
      <w:divBdr>
        <w:top w:val="none" w:sz="0" w:space="0" w:color="auto"/>
        <w:left w:val="none" w:sz="0" w:space="0" w:color="auto"/>
        <w:bottom w:val="none" w:sz="0" w:space="0" w:color="auto"/>
        <w:right w:val="none" w:sz="0" w:space="0" w:color="auto"/>
      </w:divBdr>
    </w:div>
    <w:div w:id="528572366">
      <w:bodyDiv w:val="1"/>
      <w:marLeft w:val="0"/>
      <w:marRight w:val="0"/>
      <w:marTop w:val="0"/>
      <w:marBottom w:val="0"/>
      <w:divBdr>
        <w:top w:val="none" w:sz="0" w:space="0" w:color="auto"/>
        <w:left w:val="none" w:sz="0" w:space="0" w:color="auto"/>
        <w:bottom w:val="none" w:sz="0" w:space="0" w:color="auto"/>
        <w:right w:val="none" w:sz="0" w:space="0" w:color="auto"/>
      </w:divBdr>
    </w:div>
    <w:div w:id="531772517">
      <w:bodyDiv w:val="1"/>
      <w:marLeft w:val="0"/>
      <w:marRight w:val="0"/>
      <w:marTop w:val="0"/>
      <w:marBottom w:val="0"/>
      <w:divBdr>
        <w:top w:val="none" w:sz="0" w:space="0" w:color="auto"/>
        <w:left w:val="none" w:sz="0" w:space="0" w:color="auto"/>
        <w:bottom w:val="none" w:sz="0" w:space="0" w:color="auto"/>
        <w:right w:val="none" w:sz="0" w:space="0" w:color="auto"/>
      </w:divBdr>
    </w:div>
    <w:div w:id="534805451">
      <w:bodyDiv w:val="1"/>
      <w:marLeft w:val="0"/>
      <w:marRight w:val="0"/>
      <w:marTop w:val="0"/>
      <w:marBottom w:val="0"/>
      <w:divBdr>
        <w:top w:val="none" w:sz="0" w:space="0" w:color="auto"/>
        <w:left w:val="none" w:sz="0" w:space="0" w:color="auto"/>
        <w:bottom w:val="none" w:sz="0" w:space="0" w:color="auto"/>
        <w:right w:val="none" w:sz="0" w:space="0" w:color="auto"/>
      </w:divBdr>
    </w:div>
    <w:div w:id="539320033">
      <w:bodyDiv w:val="1"/>
      <w:marLeft w:val="0"/>
      <w:marRight w:val="0"/>
      <w:marTop w:val="0"/>
      <w:marBottom w:val="0"/>
      <w:divBdr>
        <w:top w:val="none" w:sz="0" w:space="0" w:color="auto"/>
        <w:left w:val="none" w:sz="0" w:space="0" w:color="auto"/>
        <w:bottom w:val="none" w:sz="0" w:space="0" w:color="auto"/>
        <w:right w:val="none" w:sz="0" w:space="0" w:color="auto"/>
      </w:divBdr>
    </w:div>
    <w:div w:id="539826750">
      <w:bodyDiv w:val="1"/>
      <w:marLeft w:val="0"/>
      <w:marRight w:val="0"/>
      <w:marTop w:val="0"/>
      <w:marBottom w:val="0"/>
      <w:divBdr>
        <w:top w:val="none" w:sz="0" w:space="0" w:color="auto"/>
        <w:left w:val="none" w:sz="0" w:space="0" w:color="auto"/>
        <w:bottom w:val="none" w:sz="0" w:space="0" w:color="auto"/>
        <w:right w:val="none" w:sz="0" w:space="0" w:color="auto"/>
      </w:divBdr>
    </w:div>
    <w:div w:id="540943201">
      <w:bodyDiv w:val="1"/>
      <w:marLeft w:val="0"/>
      <w:marRight w:val="0"/>
      <w:marTop w:val="0"/>
      <w:marBottom w:val="0"/>
      <w:divBdr>
        <w:top w:val="none" w:sz="0" w:space="0" w:color="auto"/>
        <w:left w:val="none" w:sz="0" w:space="0" w:color="auto"/>
        <w:bottom w:val="none" w:sz="0" w:space="0" w:color="auto"/>
        <w:right w:val="none" w:sz="0" w:space="0" w:color="auto"/>
      </w:divBdr>
    </w:div>
    <w:div w:id="546600434">
      <w:bodyDiv w:val="1"/>
      <w:marLeft w:val="0"/>
      <w:marRight w:val="0"/>
      <w:marTop w:val="0"/>
      <w:marBottom w:val="0"/>
      <w:divBdr>
        <w:top w:val="none" w:sz="0" w:space="0" w:color="auto"/>
        <w:left w:val="none" w:sz="0" w:space="0" w:color="auto"/>
        <w:bottom w:val="none" w:sz="0" w:space="0" w:color="auto"/>
        <w:right w:val="none" w:sz="0" w:space="0" w:color="auto"/>
      </w:divBdr>
    </w:div>
    <w:div w:id="546719342">
      <w:bodyDiv w:val="1"/>
      <w:marLeft w:val="0"/>
      <w:marRight w:val="0"/>
      <w:marTop w:val="0"/>
      <w:marBottom w:val="0"/>
      <w:divBdr>
        <w:top w:val="none" w:sz="0" w:space="0" w:color="auto"/>
        <w:left w:val="none" w:sz="0" w:space="0" w:color="auto"/>
        <w:bottom w:val="none" w:sz="0" w:space="0" w:color="auto"/>
        <w:right w:val="none" w:sz="0" w:space="0" w:color="auto"/>
      </w:divBdr>
    </w:div>
    <w:div w:id="546995517">
      <w:bodyDiv w:val="1"/>
      <w:marLeft w:val="0"/>
      <w:marRight w:val="0"/>
      <w:marTop w:val="0"/>
      <w:marBottom w:val="0"/>
      <w:divBdr>
        <w:top w:val="none" w:sz="0" w:space="0" w:color="auto"/>
        <w:left w:val="none" w:sz="0" w:space="0" w:color="auto"/>
        <w:bottom w:val="none" w:sz="0" w:space="0" w:color="auto"/>
        <w:right w:val="none" w:sz="0" w:space="0" w:color="auto"/>
      </w:divBdr>
    </w:div>
    <w:div w:id="551424501">
      <w:bodyDiv w:val="1"/>
      <w:marLeft w:val="0"/>
      <w:marRight w:val="0"/>
      <w:marTop w:val="0"/>
      <w:marBottom w:val="0"/>
      <w:divBdr>
        <w:top w:val="none" w:sz="0" w:space="0" w:color="auto"/>
        <w:left w:val="none" w:sz="0" w:space="0" w:color="auto"/>
        <w:bottom w:val="none" w:sz="0" w:space="0" w:color="auto"/>
        <w:right w:val="none" w:sz="0" w:space="0" w:color="auto"/>
      </w:divBdr>
    </w:div>
    <w:div w:id="554705678">
      <w:bodyDiv w:val="1"/>
      <w:marLeft w:val="0"/>
      <w:marRight w:val="0"/>
      <w:marTop w:val="0"/>
      <w:marBottom w:val="0"/>
      <w:divBdr>
        <w:top w:val="none" w:sz="0" w:space="0" w:color="auto"/>
        <w:left w:val="none" w:sz="0" w:space="0" w:color="auto"/>
        <w:bottom w:val="none" w:sz="0" w:space="0" w:color="auto"/>
        <w:right w:val="none" w:sz="0" w:space="0" w:color="auto"/>
      </w:divBdr>
    </w:div>
    <w:div w:id="555166537">
      <w:bodyDiv w:val="1"/>
      <w:marLeft w:val="0"/>
      <w:marRight w:val="0"/>
      <w:marTop w:val="0"/>
      <w:marBottom w:val="0"/>
      <w:divBdr>
        <w:top w:val="none" w:sz="0" w:space="0" w:color="auto"/>
        <w:left w:val="none" w:sz="0" w:space="0" w:color="auto"/>
        <w:bottom w:val="none" w:sz="0" w:space="0" w:color="auto"/>
        <w:right w:val="none" w:sz="0" w:space="0" w:color="auto"/>
      </w:divBdr>
    </w:div>
    <w:div w:id="560677306">
      <w:bodyDiv w:val="1"/>
      <w:marLeft w:val="0"/>
      <w:marRight w:val="0"/>
      <w:marTop w:val="0"/>
      <w:marBottom w:val="0"/>
      <w:divBdr>
        <w:top w:val="none" w:sz="0" w:space="0" w:color="auto"/>
        <w:left w:val="none" w:sz="0" w:space="0" w:color="auto"/>
        <w:bottom w:val="none" w:sz="0" w:space="0" w:color="auto"/>
        <w:right w:val="none" w:sz="0" w:space="0" w:color="auto"/>
      </w:divBdr>
    </w:div>
    <w:div w:id="572352818">
      <w:bodyDiv w:val="1"/>
      <w:marLeft w:val="0"/>
      <w:marRight w:val="0"/>
      <w:marTop w:val="0"/>
      <w:marBottom w:val="0"/>
      <w:divBdr>
        <w:top w:val="none" w:sz="0" w:space="0" w:color="auto"/>
        <w:left w:val="none" w:sz="0" w:space="0" w:color="auto"/>
        <w:bottom w:val="none" w:sz="0" w:space="0" w:color="auto"/>
        <w:right w:val="none" w:sz="0" w:space="0" w:color="auto"/>
      </w:divBdr>
    </w:div>
    <w:div w:id="573666919">
      <w:bodyDiv w:val="1"/>
      <w:marLeft w:val="0"/>
      <w:marRight w:val="0"/>
      <w:marTop w:val="0"/>
      <w:marBottom w:val="0"/>
      <w:divBdr>
        <w:top w:val="none" w:sz="0" w:space="0" w:color="auto"/>
        <w:left w:val="none" w:sz="0" w:space="0" w:color="auto"/>
        <w:bottom w:val="none" w:sz="0" w:space="0" w:color="auto"/>
        <w:right w:val="none" w:sz="0" w:space="0" w:color="auto"/>
      </w:divBdr>
    </w:div>
    <w:div w:id="574439165">
      <w:bodyDiv w:val="1"/>
      <w:marLeft w:val="0"/>
      <w:marRight w:val="0"/>
      <w:marTop w:val="0"/>
      <w:marBottom w:val="0"/>
      <w:divBdr>
        <w:top w:val="none" w:sz="0" w:space="0" w:color="auto"/>
        <w:left w:val="none" w:sz="0" w:space="0" w:color="auto"/>
        <w:bottom w:val="none" w:sz="0" w:space="0" w:color="auto"/>
        <w:right w:val="none" w:sz="0" w:space="0" w:color="auto"/>
      </w:divBdr>
    </w:div>
    <w:div w:id="579871151">
      <w:bodyDiv w:val="1"/>
      <w:marLeft w:val="0"/>
      <w:marRight w:val="0"/>
      <w:marTop w:val="0"/>
      <w:marBottom w:val="0"/>
      <w:divBdr>
        <w:top w:val="none" w:sz="0" w:space="0" w:color="auto"/>
        <w:left w:val="none" w:sz="0" w:space="0" w:color="auto"/>
        <w:bottom w:val="none" w:sz="0" w:space="0" w:color="auto"/>
        <w:right w:val="none" w:sz="0" w:space="0" w:color="auto"/>
      </w:divBdr>
    </w:div>
    <w:div w:id="580673647">
      <w:bodyDiv w:val="1"/>
      <w:marLeft w:val="0"/>
      <w:marRight w:val="0"/>
      <w:marTop w:val="0"/>
      <w:marBottom w:val="0"/>
      <w:divBdr>
        <w:top w:val="none" w:sz="0" w:space="0" w:color="auto"/>
        <w:left w:val="none" w:sz="0" w:space="0" w:color="auto"/>
        <w:bottom w:val="none" w:sz="0" w:space="0" w:color="auto"/>
        <w:right w:val="none" w:sz="0" w:space="0" w:color="auto"/>
      </w:divBdr>
    </w:div>
    <w:div w:id="581988078">
      <w:bodyDiv w:val="1"/>
      <w:marLeft w:val="0"/>
      <w:marRight w:val="0"/>
      <w:marTop w:val="0"/>
      <w:marBottom w:val="0"/>
      <w:divBdr>
        <w:top w:val="none" w:sz="0" w:space="0" w:color="auto"/>
        <w:left w:val="none" w:sz="0" w:space="0" w:color="auto"/>
        <w:bottom w:val="none" w:sz="0" w:space="0" w:color="auto"/>
        <w:right w:val="none" w:sz="0" w:space="0" w:color="auto"/>
      </w:divBdr>
    </w:div>
    <w:div w:id="585387953">
      <w:bodyDiv w:val="1"/>
      <w:marLeft w:val="0"/>
      <w:marRight w:val="0"/>
      <w:marTop w:val="0"/>
      <w:marBottom w:val="0"/>
      <w:divBdr>
        <w:top w:val="none" w:sz="0" w:space="0" w:color="auto"/>
        <w:left w:val="none" w:sz="0" w:space="0" w:color="auto"/>
        <w:bottom w:val="none" w:sz="0" w:space="0" w:color="auto"/>
        <w:right w:val="none" w:sz="0" w:space="0" w:color="auto"/>
      </w:divBdr>
    </w:div>
    <w:div w:id="586233197">
      <w:bodyDiv w:val="1"/>
      <w:marLeft w:val="0"/>
      <w:marRight w:val="0"/>
      <w:marTop w:val="0"/>
      <w:marBottom w:val="0"/>
      <w:divBdr>
        <w:top w:val="none" w:sz="0" w:space="0" w:color="auto"/>
        <w:left w:val="none" w:sz="0" w:space="0" w:color="auto"/>
        <w:bottom w:val="none" w:sz="0" w:space="0" w:color="auto"/>
        <w:right w:val="none" w:sz="0" w:space="0" w:color="auto"/>
      </w:divBdr>
    </w:div>
    <w:div w:id="586422219">
      <w:bodyDiv w:val="1"/>
      <w:marLeft w:val="0"/>
      <w:marRight w:val="0"/>
      <w:marTop w:val="0"/>
      <w:marBottom w:val="0"/>
      <w:divBdr>
        <w:top w:val="none" w:sz="0" w:space="0" w:color="auto"/>
        <w:left w:val="none" w:sz="0" w:space="0" w:color="auto"/>
        <w:bottom w:val="none" w:sz="0" w:space="0" w:color="auto"/>
        <w:right w:val="none" w:sz="0" w:space="0" w:color="auto"/>
      </w:divBdr>
    </w:div>
    <w:div w:id="594365729">
      <w:bodyDiv w:val="1"/>
      <w:marLeft w:val="0"/>
      <w:marRight w:val="0"/>
      <w:marTop w:val="0"/>
      <w:marBottom w:val="0"/>
      <w:divBdr>
        <w:top w:val="none" w:sz="0" w:space="0" w:color="auto"/>
        <w:left w:val="none" w:sz="0" w:space="0" w:color="auto"/>
        <w:bottom w:val="none" w:sz="0" w:space="0" w:color="auto"/>
        <w:right w:val="none" w:sz="0" w:space="0" w:color="auto"/>
      </w:divBdr>
    </w:div>
    <w:div w:id="595091135">
      <w:bodyDiv w:val="1"/>
      <w:marLeft w:val="0"/>
      <w:marRight w:val="0"/>
      <w:marTop w:val="0"/>
      <w:marBottom w:val="0"/>
      <w:divBdr>
        <w:top w:val="none" w:sz="0" w:space="0" w:color="auto"/>
        <w:left w:val="none" w:sz="0" w:space="0" w:color="auto"/>
        <w:bottom w:val="none" w:sz="0" w:space="0" w:color="auto"/>
        <w:right w:val="none" w:sz="0" w:space="0" w:color="auto"/>
      </w:divBdr>
    </w:div>
    <w:div w:id="598610747">
      <w:bodyDiv w:val="1"/>
      <w:marLeft w:val="0"/>
      <w:marRight w:val="0"/>
      <w:marTop w:val="0"/>
      <w:marBottom w:val="0"/>
      <w:divBdr>
        <w:top w:val="none" w:sz="0" w:space="0" w:color="auto"/>
        <w:left w:val="none" w:sz="0" w:space="0" w:color="auto"/>
        <w:bottom w:val="none" w:sz="0" w:space="0" w:color="auto"/>
        <w:right w:val="none" w:sz="0" w:space="0" w:color="auto"/>
      </w:divBdr>
    </w:div>
    <w:div w:id="603343967">
      <w:bodyDiv w:val="1"/>
      <w:marLeft w:val="0"/>
      <w:marRight w:val="0"/>
      <w:marTop w:val="0"/>
      <w:marBottom w:val="0"/>
      <w:divBdr>
        <w:top w:val="none" w:sz="0" w:space="0" w:color="auto"/>
        <w:left w:val="none" w:sz="0" w:space="0" w:color="auto"/>
        <w:bottom w:val="none" w:sz="0" w:space="0" w:color="auto"/>
        <w:right w:val="none" w:sz="0" w:space="0" w:color="auto"/>
      </w:divBdr>
    </w:div>
    <w:div w:id="604730975">
      <w:bodyDiv w:val="1"/>
      <w:marLeft w:val="0"/>
      <w:marRight w:val="0"/>
      <w:marTop w:val="0"/>
      <w:marBottom w:val="0"/>
      <w:divBdr>
        <w:top w:val="none" w:sz="0" w:space="0" w:color="auto"/>
        <w:left w:val="none" w:sz="0" w:space="0" w:color="auto"/>
        <w:bottom w:val="none" w:sz="0" w:space="0" w:color="auto"/>
        <w:right w:val="none" w:sz="0" w:space="0" w:color="auto"/>
      </w:divBdr>
    </w:div>
    <w:div w:id="614405223">
      <w:bodyDiv w:val="1"/>
      <w:marLeft w:val="0"/>
      <w:marRight w:val="0"/>
      <w:marTop w:val="0"/>
      <w:marBottom w:val="0"/>
      <w:divBdr>
        <w:top w:val="none" w:sz="0" w:space="0" w:color="auto"/>
        <w:left w:val="none" w:sz="0" w:space="0" w:color="auto"/>
        <w:bottom w:val="none" w:sz="0" w:space="0" w:color="auto"/>
        <w:right w:val="none" w:sz="0" w:space="0" w:color="auto"/>
      </w:divBdr>
    </w:div>
    <w:div w:id="617295052">
      <w:bodyDiv w:val="1"/>
      <w:marLeft w:val="0"/>
      <w:marRight w:val="0"/>
      <w:marTop w:val="0"/>
      <w:marBottom w:val="0"/>
      <w:divBdr>
        <w:top w:val="none" w:sz="0" w:space="0" w:color="auto"/>
        <w:left w:val="none" w:sz="0" w:space="0" w:color="auto"/>
        <w:bottom w:val="none" w:sz="0" w:space="0" w:color="auto"/>
        <w:right w:val="none" w:sz="0" w:space="0" w:color="auto"/>
      </w:divBdr>
    </w:div>
    <w:div w:id="621807281">
      <w:bodyDiv w:val="1"/>
      <w:marLeft w:val="0"/>
      <w:marRight w:val="0"/>
      <w:marTop w:val="0"/>
      <w:marBottom w:val="0"/>
      <w:divBdr>
        <w:top w:val="none" w:sz="0" w:space="0" w:color="auto"/>
        <w:left w:val="none" w:sz="0" w:space="0" w:color="auto"/>
        <w:bottom w:val="none" w:sz="0" w:space="0" w:color="auto"/>
        <w:right w:val="none" w:sz="0" w:space="0" w:color="auto"/>
      </w:divBdr>
    </w:div>
    <w:div w:id="626157132">
      <w:bodyDiv w:val="1"/>
      <w:marLeft w:val="0"/>
      <w:marRight w:val="0"/>
      <w:marTop w:val="0"/>
      <w:marBottom w:val="0"/>
      <w:divBdr>
        <w:top w:val="none" w:sz="0" w:space="0" w:color="auto"/>
        <w:left w:val="none" w:sz="0" w:space="0" w:color="auto"/>
        <w:bottom w:val="none" w:sz="0" w:space="0" w:color="auto"/>
        <w:right w:val="none" w:sz="0" w:space="0" w:color="auto"/>
      </w:divBdr>
    </w:div>
    <w:div w:id="631255173">
      <w:bodyDiv w:val="1"/>
      <w:marLeft w:val="0"/>
      <w:marRight w:val="0"/>
      <w:marTop w:val="0"/>
      <w:marBottom w:val="0"/>
      <w:divBdr>
        <w:top w:val="none" w:sz="0" w:space="0" w:color="auto"/>
        <w:left w:val="none" w:sz="0" w:space="0" w:color="auto"/>
        <w:bottom w:val="none" w:sz="0" w:space="0" w:color="auto"/>
        <w:right w:val="none" w:sz="0" w:space="0" w:color="auto"/>
      </w:divBdr>
    </w:div>
    <w:div w:id="633411184">
      <w:bodyDiv w:val="1"/>
      <w:marLeft w:val="0"/>
      <w:marRight w:val="0"/>
      <w:marTop w:val="0"/>
      <w:marBottom w:val="0"/>
      <w:divBdr>
        <w:top w:val="none" w:sz="0" w:space="0" w:color="auto"/>
        <w:left w:val="none" w:sz="0" w:space="0" w:color="auto"/>
        <w:bottom w:val="none" w:sz="0" w:space="0" w:color="auto"/>
        <w:right w:val="none" w:sz="0" w:space="0" w:color="auto"/>
      </w:divBdr>
    </w:div>
    <w:div w:id="651566353">
      <w:bodyDiv w:val="1"/>
      <w:marLeft w:val="0"/>
      <w:marRight w:val="0"/>
      <w:marTop w:val="0"/>
      <w:marBottom w:val="0"/>
      <w:divBdr>
        <w:top w:val="none" w:sz="0" w:space="0" w:color="auto"/>
        <w:left w:val="none" w:sz="0" w:space="0" w:color="auto"/>
        <w:bottom w:val="none" w:sz="0" w:space="0" w:color="auto"/>
        <w:right w:val="none" w:sz="0" w:space="0" w:color="auto"/>
      </w:divBdr>
    </w:div>
    <w:div w:id="653216721">
      <w:bodyDiv w:val="1"/>
      <w:marLeft w:val="0"/>
      <w:marRight w:val="0"/>
      <w:marTop w:val="0"/>
      <w:marBottom w:val="0"/>
      <w:divBdr>
        <w:top w:val="none" w:sz="0" w:space="0" w:color="auto"/>
        <w:left w:val="none" w:sz="0" w:space="0" w:color="auto"/>
        <w:bottom w:val="none" w:sz="0" w:space="0" w:color="auto"/>
        <w:right w:val="none" w:sz="0" w:space="0" w:color="auto"/>
      </w:divBdr>
    </w:div>
    <w:div w:id="674263778">
      <w:bodyDiv w:val="1"/>
      <w:marLeft w:val="0"/>
      <w:marRight w:val="0"/>
      <w:marTop w:val="0"/>
      <w:marBottom w:val="0"/>
      <w:divBdr>
        <w:top w:val="none" w:sz="0" w:space="0" w:color="auto"/>
        <w:left w:val="none" w:sz="0" w:space="0" w:color="auto"/>
        <w:bottom w:val="none" w:sz="0" w:space="0" w:color="auto"/>
        <w:right w:val="none" w:sz="0" w:space="0" w:color="auto"/>
      </w:divBdr>
    </w:div>
    <w:div w:id="675304478">
      <w:bodyDiv w:val="1"/>
      <w:marLeft w:val="0"/>
      <w:marRight w:val="0"/>
      <w:marTop w:val="0"/>
      <w:marBottom w:val="0"/>
      <w:divBdr>
        <w:top w:val="none" w:sz="0" w:space="0" w:color="auto"/>
        <w:left w:val="none" w:sz="0" w:space="0" w:color="auto"/>
        <w:bottom w:val="none" w:sz="0" w:space="0" w:color="auto"/>
        <w:right w:val="none" w:sz="0" w:space="0" w:color="auto"/>
      </w:divBdr>
    </w:div>
    <w:div w:id="687217934">
      <w:bodyDiv w:val="1"/>
      <w:marLeft w:val="0"/>
      <w:marRight w:val="0"/>
      <w:marTop w:val="0"/>
      <w:marBottom w:val="0"/>
      <w:divBdr>
        <w:top w:val="none" w:sz="0" w:space="0" w:color="auto"/>
        <w:left w:val="none" w:sz="0" w:space="0" w:color="auto"/>
        <w:bottom w:val="none" w:sz="0" w:space="0" w:color="auto"/>
        <w:right w:val="none" w:sz="0" w:space="0" w:color="auto"/>
      </w:divBdr>
    </w:div>
    <w:div w:id="688600012">
      <w:bodyDiv w:val="1"/>
      <w:marLeft w:val="0"/>
      <w:marRight w:val="0"/>
      <w:marTop w:val="0"/>
      <w:marBottom w:val="0"/>
      <w:divBdr>
        <w:top w:val="none" w:sz="0" w:space="0" w:color="auto"/>
        <w:left w:val="none" w:sz="0" w:space="0" w:color="auto"/>
        <w:bottom w:val="none" w:sz="0" w:space="0" w:color="auto"/>
        <w:right w:val="none" w:sz="0" w:space="0" w:color="auto"/>
      </w:divBdr>
    </w:div>
    <w:div w:id="690378746">
      <w:bodyDiv w:val="1"/>
      <w:marLeft w:val="0"/>
      <w:marRight w:val="0"/>
      <w:marTop w:val="0"/>
      <w:marBottom w:val="0"/>
      <w:divBdr>
        <w:top w:val="none" w:sz="0" w:space="0" w:color="auto"/>
        <w:left w:val="none" w:sz="0" w:space="0" w:color="auto"/>
        <w:bottom w:val="none" w:sz="0" w:space="0" w:color="auto"/>
        <w:right w:val="none" w:sz="0" w:space="0" w:color="auto"/>
      </w:divBdr>
    </w:div>
    <w:div w:id="691960227">
      <w:bodyDiv w:val="1"/>
      <w:marLeft w:val="0"/>
      <w:marRight w:val="0"/>
      <w:marTop w:val="0"/>
      <w:marBottom w:val="0"/>
      <w:divBdr>
        <w:top w:val="none" w:sz="0" w:space="0" w:color="auto"/>
        <w:left w:val="none" w:sz="0" w:space="0" w:color="auto"/>
        <w:bottom w:val="none" w:sz="0" w:space="0" w:color="auto"/>
        <w:right w:val="none" w:sz="0" w:space="0" w:color="auto"/>
      </w:divBdr>
    </w:div>
    <w:div w:id="692465553">
      <w:bodyDiv w:val="1"/>
      <w:marLeft w:val="0"/>
      <w:marRight w:val="0"/>
      <w:marTop w:val="0"/>
      <w:marBottom w:val="0"/>
      <w:divBdr>
        <w:top w:val="none" w:sz="0" w:space="0" w:color="auto"/>
        <w:left w:val="none" w:sz="0" w:space="0" w:color="auto"/>
        <w:bottom w:val="none" w:sz="0" w:space="0" w:color="auto"/>
        <w:right w:val="none" w:sz="0" w:space="0" w:color="auto"/>
      </w:divBdr>
    </w:div>
    <w:div w:id="694229523">
      <w:bodyDiv w:val="1"/>
      <w:marLeft w:val="0"/>
      <w:marRight w:val="0"/>
      <w:marTop w:val="0"/>
      <w:marBottom w:val="0"/>
      <w:divBdr>
        <w:top w:val="none" w:sz="0" w:space="0" w:color="auto"/>
        <w:left w:val="none" w:sz="0" w:space="0" w:color="auto"/>
        <w:bottom w:val="none" w:sz="0" w:space="0" w:color="auto"/>
        <w:right w:val="none" w:sz="0" w:space="0" w:color="auto"/>
      </w:divBdr>
    </w:div>
    <w:div w:id="699282194">
      <w:bodyDiv w:val="1"/>
      <w:marLeft w:val="0"/>
      <w:marRight w:val="0"/>
      <w:marTop w:val="0"/>
      <w:marBottom w:val="0"/>
      <w:divBdr>
        <w:top w:val="none" w:sz="0" w:space="0" w:color="auto"/>
        <w:left w:val="none" w:sz="0" w:space="0" w:color="auto"/>
        <w:bottom w:val="none" w:sz="0" w:space="0" w:color="auto"/>
        <w:right w:val="none" w:sz="0" w:space="0" w:color="auto"/>
      </w:divBdr>
    </w:div>
    <w:div w:id="700790613">
      <w:bodyDiv w:val="1"/>
      <w:marLeft w:val="0"/>
      <w:marRight w:val="0"/>
      <w:marTop w:val="0"/>
      <w:marBottom w:val="0"/>
      <w:divBdr>
        <w:top w:val="none" w:sz="0" w:space="0" w:color="auto"/>
        <w:left w:val="none" w:sz="0" w:space="0" w:color="auto"/>
        <w:bottom w:val="none" w:sz="0" w:space="0" w:color="auto"/>
        <w:right w:val="none" w:sz="0" w:space="0" w:color="auto"/>
      </w:divBdr>
    </w:div>
    <w:div w:id="702368248">
      <w:bodyDiv w:val="1"/>
      <w:marLeft w:val="0"/>
      <w:marRight w:val="0"/>
      <w:marTop w:val="0"/>
      <w:marBottom w:val="0"/>
      <w:divBdr>
        <w:top w:val="none" w:sz="0" w:space="0" w:color="auto"/>
        <w:left w:val="none" w:sz="0" w:space="0" w:color="auto"/>
        <w:bottom w:val="none" w:sz="0" w:space="0" w:color="auto"/>
        <w:right w:val="none" w:sz="0" w:space="0" w:color="auto"/>
      </w:divBdr>
    </w:div>
    <w:div w:id="705256038">
      <w:bodyDiv w:val="1"/>
      <w:marLeft w:val="0"/>
      <w:marRight w:val="0"/>
      <w:marTop w:val="0"/>
      <w:marBottom w:val="0"/>
      <w:divBdr>
        <w:top w:val="none" w:sz="0" w:space="0" w:color="auto"/>
        <w:left w:val="none" w:sz="0" w:space="0" w:color="auto"/>
        <w:bottom w:val="none" w:sz="0" w:space="0" w:color="auto"/>
        <w:right w:val="none" w:sz="0" w:space="0" w:color="auto"/>
      </w:divBdr>
    </w:div>
    <w:div w:id="706369490">
      <w:bodyDiv w:val="1"/>
      <w:marLeft w:val="0"/>
      <w:marRight w:val="0"/>
      <w:marTop w:val="0"/>
      <w:marBottom w:val="0"/>
      <w:divBdr>
        <w:top w:val="none" w:sz="0" w:space="0" w:color="auto"/>
        <w:left w:val="none" w:sz="0" w:space="0" w:color="auto"/>
        <w:bottom w:val="none" w:sz="0" w:space="0" w:color="auto"/>
        <w:right w:val="none" w:sz="0" w:space="0" w:color="auto"/>
      </w:divBdr>
    </w:div>
    <w:div w:id="711878795">
      <w:bodyDiv w:val="1"/>
      <w:marLeft w:val="0"/>
      <w:marRight w:val="0"/>
      <w:marTop w:val="0"/>
      <w:marBottom w:val="0"/>
      <w:divBdr>
        <w:top w:val="none" w:sz="0" w:space="0" w:color="auto"/>
        <w:left w:val="none" w:sz="0" w:space="0" w:color="auto"/>
        <w:bottom w:val="none" w:sz="0" w:space="0" w:color="auto"/>
        <w:right w:val="none" w:sz="0" w:space="0" w:color="auto"/>
      </w:divBdr>
    </w:div>
    <w:div w:id="714743031">
      <w:bodyDiv w:val="1"/>
      <w:marLeft w:val="0"/>
      <w:marRight w:val="0"/>
      <w:marTop w:val="0"/>
      <w:marBottom w:val="0"/>
      <w:divBdr>
        <w:top w:val="none" w:sz="0" w:space="0" w:color="auto"/>
        <w:left w:val="none" w:sz="0" w:space="0" w:color="auto"/>
        <w:bottom w:val="none" w:sz="0" w:space="0" w:color="auto"/>
        <w:right w:val="none" w:sz="0" w:space="0" w:color="auto"/>
      </w:divBdr>
    </w:div>
    <w:div w:id="715473618">
      <w:bodyDiv w:val="1"/>
      <w:marLeft w:val="0"/>
      <w:marRight w:val="0"/>
      <w:marTop w:val="0"/>
      <w:marBottom w:val="0"/>
      <w:divBdr>
        <w:top w:val="none" w:sz="0" w:space="0" w:color="auto"/>
        <w:left w:val="none" w:sz="0" w:space="0" w:color="auto"/>
        <w:bottom w:val="none" w:sz="0" w:space="0" w:color="auto"/>
        <w:right w:val="none" w:sz="0" w:space="0" w:color="auto"/>
      </w:divBdr>
    </w:div>
    <w:div w:id="721178684">
      <w:bodyDiv w:val="1"/>
      <w:marLeft w:val="0"/>
      <w:marRight w:val="0"/>
      <w:marTop w:val="0"/>
      <w:marBottom w:val="0"/>
      <w:divBdr>
        <w:top w:val="none" w:sz="0" w:space="0" w:color="auto"/>
        <w:left w:val="none" w:sz="0" w:space="0" w:color="auto"/>
        <w:bottom w:val="none" w:sz="0" w:space="0" w:color="auto"/>
        <w:right w:val="none" w:sz="0" w:space="0" w:color="auto"/>
      </w:divBdr>
    </w:div>
    <w:div w:id="731080970">
      <w:bodyDiv w:val="1"/>
      <w:marLeft w:val="0"/>
      <w:marRight w:val="0"/>
      <w:marTop w:val="0"/>
      <w:marBottom w:val="0"/>
      <w:divBdr>
        <w:top w:val="none" w:sz="0" w:space="0" w:color="auto"/>
        <w:left w:val="none" w:sz="0" w:space="0" w:color="auto"/>
        <w:bottom w:val="none" w:sz="0" w:space="0" w:color="auto"/>
        <w:right w:val="none" w:sz="0" w:space="0" w:color="auto"/>
      </w:divBdr>
    </w:div>
    <w:div w:id="731125980">
      <w:bodyDiv w:val="1"/>
      <w:marLeft w:val="0"/>
      <w:marRight w:val="0"/>
      <w:marTop w:val="0"/>
      <w:marBottom w:val="0"/>
      <w:divBdr>
        <w:top w:val="none" w:sz="0" w:space="0" w:color="auto"/>
        <w:left w:val="none" w:sz="0" w:space="0" w:color="auto"/>
        <w:bottom w:val="none" w:sz="0" w:space="0" w:color="auto"/>
        <w:right w:val="none" w:sz="0" w:space="0" w:color="auto"/>
      </w:divBdr>
    </w:div>
    <w:div w:id="731467784">
      <w:bodyDiv w:val="1"/>
      <w:marLeft w:val="0"/>
      <w:marRight w:val="0"/>
      <w:marTop w:val="0"/>
      <w:marBottom w:val="0"/>
      <w:divBdr>
        <w:top w:val="none" w:sz="0" w:space="0" w:color="auto"/>
        <w:left w:val="none" w:sz="0" w:space="0" w:color="auto"/>
        <w:bottom w:val="none" w:sz="0" w:space="0" w:color="auto"/>
        <w:right w:val="none" w:sz="0" w:space="0" w:color="auto"/>
      </w:divBdr>
    </w:div>
    <w:div w:id="736244417">
      <w:bodyDiv w:val="1"/>
      <w:marLeft w:val="0"/>
      <w:marRight w:val="0"/>
      <w:marTop w:val="0"/>
      <w:marBottom w:val="0"/>
      <w:divBdr>
        <w:top w:val="none" w:sz="0" w:space="0" w:color="auto"/>
        <w:left w:val="none" w:sz="0" w:space="0" w:color="auto"/>
        <w:bottom w:val="none" w:sz="0" w:space="0" w:color="auto"/>
        <w:right w:val="none" w:sz="0" w:space="0" w:color="auto"/>
      </w:divBdr>
    </w:div>
    <w:div w:id="737822726">
      <w:bodyDiv w:val="1"/>
      <w:marLeft w:val="0"/>
      <w:marRight w:val="0"/>
      <w:marTop w:val="0"/>
      <w:marBottom w:val="0"/>
      <w:divBdr>
        <w:top w:val="none" w:sz="0" w:space="0" w:color="auto"/>
        <w:left w:val="none" w:sz="0" w:space="0" w:color="auto"/>
        <w:bottom w:val="none" w:sz="0" w:space="0" w:color="auto"/>
        <w:right w:val="none" w:sz="0" w:space="0" w:color="auto"/>
      </w:divBdr>
    </w:div>
    <w:div w:id="750204737">
      <w:bodyDiv w:val="1"/>
      <w:marLeft w:val="0"/>
      <w:marRight w:val="0"/>
      <w:marTop w:val="0"/>
      <w:marBottom w:val="0"/>
      <w:divBdr>
        <w:top w:val="none" w:sz="0" w:space="0" w:color="auto"/>
        <w:left w:val="none" w:sz="0" w:space="0" w:color="auto"/>
        <w:bottom w:val="none" w:sz="0" w:space="0" w:color="auto"/>
        <w:right w:val="none" w:sz="0" w:space="0" w:color="auto"/>
      </w:divBdr>
    </w:div>
    <w:div w:id="750741665">
      <w:bodyDiv w:val="1"/>
      <w:marLeft w:val="0"/>
      <w:marRight w:val="0"/>
      <w:marTop w:val="0"/>
      <w:marBottom w:val="0"/>
      <w:divBdr>
        <w:top w:val="none" w:sz="0" w:space="0" w:color="auto"/>
        <w:left w:val="none" w:sz="0" w:space="0" w:color="auto"/>
        <w:bottom w:val="none" w:sz="0" w:space="0" w:color="auto"/>
        <w:right w:val="none" w:sz="0" w:space="0" w:color="auto"/>
      </w:divBdr>
    </w:div>
    <w:div w:id="752821889">
      <w:bodyDiv w:val="1"/>
      <w:marLeft w:val="0"/>
      <w:marRight w:val="0"/>
      <w:marTop w:val="0"/>
      <w:marBottom w:val="0"/>
      <w:divBdr>
        <w:top w:val="none" w:sz="0" w:space="0" w:color="auto"/>
        <w:left w:val="none" w:sz="0" w:space="0" w:color="auto"/>
        <w:bottom w:val="none" w:sz="0" w:space="0" w:color="auto"/>
        <w:right w:val="none" w:sz="0" w:space="0" w:color="auto"/>
      </w:divBdr>
    </w:div>
    <w:div w:id="758450659">
      <w:bodyDiv w:val="1"/>
      <w:marLeft w:val="0"/>
      <w:marRight w:val="0"/>
      <w:marTop w:val="0"/>
      <w:marBottom w:val="0"/>
      <w:divBdr>
        <w:top w:val="none" w:sz="0" w:space="0" w:color="auto"/>
        <w:left w:val="none" w:sz="0" w:space="0" w:color="auto"/>
        <w:bottom w:val="none" w:sz="0" w:space="0" w:color="auto"/>
        <w:right w:val="none" w:sz="0" w:space="0" w:color="auto"/>
      </w:divBdr>
    </w:div>
    <w:div w:id="758675918">
      <w:bodyDiv w:val="1"/>
      <w:marLeft w:val="0"/>
      <w:marRight w:val="0"/>
      <w:marTop w:val="0"/>
      <w:marBottom w:val="0"/>
      <w:divBdr>
        <w:top w:val="none" w:sz="0" w:space="0" w:color="auto"/>
        <w:left w:val="none" w:sz="0" w:space="0" w:color="auto"/>
        <w:bottom w:val="none" w:sz="0" w:space="0" w:color="auto"/>
        <w:right w:val="none" w:sz="0" w:space="0" w:color="auto"/>
      </w:divBdr>
      <w:divsChild>
        <w:div w:id="1208492212">
          <w:marLeft w:val="0"/>
          <w:marRight w:val="0"/>
          <w:marTop w:val="0"/>
          <w:marBottom w:val="0"/>
          <w:divBdr>
            <w:top w:val="none" w:sz="0" w:space="0" w:color="auto"/>
            <w:left w:val="none" w:sz="0" w:space="0" w:color="auto"/>
            <w:bottom w:val="none" w:sz="0" w:space="0" w:color="auto"/>
            <w:right w:val="none" w:sz="0" w:space="0" w:color="auto"/>
          </w:divBdr>
        </w:div>
      </w:divsChild>
    </w:div>
    <w:div w:id="761267207">
      <w:bodyDiv w:val="1"/>
      <w:marLeft w:val="0"/>
      <w:marRight w:val="0"/>
      <w:marTop w:val="0"/>
      <w:marBottom w:val="0"/>
      <w:divBdr>
        <w:top w:val="none" w:sz="0" w:space="0" w:color="auto"/>
        <w:left w:val="none" w:sz="0" w:space="0" w:color="auto"/>
        <w:bottom w:val="none" w:sz="0" w:space="0" w:color="auto"/>
        <w:right w:val="none" w:sz="0" w:space="0" w:color="auto"/>
      </w:divBdr>
    </w:div>
    <w:div w:id="772825079">
      <w:bodyDiv w:val="1"/>
      <w:marLeft w:val="0"/>
      <w:marRight w:val="0"/>
      <w:marTop w:val="0"/>
      <w:marBottom w:val="0"/>
      <w:divBdr>
        <w:top w:val="none" w:sz="0" w:space="0" w:color="auto"/>
        <w:left w:val="none" w:sz="0" w:space="0" w:color="auto"/>
        <w:bottom w:val="none" w:sz="0" w:space="0" w:color="auto"/>
        <w:right w:val="none" w:sz="0" w:space="0" w:color="auto"/>
      </w:divBdr>
    </w:div>
    <w:div w:id="773138425">
      <w:bodyDiv w:val="1"/>
      <w:marLeft w:val="0"/>
      <w:marRight w:val="0"/>
      <w:marTop w:val="0"/>
      <w:marBottom w:val="0"/>
      <w:divBdr>
        <w:top w:val="none" w:sz="0" w:space="0" w:color="auto"/>
        <w:left w:val="none" w:sz="0" w:space="0" w:color="auto"/>
        <w:bottom w:val="none" w:sz="0" w:space="0" w:color="auto"/>
        <w:right w:val="none" w:sz="0" w:space="0" w:color="auto"/>
      </w:divBdr>
    </w:div>
    <w:div w:id="774060069">
      <w:bodyDiv w:val="1"/>
      <w:marLeft w:val="0"/>
      <w:marRight w:val="0"/>
      <w:marTop w:val="0"/>
      <w:marBottom w:val="0"/>
      <w:divBdr>
        <w:top w:val="none" w:sz="0" w:space="0" w:color="auto"/>
        <w:left w:val="none" w:sz="0" w:space="0" w:color="auto"/>
        <w:bottom w:val="none" w:sz="0" w:space="0" w:color="auto"/>
        <w:right w:val="none" w:sz="0" w:space="0" w:color="auto"/>
      </w:divBdr>
    </w:div>
    <w:div w:id="777065938">
      <w:bodyDiv w:val="1"/>
      <w:marLeft w:val="0"/>
      <w:marRight w:val="0"/>
      <w:marTop w:val="0"/>
      <w:marBottom w:val="0"/>
      <w:divBdr>
        <w:top w:val="none" w:sz="0" w:space="0" w:color="auto"/>
        <w:left w:val="none" w:sz="0" w:space="0" w:color="auto"/>
        <w:bottom w:val="none" w:sz="0" w:space="0" w:color="auto"/>
        <w:right w:val="none" w:sz="0" w:space="0" w:color="auto"/>
      </w:divBdr>
    </w:div>
    <w:div w:id="777987744">
      <w:bodyDiv w:val="1"/>
      <w:marLeft w:val="0"/>
      <w:marRight w:val="0"/>
      <w:marTop w:val="0"/>
      <w:marBottom w:val="0"/>
      <w:divBdr>
        <w:top w:val="none" w:sz="0" w:space="0" w:color="auto"/>
        <w:left w:val="none" w:sz="0" w:space="0" w:color="auto"/>
        <w:bottom w:val="none" w:sz="0" w:space="0" w:color="auto"/>
        <w:right w:val="none" w:sz="0" w:space="0" w:color="auto"/>
      </w:divBdr>
    </w:div>
    <w:div w:id="778330461">
      <w:bodyDiv w:val="1"/>
      <w:marLeft w:val="0"/>
      <w:marRight w:val="0"/>
      <w:marTop w:val="0"/>
      <w:marBottom w:val="0"/>
      <w:divBdr>
        <w:top w:val="none" w:sz="0" w:space="0" w:color="auto"/>
        <w:left w:val="none" w:sz="0" w:space="0" w:color="auto"/>
        <w:bottom w:val="none" w:sz="0" w:space="0" w:color="auto"/>
        <w:right w:val="none" w:sz="0" w:space="0" w:color="auto"/>
      </w:divBdr>
    </w:div>
    <w:div w:id="779951029">
      <w:bodyDiv w:val="1"/>
      <w:marLeft w:val="0"/>
      <w:marRight w:val="0"/>
      <w:marTop w:val="0"/>
      <w:marBottom w:val="0"/>
      <w:divBdr>
        <w:top w:val="none" w:sz="0" w:space="0" w:color="auto"/>
        <w:left w:val="none" w:sz="0" w:space="0" w:color="auto"/>
        <w:bottom w:val="none" w:sz="0" w:space="0" w:color="auto"/>
        <w:right w:val="none" w:sz="0" w:space="0" w:color="auto"/>
      </w:divBdr>
    </w:div>
    <w:div w:id="788205300">
      <w:bodyDiv w:val="1"/>
      <w:marLeft w:val="0"/>
      <w:marRight w:val="0"/>
      <w:marTop w:val="0"/>
      <w:marBottom w:val="0"/>
      <w:divBdr>
        <w:top w:val="none" w:sz="0" w:space="0" w:color="auto"/>
        <w:left w:val="none" w:sz="0" w:space="0" w:color="auto"/>
        <w:bottom w:val="none" w:sz="0" w:space="0" w:color="auto"/>
        <w:right w:val="none" w:sz="0" w:space="0" w:color="auto"/>
      </w:divBdr>
    </w:div>
    <w:div w:id="789014076">
      <w:bodyDiv w:val="1"/>
      <w:marLeft w:val="0"/>
      <w:marRight w:val="0"/>
      <w:marTop w:val="0"/>
      <w:marBottom w:val="0"/>
      <w:divBdr>
        <w:top w:val="none" w:sz="0" w:space="0" w:color="auto"/>
        <w:left w:val="none" w:sz="0" w:space="0" w:color="auto"/>
        <w:bottom w:val="none" w:sz="0" w:space="0" w:color="auto"/>
        <w:right w:val="none" w:sz="0" w:space="0" w:color="auto"/>
      </w:divBdr>
    </w:div>
    <w:div w:id="796607198">
      <w:bodyDiv w:val="1"/>
      <w:marLeft w:val="0"/>
      <w:marRight w:val="0"/>
      <w:marTop w:val="0"/>
      <w:marBottom w:val="0"/>
      <w:divBdr>
        <w:top w:val="none" w:sz="0" w:space="0" w:color="auto"/>
        <w:left w:val="none" w:sz="0" w:space="0" w:color="auto"/>
        <w:bottom w:val="none" w:sz="0" w:space="0" w:color="auto"/>
        <w:right w:val="none" w:sz="0" w:space="0" w:color="auto"/>
      </w:divBdr>
    </w:div>
    <w:div w:id="804665716">
      <w:bodyDiv w:val="1"/>
      <w:marLeft w:val="0"/>
      <w:marRight w:val="0"/>
      <w:marTop w:val="0"/>
      <w:marBottom w:val="0"/>
      <w:divBdr>
        <w:top w:val="none" w:sz="0" w:space="0" w:color="auto"/>
        <w:left w:val="none" w:sz="0" w:space="0" w:color="auto"/>
        <w:bottom w:val="none" w:sz="0" w:space="0" w:color="auto"/>
        <w:right w:val="none" w:sz="0" w:space="0" w:color="auto"/>
      </w:divBdr>
    </w:div>
    <w:div w:id="806166457">
      <w:bodyDiv w:val="1"/>
      <w:marLeft w:val="0"/>
      <w:marRight w:val="0"/>
      <w:marTop w:val="0"/>
      <w:marBottom w:val="0"/>
      <w:divBdr>
        <w:top w:val="none" w:sz="0" w:space="0" w:color="auto"/>
        <w:left w:val="none" w:sz="0" w:space="0" w:color="auto"/>
        <w:bottom w:val="none" w:sz="0" w:space="0" w:color="auto"/>
        <w:right w:val="none" w:sz="0" w:space="0" w:color="auto"/>
      </w:divBdr>
    </w:div>
    <w:div w:id="811751217">
      <w:bodyDiv w:val="1"/>
      <w:marLeft w:val="0"/>
      <w:marRight w:val="0"/>
      <w:marTop w:val="0"/>
      <w:marBottom w:val="0"/>
      <w:divBdr>
        <w:top w:val="none" w:sz="0" w:space="0" w:color="auto"/>
        <w:left w:val="none" w:sz="0" w:space="0" w:color="auto"/>
        <w:bottom w:val="none" w:sz="0" w:space="0" w:color="auto"/>
        <w:right w:val="none" w:sz="0" w:space="0" w:color="auto"/>
      </w:divBdr>
    </w:div>
    <w:div w:id="812217657">
      <w:bodyDiv w:val="1"/>
      <w:marLeft w:val="0"/>
      <w:marRight w:val="0"/>
      <w:marTop w:val="0"/>
      <w:marBottom w:val="0"/>
      <w:divBdr>
        <w:top w:val="none" w:sz="0" w:space="0" w:color="auto"/>
        <w:left w:val="none" w:sz="0" w:space="0" w:color="auto"/>
        <w:bottom w:val="none" w:sz="0" w:space="0" w:color="auto"/>
        <w:right w:val="none" w:sz="0" w:space="0" w:color="auto"/>
      </w:divBdr>
    </w:div>
    <w:div w:id="816842974">
      <w:bodyDiv w:val="1"/>
      <w:marLeft w:val="0"/>
      <w:marRight w:val="0"/>
      <w:marTop w:val="0"/>
      <w:marBottom w:val="0"/>
      <w:divBdr>
        <w:top w:val="none" w:sz="0" w:space="0" w:color="auto"/>
        <w:left w:val="none" w:sz="0" w:space="0" w:color="auto"/>
        <w:bottom w:val="none" w:sz="0" w:space="0" w:color="auto"/>
        <w:right w:val="none" w:sz="0" w:space="0" w:color="auto"/>
      </w:divBdr>
    </w:div>
    <w:div w:id="817842966">
      <w:bodyDiv w:val="1"/>
      <w:marLeft w:val="0"/>
      <w:marRight w:val="0"/>
      <w:marTop w:val="0"/>
      <w:marBottom w:val="0"/>
      <w:divBdr>
        <w:top w:val="none" w:sz="0" w:space="0" w:color="auto"/>
        <w:left w:val="none" w:sz="0" w:space="0" w:color="auto"/>
        <w:bottom w:val="none" w:sz="0" w:space="0" w:color="auto"/>
        <w:right w:val="none" w:sz="0" w:space="0" w:color="auto"/>
      </w:divBdr>
    </w:div>
    <w:div w:id="817920095">
      <w:bodyDiv w:val="1"/>
      <w:marLeft w:val="0"/>
      <w:marRight w:val="0"/>
      <w:marTop w:val="0"/>
      <w:marBottom w:val="0"/>
      <w:divBdr>
        <w:top w:val="none" w:sz="0" w:space="0" w:color="auto"/>
        <w:left w:val="none" w:sz="0" w:space="0" w:color="auto"/>
        <w:bottom w:val="none" w:sz="0" w:space="0" w:color="auto"/>
        <w:right w:val="none" w:sz="0" w:space="0" w:color="auto"/>
      </w:divBdr>
    </w:div>
    <w:div w:id="819427006">
      <w:bodyDiv w:val="1"/>
      <w:marLeft w:val="0"/>
      <w:marRight w:val="0"/>
      <w:marTop w:val="0"/>
      <w:marBottom w:val="0"/>
      <w:divBdr>
        <w:top w:val="none" w:sz="0" w:space="0" w:color="auto"/>
        <w:left w:val="none" w:sz="0" w:space="0" w:color="auto"/>
        <w:bottom w:val="none" w:sz="0" w:space="0" w:color="auto"/>
        <w:right w:val="none" w:sz="0" w:space="0" w:color="auto"/>
      </w:divBdr>
    </w:div>
    <w:div w:id="822233010">
      <w:bodyDiv w:val="1"/>
      <w:marLeft w:val="0"/>
      <w:marRight w:val="0"/>
      <w:marTop w:val="0"/>
      <w:marBottom w:val="0"/>
      <w:divBdr>
        <w:top w:val="none" w:sz="0" w:space="0" w:color="auto"/>
        <w:left w:val="none" w:sz="0" w:space="0" w:color="auto"/>
        <w:bottom w:val="none" w:sz="0" w:space="0" w:color="auto"/>
        <w:right w:val="none" w:sz="0" w:space="0" w:color="auto"/>
      </w:divBdr>
    </w:div>
    <w:div w:id="830146922">
      <w:bodyDiv w:val="1"/>
      <w:marLeft w:val="0"/>
      <w:marRight w:val="0"/>
      <w:marTop w:val="0"/>
      <w:marBottom w:val="0"/>
      <w:divBdr>
        <w:top w:val="none" w:sz="0" w:space="0" w:color="auto"/>
        <w:left w:val="none" w:sz="0" w:space="0" w:color="auto"/>
        <w:bottom w:val="none" w:sz="0" w:space="0" w:color="auto"/>
        <w:right w:val="none" w:sz="0" w:space="0" w:color="auto"/>
      </w:divBdr>
    </w:div>
    <w:div w:id="831527983">
      <w:bodyDiv w:val="1"/>
      <w:marLeft w:val="0"/>
      <w:marRight w:val="0"/>
      <w:marTop w:val="0"/>
      <w:marBottom w:val="0"/>
      <w:divBdr>
        <w:top w:val="none" w:sz="0" w:space="0" w:color="auto"/>
        <w:left w:val="none" w:sz="0" w:space="0" w:color="auto"/>
        <w:bottom w:val="none" w:sz="0" w:space="0" w:color="auto"/>
        <w:right w:val="none" w:sz="0" w:space="0" w:color="auto"/>
      </w:divBdr>
    </w:div>
    <w:div w:id="831720373">
      <w:bodyDiv w:val="1"/>
      <w:marLeft w:val="0"/>
      <w:marRight w:val="0"/>
      <w:marTop w:val="0"/>
      <w:marBottom w:val="0"/>
      <w:divBdr>
        <w:top w:val="none" w:sz="0" w:space="0" w:color="auto"/>
        <w:left w:val="none" w:sz="0" w:space="0" w:color="auto"/>
        <w:bottom w:val="none" w:sz="0" w:space="0" w:color="auto"/>
        <w:right w:val="none" w:sz="0" w:space="0" w:color="auto"/>
      </w:divBdr>
    </w:div>
    <w:div w:id="835922996">
      <w:bodyDiv w:val="1"/>
      <w:marLeft w:val="0"/>
      <w:marRight w:val="0"/>
      <w:marTop w:val="0"/>
      <w:marBottom w:val="0"/>
      <w:divBdr>
        <w:top w:val="none" w:sz="0" w:space="0" w:color="auto"/>
        <w:left w:val="none" w:sz="0" w:space="0" w:color="auto"/>
        <w:bottom w:val="none" w:sz="0" w:space="0" w:color="auto"/>
        <w:right w:val="none" w:sz="0" w:space="0" w:color="auto"/>
      </w:divBdr>
    </w:div>
    <w:div w:id="840586601">
      <w:bodyDiv w:val="1"/>
      <w:marLeft w:val="0"/>
      <w:marRight w:val="0"/>
      <w:marTop w:val="0"/>
      <w:marBottom w:val="0"/>
      <w:divBdr>
        <w:top w:val="none" w:sz="0" w:space="0" w:color="auto"/>
        <w:left w:val="none" w:sz="0" w:space="0" w:color="auto"/>
        <w:bottom w:val="none" w:sz="0" w:space="0" w:color="auto"/>
        <w:right w:val="none" w:sz="0" w:space="0" w:color="auto"/>
      </w:divBdr>
    </w:div>
    <w:div w:id="842357178">
      <w:bodyDiv w:val="1"/>
      <w:marLeft w:val="0"/>
      <w:marRight w:val="0"/>
      <w:marTop w:val="0"/>
      <w:marBottom w:val="0"/>
      <w:divBdr>
        <w:top w:val="none" w:sz="0" w:space="0" w:color="auto"/>
        <w:left w:val="none" w:sz="0" w:space="0" w:color="auto"/>
        <w:bottom w:val="none" w:sz="0" w:space="0" w:color="auto"/>
        <w:right w:val="none" w:sz="0" w:space="0" w:color="auto"/>
      </w:divBdr>
    </w:div>
    <w:div w:id="844250021">
      <w:bodyDiv w:val="1"/>
      <w:marLeft w:val="0"/>
      <w:marRight w:val="0"/>
      <w:marTop w:val="0"/>
      <w:marBottom w:val="0"/>
      <w:divBdr>
        <w:top w:val="none" w:sz="0" w:space="0" w:color="auto"/>
        <w:left w:val="none" w:sz="0" w:space="0" w:color="auto"/>
        <w:bottom w:val="none" w:sz="0" w:space="0" w:color="auto"/>
        <w:right w:val="none" w:sz="0" w:space="0" w:color="auto"/>
      </w:divBdr>
    </w:div>
    <w:div w:id="850872164">
      <w:bodyDiv w:val="1"/>
      <w:marLeft w:val="0"/>
      <w:marRight w:val="0"/>
      <w:marTop w:val="0"/>
      <w:marBottom w:val="0"/>
      <w:divBdr>
        <w:top w:val="none" w:sz="0" w:space="0" w:color="auto"/>
        <w:left w:val="none" w:sz="0" w:space="0" w:color="auto"/>
        <w:bottom w:val="none" w:sz="0" w:space="0" w:color="auto"/>
        <w:right w:val="none" w:sz="0" w:space="0" w:color="auto"/>
      </w:divBdr>
    </w:div>
    <w:div w:id="855462150">
      <w:bodyDiv w:val="1"/>
      <w:marLeft w:val="0"/>
      <w:marRight w:val="0"/>
      <w:marTop w:val="0"/>
      <w:marBottom w:val="0"/>
      <w:divBdr>
        <w:top w:val="none" w:sz="0" w:space="0" w:color="auto"/>
        <w:left w:val="none" w:sz="0" w:space="0" w:color="auto"/>
        <w:bottom w:val="none" w:sz="0" w:space="0" w:color="auto"/>
        <w:right w:val="none" w:sz="0" w:space="0" w:color="auto"/>
      </w:divBdr>
    </w:div>
    <w:div w:id="855774956">
      <w:bodyDiv w:val="1"/>
      <w:marLeft w:val="0"/>
      <w:marRight w:val="0"/>
      <w:marTop w:val="0"/>
      <w:marBottom w:val="0"/>
      <w:divBdr>
        <w:top w:val="none" w:sz="0" w:space="0" w:color="auto"/>
        <w:left w:val="none" w:sz="0" w:space="0" w:color="auto"/>
        <w:bottom w:val="none" w:sz="0" w:space="0" w:color="auto"/>
        <w:right w:val="none" w:sz="0" w:space="0" w:color="auto"/>
      </w:divBdr>
    </w:div>
    <w:div w:id="860628499">
      <w:bodyDiv w:val="1"/>
      <w:marLeft w:val="0"/>
      <w:marRight w:val="0"/>
      <w:marTop w:val="0"/>
      <w:marBottom w:val="0"/>
      <w:divBdr>
        <w:top w:val="none" w:sz="0" w:space="0" w:color="auto"/>
        <w:left w:val="none" w:sz="0" w:space="0" w:color="auto"/>
        <w:bottom w:val="none" w:sz="0" w:space="0" w:color="auto"/>
        <w:right w:val="none" w:sz="0" w:space="0" w:color="auto"/>
      </w:divBdr>
    </w:div>
    <w:div w:id="865749065">
      <w:bodyDiv w:val="1"/>
      <w:marLeft w:val="0"/>
      <w:marRight w:val="0"/>
      <w:marTop w:val="0"/>
      <w:marBottom w:val="0"/>
      <w:divBdr>
        <w:top w:val="none" w:sz="0" w:space="0" w:color="auto"/>
        <w:left w:val="none" w:sz="0" w:space="0" w:color="auto"/>
        <w:bottom w:val="none" w:sz="0" w:space="0" w:color="auto"/>
        <w:right w:val="none" w:sz="0" w:space="0" w:color="auto"/>
      </w:divBdr>
    </w:div>
    <w:div w:id="866717219">
      <w:bodyDiv w:val="1"/>
      <w:marLeft w:val="0"/>
      <w:marRight w:val="0"/>
      <w:marTop w:val="0"/>
      <w:marBottom w:val="0"/>
      <w:divBdr>
        <w:top w:val="none" w:sz="0" w:space="0" w:color="auto"/>
        <w:left w:val="none" w:sz="0" w:space="0" w:color="auto"/>
        <w:bottom w:val="none" w:sz="0" w:space="0" w:color="auto"/>
        <w:right w:val="none" w:sz="0" w:space="0" w:color="auto"/>
      </w:divBdr>
    </w:div>
    <w:div w:id="868026634">
      <w:bodyDiv w:val="1"/>
      <w:marLeft w:val="0"/>
      <w:marRight w:val="0"/>
      <w:marTop w:val="0"/>
      <w:marBottom w:val="0"/>
      <w:divBdr>
        <w:top w:val="none" w:sz="0" w:space="0" w:color="auto"/>
        <w:left w:val="none" w:sz="0" w:space="0" w:color="auto"/>
        <w:bottom w:val="none" w:sz="0" w:space="0" w:color="auto"/>
        <w:right w:val="none" w:sz="0" w:space="0" w:color="auto"/>
      </w:divBdr>
    </w:div>
    <w:div w:id="868224651">
      <w:bodyDiv w:val="1"/>
      <w:marLeft w:val="0"/>
      <w:marRight w:val="0"/>
      <w:marTop w:val="0"/>
      <w:marBottom w:val="0"/>
      <w:divBdr>
        <w:top w:val="none" w:sz="0" w:space="0" w:color="auto"/>
        <w:left w:val="none" w:sz="0" w:space="0" w:color="auto"/>
        <w:bottom w:val="none" w:sz="0" w:space="0" w:color="auto"/>
        <w:right w:val="none" w:sz="0" w:space="0" w:color="auto"/>
      </w:divBdr>
    </w:div>
    <w:div w:id="872226408">
      <w:bodyDiv w:val="1"/>
      <w:marLeft w:val="0"/>
      <w:marRight w:val="0"/>
      <w:marTop w:val="0"/>
      <w:marBottom w:val="0"/>
      <w:divBdr>
        <w:top w:val="none" w:sz="0" w:space="0" w:color="auto"/>
        <w:left w:val="none" w:sz="0" w:space="0" w:color="auto"/>
        <w:bottom w:val="none" w:sz="0" w:space="0" w:color="auto"/>
        <w:right w:val="none" w:sz="0" w:space="0" w:color="auto"/>
      </w:divBdr>
    </w:div>
    <w:div w:id="875780146">
      <w:bodyDiv w:val="1"/>
      <w:marLeft w:val="0"/>
      <w:marRight w:val="0"/>
      <w:marTop w:val="0"/>
      <w:marBottom w:val="0"/>
      <w:divBdr>
        <w:top w:val="none" w:sz="0" w:space="0" w:color="auto"/>
        <w:left w:val="none" w:sz="0" w:space="0" w:color="auto"/>
        <w:bottom w:val="none" w:sz="0" w:space="0" w:color="auto"/>
        <w:right w:val="none" w:sz="0" w:space="0" w:color="auto"/>
      </w:divBdr>
    </w:div>
    <w:div w:id="877083854">
      <w:bodyDiv w:val="1"/>
      <w:marLeft w:val="0"/>
      <w:marRight w:val="0"/>
      <w:marTop w:val="0"/>
      <w:marBottom w:val="0"/>
      <w:divBdr>
        <w:top w:val="none" w:sz="0" w:space="0" w:color="auto"/>
        <w:left w:val="none" w:sz="0" w:space="0" w:color="auto"/>
        <w:bottom w:val="none" w:sz="0" w:space="0" w:color="auto"/>
        <w:right w:val="none" w:sz="0" w:space="0" w:color="auto"/>
      </w:divBdr>
    </w:div>
    <w:div w:id="885487118">
      <w:bodyDiv w:val="1"/>
      <w:marLeft w:val="0"/>
      <w:marRight w:val="0"/>
      <w:marTop w:val="0"/>
      <w:marBottom w:val="0"/>
      <w:divBdr>
        <w:top w:val="none" w:sz="0" w:space="0" w:color="auto"/>
        <w:left w:val="none" w:sz="0" w:space="0" w:color="auto"/>
        <w:bottom w:val="none" w:sz="0" w:space="0" w:color="auto"/>
        <w:right w:val="none" w:sz="0" w:space="0" w:color="auto"/>
      </w:divBdr>
    </w:div>
    <w:div w:id="888421536">
      <w:bodyDiv w:val="1"/>
      <w:marLeft w:val="0"/>
      <w:marRight w:val="0"/>
      <w:marTop w:val="0"/>
      <w:marBottom w:val="0"/>
      <w:divBdr>
        <w:top w:val="none" w:sz="0" w:space="0" w:color="auto"/>
        <w:left w:val="none" w:sz="0" w:space="0" w:color="auto"/>
        <w:bottom w:val="none" w:sz="0" w:space="0" w:color="auto"/>
        <w:right w:val="none" w:sz="0" w:space="0" w:color="auto"/>
      </w:divBdr>
    </w:div>
    <w:div w:id="888541712">
      <w:bodyDiv w:val="1"/>
      <w:marLeft w:val="0"/>
      <w:marRight w:val="0"/>
      <w:marTop w:val="0"/>
      <w:marBottom w:val="0"/>
      <w:divBdr>
        <w:top w:val="none" w:sz="0" w:space="0" w:color="auto"/>
        <w:left w:val="none" w:sz="0" w:space="0" w:color="auto"/>
        <w:bottom w:val="none" w:sz="0" w:space="0" w:color="auto"/>
        <w:right w:val="none" w:sz="0" w:space="0" w:color="auto"/>
      </w:divBdr>
    </w:div>
    <w:div w:id="894045313">
      <w:bodyDiv w:val="1"/>
      <w:marLeft w:val="0"/>
      <w:marRight w:val="0"/>
      <w:marTop w:val="0"/>
      <w:marBottom w:val="0"/>
      <w:divBdr>
        <w:top w:val="none" w:sz="0" w:space="0" w:color="auto"/>
        <w:left w:val="none" w:sz="0" w:space="0" w:color="auto"/>
        <w:bottom w:val="none" w:sz="0" w:space="0" w:color="auto"/>
        <w:right w:val="none" w:sz="0" w:space="0" w:color="auto"/>
      </w:divBdr>
    </w:div>
    <w:div w:id="894782316">
      <w:bodyDiv w:val="1"/>
      <w:marLeft w:val="0"/>
      <w:marRight w:val="0"/>
      <w:marTop w:val="0"/>
      <w:marBottom w:val="0"/>
      <w:divBdr>
        <w:top w:val="none" w:sz="0" w:space="0" w:color="auto"/>
        <w:left w:val="none" w:sz="0" w:space="0" w:color="auto"/>
        <w:bottom w:val="none" w:sz="0" w:space="0" w:color="auto"/>
        <w:right w:val="none" w:sz="0" w:space="0" w:color="auto"/>
      </w:divBdr>
    </w:div>
    <w:div w:id="897133722">
      <w:bodyDiv w:val="1"/>
      <w:marLeft w:val="0"/>
      <w:marRight w:val="0"/>
      <w:marTop w:val="0"/>
      <w:marBottom w:val="0"/>
      <w:divBdr>
        <w:top w:val="none" w:sz="0" w:space="0" w:color="auto"/>
        <w:left w:val="none" w:sz="0" w:space="0" w:color="auto"/>
        <w:bottom w:val="none" w:sz="0" w:space="0" w:color="auto"/>
        <w:right w:val="none" w:sz="0" w:space="0" w:color="auto"/>
      </w:divBdr>
    </w:div>
    <w:div w:id="902763354">
      <w:bodyDiv w:val="1"/>
      <w:marLeft w:val="0"/>
      <w:marRight w:val="0"/>
      <w:marTop w:val="0"/>
      <w:marBottom w:val="0"/>
      <w:divBdr>
        <w:top w:val="none" w:sz="0" w:space="0" w:color="auto"/>
        <w:left w:val="none" w:sz="0" w:space="0" w:color="auto"/>
        <w:bottom w:val="none" w:sz="0" w:space="0" w:color="auto"/>
        <w:right w:val="none" w:sz="0" w:space="0" w:color="auto"/>
      </w:divBdr>
    </w:div>
    <w:div w:id="906184804">
      <w:bodyDiv w:val="1"/>
      <w:marLeft w:val="0"/>
      <w:marRight w:val="0"/>
      <w:marTop w:val="0"/>
      <w:marBottom w:val="0"/>
      <w:divBdr>
        <w:top w:val="none" w:sz="0" w:space="0" w:color="auto"/>
        <w:left w:val="none" w:sz="0" w:space="0" w:color="auto"/>
        <w:bottom w:val="none" w:sz="0" w:space="0" w:color="auto"/>
        <w:right w:val="none" w:sz="0" w:space="0" w:color="auto"/>
      </w:divBdr>
    </w:div>
    <w:div w:id="907768042">
      <w:bodyDiv w:val="1"/>
      <w:marLeft w:val="0"/>
      <w:marRight w:val="0"/>
      <w:marTop w:val="0"/>
      <w:marBottom w:val="0"/>
      <w:divBdr>
        <w:top w:val="none" w:sz="0" w:space="0" w:color="auto"/>
        <w:left w:val="none" w:sz="0" w:space="0" w:color="auto"/>
        <w:bottom w:val="none" w:sz="0" w:space="0" w:color="auto"/>
        <w:right w:val="none" w:sz="0" w:space="0" w:color="auto"/>
      </w:divBdr>
    </w:div>
    <w:div w:id="908539959">
      <w:bodyDiv w:val="1"/>
      <w:marLeft w:val="0"/>
      <w:marRight w:val="0"/>
      <w:marTop w:val="0"/>
      <w:marBottom w:val="0"/>
      <w:divBdr>
        <w:top w:val="none" w:sz="0" w:space="0" w:color="auto"/>
        <w:left w:val="none" w:sz="0" w:space="0" w:color="auto"/>
        <w:bottom w:val="none" w:sz="0" w:space="0" w:color="auto"/>
        <w:right w:val="none" w:sz="0" w:space="0" w:color="auto"/>
      </w:divBdr>
    </w:div>
    <w:div w:id="909271238">
      <w:bodyDiv w:val="1"/>
      <w:marLeft w:val="0"/>
      <w:marRight w:val="0"/>
      <w:marTop w:val="0"/>
      <w:marBottom w:val="0"/>
      <w:divBdr>
        <w:top w:val="none" w:sz="0" w:space="0" w:color="auto"/>
        <w:left w:val="none" w:sz="0" w:space="0" w:color="auto"/>
        <w:bottom w:val="none" w:sz="0" w:space="0" w:color="auto"/>
        <w:right w:val="none" w:sz="0" w:space="0" w:color="auto"/>
      </w:divBdr>
    </w:div>
    <w:div w:id="909732645">
      <w:bodyDiv w:val="1"/>
      <w:marLeft w:val="0"/>
      <w:marRight w:val="0"/>
      <w:marTop w:val="0"/>
      <w:marBottom w:val="0"/>
      <w:divBdr>
        <w:top w:val="none" w:sz="0" w:space="0" w:color="auto"/>
        <w:left w:val="none" w:sz="0" w:space="0" w:color="auto"/>
        <w:bottom w:val="none" w:sz="0" w:space="0" w:color="auto"/>
        <w:right w:val="none" w:sz="0" w:space="0" w:color="auto"/>
      </w:divBdr>
    </w:div>
    <w:div w:id="912353148">
      <w:bodyDiv w:val="1"/>
      <w:marLeft w:val="0"/>
      <w:marRight w:val="0"/>
      <w:marTop w:val="0"/>
      <w:marBottom w:val="0"/>
      <w:divBdr>
        <w:top w:val="none" w:sz="0" w:space="0" w:color="auto"/>
        <w:left w:val="none" w:sz="0" w:space="0" w:color="auto"/>
        <w:bottom w:val="none" w:sz="0" w:space="0" w:color="auto"/>
        <w:right w:val="none" w:sz="0" w:space="0" w:color="auto"/>
      </w:divBdr>
    </w:div>
    <w:div w:id="912740397">
      <w:bodyDiv w:val="1"/>
      <w:marLeft w:val="0"/>
      <w:marRight w:val="0"/>
      <w:marTop w:val="0"/>
      <w:marBottom w:val="0"/>
      <w:divBdr>
        <w:top w:val="none" w:sz="0" w:space="0" w:color="auto"/>
        <w:left w:val="none" w:sz="0" w:space="0" w:color="auto"/>
        <w:bottom w:val="none" w:sz="0" w:space="0" w:color="auto"/>
        <w:right w:val="none" w:sz="0" w:space="0" w:color="auto"/>
      </w:divBdr>
    </w:div>
    <w:div w:id="916355022">
      <w:bodyDiv w:val="1"/>
      <w:marLeft w:val="0"/>
      <w:marRight w:val="0"/>
      <w:marTop w:val="0"/>
      <w:marBottom w:val="0"/>
      <w:divBdr>
        <w:top w:val="none" w:sz="0" w:space="0" w:color="auto"/>
        <w:left w:val="none" w:sz="0" w:space="0" w:color="auto"/>
        <w:bottom w:val="none" w:sz="0" w:space="0" w:color="auto"/>
        <w:right w:val="none" w:sz="0" w:space="0" w:color="auto"/>
      </w:divBdr>
    </w:div>
    <w:div w:id="916938290">
      <w:bodyDiv w:val="1"/>
      <w:marLeft w:val="0"/>
      <w:marRight w:val="0"/>
      <w:marTop w:val="0"/>
      <w:marBottom w:val="0"/>
      <w:divBdr>
        <w:top w:val="none" w:sz="0" w:space="0" w:color="auto"/>
        <w:left w:val="none" w:sz="0" w:space="0" w:color="auto"/>
        <w:bottom w:val="none" w:sz="0" w:space="0" w:color="auto"/>
        <w:right w:val="none" w:sz="0" w:space="0" w:color="auto"/>
      </w:divBdr>
    </w:div>
    <w:div w:id="921840159">
      <w:bodyDiv w:val="1"/>
      <w:marLeft w:val="0"/>
      <w:marRight w:val="0"/>
      <w:marTop w:val="0"/>
      <w:marBottom w:val="0"/>
      <w:divBdr>
        <w:top w:val="none" w:sz="0" w:space="0" w:color="auto"/>
        <w:left w:val="none" w:sz="0" w:space="0" w:color="auto"/>
        <w:bottom w:val="none" w:sz="0" w:space="0" w:color="auto"/>
        <w:right w:val="none" w:sz="0" w:space="0" w:color="auto"/>
      </w:divBdr>
    </w:div>
    <w:div w:id="924265135">
      <w:bodyDiv w:val="1"/>
      <w:marLeft w:val="0"/>
      <w:marRight w:val="0"/>
      <w:marTop w:val="0"/>
      <w:marBottom w:val="0"/>
      <w:divBdr>
        <w:top w:val="none" w:sz="0" w:space="0" w:color="auto"/>
        <w:left w:val="none" w:sz="0" w:space="0" w:color="auto"/>
        <w:bottom w:val="none" w:sz="0" w:space="0" w:color="auto"/>
        <w:right w:val="none" w:sz="0" w:space="0" w:color="auto"/>
      </w:divBdr>
    </w:div>
    <w:div w:id="925260537">
      <w:bodyDiv w:val="1"/>
      <w:marLeft w:val="0"/>
      <w:marRight w:val="0"/>
      <w:marTop w:val="0"/>
      <w:marBottom w:val="0"/>
      <w:divBdr>
        <w:top w:val="none" w:sz="0" w:space="0" w:color="auto"/>
        <w:left w:val="none" w:sz="0" w:space="0" w:color="auto"/>
        <w:bottom w:val="none" w:sz="0" w:space="0" w:color="auto"/>
        <w:right w:val="none" w:sz="0" w:space="0" w:color="auto"/>
      </w:divBdr>
    </w:div>
    <w:div w:id="927345379">
      <w:bodyDiv w:val="1"/>
      <w:marLeft w:val="0"/>
      <w:marRight w:val="0"/>
      <w:marTop w:val="0"/>
      <w:marBottom w:val="0"/>
      <w:divBdr>
        <w:top w:val="none" w:sz="0" w:space="0" w:color="auto"/>
        <w:left w:val="none" w:sz="0" w:space="0" w:color="auto"/>
        <w:bottom w:val="none" w:sz="0" w:space="0" w:color="auto"/>
        <w:right w:val="none" w:sz="0" w:space="0" w:color="auto"/>
      </w:divBdr>
    </w:div>
    <w:div w:id="932281371">
      <w:bodyDiv w:val="1"/>
      <w:marLeft w:val="0"/>
      <w:marRight w:val="0"/>
      <w:marTop w:val="0"/>
      <w:marBottom w:val="0"/>
      <w:divBdr>
        <w:top w:val="none" w:sz="0" w:space="0" w:color="auto"/>
        <w:left w:val="none" w:sz="0" w:space="0" w:color="auto"/>
        <w:bottom w:val="none" w:sz="0" w:space="0" w:color="auto"/>
        <w:right w:val="none" w:sz="0" w:space="0" w:color="auto"/>
      </w:divBdr>
    </w:div>
    <w:div w:id="936330643">
      <w:bodyDiv w:val="1"/>
      <w:marLeft w:val="0"/>
      <w:marRight w:val="0"/>
      <w:marTop w:val="0"/>
      <w:marBottom w:val="0"/>
      <w:divBdr>
        <w:top w:val="none" w:sz="0" w:space="0" w:color="auto"/>
        <w:left w:val="none" w:sz="0" w:space="0" w:color="auto"/>
        <w:bottom w:val="none" w:sz="0" w:space="0" w:color="auto"/>
        <w:right w:val="none" w:sz="0" w:space="0" w:color="auto"/>
      </w:divBdr>
    </w:div>
    <w:div w:id="936640564">
      <w:bodyDiv w:val="1"/>
      <w:marLeft w:val="0"/>
      <w:marRight w:val="0"/>
      <w:marTop w:val="0"/>
      <w:marBottom w:val="0"/>
      <w:divBdr>
        <w:top w:val="none" w:sz="0" w:space="0" w:color="auto"/>
        <w:left w:val="none" w:sz="0" w:space="0" w:color="auto"/>
        <w:bottom w:val="none" w:sz="0" w:space="0" w:color="auto"/>
        <w:right w:val="none" w:sz="0" w:space="0" w:color="auto"/>
      </w:divBdr>
    </w:div>
    <w:div w:id="946931037">
      <w:bodyDiv w:val="1"/>
      <w:marLeft w:val="0"/>
      <w:marRight w:val="0"/>
      <w:marTop w:val="0"/>
      <w:marBottom w:val="0"/>
      <w:divBdr>
        <w:top w:val="none" w:sz="0" w:space="0" w:color="auto"/>
        <w:left w:val="none" w:sz="0" w:space="0" w:color="auto"/>
        <w:bottom w:val="none" w:sz="0" w:space="0" w:color="auto"/>
        <w:right w:val="none" w:sz="0" w:space="0" w:color="auto"/>
      </w:divBdr>
    </w:div>
    <w:div w:id="955335205">
      <w:bodyDiv w:val="1"/>
      <w:marLeft w:val="0"/>
      <w:marRight w:val="0"/>
      <w:marTop w:val="0"/>
      <w:marBottom w:val="0"/>
      <w:divBdr>
        <w:top w:val="none" w:sz="0" w:space="0" w:color="auto"/>
        <w:left w:val="none" w:sz="0" w:space="0" w:color="auto"/>
        <w:bottom w:val="none" w:sz="0" w:space="0" w:color="auto"/>
        <w:right w:val="none" w:sz="0" w:space="0" w:color="auto"/>
      </w:divBdr>
    </w:div>
    <w:div w:id="957184018">
      <w:bodyDiv w:val="1"/>
      <w:marLeft w:val="0"/>
      <w:marRight w:val="0"/>
      <w:marTop w:val="0"/>
      <w:marBottom w:val="0"/>
      <w:divBdr>
        <w:top w:val="none" w:sz="0" w:space="0" w:color="auto"/>
        <w:left w:val="none" w:sz="0" w:space="0" w:color="auto"/>
        <w:bottom w:val="none" w:sz="0" w:space="0" w:color="auto"/>
        <w:right w:val="none" w:sz="0" w:space="0" w:color="auto"/>
      </w:divBdr>
    </w:div>
    <w:div w:id="958099239">
      <w:bodyDiv w:val="1"/>
      <w:marLeft w:val="0"/>
      <w:marRight w:val="0"/>
      <w:marTop w:val="0"/>
      <w:marBottom w:val="0"/>
      <w:divBdr>
        <w:top w:val="none" w:sz="0" w:space="0" w:color="auto"/>
        <w:left w:val="none" w:sz="0" w:space="0" w:color="auto"/>
        <w:bottom w:val="none" w:sz="0" w:space="0" w:color="auto"/>
        <w:right w:val="none" w:sz="0" w:space="0" w:color="auto"/>
      </w:divBdr>
    </w:div>
    <w:div w:id="959142115">
      <w:bodyDiv w:val="1"/>
      <w:marLeft w:val="0"/>
      <w:marRight w:val="0"/>
      <w:marTop w:val="0"/>
      <w:marBottom w:val="0"/>
      <w:divBdr>
        <w:top w:val="none" w:sz="0" w:space="0" w:color="auto"/>
        <w:left w:val="none" w:sz="0" w:space="0" w:color="auto"/>
        <w:bottom w:val="none" w:sz="0" w:space="0" w:color="auto"/>
        <w:right w:val="none" w:sz="0" w:space="0" w:color="auto"/>
      </w:divBdr>
    </w:div>
    <w:div w:id="960763019">
      <w:bodyDiv w:val="1"/>
      <w:marLeft w:val="0"/>
      <w:marRight w:val="0"/>
      <w:marTop w:val="0"/>
      <w:marBottom w:val="0"/>
      <w:divBdr>
        <w:top w:val="none" w:sz="0" w:space="0" w:color="auto"/>
        <w:left w:val="none" w:sz="0" w:space="0" w:color="auto"/>
        <w:bottom w:val="none" w:sz="0" w:space="0" w:color="auto"/>
        <w:right w:val="none" w:sz="0" w:space="0" w:color="auto"/>
      </w:divBdr>
    </w:div>
    <w:div w:id="974798856">
      <w:bodyDiv w:val="1"/>
      <w:marLeft w:val="0"/>
      <w:marRight w:val="0"/>
      <w:marTop w:val="0"/>
      <w:marBottom w:val="0"/>
      <w:divBdr>
        <w:top w:val="none" w:sz="0" w:space="0" w:color="auto"/>
        <w:left w:val="none" w:sz="0" w:space="0" w:color="auto"/>
        <w:bottom w:val="none" w:sz="0" w:space="0" w:color="auto"/>
        <w:right w:val="none" w:sz="0" w:space="0" w:color="auto"/>
      </w:divBdr>
    </w:div>
    <w:div w:id="976765220">
      <w:bodyDiv w:val="1"/>
      <w:marLeft w:val="0"/>
      <w:marRight w:val="0"/>
      <w:marTop w:val="0"/>
      <w:marBottom w:val="0"/>
      <w:divBdr>
        <w:top w:val="none" w:sz="0" w:space="0" w:color="auto"/>
        <w:left w:val="none" w:sz="0" w:space="0" w:color="auto"/>
        <w:bottom w:val="none" w:sz="0" w:space="0" w:color="auto"/>
        <w:right w:val="none" w:sz="0" w:space="0" w:color="auto"/>
      </w:divBdr>
    </w:div>
    <w:div w:id="988946811">
      <w:bodyDiv w:val="1"/>
      <w:marLeft w:val="0"/>
      <w:marRight w:val="0"/>
      <w:marTop w:val="0"/>
      <w:marBottom w:val="0"/>
      <w:divBdr>
        <w:top w:val="none" w:sz="0" w:space="0" w:color="auto"/>
        <w:left w:val="none" w:sz="0" w:space="0" w:color="auto"/>
        <w:bottom w:val="none" w:sz="0" w:space="0" w:color="auto"/>
        <w:right w:val="none" w:sz="0" w:space="0" w:color="auto"/>
      </w:divBdr>
    </w:div>
    <w:div w:id="992295765">
      <w:bodyDiv w:val="1"/>
      <w:marLeft w:val="0"/>
      <w:marRight w:val="0"/>
      <w:marTop w:val="0"/>
      <w:marBottom w:val="0"/>
      <w:divBdr>
        <w:top w:val="none" w:sz="0" w:space="0" w:color="auto"/>
        <w:left w:val="none" w:sz="0" w:space="0" w:color="auto"/>
        <w:bottom w:val="none" w:sz="0" w:space="0" w:color="auto"/>
        <w:right w:val="none" w:sz="0" w:space="0" w:color="auto"/>
      </w:divBdr>
    </w:div>
    <w:div w:id="1001470947">
      <w:bodyDiv w:val="1"/>
      <w:marLeft w:val="0"/>
      <w:marRight w:val="0"/>
      <w:marTop w:val="0"/>
      <w:marBottom w:val="0"/>
      <w:divBdr>
        <w:top w:val="none" w:sz="0" w:space="0" w:color="auto"/>
        <w:left w:val="none" w:sz="0" w:space="0" w:color="auto"/>
        <w:bottom w:val="none" w:sz="0" w:space="0" w:color="auto"/>
        <w:right w:val="none" w:sz="0" w:space="0" w:color="auto"/>
      </w:divBdr>
    </w:div>
    <w:div w:id="1006711307">
      <w:bodyDiv w:val="1"/>
      <w:marLeft w:val="0"/>
      <w:marRight w:val="0"/>
      <w:marTop w:val="0"/>
      <w:marBottom w:val="0"/>
      <w:divBdr>
        <w:top w:val="none" w:sz="0" w:space="0" w:color="auto"/>
        <w:left w:val="none" w:sz="0" w:space="0" w:color="auto"/>
        <w:bottom w:val="none" w:sz="0" w:space="0" w:color="auto"/>
        <w:right w:val="none" w:sz="0" w:space="0" w:color="auto"/>
      </w:divBdr>
    </w:div>
    <w:div w:id="1022048152">
      <w:bodyDiv w:val="1"/>
      <w:marLeft w:val="0"/>
      <w:marRight w:val="0"/>
      <w:marTop w:val="0"/>
      <w:marBottom w:val="0"/>
      <w:divBdr>
        <w:top w:val="none" w:sz="0" w:space="0" w:color="auto"/>
        <w:left w:val="none" w:sz="0" w:space="0" w:color="auto"/>
        <w:bottom w:val="none" w:sz="0" w:space="0" w:color="auto"/>
        <w:right w:val="none" w:sz="0" w:space="0" w:color="auto"/>
      </w:divBdr>
    </w:div>
    <w:div w:id="1023483529">
      <w:bodyDiv w:val="1"/>
      <w:marLeft w:val="0"/>
      <w:marRight w:val="0"/>
      <w:marTop w:val="0"/>
      <w:marBottom w:val="0"/>
      <w:divBdr>
        <w:top w:val="none" w:sz="0" w:space="0" w:color="auto"/>
        <w:left w:val="none" w:sz="0" w:space="0" w:color="auto"/>
        <w:bottom w:val="none" w:sz="0" w:space="0" w:color="auto"/>
        <w:right w:val="none" w:sz="0" w:space="0" w:color="auto"/>
      </w:divBdr>
    </w:div>
    <w:div w:id="1024477472">
      <w:bodyDiv w:val="1"/>
      <w:marLeft w:val="0"/>
      <w:marRight w:val="0"/>
      <w:marTop w:val="0"/>
      <w:marBottom w:val="0"/>
      <w:divBdr>
        <w:top w:val="none" w:sz="0" w:space="0" w:color="auto"/>
        <w:left w:val="none" w:sz="0" w:space="0" w:color="auto"/>
        <w:bottom w:val="none" w:sz="0" w:space="0" w:color="auto"/>
        <w:right w:val="none" w:sz="0" w:space="0" w:color="auto"/>
      </w:divBdr>
    </w:div>
    <w:div w:id="1026712917">
      <w:bodyDiv w:val="1"/>
      <w:marLeft w:val="0"/>
      <w:marRight w:val="0"/>
      <w:marTop w:val="0"/>
      <w:marBottom w:val="0"/>
      <w:divBdr>
        <w:top w:val="none" w:sz="0" w:space="0" w:color="auto"/>
        <w:left w:val="none" w:sz="0" w:space="0" w:color="auto"/>
        <w:bottom w:val="none" w:sz="0" w:space="0" w:color="auto"/>
        <w:right w:val="none" w:sz="0" w:space="0" w:color="auto"/>
      </w:divBdr>
    </w:div>
    <w:div w:id="1026758665">
      <w:bodyDiv w:val="1"/>
      <w:marLeft w:val="0"/>
      <w:marRight w:val="0"/>
      <w:marTop w:val="0"/>
      <w:marBottom w:val="0"/>
      <w:divBdr>
        <w:top w:val="none" w:sz="0" w:space="0" w:color="auto"/>
        <w:left w:val="none" w:sz="0" w:space="0" w:color="auto"/>
        <w:bottom w:val="none" w:sz="0" w:space="0" w:color="auto"/>
        <w:right w:val="none" w:sz="0" w:space="0" w:color="auto"/>
      </w:divBdr>
    </w:div>
    <w:div w:id="1030448314">
      <w:bodyDiv w:val="1"/>
      <w:marLeft w:val="0"/>
      <w:marRight w:val="0"/>
      <w:marTop w:val="0"/>
      <w:marBottom w:val="0"/>
      <w:divBdr>
        <w:top w:val="none" w:sz="0" w:space="0" w:color="auto"/>
        <w:left w:val="none" w:sz="0" w:space="0" w:color="auto"/>
        <w:bottom w:val="none" w:sz="0" w:space="0" w:color="auto"/>
        <w:right w:val="none" w:sz="0" w:space="0" w:color="auto"/>
      </w:divBdr>
    </w:div>
    <w:div w:id="1034816172">
      <w:bodyDiv w:val="1"/>
      <w:marLeft w:val="0"/>
      <w:marRight w:val="0"/>
      <w:marTop w:val="0"/>
      <w:marBottom w:val="0"/>
      <w:divBdr>
        <w:top w:val="none" w:sz="0" w:space="0" w:color="auto"/>
        <w:left w:val="none" w:sz="0" w:space="0" w:color="auto"/>
        <w:bottom w:val="none" w:sz="0" w:space="0" w:color="auto"/>
        <w:right w:val="none" w:sz="0" w:space="0" w:color="auto"/>
      </w:divBdr>
    </w:div>
    <w:div w:id="1041320832">
      <w:bodyDiv w:val="1"/>
      <w:marLeft w:val="0"/>
      <w:marRight w:val="0"/>
      <w:marTop w:val="0"/>
      <w:marBottom w:val="0"/>
      <w:divBdr>
        <w:top w:val="none" w:sz="0" w:space="0" w:color="auto"/>
        <w:left w:val="none" w:sz="0" w:space="0" w:color="auto"/>
        <w:bottom w:val="none" w:sz="0" w:space="0" w:color="auto"/>
        <w:right w:val="none" w:sz="0" w:space="0" w:color="auto"/>
      </w:divBdr>
    </w:div>
    <w:div w:id="1044478507">
      <w:bodyDiv w:val="1"/>
      <w:marLeft w:val="0"/>
      <w:marRight w:val="0"/>
      <w:marTop w:val="0"/>
      <w:marBottom w:val="0"/>
      <w:divBdr>
        <w:top w:val="none" w:sz="0" w:space="0" w:color="auto"/>
        <w:left w:val="none" w:sz="0" w:space="0" w:color="auto"/>
        <w:bottom w:val="none" w:sz="0" w:space="0" w:color="auto"/>
        <w:right w:val="none" w:sz="0" w:space="0" w:color="auto"/>
      </w:divBdr>
    </w:div>
    <w:div w:id="1046375620">
      <w:bodyDiv w:val="1"/>
      <w:marLeft w:val="0"/>
      <w:marRight w:val="0"/>
      <w:marTop w:val="0"/>
      <w:marBottom w:val="0"/>
      <w:divBdr>
        <w:top w:val="none" w:sz="0" w:space="0" w:color="auto"/>
        <w:left w:val="none" w:sz="0" w:space="0" w:color="auto"/>
        <w:bottom w:val="none" w:sz="0" w:space="0" w:color="auto"/>
        <w:right w:val="none" w:sz="0" w:space="0" w:color="auto"/>
      </w:divBdr>
    </w:div>
    <w:div w:id="1046950103">
      <w:bodyDiv w:val="1"/>
      <w:marLeft w:val="0"/>
      <w:marRight w:val="0"/>
      <w:marTop w:val="0"/>
      <w:marBottom w:val="0"/>
      <w:divBdr>
        <w:top w:val="none" w:sz="0" w:space="0" w:color="auto"/>
        <w:left w:val="none" w:sz="0" w:space="0" w:color="auto"/>
        <w:bottom w:val="none" w:sz="0" w:space="0" w:color="auto"/>
        <w:right w:val="none" w:sz="0" w:space="0" w:color="auto"/>
      </w:divBdr>
    </w:div>
    <w:div w:id="1050030359">
      <w:bodyDiv w:val="1"/>
      <w:marLeft w:val="0"/>
      <w:marRight w:val="0"/>
      <w:marTop w:val="0"/>
      <w:marBottom w:val="0"/>
      <w:divBdr>
        <w:top w:val="none" w:sz="0" w:space="0" w:color="auto"/>
        <w:left w:val="none" w:sz="0" w:space="0" w:color="auto"/>
        <w:bottom w:val="none" w:sz="0" w:space="0" w:color="auto"/>
        <w:right w:val="none" w:sz="0" w:space="0" w:color="auto"/>
      </w:divBdr>
    </w:div>
    <w:div w:id="1050616207">
      <w:bodyDiv w:val="1"/>
      <w:marLeft w:val="0"/>
      <w:marRight w:val="0"/>
      <w:marTop w:val="0"/>
      <w:marBottom w:val="0"/>
      <w:divBdr>
        <w:top w:val="none" w:sz="0" w:space="0" w:color="auto"/>
        <w:left w:val="none" w:sz="0" w:space="0" w:color="auto"/>
        <w:bottom w:val="none" w:sz="0" w:space="0" w:color="auto"/>
        <w:right w:val="none" w:sz="0" w:space="0" w:color="auto"/>
      </w:divBdr>
    </w:div>
    <w:div w:id="1054037945">
      <w:bodyDiv w:val="1"/>
      <w:marLeft w:val="0"/>
      <w:marRight w:val="0"/>
      <w:marTop w:val="0"/>
      <w:marBottom w:val="0"/>
      <w:divBdr>
        <w:top w:val="none" w:sz="0" w:space="0" w:color="auto"/>
        <w:left w:val="none" w:sz="0" w:space="0" w:color="auto"/>
        <w:bottom w:val="none" w:sz="0" w:space="0" w:color="auto"/>
        <w:right w:val="none" w:sz="0" w:space="0" w:color="auto"/>
      </w:divBdr>
    </w:div>
    <w:div w:id="1054084404">
      <w:bodyDiv w:val="1"/>
      <w:marLeft w:val="0"/>
      <w:marRight w:val="0"/>
      <w:marTop w:val="0"/>
      <w:marBottom w:val="0"/>
      <w:divBdr>
        <w:top w:val="none" w:sz="0" w:space="0" w:color="auto"/>
        <w:left w:val="none" w:sz="0" w:space="0" w:color="auto"/>
        <w:bottom w:val="none" w:sz="0" w:space="0" w:color="auto"/>
        <w:right w:val="none" w:sz="0" w:space="0" w:color="auto"/>
      </w:divBdr>
    </w:div>
    <w:div w:id="1054233753">
      <w:bodyDiv w:val="1"/>
      <w:marLeft w:val="0"/>
      <w:marRight w:val="0"/>
      <w:marTop w:val="0"/>
      <w:marBottom w:val="0"/>
      <w:divBdr>
        <w:top w:val="none" w:sz="0" w:space="0" w:color="auto"/>
        <w:left w:val="none" w:sz="0" w:space="0" w:color="auto"/>
        <w:bottom w:val="none" w:sz="0" w:space="0" w:color="auto"/>
        <w:right w:val="none" w:sz="0" w:space="0" w:color="auto"/>
      </w:divBdr>
    </w:div>
    <w:div w:id="1056127757">
      <w:bodyDiv w:val="1"/>
      <w:marLeft w:val="0"/>
      <w:marRight w:val="0"/>
      <w:marTop w:val="0"/>
      <w:marBottom w:val="0"/>
      <w:divBdr>
        <w:top w:val="none" w:sz="0" w:space="0" w:color="auto"/>
        <w:left w:val="none" w:sz="0" w:space="0" w:color="auto"/>
        <w:bottom w:val="none" w:sz="0" w:space="0" w:color="auto"/>
        <w:right w:val="none" w:sz="0" w:space="0" w:color="auto"/>
      </w:divBdr>
    </w:div>
    <w:div w:id="1058238703">
      <w:bodyDiv w:val="1"/>
      <w:marLeft w:val="0"/>
      <w:marRight w:val="0"/>
      <w:marTop w:val="0"/>
      <w:marBottom w:val="0"/>
      <w:divBdr>
        <w:top w:val="none" w:sz="0" w:space="0" w:color="auto"/>
        <w:left w:val="none" w:sz="0" w:space="0" w:color="auto"/>
        <w:bottom w:val="none" w:sz="0" w:space="0" w:color="auto"/>
        <w:right w:val="none" w:sz="0" w:space="0" w:color="auto"/>
      </w:divBdr>
    </w:div>
    <w:div w:id="1059746445">
      <w:bodyDiv w:val="1"/>
      <w:marLeft w:val="0"/>
      <w:marRight w:val="0"/>
      <w:marTop w:val="0"/>
      <w:marBottom w:val="0"/>
      <w:divBdr>
        <w:top w:val="none" w:sz="0" w:space="0" w:color="auto"/>
        <w:left w:val="none" w:sz="0" w:space="0" w:color="auto"/>
        <w:bottom w:val="none" w:sz="0" w:space="0" w:color="auto"/>
        <w:right w:val="none" w:sz="0" w:space="0" w:color="auto"/>
      </w:divBdr>
    </w:div>
    <w:div w:id="1060176665">
      <w:bodyDiv w:val="1"/>
      <w:marLeft w:val="0"/>
      <w:marRight w:val="0"/>
      <w:marTop w:val="0"/>
      <w:marBottom w:val="0"/>
      <w:divBdr>
        <w:top w:val="none" w:sz="0" w:space="0" w:color="auto"/>
        <w:left w:val="none" w:sz="0" w:space="0" w:color="auto"/>
        <w:bottom w:val="none" w:sz="0" w:space="0" w:color="auto"/>
        <w:right w:val="none" w:sz="0" w:space="0" w:color="auto"/>
      </w:divBdr>
    </w:div>
    <w:div w:id="1062756232">
      <w:bodyDiv w:val="1"/>
      <w:marLeft w:val="0"/>
      <w:marRight w:val="0"/>
      <w:marTop w:val="0"/>
      <w:marBottom w:val="0"/>
      <w:divBdr>
        <w:top w:val="none" w:sz="0" w:space="0" w:color="auto"/>
        <w:left w:val="none" w:sz="0" w:space="0" w:color="auto"/>
        <w:bottom w:val="none" w:sz="0" w:space="0" w:color="auto"/>
        <w:right w:val="none" w:sz="0" w:space="0" w:color="auto"/>
      </w:divBdr>
    </w:div>
    <w:div w:id="1079979216">
      <w:bodyDiv w:val="1"/>
      <w:marLeft w:val="0"/>
      <w:marRight w:val="0"/>
      <w:marTop w:val="0"/>
      <w:marBottom w:val="0"/>
      <w:divBdr>
        <w:top w:val="none" w:sz="0" w:space="0" w:color="auto"/>
        <w:left w:val="none" w:sz="0" w:space="0" w:color="auto"/>
        <w:bottom w:val="none" w:sz="0" w:space="0" w:color="auto"/>
        <w:right w:val="none" w:sz="0" w:space="0" w:color="auto"/>
      </w:divBdr>
    </w:div>
    <w:div w:id="1080560159">
      <w:bodyDiv w:val="1"/>
      <w:marLeft w:val="0"/>
      <w:marRight w:val="0"/>
      <w:marTop w:val="0"/>
      <w:marBottom w:val="0"/>
      <w:divBdr>
        <w:top w:val="none" w:sz="0" w:space="0" w:color="auto"/>
        <w:left w:val="none" w:sz="0" w:space="0" w:color="auto"/>
        <w:bottom w:val="none" w:sz="0" w:space="0" w:color="auto"/>
        <w:right w:val="none" w:sz="0" w:space="0" w:color="auto"/>
      </w:divBdr>
    </w:div>
    <w:div w:id="1080828171">
      <w:bodyDiv w:val="1"/>
      <w:marLeft w:val="0"/>
      <w:marRight w:val="0"/>
      <w:marTop w:val="0"/>
      <w:marBottom w:val="0"/>
      <w:divBdr>
        <w:top w:val="none" w:sz="0" w:space="0" w:color="auto"/>
        <w:left w:val="none" w:sz="0" w:space="0" w:color="auto"/>
        <w:bottom w:val="none" w:sz="0" w:space="0" w:color="auto"/>
        <w:right w:val="none" w:sz="0" w:space="0" w:color="auto"/>
      </w:divBdr>
    </w:div>
    <w:div w:id="1081219617">
      <w:bodyDiv w:val="1"/>
      <w:marLeft w:val="0"/>
      <w:marRight w:val="0"/>
      <w:marTop w:val="0"/>
      <w:marBottom w:val="0"/>
      <w:divBdr>
        <w:top w:val="none" w:sz="0" w:space="0" w:color="auto"/>
        <w:left w:val="none" w:sz="0" w:space="0" w:color="auto"/>
        <w:bottom w:val="none" w:sz="0" w:space="0" w:color="auto"/>
        <w:right w:val="none" w:sz="0" w:space="0" w:color="auto"/>
      </w:divBdr>
    </w:div>
    <w:div w:id="1083143176">
      <w:bodyDiv w:val="1"/>
      <w:marLeft w:val="0"/>
      <w:marRight w:val="0"/>
      <w:marTop w:val="0"/>
      <w:marBottom w:val="0"/>
      <w:divBdr>
        <w:top w:val="none" w:sz="0" w:space="0" w:color="auto"/>
        <w:left w:val="none" w:sz="0" w:space="0" w:color="auto"/>
        <w:bottom w:val="none" w:sz="0" w:space="0" w:color="auto"/>
        <w:right w:val="none" w:sz="0" w:space="0" w:color="auto"/>
      </w:divBdr>
    </w:div>
    <w:div w:id="1093893954">
      <w:bodyDiv w:val="1"/>
      <w:marLeft w:val="0"/>
      <w:marRight w:val="0"/>
      <w:marTop w:val="0"/>
      <w:marBottom w:val="0"/>
      <w:divBdr>
        <w:top w:val="none" w:sz="0" w:space="0" w:color="auto"/>
        <w:left w:val="none" w:sz="0" w:space="0" w:color="auto"/>
        <w:bottom w:val="none" w:sz="0" w:space="0" w:color="auto"/>
        <w:right w:val="none" w:sz="0" w:space="0" w:color="auto"/>
      </w:divBdr>
    </w:div>
    <w:div w:id="1096483633">
      <w:bodyDiv w:val="1"/>
      <w:marLeft w:val="0"/>
      <w:marRight w:val="0"/>
      <w:marTop w:val="0"/>
      <w:marBottom w:val="0"/>
      <w:divBdr>
        <w:top w:val="none" w:sz="0" w:space="0" w:color="auto"/>
        <w:left w:val="none" w:sz="0" w:space="0" w:color="auto"/>
        <w:bottom w:val="none" w:sz="0" w:space="0" w:color="auto"/>
        <w:right w:val="none" w:sz="0" w:space="0" w:color="auto"/>
      </w:divBdr>
    </w:div>
    <w:div w:id="1101994457">
      <w:bodyDiv w:val="1"/>
      <w:marLeft w:val="0"/>
      <w:marRight w:val="0"/>
      <w:marTop w:val="0"/>
      <w:marBottom w:val="0"/>
      <w:divBdr>
        <w:top w:val="none" w:sz="0" w:space="0" w:color="auto"/>
        <w:left w:val="none" w:sz="0" w:space="0" w:color="auto"/>
        <w:bottom w:val="none" w:sz="0" w:space="0" w:color="auto"/>
        <w:right w:val="none" w:sz="0" w:space="0" w:color="auto"/>
      </w:divBdr>
    </w:div>
    <w:div w:id="1106147229">
      <w:bodyDiv w:val="1"/>
      <w:marLeft w:val="0"/>
      <w:marRight w:val="0"/>
      <w:marTop w:val="0"/>
      <w:marBottom w:val="0"/>
      <w:divBdr>
        <w:top w:val="none" w:sz="0" w:space="0" w:color="auto"/>
        <w:left w:val="none" w:sz="0" w:space="0" w:color="auto"/>
        <w:bottom w:val="none" w:sz="0" w:space="0" w:color="auto"/>
        <w:right w:val="none" w:sz="0" w:space="0" w:color="auto"/>
      </w:divBdr>
    </w:div>
    <w:div w:id="1106274312">
      <w:bodyDiv w:val="1"/>
      <w:marLeft w:val="0"/>
      <w:marRight w:val="0"/>
      <w:marTop w:val="0"/>
      <w:marBottom w:val="0"/>
      <w:divBdr>
        <w:top w:val="none" w:sz="0" w:space="0" w:color="auto"/>
        <w:left w:val="none" w:sz="0" w:space="0" w:color="auto"/>
        <w:bottom w:val="none" w:sz="0" w:space="0" w:color="auto"/>
        <w:right w:val="none" w:sz="0" w:space="0" w:color="auto"/>
      </w:divBdr>
    </w:div>
    <w:div w:id="1109592735">
      <w:bodyDiv w:val="1"/>
      <w:marLeft w:val="0"/>
      <w:marRight w:val="0"/>
      <w:marTop w:val="0"/>
      <w:marBottom w:val="0"/>
      <w:divBdr>
        <w:top w:val="none" w:sz="0" w:space="0" w:color="auto"/>
        <w:left w:val="none" w:sz="0" w:space="0" w:color="auto"/>
        <w:bottom w:val="none" w:sz="0" w:space="0" w:color="auto"/>
        <w:right w:val="none" w:sz="0" w:space="0" w:color="auto"/>
      </w:divBdr>
    </w:div>
    <w:div w:id="1116294526">
      <w:bodyDiv w:val="1"/>
      <w:marLeft w:val="0"/>
      <w:marRight w:val="0"/>
      <w:marTop w:val="0"/>
      <w:marBottom w:val="0"/>
      <w:divBdr>
        <w:top w:val="none" w:sz="0" w:space="0" w:color="auto"/>
        <w:left w:val="none" w:sz="0" w:space="0" w:color="auto"/>
        <w:bottom w:val="none" w:sz="0" w:space="0" w:color="auto"/>
        <w:right w:val="none" w:sz="0" w:space="0" w:color="auto"/>
      </w:divBdr>
    </w:div>
    <w:div w:id="1121537960">
      <w:bodyDiv w:val="1"/>
      <w:marLeft w:val="0"/>
      <w:marRight w:val="0"/>
      <w:marTop w:val="0"/>
      <w:marBottom w:val="0"/>
      <w:divBdr>
        <w:top w:val="none" w:sz="0" w:space="0" w:color="auto"/>
        <w:left w:val="none" w:sz="0" w:space="0" w:color="auto"/>
        <w:bottom w:val="none" w:sz="0" w:space="0" w:color="auto"/>
        <w:right w:val="none" w:sz="0" w:space="0" w:color="auto"/>
      </w:divBdr>
    </w:div>
    <w:div w:id="1127815944">
      <w:bodyDiv w:val="1"/>
      <w:marLeft w:val="0"/>
      <w:marRight w:val="0"/>
      <w:marTop w:val="0"/>
      <w:marBottom w:val="0"/>
      <w:divBdr>
        <w:top w:val="none" w:sz="0" w:space="0" w:color="auto"/>
        <w:left w:val="none" w:sz="0" w:space="0" w:color="auto"/>
        <w:bottom w:val="none" w:sz="0" w:space="0" w:color="auto"/>
        <w:right w:val="none" w:sz="0" w:space="0" w:color="auto"/>
      </w:divBdr>
    </w:div>
    <w:div w:id="1134567892">
      <w:bodyDiv w:val="1"/>
      <w:marLeft w:val="0"/>
      <w:marRight w:val="0"/>
      <w:marTop w:val="0"/>
      <w:marBottom w:val="0"/>
      <w:divBdr>
        <w:top w:val="none" w:sz="0" w:space="0" w:color="auto"/>
        <w:left w:val="none" w:sz="0" w:space="0" w:color="auto"/>
        <w:bottom w:val="none" w:sz="0" w:space="0" w:color="auto"/>
        <w:right w:val="none" w:sz="0" w:space="0" w:color="auto"/>
      </w:divBdr>
    </w:div>
    <w:div w:id="1134761883">
      <w:bodyDiv w:val="1"/>
      <w:marLeft w:val="0"/>
      <w:marRight w:val="0"/>
      <w:marTop w:val="0"/>
      <w:marBottom w:val="0"/>
      <w:divBdr>
        <w:top w:val="none" w:sz="0" w:space="0" w:color="auto"/>
        <w:left w:val="none" w:sz="0" w:space="0" w:color="auto"/>
        <w:bottom w:val="none" w:sz="0" w:space="0" w:color="auto"/>
        <w:right w:val="none" w:sz="0" w:space="0" w:color="auto"/>
      </w:divBdr>
    </w:div>
    <w:div w:id="1137138572">
      <w:bodyDiv w:val="1"/>
      <w:marLeft w:val="0"/>
      <w:marRight w:val="0"/>
      <w:marTop w:val="0"/>
      <w:marBottom w:val="0"/>
      <w:divBdr>
        <w:top w:val="none" w:sz="0" w:space="0" w:color="auto"/>
        <w:left w:val="none" w:sz="0" w:space="0" w:color="auto"/>
        <w:bottom w:val="none" w:sz="0" w:space="0" w:color="auto"/>
        <w:right w:val="none" w:sz="0" w:space="0" w:color="auto"/>
      </w:divBdr>
    </w:div>
    <w:div w:id="1137644160">
      <w:bodyDiv w:val="1"/>
      <w:marLeft w:val="0"/>
      <w:marRight w:val="0"/>
      <w:marTop w:val="0"/>
      <w:marBottom w:val="0"/>
      <w:divBdr>
        <w:top w:val="none" w:sz="0" w:space="0" w:color="auto"/>
        <w:left w:val="none" w:sz="0" w:space="0" w:color="auto"/>
        <w:bottom w:val="none" w:sz="0" w:space="0" w:color="auto"/>
        <w:right w:val="none" w:sz="0" w:space="0" w:color="auto"/>
      </w:divBdr>
    </w:div>
    <w:div w:id="1137650903">
      <w:bodyDiv w:val="1"/>
      <w:marLeft w:val="0"/>
      <w:marRight w:val="0"/>
      <w:marTop w:val="0"/>
      <w:marBottom w:val="0"/>
      <w:divBdr>
        <w:top w:val="none" w:sz="0" w:space="0" w:color="auto"/>
        <w:left w:val="none" w:sz="0" w:space="0" w:color="auto"/>
        <w:bottom w:val="none" w:sz="0" w:space="0" w:color="auto"/>
        <w:right w:val="none" w:sz="0" w:space="0" w:color="auto"/>
      </w:divBdr>
    </w:div>
    <w:div w:id="1140076608">
      <w:bodyDiv w:val="1"/>
      <w:marLeft w:val="0"/>
      <w:marRight w:val="0"/>
      <w:marTop w:val="0"/>
      <w:marBottom w:val="0"/>
      <w:divBdr>
        <w:top w:val="none" w:sz="0" w:space="0" w:color="auto"/>
        <w:left w:val="none" w:sz="0" w:space="0" w:color="auto"/>
        <w:bottom w:val="none" w:sz="0" w:space="0" w:color="auto"/>
        <w:right w:val="none" w:sz="0" w:space="0" w:color="auto"/>
      </w:divBdr>
    </w:div>
    <w:div w:id="1145201628">
      <w:bodyDiv w:val="1"/>
      <w:marLeft w:val="0"/>
      <w:marRight w:val="0"/>
      <w:marTop w:val="0"/>
      <w:marBottom w:val="0"/>
      <w:divBdr>
        <w:top w:val="none" w:sz="0" w:space="0" w:color="auto"/>
        <w:left w:val="none" w:sz="0" w:space="0" w:color="auto"/>
        <w:bottom w:val="none" w:sz="0" w:space="0" w:color="auto"/>
        <w:right w:val="none" w:sz="0" w:space="0" w:color="auto"/>
      </w:divBdr>
    </w:div>
    <w:div w:id="1149831720">
      <w:bodyDiv w:val="1"/>
      <w:marLeft w:val="0"/>
      <w:marRight w:val="0"/>
      <w:marTop w:val="0"/>
      <w:marBottom w:val="0"/>
      <w:divBdr>
        <w:top w:val="none" w:sz="0" w:space="0" w:color="auto"/>
        <w:left w:val="none" w:sz="0" w:space="0" w:color="auto"/>
        <w:bottom w:val="none" w:sz="0" w:space="0" w:color="auto"/>
        <w:right w:val="none" w:sz="0" w:space="0" w:color="auto"/>
      </w:divBdr>
    </w:div>
    <w:div w:id="1151212268">
      <w:bodyDiv w:val="1"/>
      <w:marLeft w:val="0"/>
      <w:marRight w:val="0"/>
      <w:marTop w:val="0"/>
      <w:marBottom w:val="0"/>
      <w:divBdr>
        <w:top w:val="none" w:sz="0" w:space="0" w:color="auto"/>
        <w:left w:val="none" w:sz="0" w:space="0" w:color="auto"/>
        <w:bottom w:val="none" w:sz="0" w:space="0" w:color="auto"/>
        <w:right w:val="none" w:sz="0" w:space="0" w:color="auto"/>
      </w:divBdr>
    </w:div>
    <w:div w:id="1156723042">
      <w:bodyDiv w:val="1"/>
      <w:marLeft w:val="0"/>
      <w:marRight w:val="0"/>
      <w:marTop w:val="0"/>
      <w:marBottom w:val="0"/>
      <w:divBdr>
        <w:top w:val="none" w:sz="0" w:space="0" w:color="auto"/>
        <w:left w:val="none" w:sz="0" w:space="0" w:color="auto"/>
        <w:bottom w:val="none" w:sz="0" w:space="0" w:color="auto"/>
        <w:right w:val="none" w:sz="0" w:space="0" w:color="auto"/>
      </w:divBdr>
    </w:div>
    <w:div w:id="1161310288">
      <w:bodyDiv w:val="1"/>
      <w:marLeft w:val="0"/>
      <w:marRight w:val="0"/>
      <w:marTop w:val="0"/>
      <w:marBottom w:val="0"/>
      <w:divBdr>
        <w:top w:val="none" w:sz="0" w:space="0" w:color="auto"/>
        <w:left w:val="none" w:sz="0" w:space="0" w:color="auto"/>
        <w:bottom w:val="none" w:sz="0" w:space="0" w:color="auto"/>
        <w:right w:val="none" w:sz="0" w:space="0" w:color="auto"/>
      </w:divBdr>
    </w:div>
    <w:div w:id="1169249298">
      <w:bodyDiv w:val="1"/>
      <w:marLeft w:val="0"/>
      <w:marRight w:val="0"/>
      <w:marTop w:val="0"/>
      <w:marBottom w:val="0"/>
      <w:divBdr>
        <w:top w:val="none" w:sz="0" w:space="0" w:color="auto"/>
        <w:left w:val="none" w:sz="0" w:space="0" w:color="auto"/>
        <w:bottom w:val="none" w:sz="0" w:space="0" w:color="auto"/>
        <w:right w:val="none" w:sz="0" w:space="0" w:color="auto"/>
      </w:divBdr>
    </w:div>
    <w:div w:id="1169562233">
      <w:bodyDiv w:val="1"/>
      <w:marLeft w:val="0"/>
      <w:marRight w:val="0"/>
      <w:marTop w:val="0"/>
      <w:marBottom w:val="0"/>
      <w:divBdr>
        <w:top w:val="none" w:sz="0" w:space="0" w:color="auto"/>
        <w:left w:val="none" w:sz="0" w:space="0" w:color="auto"/>
        <w:bottom w:val="none" w:sz="0" w:space="0" w:color="auto"/>
        <w:right w:val="none" w:sz="0" w:space="0" w:color="auto"/>
      </w:divBdr>
    </w:div>
    <w:div w:id="1171483322">
      <w:bodyDiv w:val="1"/>
      <w:marLeft w:val="0"/>
      <w:marRight w:val="0"/>
      <w:marTop w:val="0"/>
      <w:marBottom w:val="0"/>
      <w:divBdr>
        <w:top w:val="none" w:sz="0" w:space="0" w:color="auto"/>
        <w:left w:val="none" w:sz="0" w:space="0" w:color="auto"/>
        <w:bottom w:val="none" w:sz="0" w:space="0" w:color="auto"/>
        <w:right w:val="none" w:sz="0" w:space="0" w:color="auto"/>
      </w:divBdr>
    </w:div>
    <w:div w:id="1173837714">
      <w:bodyDiv w:val="1"/>
      <w:marLeft w:val="0"/>
      <w:marRight w:val="0"/>
      <w:marTop w:val="0"/>
      <w:marBottom w:val="0"/>
      <w:divBdr>
        <w:top w:val="none" w:sz="0" w:space="0" w:color="auto"/>
        <w:left w:val="none" w:sz="0" w:space="0" w:color="auto"/>
        <w:bottom w:val="none" w:sz="0" w:space="0" w:color="auto"/>
        <w:right w:val="none" w:sz="0" w:space="0" w:color="auto"/>
      </w:divBdr>
    </w:div>
    <w:div w:id="1184856097">
      <w:bodyDiv w:val="1"/>
      <w:marLeft w:val="0"/>
      <w:marRight w:val="0"/>
      <w:marTop w:val="0"/>
      <w:marBottom w:val="0"/>
      <w:divBdr>
        <w:top w:val="none" w:sz="0" w:space="0" w:color="auto"/>
        <w:left w:val="none" w:sz="0" w:space="0" w:color="auto"/>
        <w:bottom w:val="none" w:sz="0" w:space="0" w:color="auto"/>
        <w:right w:val="none" w:sz="0" w:space="0" w:color="auto"/>
      </w:divBdr>
    </w:div>
    <w:div w:id="1184980152">
      <w:bodyDiv w:val="1"/>
      <w:marLeft w:val="0"/>
      <w:marRight w:val="0"/>
      <w:marTop w:val="0"/>
      <w:marBottom w:val="0"/>
      <w:divBdr>
        <w:top w:val="none" w:sz="0" w:space="0" w:color="auto"/>
        <w:left w:val="none" w:sz="0" w:space="0" w:color="auto"/>
        <w:bottom w:val="none" w:sz="0" w:space="0" w:color="auto"/>
        <w:right w:val="none" w:sz="0" w:space="0" w:color="auto"/>
      </w:divBdr>
    </w:div>
    <w:div w:id="1187794154">
      <w:bodyDiv w:val="1"/>
      <w:marLeft w:val="0"/>
      <w:marRight w:val="0"/>
      <w:marTop w:val="0"/>
      <w:marBottom w:val="0"/>
      <w:divBdr>
        <w:top w:val="none" w:sz="0" w:space="0" w:color="auto"/>
        <w:left w:val="none" w:sz="0" w:space="0" w:color="auto"/>
        <w:bottom w:val="none" w:sz="0" w:space="0" w:color="auto"/>
        <w:right w:val="none" w:sz="0" w:space="0" w:color="auto"/>
      </w:divBdr>
    </w:div>
    <w:div w:id="1189442845">
      <w:bodyDiv w:val="1"/>
      <w:marLeft w:val="0"/>
      <w:marRight w:val="0"/>
      <w:marTop w:val="0"/>
      <w:marBottom w:val="0"/>
      <w:divBdr>
        <w:top w:val="none" w:sz="0" w:space="0" w:color="auto"/>
        <w:left w:val="none" w:sz="0" w:space="0" w:color="auto"/>
        <w:bottom w:val="none" w:sz="0" w:space="0" w:color="auto"/>
        <w:right w:val="none" w:sz="0" w:space="0" w:color="auto"/>
      </w:divBdr>
    </w:div>
    <w:div w:id="1205679762">
      <w:bodyDiv w:val="1"/>
      <w:marLeft w:val="0"/>
      <w:marRight w:val="0"/>
      <w:marTop w:val="0"/>
      <w:marBottom w:val="0"/>
      <w:divBdr>
        <w:top w:val="none" w:sz="0" w:space="0" w:color="auto"/>
        <w:left w:val="none" w:sz="0" w:space="0" w:color="auto"/>
        <w:bottom w:val="none" w:sz="0" w:space="0" w:color="auto"/>
        <w:right w:val="none" w:sz="0" w:space="0" w:color="auto"/>
      </w:divBdr>
    </w:div>
    <w:div w:id="1216089897">
      <w:bodyDiv w:val="1"/>
      <w:marLeft w:val="0"/>
      <w:marRight w:val="0"/>
      <w:marTop w:val="0"/>
      <w:marBottom w:val="0"/>
      <w:divBdr>
        <w:top w:val="none" w:sz="0" w:space="0" w:color="auto"/>
        <w:left w:val="none" w:sz="0" w:space="0" w:color="auto"/>
        <w:bottom w:val="none" w:sz="0" w:space="0" w:color="auto"/>
        <w:right w:val="none" w:sz="0" w:space="0" w:color="auto"/>
      </w:divBdr>
    </w:div>
    <w:div w:id="1218278601">
      <w:bodyDiv w:val="1"/>
      <w:marLeft w:val="0"/>
      <w:marRight w:val="0"/>
      <w:marTop w:val="0"/>
      <w:marBottom w:val="0"/>
      <w:divBdr>
        <w:top w:val="none" w:sz="0" w:space="0" w:color="auto"/>
        <w:left w:val="none" w:sz="0" w:space="0" w:color="auto"/>
        <w:bottom w:val="none" w:sz="0" w:space="0" w:color="auto"/>
        <w:right w:val="none" w:sz="0" w:space="0" w:color="auto"/>
      </w:divBdr>
    </w:div>
    <w:div w:id="1233931875">
      <w:bodyDiv w:val="1"/>
      <w:marLeft w:val="0"/>
      <w:marRight w:val="0"/>
      <w:marTop w:val="0"/>
      <w:marBottom w:val="0"/>
      <w:divBdr>
        <w:top w:val="none" w:sz="0" w:space="0" w:color="auto"/>
        <w:left w:val="none" w:sz="0" w:space="0" w:color="auto"/>
        <w:bottom w:val="none" w:sz="0" w:space="0" w:color="auto"/>
        <w:right w:val="none" w:sz="0" w:space="0" w:color="auto"/>
      </w:divBdr>
    </w:div>
    <w:div w:id="1234391954">
      <w:bodyDiv w:val="1"/>
      <w:marLeft w:val="0"/>
      <w:marRight w:val="0"/>
      <w:marTop w:val="0"/>
      <w:marBottom w:val="0"/>
      <w:divBdr>
        <w:top w:val="none" w:sz="0" w:space="0" w:color="auto"/>
        <w:left w:val="none" w:sz="0" w:space="0" w:color="auto"/>
        <w:bottom w:val="none" w:sz="0" w:space="0" w:color="auto"/>
        <w:right w:val="none" w:sz="0" w:space="0" w:color="auto"/>
      </w:divBdr>
    </w:div>
    <w:div w:id="1236429165">
      <w:bodyDiv w:val="1"/>
      <w:marLeft w:val="0"/>
      <w:marRight w:val="0"/>
      <w:marTop w:val="0"/>
      <w:marBottom w:val="0"/>
      <w:divBdr>
        <w:top w:val="none" w:sz="0" w:space="0" w:color="auto"/>
        <w:left w:val="none" w:sz="0" w:space="0" w:color="auto"/>
        <w:bottom w:val="none" w:sz="0" w:space="0" w:color="auto"/>
        <w:right w:val="none" w:sz="0" w:space="0" w:color="auto"/>
      </w:divBdr>
    </w:div>
    <w:div w:id="1241603720">
      <w:bodyDiv w:val="1"/>
      <w:marLeft w:val="0"/>
      <w:marRight w:val="0"/>
      <w:marTop w:val="0"/>
      <w:marBottom w:val="0"/>
      <w:divBdr>
        <w:top w:val="none" w:sz="0" w:space="0" w:color="auto"/>
        <w:left w:val="none" w:sz="0" w:space="0" w:color="auto"/>
        <w:bottom w:val="none" w:sz="0" w:space="0" w:color="auto"/>
        <w:right w:val="none" w:sz="0" w:space="0" w:color="auto"/>
      </w:divBdr>
    </w:div>
    <w:div w:id="1244879540">
      <w:bodyDiv w:val="1"/>
      <w:marLeft w:val="0"/>
      <w:marRight w:val="0"/>
      <w:marTop w:val="0"/>
      <w:marBottom w:val="0"/>
      <w:divBdr>
        <w:top w:val="none" w:sz="0" w:space="0" w:color="auto"/>
        <w:left w:val="none" w:sz="0" w:space="0" w:color="auto"/>
        <w:bottom w:val="none" w:sz="0" w:space="0" w:color="auto"/>
        <w:right w:val="none" w:sz="0" w:space="0" w:color="auto"/>
      </w:divBdr>
    </w:div>
    <w:div w:id="1248226562">
      <w:bodyDiv w:val="1"/>
      <w:marLeft w:val="0"/>
      <w:marRight w:val="0"/>
      <w:marTop w:val="0"/>
      <w:marBottom w:val="0"/>
      <w:divBdr>
        <w:top w:val="none" w:sz="0" w:space="0" w:color="auto"/>
        <w:left w:val="none" w:sz="0" w:space="0" w:color="auto"/>
        <w:bottom w:val="none" w:sz="0" w:space="0" w:color="auto"/>
        <w:right w:val="none" w:sz="0" w:space="0" w:color="auto"/>
      </w:divBdr>
    </w:div>
    <w:div w:id="1252006351">
      <w:bodyDiv w:val="1"/>
      <w:marLeft w:val="0"/>
      <w:marRight w:val="0"/>
      <w:marTop w:val="0"/>
      <w:marBottom w:val="0"/>
      <w:divBdr>
        <w:top w:val="none" w:sz="0" w:space="0" w:color="auto"/>
        <w:left w:val="none" w:sz="0" w:space="0" w:color="auto"/>
        <w:bottom w:val="none" w:sz="0" w:space="0" w:color="auto"/>
        <w:right w:val="none" w:sz="0" w:space="0" w:color="auto"/>
      </w:divBdr>
    </w:div>
    <w:div w:id="1262496189">
      <w:bodyDiv w:val="1"/>
      <w:marLeft w:val="0"/>
      <w:marRight w:val="0"/>
      <w:marTop w:val="0"/>
      <w:marBottom w:val="0"/>
      <w:divBdr>
        <w:top w:val="none" w:sz="0" w:space="0" w:color="auto"/>
        <w:left w:val="none" w:sz="0" w:space="0" w:color="auto"/>
        <w:bottom w:val="none" w:sz="0" w:space="0" w:color="auto"/>
        <w:right w:val="none" w:sz="0" w:space="0" w:color="auto"/>
      </w:divBdr>
    </w:div>
    <w:div w:id="1264609473">
      <w:bodyDiv w:val="1"/>
      <w:marLeft w:val="0"/>
      <w:marRight w:val="0"/>
      <w:marTop w:val="0"/>
      <w:marBottom w:val="0"/>
      <w:divBdr>
        <w:top w:val="none" w:sz="0" w:space="0" w:color="auto"/>
        <w:left w:val="none" w:sz="0" w:space="0" w:color="auto"/>
        <w:bottom w:val="none" w:sz="0" w:space="0" w:color="auto"/>
        <w:right w:val="none" w:sz="0" w:space="0" w:color="auto"/>
      </w:divBdr>
    </w:div>
    <w:div w:id="1270234425">
      <w:bodyDiv w:val="1"/>
      <w:marLeft w:val="0"/>
      <w:marRight w:val="0"/>
      <w:marTop w:val="0"/>
      <w:marBottom w:val="0"/>
      <w:divBdr>
        <w:top w:val="none" w:sz="0" w:space="0" w:color="auto"/>
        <w:left w:val="none" w:sz="0" w:space="0" w:color="auto"/>
        <w:bottom w:val="none" w:sz="0" w:space="0" w:color="auto"/>
        <w:right w:val="none" w:sz="0" w:space="0" w:color="auto"/>
      </w:divBdr>
    </w:div>
    <w:div w:id="1277299268">
      <w:bodyDiv w:val="1"/>
      <w:marLeft w:val="0"/>
      <w:marRight w:val="0"/>
      <w:marTop w:val="0"/>
      <w:marBottom w:val="0"/>
      <w:divBdr>
        <w:top w:val="none" w:sz="0" w:space="0" w:color="auto"/>
        <w:left w:val="none" w:sz="0" w:space="0" w:color="auto"/>
        <w:bottom w:val="none" w:sz="0" w:space="0" w:color="auto"/>
        <w:right w:val="none" w:sz="0" w:space="0" w:color="auto"/>
      </w:divBdr>
    </w:div>
    <w:div w:id="1277523351">
      <w:bodyDiv w:val="1"/>
      <w:marLeft w:val="0"/>
      <w:marRight w:val="0"/>
      <w:marTop w:val="0"/>
      <w:marBottom w:val="0"/>
      <w:divBdr>
        <w:top w:val="none" w:sz="0" w:space="0" w:color="auto"/>
        <w:left w:val="none" w:sz="0" w:space="0" w:color="auto"/>
        <w:bottom w:val="none" w:sz="0" w:space="0" w:color="auto"/>
        <w:right w:val="none" w:sz="0" w:space="0" w:color="auto"/>
      </w:divBdr>
    </w:div>
    <w:div w:id="1281911870">
      <w:bodyDiv w:val="1"/>
      <w:marLeft w:val="0"/>
      <w:marRight w:val="0"/>
      <w:marTop w:val="0"/>
      <w:marBottom w:val="0"/>
      <w:divBdr>
        <w:top w:val="none" w:sz="0" w:space="0" w:color="auto"/>
        <w:left w:val="none" w:sz="0" w:space="0" w:color="auto"/>
        <w:bottom w:val="none" w:sz="0" w:space="0" w:color="auto"/>
        <w:right w:val="none" w:sz="0" w:space="0" w:color="auto"/>
      </w:divBdr>
    </w:div>
    <w:div w:id="1282420869">
      <w:bodyDiv w:val="1"/>
      <w:marLeft w:val="0"/>
      <w:marRight w:val="0"/>
      <w:marTop w:val="0"/>
      <w:marBottom w:val="0"/>
      <w:divBdr>
        <w:top w:val="none" w:sz="0" w:space="0" w:color="auto"/>
        <w:left w:val="none" w:sz="0" w:space="0" w:color="auto"/>
        <w:bottom w:val="none" w:sz="0" w:space="0" w:color="auto"/>
        <w:right w:val="none" w:sz="0" w:space="0" w:color="auto"/>
      </w:divBdr>
    </w:div>
    <w:div w:id="1285309481">
      <w:bodyDiv w:val="1"/>
      <w:marLeft w:val="0"/>
      <w:marRight w:val="0"/>
      <w:marTop w:val="0"/>
      <w:marBottom w:val="0"/>
      <w:divBdr>
        <w:top w:val="none" w:sz="0" w:space="0" w:color="auto"/>
        <w:left w:val="none" w:sz="0" w:space="0" w:color="auto"/>
        <w:bottom w:val="none" w:sz="0" w:space="0" w:color="auto"/>
        <w:right w:val="none" w:sz="0" w:space="0" w:color="auto"/>
      </w:divBdr>
    </w:div>
    <w:div w:id="1289051113">
      <w:bodyDiv w:val="1"/>
      <w:marLeft w:val="0"/>
      <w:marRight w:val="0"/>
      <w:marTop w:val="0"/>
      <w:marBottom w:val="0"/>
      <w:divBdr>
        <w:top w:val="none" w:sz="0" w:space="0" w:color="auto"/>
        <w:left w:val="none" w:sz="0" w:space="0" w:color="auto"/>
        <w:bottom w:val="none" w:sz="0" w:space="0" w:color="auto"/>
        <w:right w:val="none" w:sz="0" w:space="0" w:color="auto"/>
      </w:divBdr>
    </w:div>
    <w:div w:id="1291285230">
      <w:bodyDiv w:val="1"/>
      <w:marLeft w:val="0"/>
      <w:marRight w:val="0"/>
      <w:marTop w:val="0"/>
      <w:marBottom w:val="0"/>
      <w:divBdr>
        <w:top w:val="none" w:sz="0" w:space="0" w:color="auto"/>
        <w:left w:val="none" w:sz="0" w:space="0" w:color="auto"/>
        <w:bottom w:val="none" w:sz="0" w:space="0" w:color="auto"/>
        <w:right w:val="none" w:sz="0" w:space="0" w:color="auto"/>
      </w:divBdr>
    </w:div>
    <w:div w:id="1292976728">
      <w:bodyDiv w:val="1"/>
      <w:marLeft w:val="0"/>
      <w:marRight w:val="0"/>
      <w:marTop w:val="0"/>
      <w:marBottom w:val="0"/>
      <w:divBdr>
        <w:top w:val="none" w:sz="0" w:space="0" w:color="auto"/>
        <w:left w:val="none" w:sz="0" w:space="0" w:color="auto"/>
        <w:bottom w:val="none" w:sz="0" w:space="0" w:color="auto"/>
        <w:right w:val="none" w:sz="0" w:space="0" w:color="auto"/>
      </w:divBdr>
    </w:div>
    <w:div w:id="1297567138">
      <w:bodyDiv w:val="1"/>
      <w:marLeft w:val="0"/>
      <w:marRight w:val="0"/>
      <w:marTop w:val="0"/>
      <w:marBottom w:val="0"/>
      <w:divBdr>
        <w:top w:val="none" w:sz="0" w:space="0" w:color="auto"/>
        <w:left w:val="none" w:sz="0" w:space="0" w:color="auto"/>
        <w:bottom w:val="none" w:sz="0" w:space="0" w:color="auto"/>
        <w:right w:val="none" w:sz="0" w:space="0" w:color="auto"/>
      </w:divBdr>
    </w:div>
    <w:div w:id="1306080017">
      <w:bodyDiv w:val="1"/>
      <w:marLeft w:val="0"/>
      <w:marRight w:val="0"/>
      <w:marTop w:val="0"/>
      <w:marBottom w:val="0"/>
      <w:divBdr>
        <w:top w:val="none" w:sz="0" w:space="0" w:color="auto"/>
        <w:left w:val="none" w:sz="0" w:space="0" w:color="auto"/>
        <w:bottom w:val="none" w:sz="0" w:space="0" w:color="auto"/>
        <w:right w:val="none" w:sz="0" w:space="0" w:color="auto"/>
      </w:divBdr>
    </w:div>
    <w:div w:id="1306470811">
      <w:bodyDiv w:val="1"/>
      <w:marLeft w:val="0"/>
      <w:marRight w:val="0"/>
      <w:marTop w:val="0"/>
      <w:marBottom w:val="0"/>
      <w:divBdr>
        <w:top w:val="none" w:sz="0" w:space="0" w:color="auto"/>
        <w:left w:val="none" w:sz="0" w:space="0" w:color="auto"/>
        <w:bottom w:val="none" w:sz="0" w:space="0" w:color="auto"/>
        <w:right w:val="none" w:sz="0" w:space="0" w:color="auto"/>
      </w:divBdr>
    </w:div>
    <w:div w:id="1307710787">
      <w:bodyDiv w:val="1"/>
      <w:marLeft w:val="0"/>
      <w:marRight w:val="0"/>
      <w:marTop w:val="0"/>
      <w:marBottom w:val="0"/>
      <w:divBdr>
        <w:top w:val="none" w:sz="0" w:space="0" w:color="auto"/>
        <w:left w:val="none" w:sz="0" w:space="0" w:color="auto"/>
        <w:bottom w:val="none" w:sz="0" w:space="0" w:color="auto"/>
        <w:right w:val="none" w:sz="0" w:space="0" w:color="auto"/>
      </w:divBdr>
    </w:div>
    <w:div w:id="1310674768">
      <w:bodyDiv w:val="1"/>
      <w:marLeft w:val="0"/>
      <w:marRight w:val="0"/>
      <w:marTop w:val="0"/>
      <w:marBottom w:val="0"/>
      <w:divBdr>
        <w:top w:val="none" w:sz="0" w:space="0" w:color="auto"/>
        <w:left w:val="none" w:sz="0" w:space="0" w:color="auto"/>
        <w:bottom w:val="none" w:sz="0" w:space="0" w:color="auto"/>
        <w:right w:val="none" w:sz="0" w:space="0" w:color="auto"/>
      </w:divBdr>
    </w:div>
    <w:div w:id="1315185142">
      <w:bodyDiv w:val="1"/>
      <w:marLeft w:val="0"/>
      <w:marRight w:val="0"/>
      <w:marTop w:val="0"/>
      <w:marBottom w:val="0"/>
      <w:divBdr>
        <w:top w:val="none" w:sz="0" w:space="0" w:color="auto"/>
        <w:left w:val="none" w:sz="0" w:space="0" w:color="auto"/>
        <w:bottom w:val="none" w:sz="0" w:space="0" w:color="auto"/>
        <w:right w:val="none" w:sz="0" w:space="0" w:color="auto"/>
      </w:divBdr>
    </w:div>
    <w:div w:id="1315527063">
      <w:bodyDiv w:val="1"/>
      <w:marLeft w:val="0"/>
      <w:marRight w:val="0"/>
      <w:marTop w:val="0"/>
      <w:marBottom w:val="0"/>
      <w:divBdr>
        <w:top w:val="none" w:sz="0" w:space="0" w:color="auto"/>
        <w:left w:val="none" w:sz="0" w:space="0" w:color="auto"/>
        <w:bottom w:val="none" w:sz="0" w:space="0" w:color="auto"/>
        <w:right w:val="none" w:sz="0" w:space="0" w:color="auto"/>
      </w:divBdr>
    </w:div>
    <w:div w:id="1316452400">
      <w:bodyDiv w:val="1"/>
      <w:marLeft w:val="0"/>
      <w:marRight w:val="0"/>
      <w:marTop w:val="0"/>
      <w:marBottom w:val="0"/>
      <w:divBdr>
        <w:top w:val="none" w:sz="0" w:space="0" w:color="auto"/>
        <w:left w:val="none" w:sz="0" w:space="0" w:color="auto"/>
        <w:bottom w:val="none" w:sz="0" w:space="0" w:color="auto"/>
        <w:right w:val="none" w:sz="0" w:space="0" w:color="auto"/>
      </w:divBdr>
    </w:div>
    <w:div w:id="1317296633">
      <w:bodyDiv w:val="1"/>
      <w:marLeft w:val="0"/>
      <w:marRight w:val="0"/>
      <w:marTop w:val="0"/>
      <w:marBottom w:val="0"/>
      <w:divBdr>
        <w:top w:val="none" w:sz="0" w:space="0" w:color="auto"/>
        <w:left w:val="none" w:sz="0" w:space="0" w:color="auto"/>
        <w:bottom w:val="none" w:sz="0" w:space="0" w:color="auto"/>
        <w:right w:val="none" w:sz="0" w:space="0" w:color="auto"/>
      </w:divBdr>
    </w:div>
    <w:div w:id="1318919804">
      <w:bodyDiv w:val="1"/>
      <w:marLeft w:val="0"/>
      <w:marRight w:val="0"/>
      <w:marTop w:val="0"/>
      <w:marBottom w:val="0"/>
      <w:divBdr>
        <w:top w:val="none" w:sz="0" w:space="0" w:color="auto"/>
        <w:left w:val="none" w:sz="0" w:space="0" w:color="auto"/>
        <w:bottom w:val="none" w:sz="0" w:space="0" w:color="auto"/>
        <w:right w:val="none" w:sz="0" w:space="0" w:color="auto"/>
      </w:divBdr>
    </w:div>
    <w:div w:id="1319455439">
      <w:bodyDiv w:val="1"/>
      <w:marLeft w:val="0"/>
      <w:marRight w:val="0"/>
      <w:marTop w:val="0"/>
      <w:marBottom w:val="0"/>
      <w:divBdr>
        <w:top w:val="none" w:sz="0" w:space="0" w:color="auto"/>
        <w:left w:val="none" w:sz="0" w:space="0" w:color="auto"/>
        <w:bottom w:val="none" w:sz="0" w:space="0" w:color="auto"/>
        <w:right w:val="none" w:sz="0" w:space="0" w:color="auto"/>
      </w:divBdr>
    </w:div>
    <w:div w:id="1320114845">
      <w:bodyDiv w:val="1"/>
      <w:marLeft w:val="0"/>
      <w:marRight w:val="0"/>
      <w:marTop w:val="0"/>
      <w:marBottom w:val="0"/>
      <w:divBdr>
        <w:top w:val="none" w:sz="0" w:space="0" w:color="auto"/>
        <w:left w:val="none" w:sz="0" w:space="0" w:color="auto"/>
        <w:bottom w:val="none" w:sz="0" w:space="0" w:color="auto"/>
        <w:right w:val="none" w:sz="0" w:space="0" w:color="auto"/>
      </w:divBdr>
    </w:div>
    <w:div w:id="1320424103">
      <w:bodyDiv w:val="1"/>
      <w:marLeft w:val="0"/>
      <w:marRight w:val="0"/>
      <w:marTop w:val="0"/>
      <w:marBottom w:val="0"/>
      <w:divBdr>
        <w:top w:val="none" w:sz="0" w:space="0" w:color="auto"/>
        <w:left w:val="none" w:sz="0" w:space="0" w:color="auto"/>
        <w:bottom w:val="none" w:sz="0" w:space="0" w:color="auto"/>
        <w:right w:val="none" w:sz="0" w:space="0" w:color="auto"/>
      </w:divBdr>
    </w:div>
    <w:div w:id="1323000531">
      <w:bodyDiv w:val="1"/>
      <w:marLeft w:val="0"/>
      <w:marRight w:val="0"/>
      <w:marTop w:val="0"/>
      <w:marBottom w:val="0"/>
      <w:divBdr>
        <w:top w:val="none" w:sz="0" w:space="0" w:color="auto"/>
        <w:left w:val="none" w:sz="0" w:space="0" w:color="auto"/>
        <w:bottom w:val="none" w:sz="0" w:space="0" w:color="auto"/>
        <w:right w:val="none" w:sz="0" w:space="0" w:color="auto"/>
      </w:divBdr>
    </w:div>
    <w:div w:id="1331248570">
      <w:bodyDiv w:val="1"/>
      <w:marLeft w:val="0"/>
      <w:marRight w:val="0"/>
      <w:marTop w:val="0"/>
      <w:marBottom w:val="0"/>
      <w:divBdr>
        <w:top w:val="none" w:sz="0" w:space="0" w:color="auto"/>
        <w:left w:val="none" w:sz="0" w:space="0" w:color="auto"/>
        <w:bottom w:val="none" w:sz="0" w:space="0" w:color="auto"/>
        <w:right w:val="none" w:sz="0" w:space="0" w:color="auto"/>
      </w:divBdr>
    </w:div>
    <w:div w:id="1334263226">
      <w:bodyDiv w:val="1"/>
      <w:marLeft w:val="0"/>
      <w:marRight w:val="0"/>
      <w:marTop w:val="0"/>
      <w:marBottom w:val="0"/>
      <w:divBdr>
        <w:top w:val="none" w:sz="0" w:space="0" w:color="auto"/>
        <w:left w:val="none" w:sz="0" w:space="0" w:color="auto"/>
        <w:bottom w:val="none" w:sz="0" w:space="0" w:color="auto"/>
        <w:right w:val="none" w:sz="0" w:space="0" w:color="auto"/>
      </w:divBdr>
    </w:div>
    <w:div w:id="1338117761">
      <w:bodyDiv w:val="1"/>
      <w:marLeft w:val="0"/>
      <w:marRight w:val="0"/>
      <w:marTop w:val="0"/>
      <w:marBottom w:val="0"/>
      <w:divBdr>
        <w:top w:val="none" w:sz="0" w:space="0" w:color="auto"/>
        <w:left w:val="none" w:sz="0" w:space="0" w:color="auto"/>
        <w:bottom w:val="none" w:sz="0" w:space="0" w:color="auto"/>
        <w:right w:val="none" w:sz="0" w:space="0" w:color="auto"/>
      </w:divBdr>
    </w:div>
    <w:div w:id="1338654043">
      <w:bodyDiv w:val="1"/>
      <w:marLeft w:val="0"/>
      <w:marRight w:val="0"/>
      <w:marTop w:val="0"/>
      <w:marBottom w:val="0"/>
      <w:divBdr>
        <w:top w:val="none" w:sz="0" w:space="0" w:color="auto"/>
        <w:left w:val="none" w:sz="0" w:space="0" w:color="auto"/>
        <w:bottom w:val="none" w:sz="0" w:space="0" w:color="auto"/>
        <w:right w:val="none" w:sz="0" w:space="0" w:color="auto"/>
      </w:divBdr>
    </w:div>
    <w:div w:id="1339114874">
      <w:bodyDiv w:val="1"/>
      <w:marLeft w:val="0"/>
      <w:marRight w:val="0"/>
      <w:marTop w:val="0"/>
      <w:marBottom w:val="0"/>
      <w:divBdr>
        <w:top w:val="none" w:sz="0" w:space="0" w:color="auto"/>
        <w:left w:val="none" w:sz="0" w:space="0" w:color="auto"/>
        <w:bottom w:val="none" w:sz="0" w:space="0" w:color="auto"/>
        <w:right w:val="none" w:sz="0" w:space="0" w:color="auto"/>
      </w:divBdr>
    </w:div>
    <w:div w:id="1346052024">
      <w:bodyDiv w:val="1"/>
      <w:marLeft w:val="0"/>
      <w:marRight w:val="0"/>
      <w:marTop w:val="0"/>
      <w:marBottom w:val="0"/>
      <w:divBdr>
        <w:top w:val="none" w:sz="0" w:space="0" w:color="auto"/>
        <w:left w:val="none" w:sz="0" w:space="0" w:color="auto"/>
        <w:bottom w:val="none" w:sz="0" w:space="0" w:color="auto"/>
        <w:right w:val="none" w:sz="0" w:space="0" w:color="auto"/>
      </w:divBdr>
    </w:div>
    <w:div w:id="1352876885">
      <w:bodyDiv w:val="1"/>
      <w:marLeft w:val="0"/>
      <w:marRight w:val="0"/>
      <w:marTop w:val="0"/>
      <w:marBottom w:val="0"/>
      <w:divBdr>
        <w:top w:val="none" w:sz="0" w:space="0" w:color="auto"/>
        <w:left w:val="none" w:sz="0" w:space="0" w:color="auto"/>
        <w:bottom w:val="none" w:sz="0" w:space="0" w:color="auto"/>
        <w:right w:val="none" w:sz="0" w:space="0" w:color="auto"/>
      </w:divBdr>
    </w:div>
    <w:div w:id="1354302864">
      <w:bodyDiv w:val="1"/>
      <w:marLeft w:val="0"/>
      <w:marRight w:val="0"/>
      <w:marTop w:val="0"/>
      <w:marBottom w:val="0"/>
      <w:divBdr>
        <w:top w:val="none" w:sz="0" w:space="0" w:color="auto"/>
        <w:left w:val="none" w:sz="0" w:space="0" w:color="auto"/>
        <w:bottom w:val="none" w:sz="0" w:space="0" w:color="auto"/>
        <w:right w:val="none" w:sz="0" w:space="0" w:color="auto"/>
      </w:divBdr>
    </w:div>
    <w:div w:id="1354527937">
      <w:bodyDiv w:val="1"/>
      <w:marLeft w:val="0"/>
      <w:marRight w:val="0"/>
      <w:marTop w:val="0"/>
      <w:marBottom w:val="0"/>
      <w:divBdr>
        <w:top w:val="none" w:sz="0" w:space="0" w:color="auto"/>
        <w:left w:val="none" w:sz="0" w:space="0" w:color="auto"/>
        <w:bottom w:val="none" w:sz="0" w:space="0" w:color="auto"/>
        <w:right w:val="none" w:sz="0" w:space="0" w:color="auto"/>
      </w:divBdr>
    </w:div>
    <w:div w:id="1361322678">
      <w:bodyDiv w:val="1"/>
      <w:marLeft w:val="0"/>
      <w:marRight w:val="0"/>
      <w:marTop w:val="0"/>
      <w:marBottom w:val="0"/>
      <w:divBdr>
        <w:top w:val="none" w:sz="0" w:space="0" w:color="auto"/>
        <w:left w:val="none" w:sz="0" w:space="0" w:color="auto"/>
        <w:bottom w:val="none" w:sz="0" w:space="0" w:color="auto"/>
        <w:right w:val="none" w:sz="0" w:space="0" w:color="auto"/>
      </w:divBdr>
    </w:div>
    <w:div w:id="1368532398">
      <w:bodyDiv w:val="1"/>
      <w:marLeft w:val="0"/>
      <w:marRight w:val="0"/>
      <w:marTop w:val="0"/>
      <w:marBottom w:val="0"/>
      <w:divBdr>
        <w:top w:val="none" w:sz="0" w:space="0" w:color="auto"/>
        <w:left w:val="none" w:sz="0" w:space="0" w:color="auto"/>
        <w:bottom w:val="none" w:sz="0" w:space="0" w:color="auto"/>
        <w:right w:val="none" w:sz="0" w:space="0" w:color="auto"/>
      </w:divBdr>
    </w:div>
    <w:div w:id="1368723005">
      <w:bodyDiv w:val="1"/>
      <w:marLeft w:val="0"/>
      <w:marRight w:val="0"/>
      <w:marTop w:val="0"/>
      <w:marBottom w:val="0"/>
      <w:divBdr>
        <w:top w:val="none" w:sz="0" w:space="0" w:color="auto"/>
        <w:left w:val="none" w:sz="0" w:space="0" w:color="auto"/>
        <w:bottom w:val="none" w:sz="0" w:space="0" w:color="auto"/>
        <w:right w:val="none" w:sz="0" w:space="0" w:color="auto"/>
      </w:divBdr>
    </w:div>
    <w:div w:id="1373114770">
      <w:bodyDiv w:val="1"/>
      <w:marLeft w:val="0"/>
      <w:marRight w:val="0"/>
      <w:marTop w:val="0"/>
      <w:marBottom w:val="0"/>
      <w:divBdr>
        <w:top w:val="none" w:sz="0" w:space="0" w:color="auto"/>
        <w:left w:val="none" w:sz="0" w:space="0" w:color="auto"/>
        <w:bottom w:val="none" w:sz="0" w:space="0" w:color="auto"/>
        <w:right w:val="none" w:sz="0" w:space="0" w:color="auto"/>
      </w:divBdr>
    </w:div>
    <w:div w:id="1373650943">
      <w:bodyDiv w:val="1"/>
      <w:marLeft w:val="0"/>
      <w:marRight w:val="0"/>
      <w:marTop w:val="0"/>
      <w:marBottom w:val="0"/>
      <w:divBdr>
        <w:top w:val="none" w:sz="0" w:space="0" w:color="auto"/>
        <w:left w:val="none" w:sz="0" w:space="0" w:color="auto"/>
        <w:bottom w:val="none" w:sz="0" w:space="0" w:color="auto"/>
        <w:right w:val="none" w:sz="0" w:space="0" w:color="auto"/>
      </w:divBdr>
    </w:div>
    <w:div w:id="1374114487">
      <w:bodyDiv w:val="1"/>
      <w:marLeft w:val="0"/>
      <w:marRight w:val="0"/>
      <w:marTop w:val="0"/>
      <w:marBottom w:val="0"/>
      <w:divBdr>
        <w:top w:val="none" w:sz="0" w:space="0" w:color="auto"/>
        <w:left w:val="none" w:sz="0" w:space="0" w:color="auto"/>
        <w:bottom w:val="none" w:sz="0" w:space="0" w:color="auto"/>
        <w:right w:val="none" w:sz="0" w:space="0" w:color="auto"/>
      </w:divBdr>
    </w:div>
    <w:div w:id="1374842500">
      <w:bodyDiv w:val="1"/>
      <w:marLeft w:val="0"/>
      <w:marRight w:val="0"/>
      <w:marTop w:val="0"/>
      <w:marBottom w:val="0"/>
      <w:divBdr>
        <w:top w:val="none" w:sz="0" w:space="0" w:color="auto"/>
        <w:left w:val="none" w:sz="0" w:space="0" w:color="auto"/>
        <w:bottom w:val="none" w:sz="0" w:space="0" w:color="auto"/>
        <w:right w:val="none" w:sz="0" w:space="0" w:color="auto"/>
      </w:divBdr>
    </w:div>
    <w:div w:id="1376003259">
      <w:bodyDiv w:val="1"/>
      <w:marLeft w:val="0"/>
      <w:marRight w:val="0"/>
      <w:marTop w:val="0"/>
      <w:marBottom w:val="0"/>
      <w:divBdr>
        <w:top w:val="none" w:sz="0" w:space="0" w:color="auto"/>
        <w:left w:val="none" w:sz="0" w:space="0" w:color="auto"/>
        <w:bottom w:val="none" w:sz="0" w:space="0" w:color="auto"/>
        <w:right w:val="none" w:sz="0" w:space="0" w:color="auto"/>
      </w:divBdr>
    </w:div>
    <w:div w:id="1381594933">
      <w:bodyDiv w:val="1"/>
      <w:marLeft w:val="0"/>
      <w:marRight w:val="0"/>
      <w:marTop w:val="0"/>
      <w:marBottom w:val="0"/>
      <w:divBdr>
        <w:top w:val="none" w:sz="0" w:space="0" w:color="auto"/>
        <w:left w:val="none" w:sz="0" w:space="0" w:color="auto"/>
        <w:bottom w:val="none" w:sz="0" w:space="0" w:color="auto"/>
        <w:right w:val="none" w:sz="0" w:space="0" w:color="auto"/>
      </w:divBdr>
    </w:div>
    <w:div w:id="1383821262">
      <w:bodyDiv w:val="1"/>
      <w:marLeft w:val="0"/>
      <w:marRight w:val="0"/>
      <w:marTop w:val="0"/>
      <w:marBottom w:val="0"/>
      <w:divBdr>
        <w:top w:val="none" w:sz="0" w:space="0" w:color="auto"/>
        <w:left w:val="none" w:sz="0" w:space="0" w:color="auto"/>
        <w:bottom w:val="none" w:sz="0" w:space="0" w:color="auto"/>
        <w:right w:val="none" w:sz="0" w:space="0" w:color="auto"/>
      </w:divBdr>
    </w:div>
    <w:div w:id="1388525723">
      <w:bodyDiv w:val="1"/>
      <w:marLeft w:val="0"/>
      <w:marRight w:val="0"/>
      <w:marTop w:val="0"/>
      <w:marBottom w:val="0"/>
      <w:divBdr>
        <w:top w:val="none" w:sz="0" w:space="0" w:color="auto"/>
        <w:left w:val="none" w:sz="0" w:space="0" w:color="auto"/>
        <w:bottom w:val="none" w:sz="0" w:space="0" w:color="auto"/>
        <w:right w:val="none" w:sz="0" w:space="0" w:color="auto"/>
      </w:divBdr>
    </w:div>
    <w:div w:id="1392000348">
      <w:bodyDiv w:val="1"/>
      <w:marLeft w:val="0"/>
      <w:marRight w:val="0"/>
      <w:marTop w:val="0"/>
      <w:marBottom w:val="0"/>
      <w:divBdr>
        <w:top w:val="none" w:sz="0" w:space="0" w:color="auto"/>
        <w:left w:val="none" w:sz="0" w:space="0" w:color="auto"/>
        <w:bottom w:val="none" w:sz="0" w:space="0" w:color="auto"/>
        <w:right w:val="none" w:sz="0" w:space="0" w:color="auto"/>
      </w:divBdr>
    </w:div>
    <w:div w:id="1393119376">
      <w:bodyDiv w:val="1"/>
      <w:marLeft w:val="0"/>
      <w:marRight w:val="0"/>
      <w:marTop w:val="0"/>
      <w:marBottom w:val="0"/>
      <w:divBdr>
        <w:top w:val="none" w:sz="0" w:space="0" w:color="auto"/>
        <w:left w:val="none" w:sz="0" w:space="0" w:color="auto"/>
        <w:bottom w:val="none" w:sz="0" w:space="0" w:color="auto"/>
        <w:right w:val="none" w:sz="0" w:space="0" w:color="auto"/>
      </w:divBdr>
    </w:div>
    <w:div w:id="1397509994">
      <w:bodyDiv w:val="1"/>
      <w:marLeft w:val="0"/>
      <w:marRight w:val="0"/>
      <w:marTop w:val="0"/>
      <w:marBottom w:val="0"/>
      <w:divBdr>
        <w:top w:val="none" w:sz="0" w:space="0" w:color="auto"/>
        <w:left w:val="none" w:sz="0" w:space="0" w:color="auto"/>
        <w:bottom w:val="none" w:sz="0" w:space="0" w:color="auto"/>
        <w:right w:val="none" w:sz="0" w:space="0" w:color="auto"/>
      </w:divBdr>
    </w:div>
    <w:div w:id="1398623580">
      <w:bodyDiv w:val="1"/>
      <w:marLeft w:val="0"/>
      <w:marRight w:val="0"/>
      <w:marTop w:val="0"/>
      <w:marBottom w:val="0"/>
      <w:divBdr>
        <w:top w:val="none" w:sz="0" w:space="0" w:color="auto"/>
        <w:left w:val="none" w:sz="0" w:space="0" w:color="auto"/>
        <w:bottom w:val="none" w:sz="0" w:space="0" w:color="auto"/>
        <w:right w:val="none" w:sz="0" w:space="0" w:color="auto"/>
      </w:divBdr>
    </w:div>
    <w:div w:id="1416592248">
      <w:bodyDiv w:val="1"/>
      <w:marLeft w:val="0"/>
      <w:marRight w:val="0"/>
      <w:marTop w:val="0"/>
      <w:marBottom w:val="0"/>
      <w:divBdr>
        <w:top w:val="none" w:sz="0" w:space="0" w:color="auto"/>
        <w:left w:val="none" w:sz="0" w:space="0" w:color="auto"/>
        <w:bottom w:val="none" w:sz="0" w:space="0" w:color="auto"/>
        <w:right w:val="none" w:sz="0" w:space="0" w:color="auto"/>
      </w:divBdr>
    </w:div>
    <w:div w:id="1418792737">
      <w:bodyDiv w:val="1"/>
      <w:marLeft w:val="0"/>
      <w:marRight w:val="0"/>
      <w:marTop w:val="0"/>
      <w:marBottom w:val="0"/>
      <w:divBdr>
        <w:top w:val="none" w:sz="0" w:space="0" w:color="auto"/>
        <w:left w:val="none" w:sz="0" w:space="0" w:color="auto"/>
        <w:bottom w:val="none" w:sz="0" w:space="0" w:color="auto"/>
        <w:right w:val="none" w:sz="0" w:space="0" w:color="auto"/>
      </w:divBdr>
    </w:div>
    <w:div w:id="1419524691">
      <w:bodyDiv w:val="1"/>
      <w:marLeft w:val="0"/>
      <w:marRight w:val="0"/>
      <w:marTop w:val="0"/>
      <w:marBottom w:val="0"/>
      <w:divBdr>
        <w:top w:val="none" w:sz="0" w:space="0" w:color="auto"/>
        <w:left w:val="none" w:sz="0" w:space="0" w:color="auto"/>
        <w:bottom w:val="none" w:sz="0" w:space="0" w:color="auto"/>
        <w:right w:val="none" w:sz="0" w:space="0" w:color="auto"/>
      </w:divBdr>
    </w:div>
    <w:div w:id="1421220459">
      <w:bodyDiv w:val="1"/>
      <w:marLeft w:val="0"/>
      <w:marRight w:val="0"/>
      <w:marTop w:val="0"/>
      <w:marBottom w:val="0"/>
      <w:divBdr>
        <w:top w:val="none" w:sz="0" w:space="0" w:color="auto"/>
        <w:left w:val="none" w:sz="0" w:space="0" w:color="auto"/>
        <w:bottom w:val="none" w:sz="0" w:space="0" w:color="auto"/>
        <w:right w:val="none" w:sz="0" w:space="0" w:color="auto"/>
      </w:divBdr>
    </w:div>
    <w:div w:id="1423991231">
      <w:bodyDiv w:val="1"/>
      <w:marLeft w:val="0"/>
      <w:marRight w:val="0"/>
      <w:marTop w:val="0"/>
      <w:marBottom w:val="0"/>
      <w:divBdr>
        <w:top w:val="none" w:sz="0" w:space="0" w:color="auto"/>
        <w:left w:val="none" w:sz="0" w:space="0" w:color="auto"/>
        <w:bottom w:val="none" w:sz="0" w:space="0" w:color="auto"/>
        <w:right w:val="none" w:sz="0" w:space="0" w:color="auto"/>
      </w:divBdr>
    </w:div>
    <w:div w:id="1428965802">
      <w:bodyDiv w:val="1"/>
      <w:marLeft w:val="0"/>
      <w:marRight w:val="0"/>
      <w:marTop w:val="0"/>
      <w:marBottom w:val="0"/>
      <w:divBdr>
        <w:top w:val="none" w:sz="0" w:space="0" w:color="auto"/>
        <w:left w:val="none" w:sz="0" w:space="0" w:color="auto"/>
        <w:bottom w:val="none" w:sz="0" w:space="0" w:color="auto"/>
        <w:right w:val="none" w:sz="0" w:space="0" w:color="auto"/>
      </w:divBdr>
    </w:div>
    <w:div w:id="1432319344">
      <w:bodyDiv w:val="1"/>
      <w:marLeft w:val="0"/>
      <w:marRight w:val="0"/>
      <w:marTop w:val="0"/>
      <w:marBottom w:val="0"/>
      <w:divBdr>
        <w:top w:val="none" w:sz="0" w:space="0" w:color="auto"/>
        <w:left w:val="none" w:sz="0" w:space="0" w:color="auto"/>
        <w:bottom w:val="none" w:sz="0" w:space="0" w:color="auto"/>
        <w:right w:val="none" w:sz="0" w:space="0" w:color="auto"/>
      </w:divBdr>
    </w:div>
    <w:div w:id="1444182803">
      <w:bodyDiv w:val="1"/>
      <w:marLeft w:val="0"/>
      <w:marRight w:val="0"/>
      <w:marTop w:val="0"/>
      <w:marBottom w:val="0"/>
      <w:divBdr>
        <w:top w:val="none" w:sz="0" w:space="0" w:color="auto"/>
        <w:left w:val="none" w:sz="0" w:space="0" w:color="auto"/>
        <w:bottom w:val="none" w:sz="0" w:space="0" w:color="auto"/>
        <w:right w:val="none" w:sz="0" w:space="0" w:color="auto"/>
      </w:divBdr>
    </w:div>
    <w:div w:id="1451508660">
      <w:bodyDiv w:val="1"/>
      <w:marLeft w:val="0"/>
      <w:marRight w:val="0"/>
      <w:marTop w:val="0"/>
      <w:marBottom w:val="0"/>
      <w:divBdr>
        <w:top w:val="none" w:sz="0" w:space="0" w:color="auto"/>
        <w:left w:val="none" w:sz="0" w:space="0" w:color="auto"/>
        <w:bottom w:val="none" w:sz="0" w:space="0" w:color="auto"/>
        <w:right w:val="none" w:sz="0" w:space="0" w:color="auto"/>
      </w:divBdr>
    </w:div>
    <w:div w:id="1455907821">
      <w:bodyDiv w:val="1"/>
      <w:marLeft w:val="0"/>
      <w:marRight w:val="0"/>
      <w:marTop w:val="0"/>
      <w:marBottom w:val="0"/>
      <w:divBdr>
        <w:top w:val="none" w:sz="0" w:space="0" w:color="auto"/>
        <w:left w:val="none" w:sz="0" w:space="0" w:color="auto"/>
        <w:bottom w:val="none" w:sz="0" w:space="0" w:color="auto"/>
        <w:right w:val="none" w:sz="0" w:space="0" w:color="auto"/>
      </w:divBdr>
    </w:div>
    <w:div w:id="1456288234">
      <w:bodyDiv w:val="1"/>
      <w:marLeft w:val="0"/>
      <w:marRight w:val="0"/>
      <w:marTop w:val="0"/>
      <w:marBottom w:val="0"/>
      <w:divBdr>
        <w:top w:val="none" w:sz="0" w:space="0" w:color="auto"/>
        <w:left w:val="none" w:sz="0" w:space="0" w:color="auto"/>
        <w:bottom w:val="none" w:sz="0" w:space="0" w:color="auto"/>
        <w:right w:val="none" w:sz="0" w:space="0" w:color="auto"/>
      </w:divBdr>
    </w:div>
    <w:div w:id="1457530247">
      <w:bodyDiv w:val="1"/>
      <w:marLeft w:val="0"/>
      <w:marRight w:val="0"/>
      <w:marTop w:val="0"/>
      <w:marBottom w:val="0"/>
      <w:divBdr>
        <w:top w:val="none" w:sz="0" w:space="0" w:color="auto"/>
        <w:left w:val="none" w:sz="0" w:space="0" w:color="auto"/>
        <w:bottom w:val="none" w:sz="0" w:space="0" w:color="auto"/>
        <w:right w:val="none" w:sz="0" w:space="0" w:color="auto"/>
      </w:divBdr>
    </w:div>
    <w:div w:id="1465850914">
      <w:bodyDiv w:val="1"/>
      <w:marLeft w:val="0"/>
      <w:marRight w:val="0"/>
      <w:marTop w:val="0"/>
      <w:marBottom w:val="0"/>
      <w:divBdr>
        <w:top w:val="none" w:sz="0" w:space="0" w:color="auto"/>
        <w:left w:val="none" w:sz="0" w:space="0" w:color="auto"/>
        <w:bottom w:val="none" w:sz="0" w:space="0" w:color="auto"/>
        <w:right w:val="none" w:sz="0" w:space="0" w:color="auto"/>
      </w:divBdr>
    </w:div>
    <w:div w:id="1472594245">
      <w:bodyDiv w:val="1"/>
      <w:marLeft w:val="0"/>
      <w:marRight w:val="0"/>
      <w:marTop w:val="0"/>
      <w:marBottom w:val="0"/>
      <w:divBdr>
        <w:top w:val="none" w:sz="0" w:space="0" w:color="auto"/>
        <w:left w:val="none" w:sz="0" w:space="0" w:color="auto"/>
        <w:bottom w:val="none" w:sz="0" w:space="0" w:color="auto"/>
        <w:right w:val="none" w:sz="0" w:space="0" w:color="auto"/>
      </w:divBdr>
    </w:div>
    <w:div w:id="1472863117">
      <w:bodyDiv w:val="1"/>
      <w:marLeft w:val="0"/>
      <w:marRight w:val="0"/>
      <w:marTop w:val="0"/>
      <w:marBottom w:val="0"/>
      <w:divBdr>
        <w:top w:val="none" w:sz="0" w:space="0" w:color="auto"/>
        <w:left w:val="none" w:sz="0" w:space="0" w:color="auto"/>
        <w:bottom w:val="none" w:sz="0" w:space="0" w:color="auto"/>
        <w:right w:val="none" w:sz="0" w:space="0" w:color="auto"/>
      </w:divBdr>
    </w:div>
    <w:div w:id="1472870795">
      <w:bodyDiv w:val="1"/>
      <w:marLeft w:val="0"/>
      <w:marRight w:val="0"/>
      <w:marTop w:val="0"/>
      <w:marBottom w:val="0"/>
      <w:divBdr>
        <w:top w:val="none" w:sz="0" w:space="0" w:color="auto"/>
        <w:left w:val="none" w:sz="0" w:space="0" w:color="auto"/>
        <w:bottom w:val="none" w:sz="0" w:space="0" w:color="auto"/>
        <w:right w:val="none" w:sz="0" w:space="0" w:color="auto"/>
      </w:divBdr>
    </w:div>
    <w:div w:id="1474298098">
      <w:bodyDiv w:val="1"/>
      <w:marLeft w:val="0"/>
      <w:marRight w:val="0"/>
      <w:marTop w:val="0"/>
      <w:marBottom w:val="0"/>
      <w:divBdr>
        <w:top w:val="none" w:sz="0" w:space="0" w:color="auto"/>
        <w:left w:val="none" w:sz="0" w:space="0" w:color="auto"/>
        <w:bottom w:val="none" w:sz="0" w:space="0" w:color="auto"/>
        <w:right w:val="none" w:sz="0" w:space="0" w:color="auto"/>
      </w:divBdr>
    </w:div>
    <w:div w:id="1477263012">
      <w:bodyDiv w:val="1"/>
      <w:marLeft w:val="0"/>
      <w:marRight w:val="0"/>
      <w:marTop w:val="0"/>
      <w:marBottom w:val="0"/>
      <w:divBdr>
        <w:top w:val="none" w:sz="0" w:space="0" w:color="auto"/>
        <w:left w:val="none" w:sz="0" w:space="0" w:color="auto"/>
        <w:bottom w:val="none" w:sz="0" w:space="0" w:color="auto"/>
        <w:right w:val="none" w:sz="0" w:space="0" w:color="auto"/>
      </w:divBdr>
    </w:div>
    <w:div w:id="1477531338">
      <w:bodyDiv w:val="1"/>
      <w:marLeft w:val="0"/>
      <w:marRight w:val="0"/>
      <w:marTop w:val="0"/>
      <w:marBottom w:val="0"/>
      <w:divBdr>
        <w:top w:val="none" w:sz="0" w:space="0" w:color="auto"/>
        <w:left w:val="none" w:sz="0" w:space="0" w:color="auto"/>
        <w:bottom w:val="none" w:sz="0" w:space="0" w:color="auto"/>
        <w:right w:val="none" w:sz="0" w:space="0" w:color="auto"/>
      </w:divBdr>
    </w:div>
    <w:div w:id="1479614555">
      <w:bodyDiv w:val="1"/>
      <w:marLeft w:val="0"/>
      <w:marRight w:val="0"/>
      <w:marTop w:val="0"/>
      <w:marBottom w:val="0"/>
      <w:divBdr>
        <w:top w:val="none" w:sz="0" w:space="0" w:color="auto"/>
        <w:left w:val="none" w:sz="0" w:space="0" w:color="auto"/>
        <w:bottom w:val="none" w:sz="0" w:space="0" w:color="auto"/>
        <w:right w:val="none" w:sz="0" w:space="0" w:color="auto"/>
      </w:divBdr>
    </w:div>
    <w:div w:id="1485850949">
      <w:bodyDiv w:val="1"/>
      <w:marLeft w:val="0"/>
      <w:marRight w:val="0"/>
      <w:marTop w:val="0"/>
      <w:marBottom w:val="0"/>
      <w:divBdr>
        <w:top w:val="none" w:sz="0" w:space="0" w:color="auto"/>
        <w:left w:val="none" w:sz="0" w:space="0" w:color="auto"/>
        <w:bottom w:val="none" w:sz="0" w:space="0" w:color="auto"/>
        <w:right w:val="none" w:sz="0" w:space="0" w:color="auto"/>
      </w:divBdr>
    </w:div>
    <w:div w:id="1486435903">
      <w:bodyDiv w:val="1"/>
      <w:marLeft w:val="0"/>
      <w:marRight w:val="0"/>
      <w:marTop w:val="0"/>
      <w:marBottom w:val="0"/>
      <w:divBdr>
        <w:top w:val="none" w:sz="0" w:space="0" w:color="auto"/>
        <w:left w:val="none" w:sz="0" w:space="0" w:color="auto"/>
        <w:bottom w:val="none" w:sz="0" w:space="0" w:color="auto"/>
        <w:right w:val="none" w:sz="0" w:space="0" w:color="auto"/>
      </w:divBdr>
    </w:div>
    <w:div w:id="1487698835">
      <w:bodyDiv w:val="1"/>
      <w:marLeft w:val="0"/>
      <w:marRight w:val="0"/>
      <w:marTop w:val="0"/>
      <w:marBottom w:val="0"/>
      <w:divBdr>
        <w:top w:val="none" w:sz="0" w:space="0" w:color="auto"/>
        <w:left w:val="none" w:sz="0" w:space="0" w:color="auto"/>
        <w:bottom w:val="none" w:sz="0" w:space="0" w:color="auto"/>
        <w:right w:val="none" w:sz="0" w:space="0" w:color="auto"/>
      </w:divBdr>
    </w:div>
    <w:div w:id="1488283083">
      <w:bodyDiv w:val="1"/>
      <w:marLeft w:val="0"/>
      <w:marRight w:val="0"/>
      <w:marTop w:val="0"/>
      <w:marBottom w:val="0"/>
      <w:divBdr>
        <w:top w:val="none" w:sz="0" w:space="0" w:color="auto"/>
        <w:left w:val="none" w:sz="0" w:space="0" w:color="auto"/>
        <w:bottom w:val="none" w:sz="0" w:space="0" w:color="auto"/>
        <w:right w:val="none" w:sz="0" w:space="0" w:color="auto"/>
      </w:divBdr>
    </w:div>
    <w:div w:id="1488666989">
      <w:bodyDiv w:val="1"/>
      <w:marLeft w:val="0"/>
      <w:marRight w:val="0"/>
      <w:marTop w:val="0"/>
      <w:marBottom w:val="0"/>
      <w:divBdr>
        <w:top w:val="none" w:sz="0" w:space="0" w:color="auto"/>
        <w:left w:val="none" w:sz="0" w:space="0" w:color="auto"/>
        <w:bottom w:val="none" w:sz="0" w:space="0" w:color="auto"/>
        <w:right w:val="none" w:sz="0" w:space="0" w:color="auto"/>
      </w:divBdr>
    </w:div>
    <w:div w:id="1498880952">
      <w:bodyDiv w:val="1"/>
      <w:marLeft w:val="0"/>
      <w:marRight w:val="0"/>
      <w:marTop w:val="0"/>
      <w:marBottom w:val="0"/>
      <w:divBdr>
        <w:top w:val="none" w:sz="0" w:space="0" w:color="auto"/>
        <w:left w:val="none" w:sz="0" w:space="0" w:color="auto"/>
        <w:bottom w:val="none" w:sz="0" w:space="0" w:color="auto"/>
        <w:right w:val="none" w:sz="0" w:space="0" w:color="auto"/>
      </w:divBdr>
    </w:div>
    <w:div w:id="1532064617">
      <w:bodyDiv w:val="1"/>
      <w:marLeft w:val="0"/>
      <w:marRight w:val="0"/>
      <w:marTop w:val="0"/>
      <w:marBottom w:val="0"/>
      <w:divBdr>
        <w:top w:val="none" w:sz="0" w:space="0" w:color="auto"/>
        <w:left w:val="none" w:sz="0" w:space="0" w:color="auto"/>
        <w:bottom w:val="none" w:sz="0" w:space="0" w:color="auto"/>
        <w:right w:val="none" w:sz="0" w:space="0" w:color="auto"/>
      </w:divBdr>
    </w:div>
    <w:div w:id="1538270808">
      <w:bodyDiv w:val="1"/>
      <w:marLeft w:val="0"/>
      <w:marRight w:val="0"/>
      <w:marTop w:val="0"/>
      <w:marBottom w:val="0"/>
      <w:divBdr>
        <w:top w:val="none" w:sz="0" w:space="0" w:color="auto"/>
        <w:left w:val="none" w:sz="0" w:space="0" w:color="auto"/>
        <w:bottom w:val="none" w:sz="0" w:space="0" w:color="auto"/>
        <w:right w:val="none" w:sz="0" w:space="0" w:color="auto"/>
      </w:divBdr>
    </w:div>
    <w:div w:id="1538355715">
      <w:bodyDiv w:val="1"/>
      <w:marLeft w:val="0"/>
      <w:marRight w:val="0"/>
      <w:marTop w:val="0"/>
      <w:marBottom w:val="0"/>
      <w:divBdr>
        <w:top w:val="none" w:sz="0" w:space="0" w:color="auto"/>
        <w:left w:val="none" w:sz="0" w:space="0" w:color="auto"/>
        <w:bottom w:val="none" w:sz="0" w:space="0" w:color="auto"/>
        <w:right w:val="none" w:sz="0" w:space="0" w:color="auto"/>
      </w:divBdr>
    </w:div>
    <w:div w:id="1549881163">
      <w:bodyDiv w:val="1"/>
      <w:marLeft w:val="0"/>
      <w:marRight w:val="0"/>
      <w:marTop w:val="0"/>
      <w:marBottom w:val="0"/>
      <w:divBdr>
        <w:top w:val="none" w:sz="0" w:space="0" w:color="auto"/>
        <w:left w:val="none" w:sz="0" w:space="0" w:color="auto"/>
        <w:bottom w:val="none" w:sz="0" w:space="0" w:color="auto"/>
        <w:right w:val="none" w:sz="0" w:space="0" w:color="auto"/>
      </w:divBdr>
    </w:div>
    <w:div w:id="1552764595">
      <w:bodyDiv w:val="1"/>
      <w:marLeft w:val="0"/>
      <w:marRight w:val="0"/>
      <w:marTop w:val="0"/>
      <w:marBottom w:val="0"/>
      <w:divBdr>
        <w:top w:val="none" w:sz="0" w:space="0" w:color="auto"/>
        <w:left w:val="none" w:sz="0" w:space="0" w:color="auto"/>
        <w:bottom w:val="none" w:sz="0" w:space="0" w:color="auto"/>
        <w:right w:val="none" w:sz="0" w:space="0" w:color="auto"/>
      </w:divBdr>
    </w:div>
    <w:div w:id="1554393178">
      <w:bodyDiv w:val="1"/>
      <w:marLeft w:val="0"/>
      <w:marRight w:val="0"/>
      <w:marTop w:val="0"/>
      <w:marBottom w:val="0"/>
      <w:divBdr>
        <w:top w:val="none" w:sz="0" w:space="0" w:color="auto"/>
        <w:left w:val="none" w:sz="0" w:space="0" w:color="auto"/>
        <w:bottom w:val="none" w:sz="0" w:space="0" w:color="auto"/>
        <w:right w:val="none" w:sz="0" w:space="0" w:color="auto"/>
      </w:divBdr>
    </w:div>
    <w:div w:id="1557014539">
      <w:bodyDiv w:val="1"/>
      <w:marLeft w:val="0"/>
      <w:marRight w:val="0"/>
      <w:marTop w:val="0"/>
      <w:marBottom w:val="0"/>
      <w:divBdr>
        <w:top w:val="none" w:sz="0" w:space="0" w:color="auto"/>
        <w:left w:val="none" w:sz="0" w:space="0" w:color="auto"/>
        <w:bottom w:val="none" w:sz="0" w:space="0" w:color="auto"/>
        <w:right w:val="none" w:sz="0" w:space="0" w:color="auto"/>
      </w:divBdr>
    </w:div>
    <w:div w:id="1557273481">
      <w:bodyDiv w:val="1"/>
      <w:marLeft w:val="0"/>
      <w:marRight w:val="0"/>
      <w:marTop w:val="0"/>
      <w:marBottom w:val="0"/>
      <w:divBdr>
        <w:top w:val="none" w:sz="0" w:space="0" w:color="auto"/>
        <w:left w:val="none" w:sz="0" w:space="0" w:color="auto"/>
        <w:bottom w:val="none" w:sz="0" w:space="0" w:color="auto"/>
        <w:right w:val="none" w:sz="0" w:space="0" w:color="auto"/>
      </w:divBdr>
    </w:div>
    <w:div w:id="1559130010">
      <w:bodyDiv w:val="1"/>
      <w:marLeft w:val="0"/>
      <w:marRight w:val="0"/>
      <w:marTop w:val="0"/>
      <w:marBottom w:val="0"/>
      <w:divBdr>
        <w:top w:val="none" w:sz="0" w:space="0" w:color="auto"/>
        <w:left w:val="none" w:sz="0" w:space="0" w:color="auto"/>
        <w:bottom w:val="none" w:sz="0" w:space="0" w:color="auto"/>
        <w:right w:val="none" w:sz="0" w:space="0" w:color="auto"/>
      </w:divBdr>
    </w:div>
    <w:div w:id="1565994995">
      <w:bodyDiv w:val="1"/>
      <w:marLeft w:val="0"/>
      <w:marRight w:val="0"/>
      <w:marTop w:val="0"/>
      <w:marBottom w:val="0"/>
      <w:divBdr>
        <w:top w:val="none" w:sz="0" w:space="0" w:color="auto"/>
        <w:left w:val="none" w:sz="0" w:space="0" w:color="auto"/>
        <w:bottom w:val="none" w:sz="0" w:space="0" w:color="auto"/>
        <w:right w:val="none" w:sz="0" w:space="0" w:color="auto"/>
      </w:divBdr>
    </w:div>
    <w:div w:id="1576430401">
      <w:bodyDiv w:val="1"/>
      <w:marLeft w:val="0"/>
      <w:marRight w:val="0"/>
      <w:marTop w:val="0"/>
      <w:marBottom w:val="0"/>
      <w:divBdr>
        <w:top w:val="none" w:sz="0" w:space="0" w:color="auto"/>
        <w:left w:val="none" w:sz="0" w:space="0" w:color="auto"/>
        <w:bottom w:val="none" w:sz="0" w:space="0" w:color="auto"/>
        <w:right w:val="none" w:sz="0" w:space="0" w:color="auto"/>
      </w:divBdr>
    </w:div>
    <w:div w:id="1577087201">
      <w:bodyDiv w:val="1"/>
      <w:marLeft w:val="0"/>
      <w:marRight w:val="0"/>
      <w:marTop w:val="0"/>
      <w:marBottom w:val="0"/>
      <w:divBdr>
        <w:top w:val="none" w:sz="0" w:space="0" w:color="auto"/>
        <w:left w:val="none" w:sz="0" w:space="0" w:color="auto"/>
        <w:bottom w:val="none" w:sz="0" w:space="0" w:color="auto"/>
        <w:right w:val="none" w:sz="0" w:space="0" w:color="auto"/>
      </w:divBdr>
    </w:div>
    <w:div w:id="1579553196">
      <w:bodyDiv w:val="1"/>
      <w:marLeft w:val="0"/>
      <w:marRight w:val="0"/>
      <w:marTop w:val="0"/>
      <w:marBottom w:val="0"/>
      <w:divBdr>
        <w:top w:val="none" w:sz="0" w:space="0" w:color="auto"/>
        <w:left w:val="none" w:sz="0" w:space="0" w:color="auto"/>
        <w:bottom w:val="none" w:sz="0" w:space="0" w:color="auto"/>
        <w:right w:val="none" w:sz="0" w:space="0" w:color="auto"/>
      </w:divBdr>
    </w:div>
    <w:div w:id="1582449787">
      <w:bodyDiv w:val="1"/>
      <w:marLeft w:val="0"/>
      <w:marRight w:val="0"/>
      <w:marTop w:val="0"/>
      <w:marBottom w:val="0"/>
      <w:divBdr>
        <w:top w:val="none" w:sz="0" w:space="0" w:color="auto"/>
        <w:left w:val="none" w:sz="0" w:space="0" w:color="auto"/>
        <w:bottom w:val="none" w:sz="0" w:space="0" w:color="auto"/>
        <w:right w:val="none" w:sz="0" w:space="0" w:color="auto"/>
      </w:divBdr>
    </w:div>
    <w:div w:id="1586643581">
      <w:bodyDiv w:val="1"/>
      <w:marLeft w:val="0"/>
      <w:marRight w:val="0"/>
      <w:marTop w:val="0"/>
      <w:marBottom w:val="0"/>
      <w:divBdr>
        <w:top w:val="none" w:sz="0" w:space="0" w:color="auto"/>
        <w:left w:val="none" w:sz="0" w:space="0" w:color="auto"/>
        <w:bottom w:val="none" w:sz="0" w:space="0" w:color="auto"/>
        <w:right w:val="none" w:sz="0" w:space="0" w:color="auto"/>
      </w:divBdr>
    </w:div>
    <w:div w:id="1592154239">
      <w:bodyDiv w:val="1"/>
      <w:marLeft w:val="0"/>
      <w:marRight w:val="0"/>
      <w:marTop w:val="0"/>
      <w:marBottom w:val="0"/>
      <w:divBdr>
        <w:top w:val="none" w:sz="0" w:space="0" w:color="auto"/>
        <w:left w:val="none" w:sz="0" w:space="0" w:color="auto"/>
        <w:bottom w:val="none" w:sz="0" w:space="0" w:color="auto"/>
        <w:right w:val="none" w:sz="0" w:space="0" w:color="auto"/>
      </w:divBdr>
    </w:div>
    <w:div w:id="1598907346">
      <w:bodyDiv w:val="1"/>
      <w:marLeft w:val="0"/>
      <w:marRight w:val="0"/>
      <w:marTop w:val="0"/>
      <w:marBottom w:val="0"/>
      <w:divBdr>
        <w:top w:val="none" w:sz="0" w:space="0" w:color="auto"/>
        <w:left w:val="none" w:sz="0" w:space="0" w:color="auto"/>
        <w:bottom w:val="none" w:sz="0" w:space="0" w:color="auto"/>
        <w:right w:val="none" w:sz="0" w:space="0" w:color="auto"/>
      </w:divBdr>
    </w:div>
    <w:div w:id="1602297641">
      <w:bodyDiv w:val="1"/>
      <w:marLeft w:val="0"/>
      <w:marRight w:val="0"/>
      <w:marTop w:val="0"/>
      <w:marBottom w:val="0"/>
      <w:divBdr>
        <w:top w:val="none" w:sz="0" w:space="0" w:color="auto"/>
        <w:left w:val="none" w:sz="0" w:space="0" w:color="auto"/>
        <w:bottom w:val="none" w:sz="0" w:space="0" w:color="auto"/>
        <w:right w:val="none" w:sz="0" w:space="0" w:color="auto"/>
      </w:divBdr>
    </w:div>
    <w:div w:id="1607807814">
      <w:bodyDiv w:val="1"/>
      <w:marLeft w:val="0"/>
      <w:marRight w:val="0"/>
      <w:marTop w:val="0"/>
      <w:marBottom w:val="0"/>
      <w:divBdr>
        <w:top w:val="none" w:sz="0" w:space="0" w:color="auto"/>
        <w:left w:val="none" w:sz="0" w:space="0" w:color="auto"/>
        <w:bottom w:val="none" w:sz="0" w:space="0" w:color="auto"/>
        <w:right w:val="none" w:sz="0" w:space="0" w:color="auto"/>
      </w:divBdr>
    </w:div>
    <w:div w:id="1608806619">
      <w:bodyDiv w:val="1"/>
      <w:marLeft w:val="0"/>
      <w:marRight w:val="0"/>
      <w:marTop w:val="0"/>
      <w:marBottom w:val="0"/>
      <w:divBdr>
        <w:top w:val="none" w:sz="0" w:space="0" w:color="auto"/>
        <w:left w:val="none" w:sz="0" w:space="0" w:color="auto"/>
        <w:bottom w:val="none" w:sz="0" w:space="0" w:color="auto"/>
        <w:right w:val="none" w:sz="0" w:space="0" w:color="auto"/>
      </w:divBdr>
    </w:div>
    <w:div w:id="1609774606">
      <w:bodyDiv w:val="1"/>
      <w:marLeft w:val="0"/>
      <w:marRight w:val="0"/>
      <w:marTop w:val="0"/>
      <w:marBottom w:val="0"/>
      <w:divBdr>
        <w:top w:val="none" w:sz="0" w:space="0" w:color="auto"/>
        <w:left w:val="none" w:sz="0" w:space="0" w:color="auto"/>
        <w:bottom w:val="none" w:sz="0" w:space="0" w:color="auto"/>
        <w:right w:val="none" w:sz="0" w:space="0" w:color="auto"/>
      </w:divBdr>
    </w:div>
    <w:div w:id="1613589992">
      <w:bodyDiv w:val="1"/>
      <w:marLeft w:val="0"/>
      <w:marRight w:val="0"/>
      <w:marTop w:val="0"/>
      <w:marBottom w:val="0"/>
      <w:divBdr>
        <w:top w:val="none" w:sz="0" w:space="0" w:color="auto"/>
        <w:left w:val="none" w:sz="0" w:space="0" w:color="auto"/>
        <w:bottom w:val="none" w:sz="0" w:space="0" w:color="auto"/>
        <w:right w:val="none" w:sz="0" w:space="0" w:color="auto"/>
      </w:divBdr>
    </w:div>
    <w:div w:id="1617710557">
      <w:bodyDiv w:val="1"/>
      <w:marLeft w:val="0"/>
      <w:marRight w:val="0"/>
      <w:marTop w:val="0"/>
      <w:marBottom w:val="0"/>
      <w:divBdr>
        <w:top w:val="none" w:sz="0" w:space="0" w:color="auto"/>
        <w:left w:val="none" w:sz="0" w:space="0" w:color="auto"/>
        <w:bottom w:val="none" w:sz="0" w:space="0" w:color="auto"/>
        <w:right w:val="none" w:sz="0" w:space="0" w:color="auto"/>
      </w:divBdr>
    </w:div>
    <w:div w:id="1619221873">
      <w:bodyDiv w:val="1"/>
      <w:marLeft w:val="0"/>
      <w:marRight w:val="0"/>
      <w:marTop w:val="0"/>
      <w:marBottom w:val="0"/>
      <w:divBdr>
        <w:top w:val="none" w:sz="0" w:space="0" w:color="auto"/>
        <w:left w:val="none" w:sz="0" w:space="0" w:color="auto"/>
        <w:bottom w:val="none" w:sz="0" w:space="0" w:color="auto"/>
        <w:right w:val="none" w:sz="0" w:space="0" w:color="auto"/>
      </w:divBdr>
    </w:div>
    <w:div w:id="1625768920">
      <w:bodyDiv w:val="1"/>
      <w:marLeft w:val="0"/>
      <w:marRight w:val="0"/>
      <w:marTop w:val="0"/>
      <w:marBottom w:val="0"/>
      <w:divBdr>
        <w:top w:val="none" w:sz="0" w:space="0" w:color="auto"/>
        <w:left w:val="none" w:sz="0" w:space="0" w:color="auto"/>
        <w:bottom w:val="none" w:sz="0" w:space="0" w:color="auto"/>
        <w:right w:val="none" w:sz="0" w:space="0" w:color="auto"/>
      </w:divBdr>
    </w:div>
    <w:div w:id="1626736209">
      <w:bodyDiv w:val="1"/>
      <w:marLeft w:val="0"/>
      <w:marRight w:val="0"/>
      <w:marTop w:val="0"/>
      <w:marBottom w:val="0"/>
      <w:divBdr>
        <w:top w:val="none" w:sz="0" w:space="0" w:color="auto"/>
        <w:left w:val="none" w:sz="0" w:space="0" w:color="auto"/>
        <w:bottom w:val="none" w:sz="0" w:space="0" w:color="auto"/>
        <w:right w:val="none" w:sz="0" w:space="0" w:color="auto"/>
      </w:divBdr>
    </w:div>
    <w:div w:id="1629625928">
      <w:bodyDiv w:val="1"/>
      <w:marLeft w:val="0"/>
      <w:marRight w:val="0"/>
      <w:marTop w:val="0"/>
      <w:marBottom w:val="0"/>
      <w:divBdr>
        <w:top w:val="none" w:sz="0" w:space="0" w:color="auto"/>
        <w:left w:val="none" w:sz="0" w:space="0" w:color="auto"/>
        <w:bottom w:val="none" w:sz="0" w:space="0" w:color="auto"/>
        <w:right w:val="none" w:sz="0" w:space="0" w:color="auto"/>
      </w:divBdr>
    </w:div>
    <w:div w:id="1630938897">
      <w:bodyDiv w:val="1"/>
      <w:marLeft w:val="0"/>
      <w:marRight w:val="0"/>
      <w:marTop w:val="0"/>
      <w:marBottom w:val="0"/>
      <w:divBdr>
        <w:top w:val="none" w:sz="0" w:space="0" w:color="auto"/>
        <w:left w:val="none" w:sz="0" w:space="0" w:color="auto"/>
        <w:bottom w:val="none" w:sz="0" w:space="0" w:color="auto"/>
        <w:right w:val="none" w:sz="0" w:space="0" w:color="auto"/>
      </w:divBdr>
    </w:div>
    <w:div w:id="1633713748">
      <w:bodyDiv w:val="1"/>
      <w:marLeft w:val="0"/>
      <w:marRight w:val="0"/>
      <w:marTop w:val="0"/>
      <w:marBottom w:val="0"/>
      <w:divBdr>
        <w:top w:val="none" w:sz="0" w:space="0" w:color="auto"/>
        <w:left w:val="none" w:sz="0" w:space="0" w:color="auto"/>
        <w:bottom w:val="none" w:sz="0" w:space="0" w:color="auto"/>
        <w:right w:val="none" w:sz="0" w:space="0" w:color="auto"/>
      </w:divBdr>
    </w:div>
    <w:div w:id="1635478556">
      <w:bodyDiv w:val="1"/>
      <w:marLeft w:val="0"/>
      <w:marRight w:val="0"/>
      <w:marTop w:val="0"/>
      <w:marBottom w:val="0"/>
      <w:divBdr>
        <w:top w:val="none" w:sz="0" w:space="0" w:color="auto"/>
        <w:left w:val="none" w:sz="0" w:space="0" w:color="auto"/>
        <w:bottom w:val="none" w:sz="0" w:space="0" w:color="auto"/>
        <w:right w:val="none" w:sz="0" w:space="0" w:color="auto"/>
      </w:divBdr>
    </w:div>
    <w:div w:id="1637297313">
      <w:bodyDiv w:val="1"/>
      <w:marLeft w:val="0"/>
      <w:marRight w:val="0"/>
      <w:marTop w:val="0"/>
      <w:marBottom w:val="0"/>
      <w:divBdr>
        <w:top w:val="none" w:sz="0" w:space="0" w:color="auto"/>
        <w:left w:val="none" w:sz="0" w:space="0" w:color="auto"/>
        <w:bottom w:val="none" w:sz="0" w:space="0" w:color="auto"/>
        <w:right w:val="none" w:sz="0" w:space="0" w:color="auto"/>
      </w:divBdr>
    </w:div>
    <w:div w:id="1639534272">
      <w:bodyDiv w:val="1"/>
      <w:marLeft w:val="0"/>
      <w:marRight w:val="0"/>
      <w:marTop w:val="0"/>
      <w:marBottom w:val="0"/>
      <w:divBdr>
        <w:top w:val="none" w:sz="0" w:space="0" w:color="auto"/>
        <w:left w:val="none" w:sz="0" w:space="0" w:color="auto"/>
        <w:bottom w:val="none" w:sz="0" w:space="0" w:color="auto"/>
        <w:right w:val="none" w:sz="0" w:space="0" w:color="auto"/>
      </w:divBdr>
    </w:div>
    <w:div w:id="1645045511">
      <w:bodyDiv w:val="1"/>
      <w:marLeft w:val="0"/>
      <w:marRight w:val="0"/>
      <w:marTop w:val="0"/>
      <w:marBottom w:val="0"/>
      <w:divBdr>
        <w:top w:val="none" w:sz="0" w:space="0" w:color="auto"/>
        <w:left w:val="none" w:sz="0" w:space="0" w:color="auto"/>
        <w:bottom w:val="none" w:sz="0" w:space="0" w:color="auto"/>
        <w:right w:val="none" w:sz="0" w:space="0" w:color="auto"/>
      </w:divBdr>
    </w:div>
    <w:div w:id="1648625320">
      <w:bodyDiv w:val="1"/>
      <w:marLeft w:val="0"/>
      <w:marRight w:val="0"/>
      <w:marTop w:val="0"/>
      <w:marBottom w:val="0"/>
      <w:divBdr>
        <w:top w:val="none" w:sz="0" w:space="0" w:color="auto"/>
        <w:left w:val="none" w:sz="0" w:space="0" w:color="auto"/>
        <w:bottom w:val="none" w:sz="0" w:space="0" w:color="auto"/>
        <w:right w:val="none" w:sz="0" w:space="0" w:color="auto"/>
      </w:divBdr>
    </w:div>
    <w:div w:id="1651015333">
      <w:bodyDiv w:val="1"/>
      <w:marLeft w:val="0"/>
      <w:marRight w:val="0"/>
      <w:marTop w:val="0"/>
      <w:marBottom w:val="0"/>
      <w:divBdr>
        <w:top w:val="none" w:sz="0" w:space="0" w:color="auto"/>
        <w:left w:val="none" w:sz="0" w:space="0" w:color="auto"/>
        <w:bottom w:val="none" w:sz="0" w:space="0" w:color="auto"/>
        <w:right w:val="none" w:sz="0" w:space="0" w:color="auto"/>
      </w:divBdr>
    </w:div>
    <w:div w:id="1651904838">
      <w:bodyDiv w:val="1"/>
      <w:marLeft w:val="0"/>
      <w:marRight w:val="0"/>
      <w:marTop w:val="0"/>
      <w:marBottom w:val="0"/>
      <w:divBdr>
        <w:top w:val="none" w:sz="0" w:space="0" w:color="auto"/>
        <w:left w:val="none" w:sz="0" w:space="0" w:color="auto"/>
        <w:bottom w:val="none" w:sz="0" w:space="0" w:color="auto"/>
        <w:right w:val="none" w:sz="0" w:space="0" w:color="auto"/>
      </w:divBdr>
    </w:div>
    <w:div w:id="1659993545">
      <w:bodyDiv w:val="1"/>
      <w:marLeft w:val="0"/>
      <w:marRight w:val="0"/>
      <w:marTop w:val="0"/>
      <w:marBottom w:val="0"/>
      <w:divBdr>
        <w:top w:val="none" w:sz="0" w:space="0" w:color="auto"/>
        <w:left w:val="none" w:sz="0" w:space="0" w:color="auto"/>
        <w:bottom w:val="none" w:sz="0" w:space="0" w:color="auto"/>
        <w:right w:val="none" w:sz="0" w:space="0" w:color="auto"/>
      </w:divBdr>
    </w:div>
    <w:div w:id="1663583519">
      <w:bodyDiv w:val="1"/>
      <w:marLeft w:val="0"/>
      <w:marRight w:val="0"/>
      <w:marTop w:val="0"/>
      <w:marBottom w:val="0"/>
      <w:divBdr>
        <w:top w:val="none" w:sz="0" w:space="0" w:color="auto"/>
        <w:left w:val="none" w:sz="0" w:space="0" w:color="auto"/>
        <w:bottom w:val="none" w:sz="0" w:space="0" w:color="auto"/>
        <w:right w:val="none" w:sz="0" w:space="0" w:color="auto"/>
      </w:divBdr>
    </w:div>
    <w:div w:id="1665621606">
      <w:bodyDiv w:val="1"/>
      <w:marLeft w:val="0"/>
      <w:marRight w:val="0"/>
      <w:marTop w:val="0"/>
      <w:marBottom w:val="0"/>
      <w:divBdr>
        <w:top w:val="none" w:sz="0" w:space="0" w:color="auto"/>
        <w:left w:val="none" w:sz="0" w:space="0" w:color="auto"/>
        <w:bottom w:val="none" w:sz="0" w:space="0" w:color="auto"/>
        <w:right w:val="none" w:sz="0" w:space="0" w:color="auto"/>
      </w:divBdr>
    </w:div>
    <w:div w:id="1666930148">
      <w:bodyDiv w:val="1"/>
      <w:marLeft w:val="0"/>
      <w:marRight w:val="0"/>
      <w:marTop w:val="0"/>
      <w:marBottom w:val="0"/>
      <w:divBdr>
        <w:top w:val="none" w:sz="0" w:space="0" w:color="auto"/>
        <w:left w:val="none" w:sz="0" w:space="0" w:color="auto"/>
        <w:bottom w:val="none" w:sz="0" w:space="0" w:color="auto"/>
        <w:right w:val="none" w:sz="0" w:space="0" w:color="auto"/>
      </w:divBdr>
    </w:div>
    <w:div w:id="1670987310">
      <w:bodyDiv w:val="1"/>
      <w:marLeft w:val="0"/>
      <w:marRight w:val="0"/>
      <w:marTop w:val="0"/>
      <w:marBottom w:val="0"/>
      <w:divBdr>
        <w:top w:val="none" w:sz="0" w:space="0" w:color="auto"/>
        <w:left w:val="none" w:sz="0" w:space="0" w:color="auto"/>
        <w:bottom w:val="none" w:sz="0" w:space="0" w:color="auto"/>
        <w:right w:val="none" w:sz="0" w:space="0" w:color="auto"/>
      </w:divBdr>
    </w:div>
    <w:div w:id="1672752664">
      <w:bodyDiv w:val="1"/>
      <w:marLeft w:val="0"/>
      <w:marRight w:val="0"/>
      <w:marTop w:val="0"/>
      <w:marBottom w:val="0"/>
      <w:divBdr>
        <w:top w:val="none" w:sz="0" w:space="0" w:color="auto"/>
        <w:left w:val="none" w:sz="0" w:space="0" w:color="auto"/>
        <w:bottom w:val="none" w:sz="0" w:space="0" w:color="auto"/>
        <w:right w:val="none" w:sz="0" w:space="0" w:color="auto"/>
      </w:divBdr>
    </w:div>
    <w:div w:id="1680935684">
      <w:bodyDiv w:val="1"/>
      <w:marLeft w:val="0"/>
      <w:marRight w:val="0"/>
      <w:marTop w:val="0"/>
      <w:marBottom w:val="0"/>
      <w:divBdr>
        <w:top w:val="none" w:sz="0" w:space="0" w:color="auto"/>
        <w:left w:val="none" w:sz="0" w:space="0" w:color="auto"/>
        <w:bottom w:val="none" w:sz="0" w:space="0" w:color="auto"/>
        <w:right w:val="none" w:sz="0" w:space="0" w:color="auto"/>
      </w:divBdr>
    </w:div>
    <w:div w:id="1685015164">
      <w:bodyDiv w:val="1"/>
      <w:marLeft w:val="0"/>
      <w:marRight w:val="0"/>
      <w:marTop w:val="0"/>
      <w:marBottom w:val="0"/>
      <w:divBdr>
        <w:top w:val="none" w:sz="0" w:space="0" w:color="auto"/>
        <w:left w:val="none" w:sz="0" w:space="0" w:color="auto"/>
        <w:bottom w:val="none" w:sz="0" w:space="0" w:color="auto"/>
        <w:right w:val="none" w:sz="0" w:space="0" w:color="auto"/>
      </w:divBdr>
    </w:div>
    <w:div w:id="1685597476">
      <w:bodyDiv w:val="1"/>
      <w:marLeft w:val="0"/>
      <w:marRight w:val="0"/>
      <w:marTop w:val="0"/>
      <w:marBottom w:val="0"/>
      <w:divBdr>
        <w:top w:val="none" w:sz="0" w:space="0" w:color="auto"/>
        <w:left w:val="none" w:sz="0" w:space="0" w:color="auto"/>
        <w:bottom w:val="none" w:sz="0" w:space="0" w:color="auto"/>
        <w:right w:val="none" w:sz="0" w:space="0" w:color="auto"/>
      </w:divBdr>
    </w:div>
    <w:div w:id="1689257745">
      <w:bodyDiv w:val="1"/>
      <w:marLeft w:val="0"/>
      <w:marRight w:val="0"/>
      <w:marTop w:val="0"/>
      <w:marBottom w:val="0"/>
      <w:divBdr>
        <w:top w:val="none" w:sz="0" w:space="0" w:color="auto"/>
        <w:left w:val="none" w:sz="0" w:space="0" w:color="auto"/>
        <w:bottom w:val="none" w:sz="0" w:space="0" w:color="auto"/>
        <w:right w:val="none" w:sz="0" w:space="0" w:color="auto"/>
      </w:divBdr>
    </w:div>
    <w:div w:id="1689328215">
      <w:bodyDiv w:val="1"/>
      <w:marLeft w:val="0"/>
      <w:marRight w:val="0"/>
      <w:marTop w:val="0"/>
      <w:marBottom w:val="0"/>
      <w:divBdr>
        <w:top w:val="none" w:sz="0" w:space="0" w:color="auto"/>
        <w:left w:val="none" w:sz="0" w:space="0" w:color="auto"/>
        <w:bottom w:val="none" w:sz="0" w:space="0" w:color="auto"/>
        <w:right w:val="none" w:sz="0" w:space="0" w:color="auto"/>
      </w:divBdr>
    </w:div>
    <w:div w:id="1689482951">
      <w:bodyDiv w:val="1"/>
      <w:marLeft w:val="0"/>
      <w:marRight w:val="0"/>
      <w:marTop w:val="0"/>
      <w:marBottom w:val="0"/>
      <w:divBdr>
        <w:top w:val="none" w:sz="0" w:space="0" w:color="auto"/>
        <w:left w:val="none" w:sz="0" w:space="0" w:color="auto"/>
        <w:bottom w:val="none" w:sz="0" w:space="0" w:color="auto"/>
        <w:right w:val="none" w:sz="0" w:space="0" w:color="auto"/>
      </w:divBdr>
    </w:div>
    <w:div w:id="1691493797">
      <w:bodyDiv w:val="1"/>
      <w:marLeft w:val="0"/>
      <w:marRight w:val="0"/>
      <w:marTop w:val="0"/>
      <w:marBottom w:val="0"/>
      <w:divBdr>
        <w:top w:val="none" w:sz="0" w:space="0" w:color="auto"/>
        <w:left w:val="none" w:sz="0" w:space="0" w:color="auto"/>
        <w:bottom w:val="none" w:sz="0" w:space="0" w:color="auto"/>
        <w:right w:val="none" w:sz="0" w:space="0" w:color="auto"/>
      </w:divBdr>
    </w:div>
    <w:div w:id="1696341840">
      <w:bodyDiv w:val="1"/>
      <w:marLeft w:val="0"/>
      <w:marRight w:val="0"/>
      <w:marTop w:val="0"/>
      <w:marBottom w:val="0"/>
      <w:divBdr>
        <w:top w:val="none" w:sz="0" w:space="0" w:color="auto"/>
        <w:left w:val="none" w:sz="0" w:space="0" w:color="auto"/>
        <w:bottom w:val="none" w:sz="0" w:space="0" w:color="auto"/>
        <w:right w:val="none" w:sz="0" w:space="0" w:color="auto"/>
      </w:divBdr>
    </w:div>
    <w:div w:id="1700351044">
      <w:bodyDiv w:val="1"/>
      <w:marLeft w:val="0"/>
      <w:marRight w:val="0"/>
      <w:marTop w:val="0"/>
      <w:marBottom w:val="0"/>
      <w:divBdr>
        <w:top w:val="none" w:sz="0" w:space="0" w:color="auto"/>
        <w:left w:val="none" w:sz="0" w:space="0" w:color="auto"/>
        <w:bottom w:val="none" w:sz="0" w:space="0" w:color="auto"/>
        <w:right w:val="none" w:sz="0" w:space="0" w:color="auto"/>
      </w:divBdr>
    </w:div>
    <w:div w:id="1703289043">
      <w:bodyDiv w:val="1"/>
      <w:marLeft w:val="0"/>
      <w:marRight w:val="0"/>
      <w:marTop w:val="0"/>
      <w:marBottom w:val="0"/>
      <w:divBdr>
        <w:top w:val="none" w:sz="0" w:space="0" w:color="auto"/>
        <w:left w:val="none" w:sz="0" w:space="0" w:color="auto"/>
        <w:bottom w:val="none" w:sz="0" w:space="0" w:color="auto"/>
        <w:right w:val="none" w:sz="0" w:space="0" w:color="auto"/>
      </w:divBdr>
    </w:div>
    <w:div w:id="1703748631">
      <w:bodyDiv w:val="1"/>
      <w:marLeft w:val="0"/>
      <w:marRight w:val="0"/>
      <w:marTop w:val="0"/>
      <w:marBottom w:val="0"/>
      <w:divBdr>
        <w:top w:val="none" w:sz="0" w:space="0" w:color="auto"/>
        <w:left w:val="none" w:sz="0" w:space="0" w:color="auto"/>
        <w:bottom w:val="none" w:sz="0" w:space="0" w:color="auto"/>
        <w:right w:val="none" w:sz="0" w:space="0" w:color="auto"/>
      </w:divBdr>
    </w:div>
    <w:div w:id="1706103241">
      <w:bodyDiv w:val="1"/>
      <w:marLeft w:val="0"/>
      <w:marRight w:val="0"/>
      <w:marTop w:val="0"/>
      <w:marBottom w:val="0"/>
      <w:divBdr>
        <w:top w:val="none" w:sz="0" w:space="0" w:color="auto"/>
        <w:left w:val="none" w:sz="0" w:space="0" w:color="auto"/>
        <w:bottom w:val="none" w:sz="0" w:space="0" w:color="auto"/>
        <w:right w:val="none" w:sz="0" w:space="0" w:color="auto"/>
      </w:divBdr>
    </w:div>
    <w:div w:id="1706831245">
      <w:bodyDiv w:val="1"/>
      <w:marLeft w:val="0"/>
      <w:marRight w:val="0"/>
      <w:marTop w:val="0"/>
      <w:marBottom w:val="0"/>
      <w:divBdr>
        <w:top w:val="none" w:sz="0" w:space="0" w:color="auto"/>
        <w:left w:val="none" w:sz="0" w:space="0" w:color="auto"/>
        <w:bottom w:val="none" w:sz="0" w:space="0" w:color="auto"/>
        <w:right w:val="none" w:sz="0" w:space="0" w:color="auto"/>
      </w:divBdr>
    </w:div>
    <w:div w:id="1708142079">
      <w:bodyDiv w:val="1"/>
      <w:marLeft w:val="0"/>
      <w:marRight w:val="0"/>
      <w:marTop w:val="0"/>
      <w:marBottom w:val="0"/>
      <w:divBdr>
        <w:top w:val="none" w:sz="0" w:space="0" w:color="auto"/>
        <w:left w:val="none" w:sz="0" w:space="0" w:color="auto"/>
        <w:bottom w:val="none" w:sz="0" w:space="0" w:color="auto"/>
        <w:right w:val="none" w:sz="0" w:space="0" w:color="auto"/>
      </w:divBdr>
    </w:div>
    <w:div w:id="1711953928">
      <w:bodyDiv w:val="1"/>
      <w:marLeft w:val="0"/>
      <w:marRight w:val="0"/>
      <w:marTop w:val="0"/>
      <w:marBottom w:val="0"/>
      <w:divBdr>
        <w:top w:val="none" w:sz="0" w:space="0" w:color="auto"/>
        <w:left w:val="none" w:sz="0" w:space="0" w:color="auto"/>
        <w:bottom w:val="none" w:sz="0" w:space="0" w:color="auto"/>
        <w:right w:val="none" w:sz="0" w:space="0" w:color="auto"/>
      </w:divBdr>
    </w:div>
    <w:div w:id="1718427529">
      <w:bodyDiv w:val="1"/>
      <w:marLeft w:val="0"/>
      <w:marRight w:val="0"/>
      <w:marTop w:val="0"/>
      <w:marBottom w:val="0"/>
      <w:divBdr>
        <w:top w:val="none" w:sz="0" w:space="0" w:color="auto"/>
        <w:left w:val="none" w:sz="0" w:space="0" w:color="auto"/>
        <w:bottom w:val="none" w:sz="0" w:space="0" w:color="auto"/>
        <w:right w:val="none" w:sz="0" w:space="0" w:color="auto"/>
      </w:divBdr>
    </w:div>
    <w:div w:id="1718434825">
      <w:bodyDiv w:val="1"/>
      <w:marLeft w:val="0"/>
      <w:marRight w:val="0"/>
      <w:marTop w:val="0"/>
      <w:marBottom w:val="0"/>
      <w:divBdr>
        <w:top w:val="none" w:sz="0" w:space="0" w:color="auto"/>
        <w:left w:val="none" w:sz="0" w:space="0" w:color="auto"/>
        <w:bottom w:val="none" w:sz="0" w:space="0" w:color="auto"/>
        <w:right w:val="none" w:sz="0" w:space="0" w:color="auto"/>
      </w:divBdr>
    </w:div>
    <w:div w:id="1720587330">
      <w:bodyDiv w:val="1"/>
      <w:marLeft w:val="0"/>
      <w:marRight w:val="0"/>
      <w:marTop w:val="0"/>
      <w:marBottom w:val="0"/>
      <w:divBdr>
        <w:top w:val="none" w:sz="0" w:space="0" w:color="auto"/>
        <w:left w:val="none" w:sz="0" w:space="0" w:color="auto"/>
        <w:bottom w:val="none" w:sz="0" w:space="0" w:color="auto"/>
        <w:right w:val="none" w:sz="0" w:space="0" w:color="auto"/>
      </w:divBdr>
    </w:div>
    <w:div w:id="1725568868">
      <w:bodyDiv w:val="1"/>
      <w:marLeft w:val="0"/>
      <w:marRight w:val="0"/>
      <w:marTop w:val="0"/>
      <w:marBottom w:val="0"/>
      <w:divBdr>
        <w:top w:val="none" w:sz="0" w:space="0" w:color="auto"/>
        <w:left w:val="none" w:sz="0" w:space="0" w:color="auto"/>
        <w:bottom w:val="none" w:sz="0" w:space="0" w:color="auto"/>
        <w:right w:val="none" w:sz="0" w:space="0" w:color="auto"/>
      </w:divBdr>
    </w:div>
    <w:div w:id="1727878594">
      <w:bodyDiv w:val="1"/>
      <w:marLeft w:val="0"/>
      <w:marRight w:val="0"/>
      <w:marTop w:val="0"/>
      <w:marBottom w:val="0"/>
      <w:divBdr>
        <w:top w:val="none" w:sz="0" w:space="0" w:color="auto"/>
        <w:left w:val="none" w:sz="0" w:space="0" w:color="auto"/>
        <w:bottom w:val="none" w:sz="0" w:space="0" w:color="auto"/>
        <w:right w:val="none" w:sz="0" w:space="0" w:color="auto"/>
      </w:divBdr>
    </w:div>
    <w:div w:id="1733890393">
      <w:bodyDiv w:val="1"/>
      <w:marLeft w:val="0"/>
      <w:marRight w:val="0"/>
      <w:marTop w:val="0"/>
      <w:marBottom w:val="0"/>
      <w:divBdr>
        <w:top w:val="none" w:sz="0" w:space="0" w:color="auto"/>
        <w:left w:val="none" w:sz="0" w:space="0" w:color="auto"/>
        <w:bottom w:val="none" w:sz="0" w:space="0" w:color="auto"/>
        <w:right w:val="none" w:sz="0" w:space="0" w:color="auto"/>
      </w:divBdr>
    </w:div>
    <w:div w:id="1739478001">
      <w:bodyDiv w:val="1"/>
      <w:marLeft w:val="0"/>
      <w:marRight w:val="0"/>
      <w:marTop w:val="0"/>
      <w:marBottom w:val="0"/>
      <w:divBdr>
        <w:top w:val="none" w:sz="0" w:space="0" w:color="auto"/>
        <w:left w:val="none" w:sz="0" w:space="0" w:color="auto"/>
        <w:bottom w:val="none" w:sz="0" w:space="0" w:color="auto"/>
        <w:right w:val="none" w:sz="0" w:space="0" w:color="auto"/>
      </w:divBdr>
    </w:div>
    <w:div w:id="1740590308">
      <w:bodyDiv w:val="1"/>
      <w:marLeft w:val="0"/>
      <w:marRight w:val="0"/>
      <w:marTop w:val="0"/>
      <w:marBottom w:val="0"/>
      <w:divBdr>
        <w:top w:val="none" w:sz="0" w:space="0" w:color="auto"/>
        <w:left w:val="none" w:sz="0" w:space="0" w:color="auto"/>
        <w:bottom w:val="none" w:sz="0" w:space="0" w:color="auto"/>
        <w:right w:val="none" w:sz="0" w:space="0" w:color="auto"/>
      </w:divBdr>
    </w:div>
    <w:div w:id="1751460682">
      <w:bodyDiv w:val="1"/>
      <w:marLeft w:val="0"/>
      <w:marRight w:val="0"/>
      <w:marTop w:val="0"/>
      <w:marBottom w:val="0"/>
      <w:divBdr>
        <w:top w:val="none" w:sz="0" w:space="0" w:color="auto"/>
        <w:left w:val="none" w:sz="0" w:space="0" w:color="auto"/>
        <w:bottom w:val="none" w:sz="0" w:space="0" w:color="auto"/>
        <w:right w:val="none" w:sz="0" w:space="0" w:color="auto"/>
      </w:divBdr>
    </w:div>
    <w:div w:id="1752508013">
      <w:bodyDiv w:val="1"/>
      <w:marLeft w:val="0"/>
      <w:marRight w:val="0"/>
      <w:marTop w:val="0"/>
      <w:marBottom w:val="0"/>
      <w:divBdr>
        <w:top w:val="none" w:sz="0" w:space="0" w:color="auto"/>
        <w:left w:val="none" w:sz="0" w:space="0" w:color="auto"/>
        <w:bottom w:val="none" w:sz="0" w:space="0" w:color="auto"/>
        <w:right w:val="none" w:sz="0" w:space="0" w:color="auto"/>
      </w:divBdr>
    </w:div>
    <w:div w:id="1757438219">
      <w:bodyDiv w:val="1"/>
      <w:marLeft w:val="0"/>
      <w:marRight w:val="0"/>
      <w:marTop w:val="0"/>
      <w:marBottom w:val="0"/>
      <w:divBdr>
        <w:top w:val="none" w:sz="0" w:space="0" w:color="auto"/>
        <w:left w:val="none" w:sz="0" w:space="0" w:color="auto"/>
        <w:bottom w:val="none" w:sz="0" w:space="0" w:color="auto"/>
        <w:right w:val="none" w:sz="0" w:space="0" w:color="auto"/>
      </w:divBdr>
    </w:div>
    <w:div w:id="1762726307">
      <w:bodyDiv w:val="1"/>
      <w:marLeft w:val="0"/>
      <w:marRight w:val="0"/>
      <w:marTop w:val="0"/>
      <w:marBottom w:val="0"/>
      <w:divBdr>
        <w:top w:val="none" w:sz="0" w:space="0" w:color="auto"/>
        <w:left w:val="none" w:sz="0" w:space="0" w:color="auto"/>
        <w:bottom w:val="none" w:sz="0" w:space="0" w:color="auto"/>
        <w:right w:val="none" w:sz="0" w:space="0" w:color="auto"/>
      </w:divBdr>
    </w:div>
    <w:div w:id="1763717718">
      <w:bodyDiv w:val="1"/>
      <w:marLeft w:val="0"/>
      <w:marRight w:val="0"/>
      <w:marTop w:val="0"/>
      <w:marBottom w:val="0"/>
      <w:divBdr>
        <w:top w:val="none" w:sz="0" w:space="0" w:color="auto"/>
        <w:left w:val="none" w:sz="0" w:space="0" w:color="auto"/>
        <w:bottom w:val="none" w:sz="0" w:space="0" w:color="auto"/>
        <w:right w:val="none" w:sz="0" w:space="0" w:color="auto"/>
      </w:divBdr>
    </w:div>
    <w:div w:id="1765420409">
      <w:bodyDiv w:val="1"/>
      <w:marLeft w:val="0"/>
      <w:marRight w:val="0"/>
      <w:marTop w:val="0"/>
      <w:marBottom w:val="0"/>
      <w:divBdr>
        <w:top w:val="none" w:sz="0" w:space="0" w:color="auto"/>
        <w:left w:val="none" w:sz="0" w:space="0" w:color="auto"/>
        <w:bottom w:val="none" w:sz="0" w:space="0" w:color="auto"/>
        <w:right w:val="none" w:sz="0" w:space="0" w:color="auto"/>
      </w:divBdr>
    </w:div>
    <w:div w:id="1774205625">
      <w:bodyDiv w:val="1"/>
      <w:marLeft w:val="0"/>
      <w:marRight w:val="0"/>
      <w:marTop w:val="0"/>
      <w:marBottom w:val="0"/>
      <w:divBdr>
        <w:top w:val="none" w:sz="0" w:space="0" w:color="auto"/>
        <w:left w:val="none" w:sz="0" w:space="0" w:color="auto"/>
        <w:bottom w:val="none" w:sz="0" w:space="0" w:color="auto"/>
        <w:right w:val="none" w:sz="0" w:space="0" w:color="auto"/>
      </w:divBdr>
    </w:div>
    <w:div w:id="1776171711">
      <w:bodyDiv w:val="1"/>
      <w:marLeft w:val="0"/>
      <w:marRight w:val="0"/>
      <w:marTop w:val="0"/>
      <w:marBottom w:val="0"/>
      <w:divBdr>
        <w:top w:val="none" w:sz="0" w:space="0" w:color="auto"/>
        <w:left w:val="none" w:sz="0" w:space="0" w:color="auto"/>
        <w:bottom w:val="none" w:sz="0" w:space="0" w:color="auto"/>
        <w:right w:val="none" w:sz="0" w:space="0" w:color="auto"/>
      </w:divBdr>
    </w:div>
    <w:div w:id="1778022259">
      <w:bodyDiv w:val="1"/>
      <w:marLeft w:val="0"/>
      <w:marRight w:val="0"/>
      <w:marTop w:val="0"/>
      <w:marBottom w:val="0"/>
      <w:divBdr>
        <w:top w:val="none" w:sz="0" w:space="0" w:color="auto"/>
        <w:left w:val="none" w:sz="0" w:space="0" w:color="auto"/>
        <w:bottom w:val="none" w:sz="0" w:space="0" w:color="auto"/>
        <w:right w:val="none" w:sz="0" w:space="0" w:color="auto"/>
      </w:divBdr>
    </w:div>
    <w:div w:id="1779448441">
      <w:bodyDiv w:val="1"/>
      <w:marLeft w:val="0"/>
      <w:marRight w:val="0"/>
      <w:marTop w:val="0"/>
      <w:marBottom w:val="0"/>
      <w:divBdr>
        <w:top w:val="none" w:sz="0" w:space="0" w:color="auto"/>
        <w:left w:val="none" w:sz="0" w:space="0" w:color="auto"/>
        <w:bottom w:val="none" w:sz="0" w:space="0" w:color="auto"/>
        <w:right w:val="none" w:sz="0" w:space="0" w:color="auto"/>
      </w:divBdr>
    </w:div>
    <w:div w:id="1779836236">
      <w:bodyDiv w:val="1"/>
      <w:marLeft w:val="0"/>
      <w:marRight w:val="0"/>
      <w:marTop w:val="0"/>
      <w:marBottom w:val="0"/>
      <w:divBdr>
        <w:top w:val="none" w:sz="0" w:space="0" w:color="auto"/>
        <w:left w:val="none" w:sz="0" w:space="0" w:color="auto"/>
        <w:bottom w:val="none" w:sz="0" w:space="0" w:color="auto"/>
        <w:right w:val="none" w:sz="0" w:space="0" w:color="auto"/>
      </w:divBdr>
    </w:div>
    <w:div w:id="1787381460">
      <w:bodyDiv w:val="1"/>
      <w:marLeft w:val="0"/>
      <w:marRight w:val="0"/>
      <w:marTop w:val="0"/>
      <w:marBottom w:val="0"/>
      <w:divBdr>
        <w:top w:val="none" w:sz="0" w:space="0" w:color="auto"/>
        <w:left w:val="none" w:sz="0" w:space="0" w:color="auto"/>
        <w:bottom w:val="none" w:sz="0" w:space="0" w:color="auto"/>
        <w:right w:val="none" w:sz="0" w:space="0" w:color="auto"/>
      </w:divBdr>
    </w:div>
    <w:div w:id="1788038529">
      <w:bodyDiv w:val="1"/>
      <w:marLeft w:val="0"/>
      <w:marRight w:val="0"/>
      <w:marTop w:val="0"/>
      <w:marBottom w:val="0"/>
      <w:divBdr>
        <w:top w:val="none" w:sz="0" w:space="0" w:color="auto"/>
        <w:left w:val="none" w:sz="0" w:space="0" w:color="auto"/>
        <w:bottom w:val="none" w:sz="0" w:space="0" w:color="auto"/>
        <w:right w:val="none" w:sz="0" w:space="0" w:color="auto"/>
      </w:divBdr>
    </w:div>
    <w:div w:id="1789549007">
      <w:bodyDiv w:val="1"/>
      <w:marLeft w:val="0"/>
      <w:marRight w:val="0"/>
      <w:marTop w:val="0"/>
      <w:marBottom w:val="0"/>
      <w:divBdr>
        <w:top w:val="none" w:sz="0" w:space="0" w:color="auto"/>
        <w:left w:val="none" w:sz="0" w:space="0" w:color="auto"/>
        <w:bottom w:val="none" w:sz="0" w:space="0" w:color="auto"/>
        <w:right w:val="none" w:sz="0" w:space="0" w:color="auto"/>
      </w:divBdr>
    </w:div>
    <w:div w:id="1801607560">
      <w:bodyDiv w:val="1"/>
      <w:marLeft w:val="0"/>
      <w:marRight w:val="0"/>
      <w:marTop w:val="0"/>
      <w:marBottom w:val="0"/>
      <w:divBdr>
        <w:top w:val="none" w:sz="0" w:space="0" w:color="auto"/>
        <w:left w:val="none" w:sz="0" w:space="0" w:color="auto"/>
        <w:bottom w:val="none" w:sz="0" w:space="0" w:color="auto"/>
        <w:right w:val="none" w:sz="0" w:space="0" w:color="auto"/>
      </w:divBdr>
    </w:div>
    <w:div w:id="1813979282">
      <w:bodyDiv w:val="1"/>
      <w:marLeft w:val="0"/>
      <w:marRight w:val="0"/>
      <w:marTop w:val="0"/>
      <w:marBottom w:val="0"/>
      <w:divBdr>
        <w:top w:val="none" w:sz="0" w:space="0" w:color="auto"/>
        <w:left w:val="none" w:sz="0" w:space="0" w:color="auto"/>
        <w:bottom w:val="none" w:sz="0" w:space="0" w:color="auto"/>
        <w:right w:val="none" w:sz="0" w:space="0" w:color="auto"/>
      </w:divBdr>
    </w:div>
    <w:div w:id="1815293206">
      <w:bodyDiv w:val="1"/>
      <w:marLeft w:val="0"/>
      <w:marRight w:val="0"/>
      <w:marTop w:val="0"/>
      <w:marBottom w:val="0"/>
      <w:divBdr>
        <w:top w:val="none" w:sz="0" w:space="0" w:color="auto"/>
        <w:left w:val="none" w:sz="0" w:space="0" w:color="auto"/>
        <w:bottom w:val="none" w:sz="0" w:space="0" w:color="auto"/>
        <w:right w:val="none" w:sz="0" w:space="0" w:color="auto"/>
      </w:divBdr>
    </w:div>
    <w:div w:id="1819223723">
      <w:bodyDiv w:val="1"/>
      <w:marLeft w:val="0"/>
      <w:marRight w:val="0"/>
      <w:marTop w:val="0"/>
      <w:marBottom w:val="0"/>
      <w:divBdr>
        <w:top w:val="none" w:sz="0" w:space="0" w:color="auto"/>
        <w:left w:val="none" w:sz="0" w:space="0" w:color="auto"/>
        <w:bottom w:val="none" w:sz="0" w:space="0" w:color="auto"/>
        <w:right w:val="none" w:sz="0" w:space="0" w:color="auto"/>
      </w:divBdr>
    </w:div>
    <w:div w:id="1824854031">
      <w:bodyDiv w:val="1"/>
      <w:marLeft w:val="0"/>
      <w:marRight w:val="0"/>
      <w:marTop w:val="0"/>
      <w:marBottom w:val="0"/>
      <w:divBdr>
        <w:top w:val="none" w:sz="0" w:space="0" w:color="auto"/>
        <w:left w:val="none" w:sz="0" w:space="0" w:color="auto"/>
        <w:bottom w:val="none" w:sz="0" w:space="0" w:color="auto"/>
        <w:right w:val="none" w:sz="0" w:space="0" w:color="auto"/>
      </w:divBdr>
    </w:div>
    <w:div w:id="1829202868">
      <w:bodyDiv w:val="1"/>
      <w:marLeft w:val="0"/>
      <w:marRight w:val="0"/>
      <w:marTop w:val="0"/>
      <w:marBottom w:val="0"/>
      <w:divBdr>
        <w:top w:val="none" w:sz="0" w:space="0" w:color="auto"/>
        <w:left w:val="none" w:sz="0" w:space="0" w:color="auto"/>
        <w:bottom w:val="none" w:sz="0" w:space="0" w:color="auto"/>
        <w:right w:val="none" w:sz="0" w:space="0" w:color="auto"/>
      </w:divBdr>
    </w:div>
    <w:div w:id="1837766623">
      <w:bodyDiv w:val="1"/>
      <w:marLeft w:val="0"/>
      <w:marRight w:val="0"/>
      <w:marTop w:val="0"/>
      <w:marBottom w:val="0"/>
      <w:divBdr>
        <w:top w:val="none" w:sz="0" w:space="0" w:color="auto"/>
        <w:left w:val="none" w:sz="0" w:space="0" w:color="auto"/>
        <w:bottom w:val="none" w:sz="0" w:space="0" w:color="auto"/>
        <w:right w:val="none" w:sz="0" w:space="0" w:color="auto"/>
      </w:divBdr>
    </w:div>
    <w:div w:id="1840268207">
      <w:bodyDiv w:val="1"/>
      <w:marLeft w:val="0"/>
      <w:marRight w:val="0"/>
      <w:marTop w:val="0"/>
      <w:marBottom w:val="0"/>
      <w:divBdr>
        <w:top w:val="none" w:sz="0" w:space="0" w:color="auto"/>
        <w:left w:val="none" w:sz="0" w:space="0" w:color="auto"/>
        <w:bottom w:val="none" w:sz="0" w:space="0" w:color="auto"/>
        <w:right w:val="none" w:sz="0" w:space="0" w:color="auto"/>
      </w:divBdr>
    </w:div>
    <w:div w:id="1841382860">
      <w:bodyDiv w:val="1"/>
      <w:marLeft w:val="0"/>
      <w:marRight w:val="0"/>
      <w:marTop w:val="0"/>
      <w:marBottom w:val="0"/>
      <w:divBdr>
        <w:top w:val="none" w:sz="0" w:space="0" w:color="auto"/>
        <w:left w:val="none" w:sz="0" w:space="0" w:color="auto"/>
        <w:bottom w:val="none" w:sz="0" w:space="0" w:color="auto"/>
        <w:right w:val="none" w:sz="0" w:space="0" w:color="auto"/>
      </w:divBdr>
    </w:div>
    <w:div w:id="1843080692">
      <w:bodyDiv w:val="1"/>
      <w:marLeft w:val="0"/>
      <w:marRight w:val="0"/>
      <w:marTop w:val="0"/>
      <w:marBottom w:val="0"/>
      <w:divBdr>
        <w:top w:val="none" w:sz="0" w:space="0" w:color="auto"/>
        <w:left w:val="none" w:sz="0" w:space="0" w:color="auto"/>
        <w:bottom w:val="none" w:sz="0" w:space="0" w:color="auto"/>
        <w:right w:val="none" w:sz="0" w:space="0" w:color="auto"/>
      </w:divBdr>
    </w:div>
    <w:div w:id="1847673625">
      <w:bodyDiv w:val="1"/>
      <w:marLeft w:val="0"/>
      <w:marRight w:val="0"/>
      <w:marTop w:val="0"/>
      <w:marBottom w:val="0"/>
      <w:divBdr>
        <w:top w:val="none" w:sz="0" w:space="0" w:color="auto"/>
        <w:left w:val="none" w:sz="0" w:space="0" w:color="auto"/>
        <w:bottom w:val="none" w:sz="0" w:space="0" w:color="auto"/>
        <w:right w:val="none" w:sz="0" w:space="0" w:color="auto"/>
      </w:divBdr>
    </w:div>
    <w:div w:id="1849295256">
      <w:bodyDiv w:val="1"/>
      <w:marLeft w:val="0"/>
      <w:marRight w:val="0"/>
      <w:marTop w:val="0"/>
      <w:marBottom w:val="0"/>
      <w:divBdr>
        <w:top w:val="none" w:sz="0" w:space="0" w:color="auto"/>
        <w:left w:val="none" w:sz="0" w:space="0" w:color="auto"/>
        <w:bottom w:val="none" w:sz="0" w:space="0" w:color="auto"/>
        <w:right w:val="none" w:sz="0" w:space="0" w:color="auto"/>
      </w:divBdr>
    </w:div>
    <w:div w:id="1851990150">
      <w:bodyDiv w:val="1"/>
      <w:marLeft w:val="0"/>
      <w:marRight w:val="0"/>
      <w:marTop w:val="0"/>
      <w:marBottom w:val="0"/>
      <w:divBdr>
        <w:top w:val="none" w:sz="0" w:space="0" w:color="auto"/>
        <w:left w:val="none" w:sz="0" w:space="0" w:color="auto"/>
        <w:bottom w:val="none" w:sz="0" w:space="0" w:color="auto"/>
        <w:right w:val="none" w:sz="0" w:space="0" w:color="auto"/>
      </w:divBdr>
    </w:div>
    <w:div w:id="1853253015">
      <w:bodyDiv w:val="1"/>
      <w:marLeft w:val="0"/>
      <w:marRight w:val="0"/>
      <w:marTop w:val="0"/>
      <w:marBottom w:val="0"/>
      <w:divBdr>
        <w:top w:val="none" w:sz="0" w:space="0" w:color="auto"/>
        <w:left w:val="none" w:sz="0" w:space="0" w:color="auto"/>
        <w:bottom w:val="none" w:sz="0" w:space="0" w:color="auto"/>
        <w:right w:val="none" w:sz="0" w:space="0" w:color="auto"/>
      </w:divBdr>
    </w:div>
    <w:div w:id="1853838103">
      <w:bodyDiv w:val="1"/>
      <w:marLeft w:val="0"/>
      <w:marRight w:val="0"/>
      <w:marTop w:val="0"/>
      <w:marBottom w:val="0"/>
      <w:divBdr>
        <w:top w:val="none" w:sz="0" w:space="0" w:color="auto"/>
        <w:left w:val="none" w:sz="0" w:space="0" w:color="auto"/>
        <w:bottom w:val="none" w:sz="0" w:space="0" w:color="auto"/>
        <w:right w:val="none" w:sz="0" w:space="0" w:color="auto"/>
      </w:divBdr>
    </w:div>
    <w:div w:id="1855260331">
      <w:bodyDiv w:val="1"/>
      <w:marLeft w:val="0"/>
      <w:marRight w:val="0"/>
      <w:marTop w:val="0"/>
      <w:marBottom w:val="0"/>
      <w:divBdr>
        <w:top w:val="none" w:sz="0" w:space="0" w:color="auto"/>
        <w:left w:val="none" w:sz="0" w:space="0" w:color="auto"/>
        <w:bottom w:val="none" w:sz="0" w:space="0" w:color="auto"/>
        <w:right w:val="none" w:sz="0" w:space="0" w:color="auto"/>
      </w:divBdr>
    </w:div>
    <w:div w:id="1856310781">
      <w:bodyDiv w:val="1"/>
      <w:marLeft w:val="0"/>
      <w:marRight w:val="0"/>
      <w:marTop w:val="0"/>
      <w:marBottom w:val="0"/>
      <w:divBdr>
        <w:top w:val="none" w:sz="0" w:space="0" w:color="auto"/>
        <w:left w:val="none" w:sz="0" w:space="0" w:color="auto"/>
        <w:bottom w:val="none" w:sz="0" w:space="0" w:color="auto"/>
        <w:right w:val="none" w:sz="0" w:space="0" w:color="auto"/>
      </w:divBdr>
    </w:div>
    <w:div w:id="1859156810">
      <w:bodyDiv w:val="1"/>
      <w:marLeft w:val="0"/>
      <w:marRight w:val="0"/>
      <w:marTop w:val="0"/>
      <w:marBottom w:val="0"/>
      <w:divBdr>
        <w:top w:val="none" w:sz="0" w:space="0" w:color="auto"/>
        <w:left w:val="none" w:sz="0" w:space="0" w:color="auto"/>
        <w:bottom w:val="none" w:sz="0" w:space="0" w:color="auto"/>
        <w:right w:val="none" w:sz="0" w:space="0" w:color="auto"/>
      </w:divBdr>
    </w:div>
    <w:div w:id="1874734564">
      <w:bodyDiv w:val="1"/>
      <w:marLeft w:val="0"/>
      <w:marRight w:val="0"/>
      <w:marTop w:val="0"/>
      <w:marBottom w:val="0"/>
      <w:divBdr>
        <w:top w:val="none" w:sz="0" w:space="0" w:color="auto"/>
        <w:left w:val="none" w:sz="0" w:space="0" w:color="auto"/>
        <w:bottom w:val="none" w:sz="0" w:space="0" w:color="auto"/>
        <w:right w:val="none" w:sz="0" w:space="0" w:color="auto"/>
      </w:divBdr>
    </w:div>
    <w:div w:id="1880892430">
      <w:bodyDiv w:val="1"/>
      <w:marLeft w:val="0"/>
      <w:marRight w:val="0"/>
      <w:marTop w:val="0"/>
      <w:marBottom w:val="0"/>
      <w:divBdr>
        <w:top w:val="none" w:sz="0" w:space="0" w:color="auto"/>
        <w:left w:val="none" w:sz="0" w:space="0" w:color="auto"/>
        <w:bottom w:val="none" w:sz="0" w:space="0" w:color="auto"/>
        <w:right w:val="none" w:sz="0" w:space="0" w:color="auto"/>
      </w:divBdr>
    </w:div>
    <w:div w:id="1884247279">
      <w:bodyDiv w:val="1"/>
      <w:marLeft w:val="0"/>
      <w:marRight w:val="0"/>
      <w:marTop w:val="0"/>
      <w:marBottom w:val="0"/>
      <w:divBdr>
        <w:top w:val="none" w:sz="0" w:space="0" w:color="auto"/>
        <w:left w:val="none" w:sz="0" w:space="0" w:color="auto"/>
        <w:bottom w:val="none" w:sz="0" w:space="0" w:color="auto"/>
        <w:right w:val="none" w:sz="0" w:space="0" w:color="auto"/>
      </w:divBdr>
    </w:div>
    <w:div w:id="1889293398">
      <w:bodyDiv w:val="1"/>
      <w:marLeft w:val="0"/>
      <w:marRight w:val="0"/>
      <w:marTop w:val="0"/>
      <w:marBottom w:val="0"/>
      <w:divBdr>
        <w:top w:val="none" w:sz="0" w:space="0" w:color="auto"/>
        <w:left w:val="none" w:sz="0" w:space="0" w:color="auto"/>
        <w:bottom w:val="none" w:sz="0" w:space="0" w:color="auto"/>
        <w:right w:val="none" w:sz="0" w:space="0" w:color="auto"/>
      </w:divBdr>
    </w:div>
    <w:div w:id="1910918541">
      <w:bodyDiv w:val="1"/>
      <w:marLeft w:val="0"/>
      <w:marRight w:val="0"/>
      <w:marTop w:val="0"/>
      <w:marBottom w:val="0"/>
      <w:divBdr>
        <w:top w:val="none" w:sz="0" w:space="0" w:color="auto"/>
        <w:left w:val="none" w:sz="0" w:space="0" w:color="auto"/>
        <w:bottom w:val="none" w:sz="0" w:space="0" w:color="auto"/>
        <w:right w:val="none" w:sz="0" w:space="0" w:color="auto"/>
      </w:divBdr>
    </w:div>
    <w:div w:id="1921283173">
      <w:bodyDiv w:val="1"/>
      <w:marLeft w:val="0"/>
      <w:marRight w:val="0"/>
      <w:marTop w:val="0"/>
      <w:marBottom w:val="0"/>
      <w:divBdr>
        <w:top w:val="none" w:sz="0" w:space="0" w:color="auto"/>
        <w:left w:val="none" w:sz="0" w:space="0" w:color="auto"/>
        <w:bottom w:val="none" w:sz="0" w:space="0" w:color="auto"/>
        <w:right w:val="none" w:sz="0" w:space="0" w:color="auto"/>
      </w:divBdr>
    </w:div>
    <w:div w:id="1927617256">
      <w:bodyDiv w:val="1"/>
      <w:marLeft w:val="0"/>
      <w:marRight w:val="0"/>
      <w:marTop w:val="0"/>
      <w:marBottom w:val="0"/>
      <w:divBdr>
        <w:top w:val="none" w:sz="0" w:space="0" w:color="auto"/>
        <w:left w:val="none" w:sz="0" w:space="0" w:color="auto"/>
        <w:bottom w:val="none" w:sz="0" w:space="0" w:color="auto"/>
        <w:right w:val="none" w:sz="0" w:space="0" w:color="auto"/>
      </w:divBdr>
    </w:div>
    <w:div w:id="1928922746">
      <w:bodyDiv w:val="1"/>
      <w:marLeft w:val="0"/>
      <w:marRight w:val="0"/>
      <w:marTop w:val="0"/>
      <w:marBottom w:val="0"/>
      <w:divBdr>
        <w:top w:val="none" w:sz="0" w:space="0" w:color="auto"/>
        <w:left w:val="none" w:sz="0" w:space="0" w:color="auto"/>
        <w:bottom w:val="none" w:sz="0" w:space="0" w:color="auto"/>
        <w:right w:val="none" w:sz="0" w:space="0" w:color="auto"/>
      </w:divBdr>
    </w:div>
    <w:div w:id="1931965075">
      <w:bodyDiv w:val="1"/>
      <w:marLeft w:val="0"/>
      <w:marRight w:val="0"/>
      <w:marTop w:val="0"/>
      <w:marBottom w:val="0"/>
      <w:divBdr>
        <w:top w:val="none" w:sz="0" w:space="0" w:color="auto"/>
        <w:left w:val="none" w:sz="0" w:space="0" w:color="auto"/>
        <w:bottom w:val="none" w:sz="0" w:space="0" w:color="auto"/>
        <w:right w:val="none" w:sz="0" w:space="0" w:color="auto"/>
      </w:divBdr>
    </w:div>
    <w:div w:id="1933274962">
      <w:bodyDiv w:val="1"/>
      <w:marLeft w:val="0"/>
      <w:marRight w:val="0"/>
      <w:marTop w:val="0"/>
      <w:marBottom w:val="0"/>
      <w:divBdr>
        <w:top w:val="none" w:sz="0" w:space="0" w:color="auto"/>
        <w:left w:val="none" w:sz="0" w:space="0" w:color="auto"/>
        <w:bottom w:val="none" w:sz="0" w:space="0" w:color="auto"/>
        <w:right w:val="none" w:sz="0" w:space="0" w:color="auto"/>
      </w:divBdr>
    </w:div>
    <w:div w:id="1941717457">
      <w:bodyDiv w:val="1"/>
      <w:marLeft w:val="0"/>
      <w:marRight w:val="0"/>
      <w:marTop w:val="0"/>
      <w:marBottom w:val="0"/>
      <w:divBdr>
        <w:top w:val="none" w:sz="0" w:space="0" w:color="auto"/>
        <w:left w:val="none" w:sz="0" w:space="0" w:color="auto"/>
        <w:bottom w:val="none" w:sz="0" w:space="0" w:color="auto"/>
        <w:right w:val="none" w:sz="0" w:space="0" w:color="auto"/>
      </w:divBdr>
    </w:div>
    <w:div w:id="1951935529">
      <w:bodyDiv w:val="1"/>
      <w:marLeft w:val="0"/>
      <w:marRight w:val="0"/>
      <w:marTop w:val="0"/>
      <w:marBottom w:val="0"/>
      <w:divBdr>
        <w:top w:val="none" w:sz="0" w:space="0" w:color="auto"/>
        <w:left w:val="none" w:sz="0" w:space="0" w:color="auto"/>
        <w:bottom w:val="none" w:sz="0" w:space="0" w:color="auto"/>
        <w:right w:val="none" w:sz="0" w:space="0" w:color="auto"/>
      </w:divBdr>
    </w:div>
    <w:div w:id="1952785342">
      <w:bodyDiv w:val="1"/>
      <w:marLeft w:val="0"/>
      <w:marRight w:val="0"/>
      <w:marTop w:val="0"/>
      <w:marBottom w:val="0"/>
      <w:divBdr>
        <w:top w:val="none" w:sz="0" w:space="0" w:color="auto"/>
        <w:left w:val="none" w:sz="0" w:space="0" w:color="auto"/>
        <w:bottom w:val="none" w:sz="0" w:space="0" w:color="auto"/>
        <w:right w:val="none" w:sz="0" w:space="0" w:color="auto"/>
      </w:divBdr>
    </w:div>
    <w:div w:id="1954288284">
      <w:bodyDiv w:val="1"/>
      <w:marLeft w:val="0"/>
      <w:marRight w:val="0"/>
      <w:marTop w:val="0"/>
      <w:marBottom w:val="0"/>
      <w:divBdr>
        <w:top w:val="none" w:sz="0" w:space="0" w:color="auto"/>
        <w:left w:val="none" w:sz="0" w:space="0" w:color="auto"/>
        <w:bottom w:val="none" w:sz="0" w:space="0" w:color="auto"/>
        <w:right w:val="none" w:sz="0" w:space="0" w:color="auto"/>
      </w:divBdr>
    </w:div>
    <w:div w:id="1958752006">
      <w:bodyDiv w:val="1"/>
      <w:marLeft w:val="0"/>
      <w:marRight w:val="0"/>
      <w:marTop w:val="0"/>
      <w:marBottom w:val="0"/>
      <w:divBdr>
        <w:top w:val="none" w:sz="0" w:space="0" w:color="auto"/>
        <w:left w:val="none" w:sz="0" w:space="0" w:color="auto"/>
        <w:bottom w:val="none" w:sz="0" w:space="0" w:color="auto"/>
        <w:right w:val="none" w:sz="0" w:space="0" w:color="auto"/>
      </w:divBdr>
    </w:div>
    <w:div w:id="1959556389">
      <w:bodyDiv w:val="1"/>
      <w:marLeft w:val="0"/>
      <w:marRight w:val="0"/>
      <w:marTop w:val="0"/>
      <w:marBottom w:val="0"/>
      <w:divBdr>
        <w:top w:val="none" w:sz="0" w:space="0" w:color="auto"/>
        <w:left w:val="none" w:sz="0" w:space="0" w:color="auto"/>
        <w:bottom w:val="none" w:sz="0" w:space="0" w:color="auto"/>
        <w:right w:val="none" w:sz="0" w:space="0" w:color="auto"/>
      </w:divBdr>
    </w:div>
    <w:div w:id="1959752775">
      <w:bodyDiv w:val="1"/>
      <w:marLeft w:val="0"/>
      <w:marRight w:val="0"/>
      <w:marTop w:val="0"/>
      <w:marBottom w:val="0"/>
      <w:divBdr>
        <w:top w:val="none" w:sz="0" w:space="0" w:color="auto"/>
        <w:left w:val="none" w:sz="0" w:space="0" w:color="auto"/>
        <w:bottom w:val="none" w:sz="0" w:space="0" w:color="auto"/>
        <w:right w:val="none" w:sz="0" w:space="0" w:color="auto"/>
      </w:divBdr>
    </w:div>
    <w:div w:id="1961108189">
      <w:bodyDiv w:val="1"/>
      <w:marLeft w:val="0"/>
      <w:marRight w:val="0"/>
      <w:marTop w:val="0"/>
      <w:marBottom w:val="0"/>
      <w:divBdr>
        <w:top w:val="none" w:sz="0" w:space="0" w:color="auto"/>
        <w:left w:val="none" w:sz="0" w:space="0" w:color="auto"/>
        <w:bottom w:val="none" w:sz="0" w:space="0" w:color="auto"/>
        <w:right w:val="none" w:sz="0" w:space="0" w:color="auto"/>
      </w:divBdr>
    </w:div>
    <w:div w:id="1963069284">
      <w:bodyDiv w:val="1"/>
      <w:marLeft w:val="0"/>
      <w:marRight w:val="0"/>
      <w:marTop w:val="0"/>
      <w:marBottom w:val="0"/>
      <w:divBdr>
        <w:top w:val="none" w:sz="0" w:space="0" w:color="auto"/>
        <w:left w:val="none" w:sz="0" w:space="0" w:color="auto"/>
        <w:bottom w:val="none" w:sz="0" w:space="0" w:color="auto"/>
        <w:right w:val="none" w:sz="0" w:space="0" w:color="auto"/>
      </w:divBdr>
    </w:div>
    <w:div w:id="1966236465">
      <w:bodyDiv w:val="1"/>
      <w:marLeft w:val="0"/>
      <w:marRight w:val="0"/>
      <w:marTop w:val="0"/>
      <w:marBottom w:val="0"/>
      <w:divBdr>
        <w:top w:val="none" w:sz="0" w:space="0" w:color="auto"/>
        <w:left w:val="none" w:sz="0" w:space="0" w:color="auto"/>
        <w:bottom w:val="none" w:sz="0" w:space="0" w:color="auto"/>
        <w:right w:val="none" w:sz="0" w:space="0" w:color="auto"/>
      </w:divBdr>
    </w:div>
    <w:div w:id="1967392202">
      <w:bodyDiv w:val="1"/>
      <w:marLeft w:val="0"/>
      <w:marRight w:val="0"/>
      <w:marTop w:val="0"/>
      <w:marBottom w:val="0"/>
      <w:divBdr>
        <w:top w:val="none" w:sz="0" w:space="0" w:color="auto"/>
        <w:left w:val="none" w:sz="0" w:space="0" w:color="auto"/>
        <w:bottom w:val="none" w:sz="0" w:space="0" w:color="auto"/>
        <w:right w:val="none" w:sz="0" w:space="0" w:color="auto"/>
      </w:divBdr>
    </w:div>
    <w:div w:id="1968581931">
      <w:bodyDiv w:val="1"/>
      <w:marLeft w:val="0"/>
      <w:marRight w:val="0"/>
      <w:marTop w:val="0"/>
      <w:marBottom w:val="0"/>
      <w:divBdr>
        <w:top w:val="none" w:sz="0" w:space="0" w:color="auto"/>
        <w:left w:val="none" w:sz="0" w:space="0" w:color="auto"/>
        <w:bottom w:val="none" w:sz="0" w:space="0" w:color="auto"/>
        <w:right w:val="none" w:sz="0" w:space="0" w:color="auto"/>
      </w:divBdr>
    </w:div>
    <w:div w:id="1969041967">
      <w:bodyDiv w:val="1"/>
      <w:marLeft w:val="0"/>
      <w:marRight w:val="0"/>
      <w:marTop w:val="0"/>
      <w:marBottom w:val="0"/>
      <w:divBdr>
        <w:top w:val="none" w:sz="0" w:space="0" w:color="auto"/>
        <w:left w:val="none" w:sz="0" w:space="0" w:color="auto"/>
        <w:bottom w:val="none" w:sz="0" w:space="0" w:color="auto"/>
        <w:right w:val="none" w:sz="0" w:space="0" w:color="auto"/>
      </w:divBdr>
    </w:div>
    <w:div w:id="1972638390">
      <w:bodyDiv w:val="1"/>
      <w:marLeft w:val="0"/>
      <w:marRight w:val="0"/>
      <w:marTop w:val="0"/>
      <w:marBottom w:val="0"/>
      <w:divBdr>
        <w:top w:val="none" w:sz="0" w:space="0" w:color="auto"/>
        <w:left w:val="none" w:sz="0" w:space="0" w:color="auto"/>
        <w:bottom w:val="none" w:sz="0" w:space="0" w:color="auto"/>
        <w:right w:val="none" w:sz="0" w:space="0" w:color="auto"/>
      </w:divBdr>
    </w:div>
    <w:div w:id="1974600622">
      <w:bodyDiv w:val="1"/>
      <w:marLeft w:val="0"/>
      <w:marRight w:val="0"/>
      <w:marTop w:val="0"/>
      <w:marBottom w:val="0"/>
      <w:divBdr>
        <w:top w:val="none" w:sz="0" w:space="0" w:color="auto"/>
        <w:left w:val="none" w:sz="0" w:space="0" w:color="auto"/>
        <w:bottom w:val="none" w:sz="0" w:space="0" w:color="auto"/>
        <w:right w:val="none" w:sz="0" w:space="0" w:color="auto"/>
      </w:divBdr>
    </w:div>
    <w:div w:id="1974754425">
      <w:bodyDiv w:val="1"/>
      <w:marLeft w:val="0"/>
      <w:marRight w:val="0"/>
      <w:marTop w:val="0"/>
      <w:marBottom w:val="0"/>
      <w:divBdr>
        <w:top w:val="none" w:sz="0" w:space="0" w:color="auto"/>
        <w:left w:val="none" w:sz="0" w:space="0" w:color="auto"/>
        <w:bottom w:val="none" w:sz="0" w:space="0" w:color="auto"/>
        <w:right w:val="none" w:sz="0" w:space="0" w:color="auto"/>
      </w:divBdr>
    </w:div>
    <w:div w:id="1975597188">
      <w:bodyDiv w:val="1"/>
      <w:marLeft w:val="0"/>
      <w:marRight w:val="0"/>
      <w:marTop w:val="0"/>
      <w:marBottom w:val="0"/>
      <w:divBdr>
        <w:top w:val="none" w:sz="0" w:space="0" w:color="auto"/>
        <w:left w:val="none" w:sz="0" w:space="0" w:color="auto"/>
        <w:bottom w:val="none" w:sz="0" w:space="0" w:color="auto"/>
        <w:right w:val="none" w:sz="0" w:space="0" w:color="auto"/>
      </w:divBdr>
    </w:div>
    <w:div w:id="1980837757">
      <w:bodyDiv w:val="1"/>
      <w:marLeft w:val="0"/>
      <w:marRight w:val="0"/>
      <w:marTop w:val="0"/>
      <w:marBottom w:val="0"/>
      <w:divBdr>
        <w:top w:val="none" w:sz="0" w:space="0" w:color="auto"/>
        <w:left w:val="none" w:sz="0" w:space="0" w:color="auto"/>
        <w:bottom w:val="none" w:sz="0" w:space="0" w:color="auto"/>
        <w:right w:val="none" w:sz="0" w:space="0" w:color="auto"/>
      </w:divBdr>
    </w:div>
    <w:div w:id="1981181780">
      <w:bodyDiv w:val="1"/>
      <w:marLeft w:val="0"/>
      <w:marRight w:val="0"/>
      <w:marTop w:val="0"/>
      <w:marBottom w:val="0"/>
      <w:divBdr>
        <w:top w:val="none" w:sz="0" w:space="0" w:color="auto"/>
        <w:left w:val="none" w:sz="0" w:space="0" w:color="auto"/>
        <w:bottom w:val="none" w:sz="0" w:space="0" w:color="auto"/>
        <w:right w:val="none" w:sz="0" w:space="0" w:color="auto"/>
      </w:divBdr>
    </w:div>
    <w:div w:id="1982692742">
      <w:bodyDiv w:val="1"/>
      <w:marLeft w:val="0"/>
      <w:marRight w:val="0"/>
      <w:marTop w:val="0"/>
      <w:marBottom w:val="0"/>
      <w:divBdr>
        <w:top w:val="none" w:sz="0" w:space="0" w:color="auto"/>
        <w:left w:val="none" w:sz="0" w:space="0" w:color="auto"/>
        <w:bottom w:val="none" w:sz="0" w:space="0" w:color="auto"/>
        <w:right w:val="none" w:sz="0" w:space="0" w:color="auto"/>
      </w:divBdr>
    </w:div>
    <w:div w:id="1986004297">
      <w:bodyDiv w:val="1"/>
      <w:marLeft w:val="0"/>
      <w:marRight w:val="0"/>
      <w:marTop w:val="0"/>
      <w:marBottom w:val="0"/>
      <w:divBdr>
        <w:top w:val="none" w:sz="0" w:space="0" w:color="auto"/>
        <w:left w:val="none" w:sz="0" w:space="0" w:color="auto"/>
        <w:bottom w:val="none" w:sz="0" w:space="0" w:color="auto"/>
        <w:right w:val="none" w:sz="0" w:space="0" w:color="auto"/>
      </w:divBdr>
    </w:div>
    <w:div w:id="1991135643">
      <w:bodyDiv w:val="1"/>
      <w:marLeft w:val="0"/>
      <w:marRight w:val="0"/>
      <w:marTop w:val="0"/>
      <w:marBottom w:val="0"/>
      <w:divBdr>
        <w:top w:val="none" w:sz="0" w:space="0" w:color="auto"/>
        <w:left w:val="none" w:sz="0" w:space="0" w:color="auto"/>
        <w:bottom w:val="none" w:sz="0" w:space="0" w:color="auto"/>
        <w:right w:val="none" w:sz="0" w:space="0" w:color="auto"/>
      </w:divBdr>
    </w:div>
    <w:div w:id="1992711922">
      <w:bodyDiv w:val="1"/>
      <w:marLeft w:val="0"/>
      <w:marRight w:val="0"/>
      <w:marTop w:val="0"/>
      <w:marBottom w:val="0"/>
      <w:divBdr>
        <w:top w:val="none" w:sz="0" w:space="0" w:color="auto"/>
        <w:left w:val="none" w:sz="0" w:space="0" w:color="auto"/>
        <w:bottom w:val="none" w:sz="0" w:space="0" w:color="auto"/>
        <w:right w:val="none" w:sz="0" w:space="0" w:color="auto"/>
      </w:divBdr>
    </w:div>
    <w:div w:id="1994136005">
      <w:bodyDiv w:val="1"/>
      <w:marLeft w:val="0"/>
      <w:marRight w:val="0"/>
      <w:marTop w:val="0"/>
      <w:marBottom w:val="0"/>
      <w:divBdr>
        <w:top w:val="none" w:sz="0" w:space="0" w:color="auto"/>
        <w:left w:val="none" w:sz="0" w:space="0" w:color="auto"/>
        <w:bottom w:val="none" w:sz="0" w:space="0" w:color="auto"/>
        <w:right w:val="none" w:sz="0" w:space="0" w:color="auto"/>
      </w:divBdr>
    </w:div>
    <w:div w:id="1997108618">
      <w:bodyDiv w:val="1"/>
      <w:marLeft w:val="0"/>
      <w:marRight w:val="0"/>
      <w:marTop w:val="0"/>
      <w:marBottom w:val="0"/>
      <w:divBdr>
        <w:top w:val="none" w:sz="0" w:space="0" w:color="auto"/>
        <w:left w:val="none" w:sz="0" w:space="0" w:color="auto"/>
        <w:bottom w:val="none" w:sz="0" w:space="0" w:color="auto"/>
        <w:right w:val="none" w:sz="0" w:space="0" w:color="auto"/>
      </w:divBdr>
    </w:div>
    <w:div w:id="1999723483">
      <w:bodyDiv w:val="1"/>
      <w:marLeft w:val="0"/>
      <w:marRight w:val="0"/>
      <w:marTop w:val="0"/>
      <w:marBottom w:val="0"/>
      <w:divBdr>
        <w:top w:val="none" w:sz="0" w:space="0" w:color="auto"/>
        <w:left w:val="none" w:sz="0" w:space="0" w:color="auto"/>
        <w:bottom w:val="none" w:sz="0" w:space="0" w:color="auto"/>
        <w:right w:val="none" w:sz="0" w:space="0" w:color="auto"/>
      </w:divBdr>
    </w:div>
    <w:div w:id="2003048876">
      <w:bodyDiv w:val="1"/>
      <w:marLeft w:val="0"/>
      <w:marRight w:val="0"/>
      <w:marTop w:val="0"/>
      <w:marBottom w:val="0"/>
      <w:divBdr>
        <w:top w:val="none" w:sz="0" w:space="0" w:color="auto"/>
        <w:left w:val="none" w:sz="0" w:space="0" w:color="auto"/>
        <w:bottom w:val="none" w:sz="0" w:space="0" w:color="auto"/>
        <w:right w:val="none" w:sz="0" w:space="0" w:color="auto"/>
      </w:divBdr>
    </w:div>
    <w:div w:id="2003772765">
      <w:bodyDiv w:val="1"/>
      <w:marLeft w:val="0"/>
      <w:marRight w:val="0"/>
      <w:marTop w:val="0"/>
      <w:marBottom w:val="0"/>
      <w:divBdr>
        <w:top w:val="none" w:sz="0" w:space="0" w:color="auto"/>
        <w:left w:val="none" w:sz="0" w:space="0" w:color="auto"/>
        <w:bottom w:val="none" w:sz="0" w:space="0" w:color="auto"/>
        <w:right w:val="none" w:sz="0" w:space="0" w:color="auto"/>
      </w:divBdr>
    </w:div>
    <w:div w:id="2004118738">
      <w:bodyDiv w:val="1"/>
      <w:marLeft w:val="0"/>
      <w:marRight w:val="0"/>
      <w:marTop w:val="0"/>
      <w:marBottom w:val="0"/>
      <w:divBdr>
        <w:top w:val="none" w:sz="0" w:space="0" w:color="auto"/>
        <w:left w:val="none" w:sz="0" w:space="0" w:color="auto"/>
        <w:bottom w:val="none" w:sz="0" w:space="0" w:color="auto"/>
        <w:right w:val="none" w:sz="0" w:space="0" w:color="auto"/>
      </w:divBdr>
    </w:div>
    <w:div w:id="2004773976">
      <w:bodyDiv w:val="1"/>
      <w:marLeft w:val="0"/>
      <w:marRight w:val="0"/>
      <w:marTop w:val="0"/>
      <w:marBottom w:val="0"/>
      <w:divBdr>
        <w:top w:val="none" w:sz="0" w:space="0" w:color="auto"/>
        <w:left w:val="none" w:sz="0" w:space="0" w:color="auto"/>
        <w:bottom w:val="none" w:sz="0" w:space="0" w:color="auto"/>
        <w:right w:val="none" w:sz="0" w:space="0" w:color="auto"/>
      </w:divBdr>
    </w:div>
    <w:div w:id="2008635224">
      <w:bodyDiv w:val="1"/>
      <w:marLeft w:val="0"/>
      <w:marRight w:val="0"/>
      <w:marTop w:val="0"/>
      <w:marBottom w:val="0"/>
      <w:divBdr>
        <w:top w:val="none" w:sz="0" w:space="0" w:color="auto"/>
        <w:left w:val="none" w:sz="0" w:space="0" w:color="auto"/>
        <w:bottom w:val="none" w:sz="0" w:space="0" w:color="auto"/>
        <w:right w:val="none" w:sz="0" w:space="0" w:color="auto"/>
      </w:divBdr>
    </w:div>
    <w:div w:id="2008746143">
      <w:bodyDiv w:val="1"/>
      <w:marLeft w:val="0"/>
      <w:marRight w:val="0"/>
      <w:marTop w:val="0"/>
      <w:marBottom w:val="0"/>
      <w:divBdr>
        <w:top w:val="none" w:sz="0" w:space="0" w:color="auto"/>
        <w:left w:val="none" w:sz="0" w:space="0" w:color="auto"/>
        <w:bottom w:val="none" w:sz="0" w:space="0" w:color="auto"/>
        <w:right w:val="none" w:sz="0" w:space="0" w:color="auto"/>
      </w:divBdr>
    </w:div>
    <w:div w:id="2009864178">
      <w:bodyDiv w:val="1"/>
      <w:marLeft w:val="0"/>
      <w:marRight w:val="0"/>
      <w:marTop w:val="0"/>
      <w:marBottom w:val="0"/>
      <w:divBdr>
        <w:top w:val="none" w:sz="0" w:space="0" w:color="auto"/>
        <w:left w:val="none" w:sz="0" w:space="0" w:color="auto"/>
        <w:bottom w:val="none" w:sz="0" w:space="0" w:color="auto"/>
        <w:right w:val="none" w:sz="0" w:space="0" w:color="auto"/>
      </w:divBdr>
    </w:div>
    <w:div w:id="2010013790">
      <w:bodyDiv w:val="1"/>
      <w:marLeft w:val="0"/>
      <w:marRight w:val="0"/>
      <w:marTop w:val="0"/>
      <w:marBottom w:val="0"/>
      <w:divBdr>
        <w:top w:val="none" w:sz="0" w:space="0" w:color="auto"/>
        <w:left w:val="none" w:sz="0" w:space="0" w:color="auto"/>
        <w:bottom w:val="none" w:sz="0" w:space="0" w:color="auto"/>
        <w:right w:val="none" w:sz="0" w:space="0" w:color="auto"/>
      </w:divBdr>
    </w:div>
    <w:div w:id="2010014236">
      <w:bodyDiv w:val="1"/>
      <w:marLeft w:val="0"/>
      <w:marRight w:val="0"/>
      <w:marTop w:val="0"/>
      <w:marBottom w:val="0"/>
      <w:divBdr>
        <w:top w:val="none" w:sz="0" w:space="0" w:color="auto"/>
        <w:left w:val="none" w:sz="0" w:space="0" w:color="auto"/>
        <w:bottom w:val="none" w:sz="0" w:space="0" w:color="auto"/>
        <w:right w:val="none" w:sz="0" w:space="0" w:color="auto"/>
      </w:divBdr>
    </w:div>
    <w:div w:id="2013868179">
      <w:bodyDiv w:val="1"/>
      <w:marLeft w:val="0"/>
      <w:marRight w:val="0"/>
      <w:marTop w:val="0"/>
      <w:marBottom w:val="0"/>
      <w:divBdr>
        <w:top w:val="none" w:sz="0" w:space="0" w:color="auto"/>
        <w:left w:val="none" w:sz="0" w:space="0" w:color="auto"/>
        <w:bottom w:val="none" w:sz="0" w:space="0" w:color="auto"/>
        <w:right w:val="none" w:sz="0" w:space="0" w:color="auto"/>
      </w:divBdr>
    </w:div>
    <w:div w:id="2023362241">
      <w:bodyDiv w:val="1"/>
      <w:marLeft w:val="0"/>
      <w:marRight w:val="0"/>
      <w:marTop w:val="0"/>
      <w:marBottom w:val="0"/>
      <w:divBdr>
        <w:top w:val="none" w:sz="0" w:space="0" w:color="auto"/>
        <w:left w:val="none" w:sz="0" w:space="0" w:color="auto"/>
        <w:bottom w:val="none" w:sz="0" w:space="0" w:color="auto"/>
        <w:right w:val="none" w:sz="0" w:space="0" w:color="auto"/>
      </w:divBdr>
    </w:div>
    <w:div w:id="2028292984">
      <w:bodyDiv w:val="1"/>
      <w:marLeft w:val="0"/>
      <w:marRight w:val="0"/>
      <w:marTop w:val="0"/>
      <w:marBottom w:val="0"/>
      <w:divBdr>
        <w:top w:val="none" w:sz="0" w:space="0" w:color="auto"/>
        <w:left w:val="none" w:sz="0" w:space="0" w:color="auto"/>
        <w:bottom w:val="none" w:sz="0" w:space="0" w:color="auto"/>
        <w:right w:val="none" w:sz="0" w:space="0" w:color="auto"/>
      </w:divBdr>
    </w:div>
    <w:div w:id="2030372365">
      <w:bodyDiv w:val="1"/>
      <w:marLeft w:val="0"/>
      <w:marRight w:val="0"/>
      <w:marTop w:val="0"/>
      <w:marBottom w:val="0"/>
      <w:divBdr>
        <w:top w:val="none" w:sz="0" w:space="0" w:color="auto"/>
        <w:left w:val="none" w:sz="0" w:space="0" w:color="auto"/>
        <w:bottom w:val="none" w:sz="0" w:space="0" w:color="auto"/>
        <w:right w:val="none" w:sz="0" w:space="0" w:color="auto"/>
      </w:divBdr>
    </w:div>
    <w:div w:id="2031638459">
      <w:bodyDiv w:val="1"/>
      <w:marLeft w:val="0"/>
      <w:marRight w:val="0"/>
      <w:marTop w:val="0"/>
      <w:marBottom w:val="0"/>
      <w:divBdr>
        <w:top w:val="none" w:sz="0" w:space="0" w:color="auto"/>
        <w:left w:val="none" w:sz="0" w:space="0" w:color="auto"/>
        <w:bottom w:val="none" w:sz="0" w:space="0" w:color="auto"/>
        <w:right w:val="none" w:sz="0" w:space="0" w:color="auto"/>
      </w:divBdr>
    </w:div>
    <w:div w:id="2034765734">
      <w:bodyDiv w:val="1"/>
      <w:marLeft w:val="0"/>
      <w:marRight w:val="0"/>
      <w:marTop w:val="0"/>
      <w:marBottom w:val="0"/>
      <w:divBdr>
        <w:top w:val="none" w:sz="0" w:space="0" w:color="auto"/>
        <w:left w:val="none" w:sz="0" w:space="0" w:color="auto"/>
        <w:bottom w:val="none" w:sz="0" w:space="0" w:color="auto"/>
        <w:right w:val="none" w:sz="0" w:space="0" w:color="auto"/>
      </w:divBdr>
    </w:div>
    <w:div w:id="2043432093">
      <w:bodyDiv w:val="1"/>
      <w:marLeft w:val="0"/>
      <w:marRight w:val="0"/>
      <w:marTop w:val="0"/>
      <w:marBottom w:val="0"/>
      <w:divBdr>
        <w:top w:val="none" w:sz="0" w:space="0" w:color="auto"/>
        <w:left w:val="none" w:sz="0" w:space="0" w:color="auto"/>
        <w:bottom w:val="none" w:sz="0" w:space="0" w:color="auto"/>
        <w:right w:val="none" w:sz="0" w:space="0" w:color="auto"/>
      </w:divBdr>
    </w:div>
    <w:div w:id="2044011597">
      <w:bodyDiv w:val="1"/>
      <w:marLeft w:val="0"/>
      <w:marRight w:val="0"/>
      <w:marTop w:val="0"/>
      <w:marBottom w:val="0"/>
      <w:divBdr>
        <w:top w:val="none" w:sz="0" w:space="0" w:color="auto"/>
        <w:left w:val="none" w:sz="0" w:space="0" w:color="auto"/>
        <w:bottom w:val="none" w:sz="0" w:space="0" w:color="auto"/>
        <w:right w:val="none" w:sz="0" w:space="0" w:color="auto"/>
      </w:divBdr>
    </w:div>
    <w:div w:id="2045476470">
      <w:bodyDiv w:val="1"/>
      <w:marLeft w:val="0"/>
      <w:marRight w:val="0"/>
      <w:marTop w:val="0"/>
      <w:marBottom w:val="0"/>
      <w:divBdr>
        <w:top w:val="none" w:sz="0" w:space="0" w:color="auto"/>
        <w:left w:val="none" w:sz="0" w:space="0" w:color="auto"/>
        <w:bottom w:val="none" w:sz="0" w:space="0" w:color="auto"/>
        <w:right w:val="none" w:sz="0" w:space="0" w:color="auto"/>
      </w:divBdr>
    </w:div>
    <w:div w:id="2045980513">
      <w:bodyDiv w:val="1"/>
      <w:marLeft w:val="0"/>
      <w:marRight w:val="0"/>
      <w:marTop w:val="0"/>
      <w:marBottom w:val="0"/>
      <w:divBdr>
        <w:top w:val="none" w:sz="0" w:space="0" w:color="auto"/>
        <w:left w:val="none" w:sz="0" w:space="0" w:color="auto"/>
        <w:bottom w:val="none" w:sz="0" w:space="0" w:color="auto"/>
        <w:right w:val="none" w:sz="0" w:space="0" w:color="auto"/>
      </w:divBdr>
    </w:div>
    <w:div w:id="2048213196">
      <w:bodyDiv w:val="1"/>
      <w:marLeft w:val="0"/>
      <w:marRight w:val="0"/>
      <w:marTop w:val="0"/>
      <w:marBottom w:val="0"/>
      <w:divBdr>
        <w:top w:val="none" w:sz="0" w:space="0" w:color="auto"/>
        <w:left w:val="none" w:sz="0" w:space="0" w:color="auto"/>
        <w:bottom w:val="none" w:sz="0" w:space="0" w:color="auto"/>
        <w:right w:val="none" w:sz="0" w:space="0" w:color="auto"/>
      </w:divBdr>
    </w:div>
    <w:div w:id="2049330432">
      <w:bodyDiv w:val="1"/>
      <w:marLeft w:val="0"/>
      <w:marRight w:val="0"/>
      <w:marTop w:val="0"/>
      <w:marBottom w:val="0"/>
      <w:divBdr>
        <w:top w:val="none" w:sz="0" w:space="0" w:color="auto"/>
        <w:left w:val="none" w:sz="0" w:space="0" w:color="auto"/>
        <w:bottom w:val="none" w:sz="0" w:space="0" w:color="auto"/>
        <w:right w:val="none" w:sz="0" w:space="0" w:color="auto"/>
      </w:divBdr>
    </w:div>
    <w:div w:id="2053071777">
      <w:bodyDiv w:val="1"/>
      <w:marLeft w:val="0"/>
      <w:marRight w:val="0"/>
      <w:marTop w:val="0"/>
      <w:marBottom w:val="0"/>
      <w:divBdr>
        <w:top w:val="none" w:sz="0" w:space="0" w:color="auto"/>
        <w:left w:val="none" w:sz="0" w:space="0" w:color="auto"/>
        <w:bottom w:val="none" w:sz="0" w:space="0" w:color="auto"/>
        <w:right w:val="none" w:sz="0" w:space="0" w:color="auto"/>
      </w:divBdr>
    </w:div>
    <w:div w:id="2053571601">
      <w:bodyDiv w:val="1"/>
      <w:marLeft w:val="0"/>
      <w:marRight w:val="0"/>
      <w:marTop w:val="0"/>
      <w:marBottom w:val="0"/>
      <w:divBdr>
        <w:top w:val="none" w:sz="0" w:space="0" w:color="auto"/>
        <w:left w:val="none" w:sz="0" w:space="0" w:color="auto"/>
        <w:bottom w:val="none" w:sz="0" w:space="0" w:color="auto"/>
        <w:right w:val="none" w:sz="0" w:space="0" w:color="auto"/>
      </w:divBdr>
    </w:div>
    <w:div w:id="2060669672">
      <w:bodyDiv w:val="1"/>
      <w:marLeft w:val="0"/>
      <w:marRight w:val="0"/>
      <w:marTop w:val="0"/>
      <w:marBottom w:val="0"/>
      <w:divBdr>
        <w:top w:val="none" w:sz="0" w:space="0" w:color="auto"/>
        <w:left w:val="none" w:sz="0" w:space="0" w:color="auto"/>
        <w:bottom w:val="none" w:sz="0" w:space="0" w:color="auto"/>
        <w:right w:val="none" w:sz="0" w:space="0" w:color="auto"/>
      </w:divBdr>
    </w:div>
    <w:div w:id="2060782205">
      <w:bodyDiv w:val="1"/>
      <w:marLeft w:val="0"/>
      <w:marRight w:val="0"/>
      <w:marTop w:val="0"/>
      <w:marBottom w:val="0"/>
      <w:divBdr>
        <w:top w:val="none" w:sz="0" w:space="0" w:color="auto"/>
        <w:left w:val="none" w:sz="0" w:space="0" w:color="auto"/>
        <w:bottom w:val="none" w:sz="0" w:space="0" w:color="auto"/>
        <w:right w:val="none" w:sz="0" w:space="0" w:color="auto"/>
      </w:divBdr>
    </w:div>
    <w:div w:id="2062513753">
      <w:bodyDiv w:val="1"/>
      <w:marLeft w:val="0"/>
      <w:marRight w:val="0"/>
      <w:marTop w:val="0"/>
      <w:marBottom w:val="0"/>
      <w:divBdr>
        <w:top w:val="none" w:sz="0" w:space="0" w:color="auto"/>
        <w:left w:val="none" w:sz="0" w:space="0" w:color="auto"/>
        <w:bottom w:val="none" w:sz="0" w:space="0" w:color="auto"/>
        <w:right w:val="none" w:sz="0" w:space="0" w:color="auto"/>
      </w:divBdr>
    </w:div>
    <w:div w:id="2068143321">
      <w:bodyDiv w:val="1"/>
      <w:marLeft w:val="0"/>
      <w:marRight w:val="0"/>
      <w:marTop w:val="0"/>
      <w:marBottom w:val="0"/>
      <w:divBdr>
        <w:top w:val="none" w:sz="0" w:space="0" w:color="auto"/>
        <w:left w:val="none" w:sz="0" w:space="0" w:color="auto"/>
        <w:bottom w:val="none" w:sz="0" w:space="0" w:color="auto"/>
        <w:right w:val="none" w:sz="0" w:space="0" w:color="auto"/>
      </w:divBdr>
    </w:div>
    <w:div w:id="2069330100">
      <w:bodyDiv w:val="1"/>
      <w:marLeft w:val="0"/>
      <w:marRight w:val="0"/>
      <w:marTop w:val="0"/>
      <w:marBottom w:val="0"/>
      <w:divBdr>
        <w:top w:val="none" w:sz="0" w:space="0" w:color="auto"/>
        <w:left w:val="none" w:sz="0" w:space="0" w:color="auto"/>
        <w:bottom w:val="none" w:sz="0" w:space="0" w:color="auto"/>
        <w:right w:val="none" w:sz="0" w:space="0" w:color="auto"/>
      </w:divBdr>
    </w:div>
    <w:div w:id="2072268432">
      <w:bodyDiv w:val="1"/>
      <w:marLeft w:val="0"/>
      <w:marRight w:val="0"/>
      <w:marTop w:val="0"/>
      <w:marBottom w:val="0"/>
      <w:divBdr>
        <w:top w:val="none" w:sz="0" w:space="0" w:color="auto"/>
        <w:left w:val="none" w:sz="0" w:space="0" w:color="auto"/>
        <w:bottom w:val="none" w:sz="0" w:space="0" w:color="auto"/>
        <w:right w:val="none" w:sz="0" w:space="0" w:color="auto"/>
      </w:divBdr>
    </w:div>
    <w:div w:id="2075734405">
      <w:bodyDiv w:val="1"/>
      <w:marLeft w:val="0"/>
      <w:marRight w:val="0"/>
      <w:marTop w:val="0"/>
      <w:marBottom w:val="0"/>
      <w:divBdr>
        <w:top w:val="none" w:sz="0" w:space="0" w:color="auto"/>
        <w:left w:val="none" w:sz="0" w:space="0" w:color="auto"/>
        <w:bottom w:val="none" w:sz="0" w:space="0" w:color="auto"/>
        <w:right w:val="none" w:sz="0" w:space="0" w:color="auto"/>
      </w:divBdr>
    </w:div>
    <w:div w:id="2076196199">
      <w:bodyDiv w:val="1"/>
      <w:marLeft w:val="0"/>
      <w:marRight w:val="0"/>
      <w:marTop w:val="0"/>
      <w:marBottom w:val="0"/>
      <w:divBdr>
        <w:top w:val="none" w:sz="0" w:space="0" w:color="auto"/>
        <w:left w:val="none" w:sz="0" w:space="0" w:color="auto"/>
        <w:bottom w:val="none" w:sz="0" w:space="0" w:color="auto"/>
        <w:right w:val="none" w:sz="0" w:space="0" w:color="auto"/>
      </w:divBdr>
    </w:div>
    <w:div w:id="2076781897">
      <w:bodyDiv w:val="1"/>
      <w:marLeft w:val="0"/>
      <w:marRight w:val="0"/>
      <w:marTop w:val="0"/>
      <w:marBottom w:val="0"/>
      <w:divBdr>
        <w:top w:val="none" w:sz="0" w:space="0" w:color="auto"/>
        <w:left w:val="none" w:sz="0" w:space="0" w:color="auto"/>
        <w:bottom w:val="none" w:sz="0" w:space="0" w:color="auto"/>
        <w:right w:val="none" w:sz="0" w:space="0" w:color="auto"/>
      </w:divBdr>
    </w:div>
    <w:div w:id="2078240238">
      <w:bodyDiv w:val="1"/>
      <w:marLeft w:val="0"/>
      <w:marRight w:val="0"/>
      <w:marTop w:val="0"/>
      <w:marBottom w:val="0"/>
      <w:divBdr>
        <w:top w:val="none" w:sz="0" w:space="0" w:color="auto"/>
        <w:left w:val="none" w:sz="0" w:space="0" w:color="auto"/>
        <w:bottom w:val="none" w:sz="0" w:space="0" w:color="auto"/>
        <w:right w:val="none" w:sz="0" w:space="0" w:color="auto"/>
      </w:divBdr>
    </w:div>
    <w:div w:id="2081053451">
      <w:bodyDiv w:val="1"/>
      <w:marLeft w:val="0"/>
      <w:marRight w:val="0"/>
      <w:marTop w:val="0"/>
      <w:marBottom w:val="0"/>
      <w:divBdr>
        <w:top w:val="none" w:sz="0" w:space="0" w:color="auto"/>
        <w:left w:val="none" w:sz="0" w:space="0" w:color="auto"/>
        <w:bottom w:val="none" w:sz="0" w:space="0" w:color="auto"/>
        <w:right w:val="none" w:sz="0" w:space="0" w:color="auto"/>
      </w:divBdr>
    </w:div>
    <w:div w:id="2082176497">
      <w:bodyDiv w:val="1"/>
      <w:marLeft w:val="0"/>
      <w:marRight w:val="0"/>
      <w:marTop w:val="0"/>
      <w:marBottom w:val="0"/>
      <w:divBdr>
        <w:top w:val="none" w:sz="0" w:space="0" w:color="auto"/>
        <w:left w:val="none" w:sz="0" w:space="0" w:color="auto"/>
        <w:bottom w:val="none" w:sz="0" w:space="0" w:color="auto"/>
        <w:right w:val="none" w:sz="0" w:space="0" w:color="auto"/>
      </w:divBdr>
    </w:div>
    <w:div w:id="2082361703">
      <w:bodyDiv w:val="1"/>
      <w:marLeft w:val="0"/>
      <w:marRight w:val="0"/>
      <w:marTop w:val="0"/>
      <w:marBottom w:val="0"/>
      <w:divBdr>
        <w:top w:val="none" w:sz="0" w:space="0" w:color="auto"/>
        <w:left w:val="none" w:sz="0" w:space="0" w:color="auto"/>
        <w:bottom w:val="none" w:sz="0" w:space="0" w:color="auto"/>
        <w:right w:val="none" w:sz="0" w:space="0" w:color="auto"/>
      </w:divBdr>
    </w:div>
    <w:div w:id="2083406771">
      <w:bodyDiv w:val="1"/>
      <w:marLeft w:val="0"/>
      <w:marRight w:val="0"/>
      <w:marTop w:val="0"/>
      <w:marBottom w:val="0"/>
      <w:divBdr>
        <w:top w:val="none" w:sz="0" w:space="0" w:color="auto"/>
        <w:left w:val="none" w:sz="0" w:space="0" w:color="auto"/>
        <w:bottom w:val="none" w:sz="0" w:space="0" w:color="auto"/>
        <w:right w:val="none" w:sz="0" w:space="0" w:color="auto"/>
      </w:divBdr>
    </w:div>
    <w:div w:id="2085833987">
      <w:bodyDiv w:val="1"/>
      <w:marLeft w:val="0"/>
      <w:marRight w:val="0"/>
      <w:marTop w:val="0"/>
      <w:marBottom w:val="0"/>
      <w:divBdr>
        <w:top w:val="none" w:sz="0" w:space="0" w:color="auto"/>
        <w:left w:val="none" w:sz="0" w:space="0" w:color="auto"/>
        <w:bottom w:val="none" w:sz="0" w:space="0" w:color="auto"/>
        <w:right w:val="none" w:sz="0" w:space="0" w:color="auto"/>
      </w:divBdr>
    </w:div>
    <w:div w:id="2086801097">
      <w:bodyDiv w:val="1"/>
      <w:marLeft w:val="0"/>
      <w:marRight w:val="0"/>
      <w:marTop w:val="0"/>
      <w:marBottom w:val="0"/>
      <w:divBdr>
        <w:top w:val="none" w:sz="0" w:space="0" w:color="auto"/>
        <w:left w:val="none" w:sz="0" w:space="0" w:color="auto"/>
        <w:bottom w:val="none" w:sz="0" w:space="0" w:color="auto"/>
        <w:right w:val="none" w:sz="0" w:space="0" w:color="auto"/>
      </w:divBdr>
    </w:div>
    <w:div w:id="2096826237">
      <w:bodyDiv w:val="1"/>
      <w:marLeft w:val="0"/>
      <w:marRight w:val="0"/>
      <w:marTop w:val="0"/>
      <w:marBottom w:val="0"/>
      <w:divBdr>
        <w:top w:val="none" w:sz="0" w:space="0" w:color="auto"/>
        <w:left w:val="none" w:sz="0" w:space="0" w:color="auto"/>
        <w:bottom w:val="none" w:sz="0" w:space="0" w:color="auto"/>
        <w:right w:val="none" w:sz="0" w:space="0" w:color="auto"/>
      </w:divBdr>
    </w:div>
    <w:div w:id="2101951098">
      <w:bodyDiv w:val="1"/>
      <w:marLeft w:val="0"/>
      <w:marRight w:val="0"/>
      <w:marTop w:val="0"/>
      <w:marBottom w:val="0"/>
      <w:divBdr>
        <w:top w:val="none" w:sz="0" w:space="0" w:color="auto"/>
        <w:left w:val="none" w:sz="0" w:space="0" w:color="auto"/>
        <w:bottom w:val="none" w:sz="0" w:space="0" w:color="auto"/>
        <w:right w:val="none" w:sz="0" w:space="0" w:color="auto"/>
      </w:divBdr>
    </w:div>
    <w:div w:id="2108043307">
      <w:bodyDiv w:val="1"/>
      <w:marLeft w:val="0"/>
      <w:marRight w:val="0"/>
      <w:marTop w:val="0"/>
      <w:marBottom w:val="0"/>
      <w:divBdr>
        <w:top w:val="none" w:sz="0" w:space="0" w:color="auto"/>
        <w:left w:val="none" w:sz="0" w:space="0" w:color="auto"/>
        <w:bottom w:val="none" w:sz="0" w:space="0" w:color="auto"/>
        <w:right w:val="none" w:sz="0" w:space="0" w:color="auto"/>
      </w:divBdr>
    </w:div>
    <w:div w:id="2108649438">
      <w:bodyDiv w:val="1"/>
      <w:marLeft w:val="0"/>
      <w:marRight w:val="0"/>
      <w:marTop w:val="0"/>
      <w:marBottom w:val="0"/>
      <w:divBdr>
        <w:top w:val="none" w:sz="0" w:space="0" w:color="auto"/>
        <w:left w:val="none" w:sz="0" w:space="0" w:color="auto"/>
        <w:bottom w:val="none" w:sz="0" w:space="0" w:color="auto"/>
        <w:right w:val="none" w:sz="0" w:space="0" w:color="auto"/>
      </w:divBdr>
    </w:div>
    <w:div w:id="2115437904">
      <w:bodyDiv w:val="1"/>
      <w:marLeft w:val="0"/>
      <w:marRight w:val="0"/>
      <w:marTop w:val="0"/>
      <w:marBottom w:val="0"/>
      <w:divBdr>
        <w:top w:val="none" w:sz="0" w:space="0" w:color="auto"/>
        <w:left w:val="none" w:sz="0" w:space="0" w:color="auto"/>
        <w:bottom w:val="none" w:sz="0" w:space="0" w:color="auto"/>
        <w:right w:val="none" w:sz="0" w:space="0" w:color="auto"/>
      </w:divBdr>
    </w:div>
    <w:div w:id="2116358776">
      <w:bodyDiv w:val="1"/>
      <w:marLeft w:val="0"/>
      <w:marRight w:val="0"/>
      <w:marTop w:val="0"/>
      <w:marBottom w:val="0"/>
      <w:divBdr>
        <w:top w:val="none" w:sz="0" w:space="0" w:color="auto"/>
        <w:left w:val="none" w:sz="0" w:space="0" w:color="auto"/>
        <w:bottom w:val="none" w:sz="0" w:space="0" w:color="auto"/>
        <w:right w:val="none" w:sz="0" w:space="0" w:color="auto"/>
      </w:divBdr>
    </w:div>
    <w:div w:id="2116779547">
      <w:bodyDiv w:val="1"/>
      <w:marLeft w:val="0"/>
      <w:marRight w:val="0"/>
      <w:marTop w:val="0"/>
      <w:marBottom w:val="0"/>
      <w:divBdr>
        <w:top w:val="none" w:sz="0" w:space="0" w:color="auto"/>
        <w:left w:val="none" w:sz="0" w:space="0" w:color="auto"/>
        <w:bottom w:val="none" w:sz="0" w:space="0" w:color="auto"/>
        <w:right w:val="none" w:sz="0" w:space="0" w:color="auto"/>
      </w:divBdr>
    </w:div>
    <w:div w:id="2118793749">
      <w:bodyDiv w:val="1"/>
      <w:marLeft w:val="0"/>
      <w:marRight w:val="0"/>
      <w:marTop w:val="0"/>
      <w:marBottom w:val="0"/>
      <w:divBdr>
        <w:top w:val="none" w:sz="0" w:space="0" w:color="auto"/>
        <w:left w:val="none" w:sz="0" w:space="0" w:color="auto"/>
        <w:bottom w:val="none" w:sz="0" w:space="0" w:color="auto"/>
        <w:right w:val="none" w:sz="0" w:space="0" w:color="auto"/>
      </w:divBdr>
    </w:div>
    <w:div w:id="2123769121">
      <w:bodyDiv w:val="1"/>
      <w:marLeft w:val="0"/>
      <w:marRight w:val="0"/>
      <w:marTop w:val="0"/>
      <w:marBottom w:val="0"/>
      <w:divBdr>
        <w:top w:val="none" w:sz="0" w:space="0" w:color="auto"/>
        <w:left w:val="none" w:sz="0" w:space="0" w:color="auto"/>
        <w:bottom w:val="none" w:sz="0" w:space="0" w:color="auto"/>
        <w:right w:val="none" w:sz="0" w:space="0" w:color="auto"/>
      </w:divBdr>
    </w:div>
    <w:div w:id="2126076529">
      <w:bodyDiv w:val="1"/>
      <w:marLeft w:val="0"/>
      <w:marRight w:val="0"/>
      <w:marTop w:val="0"/>
      <w:marBottom w:val="0"/>
      <w:divBdr>
        <w:top w:val="none" w:sz="0" w:space="0" w:color="auto"/>
        <w:left w:val="none" w:sz="0" w:space="0" w:color="auto"/>
        <w:bottom w:val="none" w:sz="0" w:space="0" w:color="auto"/>
        <w:right w:val="none" w:sz="0" w:space="0" w:color="auto"/>
      </w:divBdr>
    </w:div>
    <w:div w:id="2130859330">
      <w:bodyDiv w:val="1"/>
      <w:marLeft w:val="0"/>
      <w:marRight w:val="0"/>
      <w:marTop w:val="0"/>
      <w:marBottom w:val="0"/>
      <w:divBdr>
        <w:top w:val="none" w:sz="0" w:space="0" w:color="auto"/>
        <w:left w:val="none" w:sz="0" w:space="0" w:color="auto"/>
        <w:bottom w:val="none" w:sz="0" w:space="0" w:color="auto"/>
        <w:right w:val="none" w:sz="0" w:space="0" w:color="auto"/>
      </w:divBdr>
    </w:div>
    <w:div w:id="2131126992">
      <w:bodyDiv w:val="1"/>
      <w:marLeft w:val="0"/>
      <w:marRight w:val="0"/>
      <w:marTop w:val="0"/>
      <w:marBottom w:val="0"/>
      <w:divBdr>
        <w:top w:val="none" w:sz="0" w:space="0" w:color="auto"/>
        <w:left w:val="none" w:sz="0" w:space="0" w:color="auto"/>
        <w:bottom w:val="none" w:sz="0" w:space="0" w:color="auto"/>
        <w:right w:val="none" w:sz="0" w:space="0" w:color="auto"/>
      </w:divBdr>
    </w:div>
    <w:div w:id="2131320536">
      <w:bodyDiv w:val="1"/>
      <w:marLeft w:val="0"/>
      <w:marRight w:val="0"/>
      <w:marTop w:val="0"/>
      <w:marBottom w:val="0"/>
      <w:divBdr>
        <w:top w:val="none" w:sz="0" w:space="0" w:color="auto"/>
        <w:left w:val="none" w:sz="0" w:space="0" w:color="auto"/>
        <w:bottom w:val="none" w:sz="0" w:space="0" w:color="auto"/>
        <w:right w:val="none" w:sz="0" w:space="0" w:color="auto"/>
      </w:divBdr>
    </w:div>
    <w:div w:id="2132239347">
      <w:bodyDiv w:val="1"/>
      <w:marLeft w:val="0"/>
      <w:marRight w:val="0"/>
      <w:marTop w:val="0"/>
      <w:marBottom w:val="0"/>
      <w:divBdr>
        <w:top w:val="none" w:sz="0" w:space="0" w:color="auto"/>
        <w:left w:val="none" w:sz="0" w:space="0" w:color="auto"/>
        <w:bottom w:val="none" w:sz="0" w:space="0" w:color="auto"/>
        <w:right w:val="none" w:sz="0" w:space="0" w:color="auto"/>
      </w:divBdr>
    </w:div>
    <w:div w:id="2134203878">
      <w:bodyDiv w:val="1"/>
      <w:marLeft w:val="0"/>
      <w:marRight w:val="0"/>
      <w:marTop w:val="0"/>
      <w:marBottom w:val="0"/>
      <w:divBdr>
        <w:top w:val="none" w:sz="0" w:space="0" w:color="auto"/>
        <w:left w:val="none" w:sz="0" w:space="0" w:color="auto"/>
        <w:bottom w:val="none" w:sz="0" w:space="0" w:color="auto"/>
        <w:right w:val="none" w:sz="0" w:space="0" w:color="auto"/>
      </w:divBdr>
    </w:div>
    <w:div w:id="2135442554">
      <w:bodyDiv w:val="1"/>
      <w:marLeft w:val="0"/>
      <w:marRight w:val="0"/>
      <w:marTop w:val="0"/>
      <w:marBottom w:val="0"/>
      <w:divBdr>
        <w:top w:val="none" w:sz="0" w:space="0" w:color="auto"/>
        <w:left w:val="none" w:sz="0" w:space="0" w:color="auto"/>
        <w:bottom w:val="none" w:sz="0" w:space="0" w:color="auto"/>
        <w:right w:val="none" w:sz="0" w:space="0" w:color="auto"/>
      </w:divBdr>
    </w:div>
    <w:div w:id="2135630759">
      <w:bodyDiv w:val="1"/>
      <w:marLeft w:val="0"/>
      <w:marRight w:val="0"/>
      <w:marTop w:val="0"/>
      <w:marBottom w:val="0"/>
      <w:divBdr>
        <w:top w:val="none" w:sz="0" w:space="0" w:color="auto"/>
        <w:left w:val="none" w:sz="0" w:space="0" w:color="auto"/>
        <w:bottom w:val="none" w:sz="0" w:space="0" w:color="auto"/>
        <w:right w:val="none" w:sz="0" w:space="0" w:color="auto"/>
      </w:divBdr>
    </w:div>
    <w:div w:id="2138913082">
      <w:bodyDiv w:val="1"/>
      <w:marLeft w:val="0"/>
      <w:marRight w:val="0"/>
      <w:marTop w:val="0"/>
      <w:marBottom w:val="0"/>
      <w:divBdr>
        <w:top w:val="none" w:sz="0" w:space="0" w:color="auto"/>
        <w:left w:val="none" w:sz="0" w:space="0" w:color="auto"/>
        <w:bottom w:val="none" w:sz="0" w:space="0" w:color="auto"/>
        <w:right w:val="none" w:sz="0" w:space="0" w:color="auto"/>
      </w:divBdr>
    </w:div>
    <w:div w:id="2139368520">
      <w:bodyDiv w:val="1"/>
      <w:marLeft w:val="0"/>
      <w:marRight w:val="0"/>
      <w:marTop w:val="0"/>
      <w:marBottom w:val="0"/>
      <w:divBdr>
        <w:top w:val="none" w:sz="0" w:space="0" w:color="auto"/>
        <w:left w:val="none" w:sz="0" w:space="0" w:color="auto"/>
        <w:bottom w:val="none" w:sz="0" w:space="0" w:color="auto"/>
        <w:right w:val="none" w:sz="0" w:space="0" w:color="auto"/>
      </w:divBdr>
    </w:div>
    <w:div w:id="2141682331">
      <w:bodyDiv w:val="1"/>
      <w:marLeft w:val="0"/>
      <w:marRight w:val="0"/>
      <w:marTop w:val="0"/>
      <w:marBottom w:val="0"/>
      <w:divBdr>
        <w:top w:val="none" w:sz="0" w:space="0" w:color="auto"/>
        <w:left w:val="none" w:sz="0" w:space="0" w:color="auto"/>
        <w:bottom w:val="none" w:sz="0" w:space="0" w:color="auto"/>
        <w:right w:val="none" w:sz="0" w:space="0" w:color="auto"/>
      </w:divBdr>
    </w:div>
    <w:div w:id="2142726334">
      <w:bodyDiv w:val="1"/>
      <w:marLeft w:val="0"/>
      <w:marRight w:val="0"/>
      <w:marTop w:val="0"/>
      <w:marBottom w:val="0"/>
      <w:divBdr>
        <w:top w:val="none" w:sz="0" w:space="0" w:color="auto"/>
        <w:left w:val="none" w:sz="0" w:space="0" w:color="auto"/>
        <w:bottom w:val="none" w:sz="0" w:space="0" w:color="auto"/>
        <w:right w:val="none" w:sz="0" w:space="0" w:color="auto"/>
      </w:divBdr>
    </w:div>
    <w:div w:id="2147039251">
      <w:bodyDiv w:val="1"/>
      <w:marLeft w:val="0"/>
      <w:marRight w:val="0"/>
      <w:marTop w:val="0"/>
      <w:marBottom w:val="0"/>
      <w:divBdr>
        <w:top w:val="none" w:sz="0" w:space="0" w:color="auto"/>
        <w:left w:val="none" w:sz="0" w:space="0" w:color="auto"/>
        <w:bottom w:val="none" w:sz="0" w:space="0" w:color="auto"/>
        <w:right w:val="none" w:sz="0" w:space="0" w:color="auto"/>
      </w:divBdr>
    </w:div>
    <w:div w:id="2147355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345105" TargetMode="External"/><Relationship Id="rId13" Type="http://schemas.openxmlformats.org/officeDocument/2006/relationships/hyperlink" Target="mailto:gp-bezenchukso@yandex.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97E5511F35AC40A2C5E8F449B5C786710ABE8C7A7198739D4505AEE8A3ED32503B1C3E70490BCq3l3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497E5511F35AC40A2C5E8F449B5C786710ADEAC3A4198739D4505AEE8A3ED32503B1C3E70490BCq3l7L" TargetMode="External"/><Relationship Id="rId4" Type="http://schemas.openxmlformats.org/officeDocument/2006/relationships/settings" Target="settings.xml"/><Relationship Id="rId9" Type="http://schemas.openxmlformats.org/officeDocument/2006/relationships/hyperlink" Target="http://docs.cntd.ru/document/902349880" TargetMode="External"/><Relationship Id="rId14" Type="http://schemas.openxmlformats.org/officeDocument/2006/relationships/hyperlink" Target="mailto:gp-bezenchukso@yandex.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069AE5-AF99-4320-888B-B6C08F9E3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2952</TotalTime>
  <Pages>49</Pages>
  <Words>36036</Words>
  <Characters>205406</Characters>
  <Application>Microsoft Office Word</Application>
  <DocSecurity>0</DocSecurity>
  <Lines>1711</Lines>
  <Paragraphs>481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 Windows</cp:lastModifiedBy>
  <cp:revision>2387</cp:revision>
  <cp:lastPrinted>2018-07-13T05:55:00Z</cp:lastPrinted>
  <dcterms:created xsi:type="dcterms:W3CDTF">2021-03-30T09:48:00Z</dcterms:created>
  <dcterms:modified xsi:type="dcterms:W3CDTF">2022-11-15T07:51:00Z</dcterms:modified>
</cp:coreProperties>
</file>