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271" w:rsidRDefault="00A53271" w:rsidP="00B274E6">
      <w:pPr>
        <w:jc w:val="center"/>
        <w:rPr>
          <w:b/>
          <w:bCs/>
        </w:rPr>
      </w:pPr>
    </w:p>
    <w:p w:rsidR="00B84153" w:rsidRPr="006C640C" w:rsidRDefault="00B274E6" w:rsidP="00A53271">
      <w:pPr>
        <w:ind w:left="-567" w:right="-426"/>
        <w:jc w:val="center"/>
        <w:rPr>
          <w:rFonts w:ascii="Times New Roman" w:hAnsi="Times New Roman" w:cs="Times New Roman"/>
          <w:b/>
          <w:bCs/>
          <w:sz w:val="28"/>
          <w:szCs w:val="28"/>
          <w:u w:val="single"/>
        </w:rPr>
      </w:pPr>
      <w:bookmarkStart w:id="0" w:name="_GoBack"/>
      <w:r w:rsidRPr="006C640C">
        <w:rPr>
          <w:rFonts w:ascii="Times New Roman" w:hAnsi="Times New Roman" w:cs="Times New Roman"/>
          <w:b/>
          <w:bCs/>
          <w:color w:val="FF0000"/>
          <w:sz w:val="28"/>
          <w:szCs w:val="28"/>
          <w:u w:val="single"/>
        </w:rPr>
        <w:t xml:space="preserve">Пресс-релизы </w:t>
      </w:r>
      <w:r w:rsidR="00101774" w:rsidRPr="006C640C">
        <w:rPr>
          <w:rFonts w:ascii="Times New Roman" w:hAnsi="Times New Roman" w:cs="Times New Roman"/>
          <w:b/>
          <w:bCs/>
          <w:color w:val="FF0000"/>
          <w:sz w:val="28"/>
          <w:szCs w:val="28"/>
          <w:u w:val="single"/>
        </w:rPr>
        <w:t>по цифровому телевидению (как помочь зрителю).</w:t>
      </w:r>
      <w:bookmarkEnd w:id="0"/>
    </w:p>
    <w:p w:rsidR="00101774" w:rsidRDefault="00101774" w:rsidP="00A53271">
      <w:pPr>
        <w:ind w:left="-567" w:right="-426"/>
        <w:jc w:val="center"/>
        <w:rPr>
          <w:rFonts w:ascii="Times New Roman" w:hAnsi="Times New Roman" w:cs="Times New Roman"/>
          <w:b/>
          <w:bCs/>
        </w:rPr>
      </w:pPr>
    </w:p>
    <w:p w:rsidR="00101774" w:rsidRDefault="00101774" w:rsidP="00A53271">
      <w:pPr>
        <w:ind w:left="-567" w:right="-426"/>
        <w:jc w:val="center"/>
        <w:rPr>
          <w:rFonts w:ascii="Times New Roman" w:hAnsi="Times New Roman" w:cs="Times New Roman"/>
          <w:b/>
          <w:bCs/>
        </w:rPr>
      </w:pPr>
    </w:p>
    <w:p w:rsidR="00840E12" w:rsidRPr="00840E12" w:rsidRDefault="00101774" w:rsidP="00101774">
      <w:pPr>
        <w:pStyle w:val="a5"/>
        <w:numPr>
          <w:ilvl w:val="0"/>
          <w:numId w:val="2"/>
        </w:numPr>
        <w:ind w:left="-567" w:right="-426"/>
        <w:rPr>
          <w:rFonts w:ascii="Times New Roman" w:eastAsia="Times New Roman" w:hAnsi="Times New Roman" w:cs="Times New Roman"/>
          <w:b/>
          <w:bCs/>
          <w:color w:val="FF0000"/>
          <w:lang w:eastAsia="ru-RU"/>
        </w:rPr>
      </w:pPr>
      <w:r w:rsidRPr="00840E12">
        <w:rPr>
          <w:rFonts w:ascii="Times New Roman" w:eastAsia="Times New Roman" w:hAnsi="Times New Roman" w:cs="Times New Roman"/>
          <w:b/>
          <w:bCs/>
          <w:color w:val="FF0000"/>
          <w:sz w:val="28"/>
          <w:szCs w:val="28"/>
          <w:lang w:eastAsia="ru-RU"/>
        </w:rPr>
        <w:t xml:space="preserve">Почему пропадает телесигнал. </w:t>
      </w:r>
    </w:p>
    <w:p w:rsidR="00101774" w:rsidRPr="00101774" w:rsidRDefault="00101774" w:rsidP="00840E12">
      <w:pPr>
        <w:pStyle w:val="a5"/>
        <w:ind w:left="-567" w:right="-426"/>
        <w:rPr>
          <w:rFonts w:ascii="Times New Roman" w:eastAsia="Times New Roman" w:hAnsi="Times New Roman" w:cs="Times New Roman"/>
          <w:b/>
          <w:bCs/>
          <w:color w:val="FF0000"/>
          <w:lang w:eastAsia="ru-RU"/>
        </w:rPr>
      </w:pPr>
      <w:r w:rsidRPr="00840E12">
        <w:rPr>
          <w:rFonts w:ascii="Times New Roman" w:eastAsia="Times New Roman" w:hAnsi="Times New Roman" w:cs="Times New Roman"/>
          <w:b/>
          <w:bCs/>
          <w:color w:val="FF0000"/>
          <w:sz w:val="28"/>
          <w:szCs w:val="28"/>
          <w:lang w:eastAsia="ru-RU"/>
        </w:rPr>
        <w:t>Лайфхаки по восстановлению приема цифрового ТВ </w:t>
      </w:r>
      <w:hyperlink r:id="rId7" w:tgtFrame="_blank" w:history="1">
        <w:r w:rsidRPr="00101774">
          <w:rPr>
            <w:rFonts w:ascii="Times New Roman" w:hAnsi="Times New Roman" w:cs="Times New Roman"/>
            <w:color w:val="FF0000"/>
            <w:u w:val="single"/>
            <w:lang w:eastAsia="ru-RU"/>
          </w:rPr>
          <w:t> </w:t>
        </w:r>
      </w:hyperlink>
    </w:p>
    <w:p w:rsidR="00101774" w:rsidRPr="00A53271" w:rsidRDefault="00101774" w:rsidP="00101774">
      <w:pPr>
        <w:spacing w:after="225"/>
        <w:ind w:left="-567" w:right="-426"/>
        <w:rPr>
          <w:rFonts w:ascii="Times New Roman" w:eastAsia="Times New Roman" w:hAnsi="Times New Roman" w:cs="Times New Roman"/>
          <w:b/>
          <w:bCs/>
          <w:caps/>
          <w:color w:val="000000" w:themeColor="text1"/>
          <w:lang w:eastAsia="ru-RU"/>
        </w:rPr>
      </w:pPr>
    </w:p>
    <w:p w:rsidR="00101774" w:rsidRPr="00A53271" w:rsidRDefault="00101774" w:rsidP="00101774">
      <w:pPr>
        <w:spacing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Лето настало — «цифра» пропала. 98% проблем телезрителей с цифровым эфирным ТВ связаны с пользовательским оборудованием или условиями приема: расположением дома, рельефом, застройкой, а летом еще и с распустившейся листвой. Корень сложностей с ТВ-приемом часто в антенне. На основе данных горячей линии специалисты РТРС составили Топ-5 проблем телезрителей и предлагают лайфхаки по их решению.</w:t>
      </w: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b/>
          <w:bCs/>
          <w:color w:val="000000" w:themeColor="text1"/>
          <w:lang w:eastAsia="ru-RU"/>
        </w:rPr>
        <w:t>1. «Усы» и «сушилки», или неподходящая антенна </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«Первый мультиплекс не работает, второй с помехами», — так начинаются многие жалобы на горячую линию. Первым делом важно понять, какая у зрителя антенна. Типичный ответ: «Я не знаю, какая у меня стоит антенна. Она висит очень высоко на сосне, и ставили еще при маме много лет назад».</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Немного теории. Цифровое эфирное телевидение показывает без помех, оно либо есть в отличном качестве, либо его нет совсем. Поэтому в случаях, когда картинка на экране то четкая, то полностью пропадает, диагноз ясен: антенна принимает сигнал на пределе своих возможностей. И любое изменение условий приема — распустившиеся листья, дождь, проехавшая мимо машина — изменяет сигнал до такого уровня, что его мощности для этой антенны уже не хватает. В аналоговом телевидении на экране пошли бы помехи. «Цифра» исчезает совсем. Вывод прост: надо подобрать подходящую для вашего места антенну, чтобы она давала телевизору или приставке сигнал достаточной мощности.</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Антенны бывают комнатные и наружные. Комнатная размещается в квартире и подходит, если телебашня расположена в прямой видимости. Если расстояние до башни более 10 км, нужна наружная. Ее устанавливают на балконе, фасаде или крыше.</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По принимаемым частотам антенны делятся на метровые (аналоговые каналы), дециметровые (цифровые каналы) и всеволновые («аналог» и «цифра»). К 2019 году более 12 млн россиян принимали «аналог» в метровом диапазоне: например, на антенны типа «усы» или «полька» («сушилка»). Для приема «цифры» они неэффективны. Те, кто не успел обновить свое оборудование и попытался настроить «цифру» на новом приемнике со старой антенной, столкнулись с тем же самым периодическим пропаданием телесигнала. Прежняя антенна что-то ловит, но не всегда. Проблему решает только замена антенны на дециметровую. Самый подходящий тип — «елка».</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Реже трудности с приемом возникают из-за переусиления сигнала. По типу усиления выделяют активные антенны (с усилителем) и пассивные (без него). Избыточное усиление вызывает помехи. Поэтому не стоит использовать активную антенну вблизи башни. Усилитель необходим на даче, в сельской местности, на большом расстоянии от башни в городе.</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Если тип антенны не подходит под условия приема, лучше заменить ее.</w:t>
      </w: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b/>
          <w:bCs/>
          <w:color w:val="000000" w:themeColor="text1"/>
          <w:lang w:eastAsia="ru-RU"/>
        </w:rPr>
        <w:t>2. «Поворот не туда», или неверная ориентация антенны </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 xml:space="preserve">Проблема недостаточного сигнала может быть вызвана тем, что приемная антенна «смотрит не туда». Зритель из Железноводска сетовал на кратковременные прерывания и зависания сигнала. Оказалось, что антенна повернута в противоположную от городской телебашни сторону. Из-за </w:t>
      </w:r>
      <w:r w:rsidRPr="00A53271">
        <w:rPr>
          <w:rFonts w:ascii="Times New Roman" w:eastAsia="Times New Roman" w:hAnsi="Times New Roman" w:cs="Times New Roman"/>
          <w:color w:val="000000" w:themeColor="text1"/>
          <w:lang w:eastAsia="ru-RU"/>
        </w:rPr>
        <w:lastRenderedPageBreak/>
        <w:t>этого уровень сигнала был слабый, а уровень ошибок, наоборот, высокий. Та же самая проблема — малейшее изменение условий приема, и сигнал пропадает. Разворот антенны решил проблему. И такие случаи встречаются регулярно.</w:t>
      </w: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Сориентировать антенну на ближайшую башню поможет </w:t>
      </w:r>
      <w:hyperlink r:id="rId8" w:history="1">
        <w:r w:rsidRPr="00A53271">
          <w:rPr>
            <w:rFonts w:ascii="Times New Roman" w:eastAsia="Times New Roman" w:hAnsi="Times New Roman" w:cs="Times New Roman"/>
            <w:color w:val="000000" w:themeColor="text1"/>
            <w:u w:val="single"/>
            <w:lang w:eastAsia="ru-RU"/>
          </w:rPr>
          <w:t>интерактивная карта</w:t>
        </w:r>
      </w:hyperlink>
      <w:r w:rsidRPr="00A53271">
        <w:rPr>
          <w:rFonts w:ascii="Times New Roman" w:eastAsia="Times New Roman" w:hAnsi="Times New Roman" w:cs="Times New Roman"/>
          <w:color w:val="000000" w:themeColor="text1"/>
          <w:lang w:eastAsia="ru-RU"/>
        </w:rPr>
        <w:t> на сайте ртрс.рф. После подключения к телевизору (или приставке) с помощью кабеля следите за показателями уровня и качества сигнала на телеэкране. Медленно поворачивайте антенну вокруг своей оси. Ориентируйтесь на шкалы интенсивности и качества телесигнала. Добейтесь наилучших показателей: уровень сигнала — не менее 60%, качество — 100%.</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Иногда «поворот не туда» не приводит к сбоям, но лишает местных новостей. Телезритель из деревни Пижма в Марий Эл направил антенну в сторону Санчурска (Кировская область) и получил в эфире кировские новости. Для просмотра марийских местных программ ему пришлось повернуть антенну в сторону Йошкар-Олы.</w:t>
      </w: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b/>
          <w:bCs/>
          <w:color w:val="000000" w:themeColor="text1"/>
          <w:lang w:eastAsia="ru-RU"/>
        </w:rPr>
        <w:t>3. «Знай ее место», или неверное размещение антенны </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«Показатели приема мультиплексов изменяются от 0% до 75%», — пишет телезритель. Оказалось, что его частный дом расположен в 50 метрах от густого леса, и антенна установлена на уровне шести метров от земли.</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Подъем антенны выше часто решает проблему с приемом. На больших расстояниях от телебашни и рядом с естественными преградами рекомендуемая высота размещения антенны — 10 метров от уровня земли.</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Не стоит ставить антенну на чердаке под крышей из металлочерепицы: эта экранирующая поверхность препятствует прохождению сигнала.</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В случае с комнатной антенной лучше всего подойдет подоконник окна, которое выходит в сторону башни. Если такого окна нет, рекомендуется принять отраженный сигнал. Например, направить антенну на стену соседнего дома. Иногда придется перенести антенну в другую комнату.</w:t>
      </w: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b/>
          <w:bCs/>
          <w:color w:val="000000" w:themeColor="text1"/>
          <w:lang w:eastAsia="ru-RU"/>
        </w:rPr>
        <w:t>4. Ложки, вилки и пивные банки, или о недостатках самодельных антенн </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Жителю поселка Ерофей Павлович Амурской области удалось принять ТВ на столовую ложку, но сигнал то и дело исчезал.</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Самоделки также готовят из алюминиевых столовых вилок, из задних решеток холодильников, из прокладок головки блока двигателя внутреннего сгорания, из сварочных электродов, из рыболовной сети, из гимнастических обручей и даже из пивных банок.</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Удачные модели встречаются, но редко, так как требуют достаточных знаний в области физики и радиотехники. Для уверенного приема телесигнала рекомендуется принимать сигнал не «на проволочку», а на заводскую сертифицированную антенну.</w:t>
      </w:r>
    </w:p>
    <w:p w:rsidR="00101774" w:rsidRPr="00A53271" w:rsidRDefault="00101774" w:rsidP="00101774">
      <w:pPr>
        <w:ind w:left="-567" w:right="-426"/>
        <w:outlineLvl w:val="4"/>
        <w:rPr>
          <w:rFonts w:ascii="Times New Roman" w:eastAsia="Times New Roman" w:hAnsi="Times New Roman" w:cs="Times New Roman"/>
          <w:b/>
          <w:bCs/>
          <w:color w:val="000000" w:themeColor="text1"/>
          <w:lang w:eastAsia="ru-RU"/>
        </w:rPr>
      </w:pPr>
      <w:r w:rsidRPr="00A53271">
        <w:rPr>
          <w:rFonts w:ascii="Times New Roman" w:eastAsia="Times New Roman" w:hAnsi="Times New Roman" w:cs="Times New Roman"/>
          <w:b/>
          <w:bCs/>
          <w:color w:val="000000" w:themeColor="text1"/>
          <w:lang w:eastAsia="ru-RU"/>
        </w:rPr>
        <w:t>5. Береги кабель снову, или почему важно проверять соединения </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Если пропал сигнал, стоит проверить места соединений кабеля между антенной и приемником. Известен случай, когда телезритель зажал антенный кабель мешком картошки. Кабель отсоединился от телевизора, и сигнал пропал. Зритель обнаружил это спустя неделю без ТВ.</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Чем плотнее оплетка кабеля и чем толще центральная жила, тем кабель прочнее.</w:t>
      </w:r>
    </w:p>
    <w:p w:rsidR="00101774" w:rsidRPr="00A53271" w:rsidRDefault="00101774" w:rsidP="00101774">
      <w:pPr>
        <w:spacing w:before="225" w:after="22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Причиной неустойчивого приема ТВ может быть поврежденный — окисленный — разъем на телевизоре, к которому присоединяется антенный кабель. Если очистить места присоединений и заменить разъем, прием телеканалов восстановится.</w:t>
      </w:r>
      <w:r>
        <w:rPr>
          <w:rFonts w:ascii="Times New Roman" w:eastAsia="Times New Roman" w:hAnsi="Times New Roman" w:cs="Times New Roman"/>
          <w:color w:val="000000" w:themeColor="text1"/>
          <w:lang w:eastAsia="ru-RU"/>
        </w:rPr>
        <w:t xml:space="preserve"> </w:t>
      </w:r>
      <w:r w:rsidRPr="00A53271">
        <w:rPr>
          <w:rFonts w:ascii="Times New Roman" w:eastAsia="Times New Roman" w:hAnsi="Times New Roman" w:cs="Times New Roman"/>
          <w:color w:val="000000" w:themeColor="text1"/>
          <w:lang w:eastAsia="ru-RU"/>
        </w:rPr>
        <w:t xml:space="preserve">В случае проблем с приемом ТВ рекомендуется </w:t>
      </w:r>
      <w:r w:rsidRPr="00A53271">
        <w:rPr>
          <w:rFonts w:ascii="Times New Roman" w:eastAsia="Times New Roman" w:hAnsi="Times New Roman" w:cs="Times New Roman"/>
          <w:color w:val="000000" w:themeColor="text1"/>
          <w:lang w:eastAsia="ru-RU"/>
        </w:rPr>
        <w:lastRenderedPageBreak/>
        <w:t>проверить и место подсоединения антенного кабеля к наружной антенне, установленной на крыше дома. Там разъем не менее подвержен окислению.</w:t>
      </w:r>
    </w:p>
    <w:p w:rsidR="00101774" w:rsidRPr="00A53271" w:rsidRDefault="00101774" w:rsidP="00101774">
      <w:pPr>
        <w:ind w:left="-567" w:right="-426"/>
        <w:rPr>
          <w:rFonts w:ascii="Times New Roman" w:eastAsia="Times New Roman" w:hAnsi="Times New Roman" w:cs="Times New Roman"/>
          <w:color w:val="000000" w:themeColor="text1"/>
          <w:lang w:eastAsia="ru-RU"/>
        </w:rPr>
      </w:pPr>
    </w:p>
    <w:p w:rsidR="00101774" w:rsidRPr="00A53271" w:rsidRDefault="00101774" w:rsidP="00101774">
      <w:pPr>
        <w:ind w:left="-567" w:right="-426"/>
        <w:rPr>
          <w:rFonts w:ascii="Times New Roman" w:hAnsi="Times New Roman" w:cs="Times New Roman"/>
          <w:color w:val="000000" w:themeColor="text1"/>
        </w:rPr>
      </w:pPr>
    </w:p>
    <w:p w:rsidR="00101774" w:rsidRPr="00840E12" w:rsidRDefault="00101774" w:rsidP="00101774">
      <w:pPr>
        <w:pStyle w:val="a5"/>
        <w:numPr>
          <w:ilvl w:val="0"/>
          <w:numId w:val="2"/>
        </w:numPr>
        <w:ind w:left="-567" w:right="-426"/>
        <w:rPr>
          <w:rFonts w:ascii="Times New Roman" w:eastAsia="Times New Roman" w:hAnsi="Times New Roman" w:cs="Times New Roman"/>
          <w:b/>
          <w:bCs/>
          <w:color w:val="FF0000"/>
          <w:sz w:val="28"/>
          <w:szCs w:val="28"/>
          <w:lang w:eastAsia="ru-RU"/>
        </w:rPr>
      </w:pPr>
      <w:r w:rsidRPr="00840E12">
        <w:rPr>
          <w:rFonts w:ascii="Times New Roman" w:eastAsia="Times New Roman" w:hAnsi="Times New Roman" w:cs="Times New Roman"/>
          <w:b/>
          <w:bCs/>
          <w:color w:val="FF0000"/>
          <w:sz w:val="28"/>
          <w:szCs w:val="28"/>
          <w:lang w:eastAsia="ru-RU"/>
        </w:rPr>
        <w:t>Позитивный настрой приставки: как вернуть потерявшиеся цифровые телеканалы </w:t>
      </w:r>
      <w:hyperlink r:id="rId9" w:tgtFrame="_blank" w:history="1">
        <w:r w:rsidRPr="00840E12">
          <w:rPr>
            <w:rFonts w:ascii="Times New Roman" w:hAnsi="Times New Roman" w:cs="Times New Roman"/>
            <w:color w:val="FF0000"/>
            <w:sz w:val="28"/>
            <w:szCs w:val="28"/>
            <w:u w:val="single"/>
            <w:lang w:eastAsia="ru-RU"/>
          </w:rPr>
          <w:t> </w:t>
        </w:r>
      </w:hyperlink>
    </w:p>
    <w:p w:rsidR="00101774" w:rsidRPr="00101774" w:rsidRDefault="00101774" w:rsidP="00101774">
      <w:pPr>
        <w:ind w:left="-567" w:right="-426"/>
        <w:rPr>
          <w:rFonts w:ascii="Times New Roman" w:eastAsia="Times New Roman" w:hAnsi="Times New Roman" w:cs="Times New Roman"/>
          <w:b/>
          <w:bCs/>
          <w:caps/>
          <w:color w:val="FF0000"/>
          <w:lang w:eastAsia="ru-RU"/>
        </w:rPr>
      </w:pP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Исследовательские компании и ритейлеры зафиксировали рост спроса на телевизоры и ТВ-приставки с марта по июнь. При этом каждый восьмой звонок на горячую линию цифрового эфирного ТВ по-прежнему вызван проблемами с телевизором или приставкой. РТРС составил топ-3 пользовательских сложности с приставками DVB-T2 и напоминает, как быстро наладить прием в случае пропадания отдельных телеканалов.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Перенастройка, или как вернуть каналы в строй</w:t>
      </w:r>
      <w:r w:rsidRPr="00A53271">
        <w:rPr>
          <w:rFonts w:ascii="Times New Roman" w:eastAsia="Times New Roman" w:hAnsi="Times New Roman" w:cs="Times New Roman"/>
          <w:b/>
          <w:bCs/>
          <w:color w:val="000000" w:themeColor="text1"/>
          <w:lang w:eastAsia="ru-RU"/>
        </w:rPr>
        <w:br/>
      </w:r>
      <w:r w:rsidRPr="00A53271">
        <w:rPr>
          <w:rFonts w:ascii="Times New Roman" w:eastAsia="Times New Roman" w:hAnsi="Times New Roman" w:cs="Times New Roman"/>
          <w:color w:val="000000" w:themeColor="text1"/>
          <w:lang w:eastAsia="ru-RU"/>
        </w:rPr>
        <w:br/>
        <w:t>Выпадение телеканалов — типичная проблема телезрителей, обращающихся на горлинию. Чаще всего у телезрителей исчезает один телеканал, реже — несколько. Например, у владельцев приставок Oriel 890 из мультиплекса пропадал «Матч ТВ». В таких случаях рекомендуется повторно настроить каналы на приставке. Для этого нужно зайти в раздел «Поиск каналов» и нажать «Автопоиск».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Приставки моделей Telefunken 212 и MDI DBR-701 не могли найти телеканал ОТР (о таких случаях сообщали из Кирова и из Смоленска). Помог только сброс настроек. В этом случае нужно выбрать в меню раздел «Система» — «Восстановить заводские настройки» и нажать «ОК». Далее вводим на месте пароля четыре нуля и снова пробуем запустить автопоиск.</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У зрителя из Саратовской области телеканал «Карусель» показывался в формате «немого кино». После перенастройки звук возобновился.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Иногда автопоиск настраивает прием на частоты ретрансляторов соседних регионов. Например, на «России 1» передаются новости соседнего, а не своего региона. В таком случае пробуем настроить ТВ вручную. Для этого вводим частотный канал нужного мультиплекса (ТВК). Его легко найти на сайте РТРС и в мобильном приложении «Телегид» или узнать по номеру горлинии 8-800-220-20-02.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Неконструктивное поведение, или перегрев корпуса</w:t>
      </w:r>
      <w:r w:rsidRPr="00A53271">
        <w:rPr>
          <w:rFonts w:ascii="Times New Roman" w:eastAsia="Times New Roman" w:hAnsi="Times New Roman" w:cs="Times New Roman"/>
          <w:b/>
          <w:bCs/>
          <w:color w:val="000000" w:themeColor="text1"/>
          <w:lang w:eastAsia="ru-RU"/>
        </w:rPr>
        <w:br/>
      </w:r>
      <w:r w:rsidRPr="00A53271">
        <w:rPr>
          <w:rFonts w:ascii="Times New Roman" w:eastAsia="Times New Roman" w:hAnsi="Times New Roman" w:cs="Times New Roman"/>
          <w:color w:val="000000" w:themeColor="text1"/>
          <w:lang w:eastAsia="ru-RU"/>
        </w:rPr>
        <w:br/>
        <w:t>Причиной пропадания сигнала может стать перегрев процессора. С такой проблемой сталкиваются владельцы недорогих моделей с конструктивными недоработками. Часто перегреваются приставки с встроенным блоком питания: DColor DC711HD, D-Color DC901HD, D-Color DC922HD и другие. Зафиксированы случаи перегрева моделей Denn DDT104 и MDI DBR-901.</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Лучше всего вернуть такую приставку по гарантии и купить другую, более надежную модель. При этом стоит выбирать модели с внешним блоком питания — его легко заменить в случае поломки.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Если средства ограничены, можно просверлить вентиляционные отверстия в корпусе. Это должно снизить уровень нагрева. Однако это не универсальное решение.</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«Перепрошивка», или крепко шить — нечего чинить </w:t>
      </w:r>
      <w:r w:rsidRPr="00A53271">
        <w:rPr>
          <w:rFonts w:ascii="Times New Roman" w:eastAsia="Times New Roman" w:hAnsi="Times New Roman" w:cs="Times New Roman"/>
          <w:b/>
          <w:bCs/>
          <w:color w:val="000000" w:themeColor="text1"/>
          <w:lang w:eastAsia="ru-RU"/>
        </w:rPr>
        <w:br/>
      </w:r>
      <w:r w:rsidRPr="00A53271">
        <w:rPr>
          <w:rFonts w:ascii="Times New Roman" w:eastAsia="Times New Roman" w:hAnsi="Times New Roman" w:cs="Times New Roman"/>
          <w:color w:val="000000" w:themeColor="text1"/>
          <w:lang w:eastAsia="ru-RU"/>
        </w:rPr>
        <w:br/>
        <w:t>Производители всех устройств, у которых есть программное обеспечение (ПО), постоянно совершенствуют его. Приставки — не исключение. Предыдущие версии устаревают. Поэтому нужно обновлять ПО.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lastRenderedPageBreak/>
        <w:br/>
        <w:t>Владельцы приставок Digifors HD 71 Plus и DColor DC711HD (из Краснодара и Кирова) не обнаружили в первом мультиплексе «России 1». Повторный поиск в обоих случаях не помог. Неполадку удалось устранить только с помощью «перепрошивки». Для этого телезрители обращались в сервисный центр производителя или обновляли ПО самостоятельно.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Чтобы своими силами перепрошить приставку, нужно:</w:t>
      </w:r>
      <w:r w:rsidRPr="00A53271">
        <w:rPr>
          <w:rFonts w:ascii="Times New Roman" w:eastAsia="Times New Roman" w:hAnsi="Times New Roman" w:cs="Times New Roman"/>
          <w:color w:val="000000" w:themeColor="text1"/>
          <w:lang w:eastAsia="ru-RU"/>
        </w:rPr>
        <w:br/>
      </w:r>
    </w:p>
    <w:p w:rsidR="00101774" w:rsidRPr="00A53271" w:rsidRDefault="00101774" w:rsidP="00101774">
      <w:pPr>
        <w:numPr>
          <w:ilvl w:val="0"/>
          <w:numId w:val="1"/>
        </w:numPr>
        <w:spacing w:after="7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скачать загрузочные файлы с сайта производителя, </w:t>
      </w:r>
    </w:p>
    <w:p w:rsidR="00101774" w:rsidRPr="00A53271" w:rsidRDefault="00101774" w:rsidP="00101774">
      <w:pPr>
        <w:numPr>
          <w:ilvl w:val="0"/>
          <w:numId w:val="1"/>
        </w:numPr>
        <w:spacing w:after="7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отформатировать флешку,</w:t>
      </w:r>
    </w:p>
    <w:p w:rsidR="00101774" w:rsidRPr="00A53271" w:rsidRDefault="00101774" w:rsidP="00101774">
      <w:pPr>
        <w:numPr>
          <w:ilvl w:val="0"/>
          <w:numId w:val="1"/>
        </w:numPr>
        <w:spacing w:after="7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записать файлы на флешку и вставить ее в приставку,</w:t>
      </w:r>
    </w:p>
    <w:p w:rsidR="00101774" w:rsidRPr="00A53271" w:rsidRDefault="00101774" w:rsidP="00101774">
      <w:pPr>
        <w:numPr>
          <w:ilvl w:val="0"/>
          <w:numId w:val="1"/>
        </w:numPr>
        <w:spacing w:after="75"/>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пошагово выполнить команды по установке. </w:t>
      </w: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После этого приемник автоматически перезагрузится и включит первый по списку канал.</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Цена вопроса</w:t>
      </w:r>
      <w:r w:rsidRPr="00A53271">
        <w:rPr>
          <w:rFonts w:ascii="Times New Roman" w:eastAsia="Times New Roman" w:hAnsi="Times New Roman" w:cs="Times New Roman"/>
          <w:b/>
          <w:bCs/>
          <w:color w:val="000000" w:themeColor="text1"/>
          <w:lang w:eastAsia="ru-RU"/>
        </w:rPr>
        <w:br/>
      </w:r>
      <w:r w:rsidRPr="00A53271">
        <w:rPr>
          <w:rFonts w:ascii="Times New Roman" w:eastAsia="Times New Roman" w:hAnsi="Times New Roman" w:cs="Times New Roman"/>
          <w:color w:val="000000" w:themeColor="text1"/>
          <w:lang w:eastAsia="ru-RU"/>
        </w:rPr>
        <w:br/>
        <w:t>Цифровое эфирное телевидение доступно для 98,4% жителей России. 20 телеканалов без абонентской платы можно принимать на эфирную дециметровую антенну и телевизор с поддержкой стандарта DVB-T2. Цифровая приставка дополнительно нужна к телевизорам с кинескопом и к плазменным панелям без поддержки стандарта DVB-T2 (до 2013 года выпуска).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На рынке представлены 253 модели телевизионных приставок. Из них 63% моделей — по цене от 400 до 999 рублей, еще 34% — от 1000 до 2791, остальные 3% — от 3500 до 5690 рублей.</w:t>
      </w:r>
    </w:p>
    <w:p w:rsidR="00101774" w:rsidRPr="00A53271" w:rsidRDefault="00101774" w:rsidP="00101774">
      <w:pPr>
        <w:ind w:left="-567" w:right="-426"/>
        <w:rPr>
          <w:rFonts w:ascii="Times New Roman" w:hAnsi="Times New Roman" w:cs="Times New Roman"/>
          <w:color w:val="000000" w:themeColor="text1"/>
        </w:rPr>
      </w:pPr>
    </w:p>
    <w:p w:rsidR="00101774" w:rsidRPr="00A53271" w:rsidRDefault="00101774" w:rsidP="00101774">
      <w:pPr>
        <w:ind w:left="-567" w:right="-426"/>
        <w:rPr>
          <w:rFonts w:ascii="Times New Roman" w:hAnsi="Times New Roman" w:cs="Times New Roman"/>
          <w:color w:val="000000" w:themeColor="text1"/>
        </w:rPr>
      </w:pPr>
    </w:p>
    <w:p w:rsidR="00101774" w:rsidRPr="00840E12" w:rsidRDefault="00101774" w:rsidP="00101774">
      <w:pPr>
        <w:pStyle w:val="a5"/>
        <w:numPr>
          <w:ilvl w:val="0"/>
          <w:numId w:val="2"/>
        </w:numPr>
        <w:ind w:left="-567" w:right="-426"/>
        <w:rPr>
          <w:rFonts w:ascii="Times New Roman" w:eastAsia="Times New Roman" w:hAnsi="Times New Roman" w:cs="Times New Roman"/>
          <w:b/>
          <w:bCs/>
          <w:color w:val="FF0000"/>
          <w:sz w:val="28"/>
          <w:szCs w:val="28"/>
          <w:lang w:eastAsia="ru-RU"/>
        </w:rPr>
      </w:pPr>
      <w:r w:rsidRPr="00840E12">
        <w:rPr>
          <w:rFonts w:ascii="Times New Roman" w:eastAsia="Times New Roman" w:hAnsi="Times New Roman" w:cs="Times New Roman"/>
          <w:b/>
          <w:bCs/>
          <w:color w:val="FF0000"/>
          <w:sz w:val="28"/>
          <w:szCs w:val="28"/>
          <w:lang w:eastAsia="ru-RU"/>
        </w:rPr>
        <w:t>Карта РТРС поможет найти мастера для установки телевизионной антенны </w:t>
      </w:r>
      <w:hyperlink r:id="rId10" w:tgtFrame="_blank" w:history="1">
        <w:r w:rsidRPr="00840E12">
          <w:rPr>
            <w:rFonts w:ascii="Times New Roman" w:hAnsi="Times New Roman" w:cs="Times New Roman"/>
            <w:color w:val="FF0000"/>
            <w:sz w:val="28"/>
            <w:szCs w:val="28"/>
            <w:u w:val="single"/>
            <w:lang w:eastAsia="ru-RU"/>
          </w:rPr>
          <w:t> </w:t>
        </w:r>
      </w:hyperlink>
    </w:p>
    <w:p w:rsidR="00101774" w:rsidRPr="00A53271" w:rsidRDefault="00101774" w:rsidP="00101774">
      <w:pPr>
        <w:ind w:left="-567" w:right="-426"/>
        <w:rPr>
          <w:rFonts w:ascii="Times New Roman" w:eastAsia="Times New Roman" w:hAnsi="Times New Roman" w:cs="Times New Roman"/>
          <w:b/>
          <w:bCs/>
          <w:caps/>
          <w:color w:val="000000" w:themeColor="text1"/>
          <w:lang w:eastAsia="ru-RU"/>
        </w:rPr>
      </w:pP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Сервисные службы по установке и ремонту телеоборудования могут добавлять свои контакты на картографический сервис РТРС.</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На картографическом сервисе РТРС появились пункты сервисного обслуживания оборудования для приема цифрового эфирного телевидения. Информация о предпринимателях, которые занимаются установкой приемных антенн, подключением приставок, ремонтом приставок и телевизоров, отображается на карте значком «Сервис» в виде отвертки и гаечного ключа.</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Сервисы понадобятся тем, кому нужна помощь в выборе приемного оборудования, крепеже наружной антенны, ремонте телевизора или приставки.</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Такие проблемы требуют специальных знаний и опыта, и не все зрители самостоятельно могут с ними справиться.  Для поиска ближайшего сервисного пункта нужно открыть карту, поставить галочку в строчке «Сервисы» и найти значок «отвертка и гаечный ключ» рядом с вами. Либо, наоборот, сначала ввести название своего населенного пункта в поисковую строку и найти значок отвертки поблизости.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Отметки сервисных служб только начали появляться на картографическом сервисе РТРС. Пока их 57, расположены в 10 регионах России.  Контакты сервисных центров добавляют сами владельцы предприятий.  Для этого нужно выбрать в слое сервис закладку «Предложить магазин» и заполнить анкету. С помощью картографического сервиса специалисты и клиенты быстрее найдут друг друга.</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 xml:space="preserve">Картографический сервис РТРС создан для помощи в настройки приема цифрового эфирного телевидения для приема 20 цифровых эфирных телеканалов без абонентской платы. С его помощью можно определить расстояние до ближайшей передающей башни, узнать технические параметры трансляции. Со временем на карты стали добавляться отметки магазинов, торгующих приемным </w:t>
      </w:r>
      <w:r w:rsidRPr="00A53271">
        <w:rPr>
          <w:rFonts w:ascii="Times New Roman" w:eastAsia="Times New Roman" w:hAnsi="Times New Roman" w:cs="Times New Roman"/>
          <w:color w:val="000000" w:themeColor="text1"/>
          <w:lang w:eastAsia="ru-RU"/>
        </w:rPr>
        <w:lastRenderedPageBreak/>
        <w:t>оборудованием. Их добавление ведется по тому же принципу - самостоятельно владельцами магазинов.</w:t>
      </w:r>
      <w:r w:rsidRPr="00A53271">
        <w:rPr>
          <w:rFonts w:ascii="Times New Roman" w:eastAsia="Times New Roman" w:hAnsi="Times New Roman" w:cs="Times New Roman"/>
          <w:color w:val="000000" w:themeColor="text1"/>
          <w:lang w:eastAsia="ru-RU"/>
        </w:rPr>
        <w:br/>
        <w:t>Сейчас на карте отмечено 4378 магазинов. Их владельцы, если они оказывают сервисные услуги, могут добавить значок «отвертка - гаечный ключ» к своим данным.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Адрес картографического сервиса РТРС в Интернете – карта.ртрс.рф</w:t>
      </w:r>
    </w:p>
    <w:p w:rsidR="00101774" w:rsidRPr="00A53271" w:rsidRDefault="00101774" w:rsidP="00101774">
      <w:pPr>
        <w:ind w:left="-567" w:right="-426"/>
        <w:rPr>
          <w:rFonts w:ascii="Times New Roman" w:eastAsia="Times New Roman" w:hAnsi="Times New Roman" w:cs="Times New Roman"/>
          <w:color w:val="000000" w:themeColor="text1"/>
          <w:lang w:eastAsia="ru-RU"/>
        </w:rPr>
      </w:pPr>
    </w:p>
    <w:p w:rsidR="00101774" w:rsidRPr="00A53271" w:rsidRDefault="00101774" w:rsidP="00101774">
      <w:pPr>
        <w:ind w:left="-567" w:right="-426"/>
        <w:rPr>
          <w:rFonts w:ascii="Times New Roman" w:hAnsi="Times New Roman" w:cs="Times New Roman"/>
          <w:color w:val="000000" w:themeColor="text1"/>
        </w:rPr>
      </w:pPr>
    </w:p>
    <w:p w:rsidR="00101774" w:rsidRPr="00A53271" w:rsidRDefault="00101774" w:rsidP="00101774">
      <w:pPr>
        <w:ind w:left="-567" w:right="-426"/>
        <w:rPr>
          <w:rFonts w:ascii="Times New Roman" w:hAnsi="Times New Roman" w:cs="Times New Roman"/>
          <w:color w:val="000000" w:themeColor="text1"/>
        </w:rPr>
      </w:pPr>
    </w:p>
    <w:p w:rsidR="00101774" w:rsidRPr="00840E12" w:rsidRDefault="00101774" w:rsidP="00101774">
      <w:pPr>
        <w:pStyle w:val="a5"/>
        <w:numPr>
          <w:ilvl w:val="0"/>
          <w:numId w:val="2"/>
        </w:numPr>
        <w:ind w:left="-567" w:right="-426"/>
        <w:rPr>
          <w:rFonts w:ascii="Times New Roman" w:eastAsia="Times New Roman" w:hAnsi="Times New Roman" w:cs="Times New Roman"/>
          <w:b/>
          <w:bCs/>
          <w:color w:val="FF0000"/>
          <w:sz w:val="28"/>
          <w:szCs w:val="28"/>
          <w:lang w:eastAsia="ru-RU"/>
        </w:rPr>
      </w:pPr>
      <w:r w:rsidRPr="00840E12">
        <w:rPr>
          <w:rFonts w:ascii="Times New Roman" w:eastAsia="Times New Roman" w:hAnsi="Times New Roman" w:cs="Times New Roman"/>
          <w:b/>
          <w:bCs/>
          <w:color w:val="FF0000"/>
          <w:sz w:val="28"/>
          <w:szCs w:val="28"/>
          <w:lang w:eastAsia="ru-RU"/>
        </w:rPr>
        <w:t>Возьми ТВ за рога: как подобрать антенну для приема цифрового телевидения </w:t>
      </w:r>
      <w:hyperlink r:id="rId11" w:tgtFrame="_blank" w:history="1">
        <w:r w:rsidRPr="00840E12">
          <w:rPr>
            <w:rFonts w:ascii="Times New Roman" w:hAnsi="Times New Roman" w:cs="Times New Roman"/>
            <w:color w:val="FF0000"/>
            <w:sz w:val="28"/>
            <w:szCs w:val="28"/>
            <w:u w:val="single"/>
            <w:lang w:eastAsia="ru-RU"/>
          </w:rPr>
          <w:t> </w:t>
        </w:r>
      </w:hyperlink>
    </w:p>
    <w:p w:rsidR="00101774" w:rsidRPr="00A53271" w:rsidRDefault="00101774" w:rsidP="00101774">
      <w:pPr>
        <w:ind w:left="-567" w:right="-426"/>
        <w:rPr>
          <w:rFonts w:ascii="Times New Roman" w:eastAsia="Times New Roman" w:hAnsi="Times New Roman" w:cs="Times New Roman"/>
          <w:b/>
          <w:bCs/>
          <w:caps/>
          <w:color w:val="000000" w:themeColor="text1"/>
          <w:lang w:eastAsia="ru-RU"/>
        </w:rPr>
      </w:pP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Елена Васильевна из Ставрополья купила комнатную антенну и направила ее в противоположную от телебашни сторону, в итоге столкнулась с прерываниями ТВ на 3-5 секунд. Проблема решилась после закрепления наружной антенны на фасаде здания и ориентирования ее в сторону телебашни в Железноводске. Каждый шестой звонок на горячую линию цифрового эфирного ТВ вызван схожими причинами: некорректным выбором, настройкой или установкой антенны. РТРС рассказывает, как не промахнуться с типом антенны и местом ее размещения.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Все проблемы — от антенны</w:t>
      </w:r>
      <w:r w:rsidRPr="00A53271">
        <w:rPr>
          <w:rFonts w:ascii="Times New Roman" w:eastAsia="Times New Roman" w:hAnsi="Times New Roman" w:cs="Times New Roman"/>
          <w:color w:val="000000" w:themeColor="text1"/>
          <w:lang w:eastAsia="ru-RU"/>
        </w:rPr>
        <w:br/>
        <w:t>В бывшем СССР телевидение транслировалось на метровых волнах — с длиной волны от 1 до 10 метров. Позже появились телекомпании, работающие в дециметровом диапазоне (21-69 частотные каналы), где длина волны от 10 сантиметров до 1 метра. Для приема волн разной длины нужны разные антенны. </w:t>
      </w:r>
      <w:r w:rsidRPr="00A53271">
        <w:rPr>
          <w:rFonts w:ascii="Times New Roman" w:eastAsia="Times New Roman" w:hAnsi="Times New Roman" w:cs="Times New Roman"/>
          <w:color w:val="000000" w:themeColor="text1"/>
          <w:lang w:eastAsia="ru-RU"/>
        </w:rPr>
        <w:br/>
        <w:t>В 2019 году Россия перешла на цифровое эфирное телевидение. Федеральные каналы вещают только в цифровом формате. В аналоговом остались лишь некоторые региональные. Поэтому сейчас в России телевещание в метровом диапазоне (1-12 частотные каналы) практически не ведется. А вот метровые антенны еще остались. Такая антенна может поймать цифровой телесигнал вблизи передающей станции. Но он будет неустойчив, может пропадать. Выглядит это так, что телевизор то показывает отлично, то не показывает.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Только дециметровая антенна может стабильно без перебоев принимать сигнал цифрового эфирного телевидения. Обычно она выглядит, как елка, — длинная палка с небольшими увеличивающимися поперечинами.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Другие формы дециметровых антенн — чаще просто маркетинговый трюк. Антенны необычной формы могут работать только вблизи башни. А могут и создавать такие же проблемы при просмотре, как неподходящая антенна метрового диапазона. </w:t>
      </w:r>
      <w:r w:rsidRPr="00A53271">
        <w:rPr>
          <w:rFonts w:ascii="Times New Roman" w:eastAsia="Times New Roman" w:hAnsi="Times New Roman" w:cs="Times New Roman"/>
          <w:color w:val="000000" w:themeColor="text1"/>
          <w:lang w:eastAsia="ru-RU"/>
        </w:rPr>
        <w:br/>
        <w:t>Популярные «польские» антенны в виде решетки специалисты не рекомендуют. У них низкие показатели по приему цифрового телесигнала. Когда выходит из строя усилитель антенны, она способна создать помехи и для других зрителей, чьи антенны установлены на том же этаже или крыше. Если «полька» работает нормально, вам повезло. Но при трудностях с приемом советуем заменить ее на дециметровую.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Каждому — свой тип</w:t>
      </w:r>
      <w:r w:rsidRPr="00A53271">
        <w:rPr>
          <w:rFonts w:ascii="Times New Roman" w:eastAsia="Times New Roman" w:hAnsi="Times New Roman" w:cs="Times New Roman"/>
          <w:color w:val="000000" w:themeColor="text1"/>
          <w:lang w:eastAsia="ru-RU"/>
        </w:rPr>
        <w:br/>
        <w:t>Антенну нужно подбирать под особенности квартиры. Важно учесть этаж, плотность застройки, ландшафт и расстояние от телебашни. Правильная установка подходящей антенны и ориентирование ее в сторону ближайшей телебашни позволит без проблем принимать 20 телеканалов цифрового эфирного телевидения.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Комнатные антенны.</w:t>
      </w:r>
      <w:r w:rsidRPr="00A53271">
        <w:rPr>
          <w:rFonts w:ascii="Times New Roman" w:eastAsia="Times New Roman" w:hAnsi="Times New Roman" w:cs="Times New Roman"/>
          <w:color w:val="000000" w:themeColor="text1"/>
          <w:lang w:eastAsia="ru-RU"/>
        </w:rPr>
        <w:t> Подходят для приема вблизи телебашни, в радиусе пяти километров, в прямой видимости. Если из окна видно башню, такая антенна — то, что надо. Не видно — лучше не рисковать.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Наружные антенны без усилителя сигнала (пассивные). </w:t>
      </w:r>
      <w:r w:rsidRPr="00A53271">
        <w:rPr>
          <w:rFonts w:ascii="Times New Roman" w:eastAsia="Times New Roman" w:hAnsi="Times New Roman" w:cs="Times New Roman"/>
          <w:color w:val="000000" w:themeColor="text1"/>
          <w:lang w:eastAsia="ru-RU"/>
        </w:rPr>
        <w:t>Самый рабочий тип антенны. Их устанавливают на крыше, балконе, оконной раме или стене. Принимают «цифру» в радиусе 20 километров. Работают в плотной застройке, когда башня закрыта домами, окно смотрит в другую сторону, когда башня расположена за холмом.</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Наружные антенны с усилителем (активные). </w:t>
      </w:r>
      <w:r w:rsidRPr="00A53271">
        <w:rPr>
          <w:rFonts w:ascii="Times New Roman" w:eastAsia="Times New Roman" w:hAnsi="Times New Roman" w:cs="Times New Roman"/>
          <w:color w:val="000000" w:themeColor="text1"/>
          <w:lang w:eastAsia="ru-RU"/>
        </w:rPr>
        <w:t>На большом удалении от телебашни антенне нужен усилитель. Такая антенна способна видеть телебашню на расстоянии до 80 километров. Усилитель включается в розетку. В некоторых моделях телевизоров и приставок ток подается по антенному кабелю. Это избавляет от лишнего провода, но нужно выяснить, предусмотрена ли такая подача в антенне и телевизоре (приставке).</w:t>
      </w:r>
      <w:r w:rsidRPr="00A53271">
        <w:rPr>
          <w:rFonts w:ascii="Times New Roman" w:eastAsia="Times New Roman" w:hAnsi="Times New Roman" w:cs="Times New Roman"/>
          <w:color w:val="000000" w:themeColor="text1"/>
          <w:lang w:eastAsia="ru-RU"/>
        </w:rPr>
        <w:br/>
        <w:t>Чем выше закреплены наружные антенны, тем лучше. Для крепления необходима мачта, кронштейн. В качестве мачты можно использовать металлическую трубу диаметром 40-50 мм.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Коллективные антенны </w:t>
      </w:r>
      <w:r w:rsidRPr="00A53271">
        <w:rPr>
          <w:rFonts w:ascii="Times New Roman" w:eastAsia="Times New Roman" w:hAnsi="Times New Roman" w:cs="Times New Roman"/>
          <w:color w:val="000000" w:themeColor="text1"/>
          <w:lang w:eastAsia="ru-RU"/>
        </w:rPr>
        <w:t>обеспечивают ТВ-сигналом весь дом. Тут заботы сводятся к тому, чтобы выяснить у управляющей компании, есть ли такая антенна в нужном дециметровом диапазоне на крыше дома и как к ней подключиться. Если коллективной антенны нет, то вопрос о ее установке решает собрание собственников жилья.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b/>
          <w:bCs/>
          <w:color w:val="000000" w:themeColor="text1"/>
          <w:lang w:eastAsia="ru-RU"/>
        </w:rPr>
        <w:t>Кабель.</w:t>
      </w:r>
      <w:r w:rsidRPr="00A53271">
        <w:rPr>
          <w:rFonts w:ascii="Times New Roman" w:eastAsia="Times New Roman" w:hAnsi="Times New Roman" w:cs="Times New Roman"/>
          <w:color w:val="000000" w:themeColor="text1"/>
          <w:lang w:eastAsia="ru-RU"/>
        </w:rPr>
        <w:t> Установив подходящую антенну, не забудьте про кабель. В идеале кабель должен без потерь доводить сигнал от антенны до телевизора. На практике потери — так называемые затухания сигнала — все равно есть. Минимальные затухания происходят в кабеле сопротивлением 75 ОМ. Выглядит он как толстый провод диаметром около сантиметра. Иногда на оплетке кабеля есть маркировка 75 ОМ. Эту информацию можно найти и на ценнике в магазине.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Тонкие кабели удобнее в прокладке и не так заметны, но не так эффективно проводят дециметровый сигнал.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В случае проблем с сигналом стоит проверить кабель. Если он поврежден, соединения окислены, на кабеле скрутки — его нужно чинить или менять на новый.</w:t>
      </w:r>
    </w:p>
    <w:p w:rsidR="00101774" w:rsidRPr="00A53271" w:rsidRDefault="00101774" w:rsidP="00101774">
      <w:pPr>
        <w:ind w:left="-567" w:right="-426"/>
        <w:rPr>
          <w:rFonts w:ascii="Times New Roman" w:eastAsia="Times New Roman" w:hAnsi="Times New Roman" w:cs="Times New Roman"/>
          <w:color w:val="000000" w:themeColor="text1"/>
          <w:lang w:eastAsia="ru-RU"/>
        </w:rPr>
      </w:pP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  </w:t>
      </w:r>
    </w:p>
    <w:p w:rsidR="00101774" w:rsidRPr="00840E12" w:rsidRDefault="00101774" w:rsidP="00101774">
      <w:pPr>
        <w:pStyle w:val="a5"/>
        <w:numPr>
          <w:ilvl w:val="0"/>
          <w:numId w:val="2"/>
        </w:numPr>
        <w:ind w:left="-567" w:right="-426"/>
        <w:rPr>
          <w:rFonts w:ascii="Times New Roman" w:eastAsia="Times New Roman" w:hAnsi="Times New Roman" w:cs="Times New Roman"/>
          <w:b/>
          <w:bCs/>
          <w:color w:val="FF0000"/>
          <w:sz w:val="28"/>
          <w:szCs w:val="28"/>
          <w:lang w:eastAsia="ru-RU"/>
        </w:rPr>
      </w:pPr>
      <w:r w:rsidRPr="00840E12">
        <w:rPr>
          <w:rFonts w:ascii="Times New Roman" w:eastAsia="Times New Roman" w:hAnsi="Times New Roman" w:cs="Times New Roman"/>
          <w:b/>
          <w:bCs/>
          <w:color w:val="FF0000"/>
          <w:sz w:val="28"/>
          <w:szCs w:val="28"/>
          <w:lang w:eastAsia="ru-RU"/>
        </w:rPr>
        <w:t>Топ-10 советов, как выбрать и установить наружную антенну </w:t>
      </w:r>
      <w:hyperlink r:id="rId12" w:tgtFrame="_blank" w:history="1">
        <w:r w:rsidRPr="00840E12">
          <w:rPr>
            <w:rFonts w:ascii="Times New Roman" w:hAnsi="Times New Roman" w:cs="Times New Roman"/>
            <w:color w:val="FF0000"/>
            <w:sz w:val="28"/>
            <w:szCs w:val="28"/>
            <w:u w:val="single"/>
            <w:lang w:eastAsia="ru-RU"/>
          </w:rPr>
          <w:t> </w:t>
        </w:r>
      </w:hyperlink>
    </w:p>
    <w:p w:rsidR="00101774" w:rsidRPr="00A53271" w:rsidRDefault="00101774" w:rsidP="00101774">
      <w:pPr>
        <w:ind w:left="-567" w:right="-426"/>
        <w:rPr>
          <w:rFonts w:ascii="Times New Roman" w:eastAsia="Times New Roman" w:hAnsi="Times New Roman" w:cs="Times New Roman"/>
          <w:b/>
          <w:bCs/>
          <w:caps/>
          <w:color w:val="000000" w:themeColor="text1"/>
          <w:lang w:eastAsia="ru-RU"/>
        </w:rPr>
      </w:pP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Осень – время начала нового телесезона. Телеканалы готовят новые программы, которые должны взорвать рейтинги и оставить позади конкурентов. Чтобы долгими осенними и зимними вечерами наслаждаться любимыми передачами, обязательно нужно заранее проверить состояние антенны. Сложнее всего приходится с наружными антеннами – они испытывают на себе все капризы погоды. Но именно они обеспечивают более устойчивый телеприем. РТРС рекомендует, как подбирать внешнюю антенну и как за ней ухаживать, чтобы зимой не рисковать внезапным подъемом на обледеневшую крышу.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1. Разберитесь с типами </w:t>
      </w:r>
      <w:r w:rsidRPr="00A53271">
        <w:rPr>
          <w:rFonts w:ascii="Times New Roman" w:eastAsia="Times New Roman" w:hAnsi="Times New Roman" w:cs="Times New Roman"/>
          <w:color w:val="000000" w:themeColor="text1"/>
          <w:lang w:eastAsia="ru-RU"/>
        </w:rPr>
        <w:br/>
        <w:t>Для приема 20 цифровых эфирных телеканалов лучше всего подходят два типа дециметровых антенн: логопериодические (пример: «Дельта H111-02») и «волновой канал» (пример: «Меридиан 12AF»). </w:t>
      </w:r>
      <w:r w:rsidRPr="00A53271">
        <w:rPr>
          <w:rFonts w:ascii="Times New Roman" w:eastAsia="Times New Roman" w:hAnsi="Times New Roman" w:cs="Times New Roman"/>
          <w:color w:val="000000" w:themeColor="text1"/>
          <w:lang w:eastAsia="ru-RU"/>
        </w:rPr>
        <w:br/>
        <w:t>Оба типа принимают дециметровые волны – 21-60 телевизионные каналы (ТВК). Логопериодическая антенна выручает, если мультиплексы передаются на сильно удаленных друг от друга частотах. Например, если первый мультиплекс транслируется на 24 ТВК, а второй – на 58 ТВК. В случае, если разница между ТВК не более чем на 10-15 единиц, оптимальный выбор – антенна «волновой канал». Узнать ТВК мультиплексов в своем регионе можно на сайте ртрс.рф.</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2. Уделите внимание конструктивным особенностям</w:t>
      </w:r>
      <w:r w:rsidRPr="00A53271">
        <w:rPr>
          <w:rFonts w:ascii="Times New Roman" w:eastAsia="Times New Roman" w:hAnsi="Times New Roman" w:cs="Times New Roman"/>
          <w:color w:val="000000" w:themeColor="text1"/>
          <w:lang w:eastAsia="ru-RU"/>
        </w:rPr>
        <w:br/>
        <w:t>Более надежны наружные антенны из алюминия и ударопрочного пластика. Антенны из стали подвержены коррозии. </w:t>
      </w:r>
      <w:r w:rsidRPr="00A53271">
        <w:rPr>
          <w:rFonts w:ascii="Times New Roman" w:eastAsia="Times New Roman" w:hAnsi="Times New Roman" w:cs="Times New Roman"/>
          <w:color w:val="000000" w:themeColor="text1"/>
          <w:lang w:eastAsia="ru-RU"/>
        </w:rPr>
        <w:br/>
        <w:t>Чем меньше паек в конструкции, тем лучше. </w:t>
      </w:r>
      <w:r w:rsidRPr="00A53271">
        <w:rPr>
          <w:rFonts w:ascii="Times New Roman" w:eastAsia="Times New Roman" w:hAnsi="Times New Roman" w:cs="Times New Roman"/>
          <w:color w:val="000000" w:themeColor="text1"/>
          <w:lang w:eastAsia="ru-RU"/>
        </w:rPr>
        <w:br/>
        <w:t>При выборе антенны важно обратить внимание на ее влагозащищенность. </w:t>
      </w:r>
      <w:r w:rsidRPr="00A53271">
        <w:rPr>
          <w:rFonts w:ascii="Times New Roman" w:eastAsia="Times New Roman" w:hAnsi="Times New Roman" w:cs="Times New Roman"/>
          <w:color w:val="000000" w:themeColor="text1"/>
          <w:lang w:eastAsia="ru-RU"/>
        </w:rPr>
        <w:br/>
        <w:t>При прочих равных условиях выбирайте антенну с минимальной ветровой нагрузкой и массой.</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3. Усиливайте с умом</w:t>
      </w:r>
      <w:r w:rsidRPr="00A53271">
        <w:rPr>
          <w:rFonts w:ascii="Times New Roman" w:eastAsia="Times New Roman" w:hAnsi="Times New Roman" w:cs="Times New Roman"/>
          <w:color w:val="000000" w:themeColor="text1"/>
          <w:lang w:eastAsia="ru-RU"/>
        </w:rPr>
        <w:br/>
        <w:t>По степени усиления антенны бывают пассивные (усиление сигнала за счет своей геометрии) и активные (с дополнительным усилителем). </w:t>
      </w:r>
      <w:r w:rsidRPr="00A53271">
        <w:rPr>
          <w:rFonts w:ascii="Times New Roman" w:eastAsia="Times New Roman" w:hAnsi="Times New Roman" w:cs="Times New Roman"/>
          <w:color w:val="000000" w:themeColor="text1"/>
          <w:lang w:eastAsia="ru-RU"/>
        </w:rPr>
        <w:br/>
        <w:t>Активные антенны подходят для приема за городом, в городе целесообразно их использовать в условиях непрямой видимости телебашни. Коэффициент усиления встроенного усилителя достаточен на уровне 18-22 децибел. При этом у логопериодической антенны усиление на 15% ниже, чем у антенны «волновой канал».</w:t>
      </w:r>
      <w:r w:rsidRPr="00A53271">
        <w:rPr>
          <w:rFonts w:ascii="Times New Roman" w:eastAsia="Times New Roman" w:hAnsi="Times New Roman" w:cs="Times New Roman"/>
          <w:color w:val="000000" w:themeColor="text1"/>
          <w:lang w:eastAsia="ru-RU"/>
        </w:rPr>
        <w:br/>
        <w:t>Если расстояние до башни менее 10 км, усилитель может навредить. В таком случае его необходимо отключить либо заменить активную антенну на пассивную.</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4. Чем выше, тем лучше </w:t>
      </w:r>
      <w:r w:rsidRPr="00A53271">
        <w:rPr>
          <w:rFonts w:ascii="Times New Roman" w:eastAsia="Times New Roman" w:hAnsi="Times New Roman" w:cs="Times New Roman"/>
          <w:color w:val="000000" w:themeColor="text1"/>
          <w:lang w:eastAsia="ru-RU"/>
        </w:rPr>
        <w:br/>
        <w:t>Устанавливайте антенну как можно выше и направляйте ее в сторону ближайшей телебашни. Рекомендуемая высота подвеса антенны в частном секторе – от 10 метров над уровнем земли, для многоэтажного здания оптимальная высота – выше третьего этажа или два метра от уровня крыши (с помощью мачты).</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5. Найдите для антенны «место силы» </w:t>
      </w:r>
      <w:r w:rsidRPr="00A53271">
        <w:rPr>
          <w:rFonts w:ascii="Times New Roman" w:eastAsia="Times New Roman" w:hAnsi="Times New Roman" w:cs="Times New Roman"/>
          <w:color w:val="000000" w:themeColor="text1"/>
          <w:lang w:eastAsia="ru-RU"/>
        </w:rPr>
        <w:br/>
        <w:t>Не стоит размещать антенну под крышей, особенно металлической, – приему будут препятствовать помехи. Лучше всего вынести антенну на более открытое пространство (балкон, фасад, крыша) и обеспечить прямую видимость телебашни.</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6. Поверните антенну к источнику телесигнала</w:t>
      </w:r>
      <w:r w:rsidRPr="00A53271">
        <w:rPr>
          <w:rFonts w:ascii="Times New Roman" w:eastAsia="Times New Roman" w:hAnsi="Times New Roman" w:cs="Times New Roman"/>
          <w:color w:val="000000" w:themeColor="text1"/>
          <w:lang w:eastAsia="ru-RU"/>
        </w:rPr>
        <w:br/>
        <w:t>Сориентируйте антенну в сторону ближайшей телебашни. Для этого медленно поворачивайте ее в горизонтальной плоскости и наблюдайте за показателями на телеэкране. Для четкой картинки достаточно, чтобы уровень сигнала был не менее 60-70%, «качество» – не менее 70-80%.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7. Не дайте кабелю закабалить ТВ-прием</w:t>
      </w:r>
      <w:r w:rsidRPr="00A53271">
        <w:rPr>
          <w:rFonts w:ascii="Times New Roman" w:eastAsia="Times New Roman" w:hAnsi="Times New Roman" w:cs="Times New Roman"/>
          <w:color w:val="000000" w:themeColor="text1"/>
          <w:lang w:eastAsia="ru-RU"/>
        </w:rPr>
        <w:br/>
        <w:t>Рекомендуемое сопротивление кабеля – 75 Ом, длина – 5-10 метров. Более длинные кабели могут стать причиной проблем с телеприемом из-за затухания сигнала. Чтобы уменьшить затухание, нужно укоротить провод либо установить усилитель. Частая причина проблем с приемом – в том, что используемый коаксиальный кабель собран из множества мелких отрезков на скрутках. В отдельных случаях «рассыпания» изображения на экране могут быть вызваны разрушением изоляции антенного кабеля. Из-за осадков контакты могут окислиться. Если очистить места присоединений и заменить разъем, прием телеканалов восстановится.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8. Фильтруйте</w:t>
      </w:r>
      <w:r w:rsidRPr="00A53271">
        <w:rPr>
          <w:rFonts w:ascii="Times New Roman" w:eastAsia="Times New Roman" w:hAnsi="Times New Roman" w:cs="Times New Roman"/>
          <w:color w:val="000000" w:themeColor="text1"/>
          <w:lang w:eastAsia="ru-RU"/>
        </w:rPr>
        <w:br/>
        <w:t>Если привычные способы настроить устойчивый телеприем не помогают, попробуйте установить на антенну внешний фильтр входных сигналов. Это поможет отсечь бытовые помехи и помехи от операторов сотовой связи. Все больше производителей (например, Televes и Funke) встраивают в свои антенны режекторные фильтры, отсекающие LTE-диапазоны.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9. Доверяйте, но проверяйте</w:t>
      </w:r>
      <w:r w:rsidRPr="00A53271">
        <w:rPr>
          <w:rFonts w:ascii="Times New Roman" w:eastAsia="Times New Roman" w:hAnsi="Times New Roman" w:cs="Times New Roman"/>
          <w:color w:val="000000" w:themeColor="text1"/>
          <w:lang w:eastAsia="ru-RU"/>
        </w:rPr>
        <w:br/>
        <w:t>Раз в год рекомендуется проводить проверку внешней антенны на наличие повреждений и коррозии, а также кабеля (возможны растрескивания), протирать спиртом контакты и разъемы. Регулярная проверка исправности оборудования и всех соединений –  залог стабильного приема ТВ.</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10. Обращайтесь за помощью</w:t>
      </w:r>
      <w:r w:rsidRPr="00A53271">
        <w:rPr>
          <w:rFonts w:ascii="Times New Roman" w:eastAsia="Times New Roman" w:hAnsi="Times New Roman" w:cs="Times New Roman"/>
          <w:color w:val="000000" w:themeColor="text1"/>
          <w:lang w:eastAsia="ru-RU"/>
        </w:rPr>
        <w:br/>
        <w:t>Если вам нужна помощь с установкой антенн, подключением и ремонтом приставок и телевизоров, вы можете найти мастеров через сервис карта.ртрс.рф. Для поиска адреса ближайшего сервиса нужно поставить на интерактивной карте галочку в строке «Сервисы» и выбрать подходящий значок с отверткой и гаечным ключом. Сейчас на карте отмечено более тысячи антенных сервисов из всех регионов России.</w:t>
      </w:r>
    </w:p>
    <w:p w:rsidR="00101774" w:rsidRPr="00A53271" w:rsidRDefault="00101774" w:rsidP="00101774">
      <w:pPr>
        <w:ind w:left="-567" w:right="-426"/>
        <w:rPr>
          <w:rFonts w:ascii="Times New Roman" w:eastAsia="Times New Roman" w:hAnsi="Times New Roman" w:cs="Times New Roman"/>
          <w:color w:val="000000" w:themeColor="text1"/>
          <w:lang w:eastAsia="ru-RU"/>
        </w:rPr>
      </w:pPr>
    </w:p>
    <w:p w:rsidR="00101774" w:rsidRDefault="00101774" w:rsidP="00101774">
      <w:pPr>
        <w:ind w:left="-567" w:right="-426"/>
        <w:rPr>
          <w:rFonts w:ascii="Times New Roman" w:hAnsi="Times New Roman" w:cs="Times New Roman"/>
          <w:color w:val="000000" w:themeColor="text1"/>
        </w:rPr>
      </w:pPr>
    </w:p>
    <w:p w:rsidR="00B8013B" w:rsidRDefault="00B8013B" w:rsidP="00101774">
      <w:pPr>
        <w:ind w:left="-567" w:right="-426"/>
        <w:rPr>
          <w:rFonts w:ascii="Times New Roman" w:hAnsi="Times New Roman" w:cs="Times New Roman"/>
          <w:color w:val="000000" w:themeColor="text1"/>
        </w:rPr>
      </w:pPr>
    </w:p>
    <w:p w:rsidR="00B8013B" w:rsidRDefault="00B8013B" w:rsidP="00101774">
      <w:pPr>
        <w:ind w:left="-567" w:right="-426"/>
        <w:rPr>
          <w:rFonts w:ascii="Times New Roman" w:hAnsi="Times New Roman" w:cs="Times New Roman"/>
          <w:color w:val="000000" w:themeColor="text1"/>
        </w:rPr>
      </w:pPr>
    </w:p>
    <w:p w:rsidR="00B8013B" w:rsidRPr="00A53271" w:rsidRDefault="00B8013B" w:rsidP="00101774">
      <w:pPr>
        <w:ind w:left="-567" w:right="-426"/>
        <w:rPr>
          <w:rFonts w:ascii="Times New Roman" w:hAnsi="Times New Roman" w:cs="Times New Roman"/>
          <w:color w:val="000000" w:themeColor="text1"/>
        </w:rPr>
      </w:pPr>
    </w:p>
    <w:p w:rsidR="00101774" w:rsidRPr="00A53271" w:rsidRDefault="00101774" w:rsidP="00101774">
      <w:pPr>
        <w:ind w:left="-567" w:right="-426"/>
        <w:rPr>
          <w:rFonts w:ascii="Times New Roman" w:hAnsi="Times New Roman" w:cs="Times New Roman"/>
          <w:color w:val="000000" w:themeColor="text1"/>
        </w:rPr>
      </w:pPr>
    </w:p>
    <w:p w:rsidR="00B8013B" w:rsidRPr="00840E12" w:rsidRDefault="00B8013B" w:rsidP="00101774">
      <w:pPr>
        <w:pStyle w:val="a5"/>
        <w:numPr>
          <w:ilvl w:val="0"/>
          <w:numId w:val="2"/>
        </w:numPr>
        <w:ind w:left="-567" w:right="-426"/>
        <w:rPr>
          <w:rFonts w:ascii="Times New Roman" w:eastAsia="Times New Roman" w:hAnsi="Times New Roman" w:cs="Times New Roman"/>
          <w:b/>
          <w:bCs/>
          <w:color w:val="FF0000"/>
          <w:sz w:val="28"/>
          <w:szCs w:val="28"/>
          <w:lang w:eastAsia="ru-RU"/>
        </w:rPr>
      </w:pPr>
      <w:r w:rsidRPr="00840E12">
        <w:rPr>
          <w:rFonts w:ascii="Times New Roman" w:eastAsia="Times New Roman" w:hAnsi="Times New Roman" w:cs="Times New Roman"/>
          <w:b/>
          <w:bCs/>
          <w:color w:val="FF0000"/>
          <w:sz w:val="28"/>
          <w:szCs w:val="28"/>
          <w:lang w:eastAsia="ru-RU"/>
        </w:rPr>
        <w:t>Сигналы весны на спутниках связи. Весенняя солнечная интерференция</w:t>
      </w:r>
      <w:r w:rsidR="00101774" w:rsidRPr="00840E12">
        <w:rPr>
          <w:rFonts w:ascii="Times New Roman" w:eastAsia="Times New Roman" w:hAnsi="Times New Roman" w:cs="Times New Roman"/>
          <w:b/>
          <w:bCs/>
          <w:color w:val="FF0000"/>
          <w:sz w:val="28"/>
          <w:szCs w:val="28"/>
          <w:lang w:eastAsia="ru-RU"/>
        </w:rPr>
        <w:t> </w:t>
      </w:r>
    </w:p>
    <w:p w:rsidR="00101774" w:rsidRPr="00A53271" w:rsidRDefault="00101774" w:rsidP="00B8013B">
      <w:pPr>
        <w:pStyle w:val="a5"/>
        <w:ind w:left="-567" w:right="-426"/>
        <w:rPr>
          <w:rFonts w:ascii="Times New Roman" w:eastAsia="Times New Roman" w:hAnsi="Times New Roman" w:cs="Times New Roman"/>
          <w:b/>
          <w:bCs/>
          <w:color w:val="000000" w:themeColor="text1"/>
          <w:lang w:eastAsia="ru-RU"/>
        </w:rPr>
      </w:pPr>
      <w:r w:rsidRPr="00A53271">
        <w:rPr>
          <w:rFonts w:ascii="Times New Roman" w:hAnsi="Times New Roman" w:cs="Times New Roman"/>
          <w:u w:val="single"/>
          <w:lang w:eastAsia="ru-RU"/>
        </w:rPr>
        <w:t> </w:t>
      </w:r>
    </w:p>
    <w:p w:rsidR="00101774" w:rsidRPr="00A53271" w:rsidRDefault="00101774" w:rsidP="00101774">
      <w:pPr>
        <w:ind w:left="-567" w:right="-426"/>
        <w:rPr>
          <w:rFonts w:ascii="Times New Roman" w:eastAsia="Times New Roman" w:hAnsi="Times New Roman" w:cs="Times New Roman"/>
          <w:b/>
          <w:bCs/>
          <w:caps/>
          <w:color w:val="000000" w:themeColor="text1"/>
          <w:lang w:eastAsia="ru-RU"/>
        </w:rPr>
      </w:pPr>
    </w:p>
    <w:p w:rsidR="00B8013B" w:rsidRPr="00B8013B" w:rsidRDefault="00B8013B" w:rsidP="00B8013B">
      <w:pPr>
        <w:pStyle w:val="a5"/>
        <w:ind w:left="-709" w:right="-426"/>
        <w:jc w:val="both"/>
        <w:rPr>
          <w:rFonts w:ascii="Times New Roman" w:eastAsia="Times New Roman" w:hAnsi="Times New Roman" w:cs="Times New Roman"/>
          <w:color w:val="000000" w:themeColor="text1"/>
          <w:lang w:eastAsia="ru-RU"/>
        </w:rPr>
      </w:pPr>
      <w:r w:rsidRPr="00B8013B">
        <w:rPr>
          <w:rFonts w:ascii="Times New Roman" w:eastAsia="Times New Roman" w:hAnsi="Times New Roman" w:cs="Times New Roman"/>
          <w:color w:val="000000" w:themeColor="text1"/>
          <w:lang w:eastAsia="ru-RU"/>
        </w:rPr>
        <w:t xml:space="preserve">Космические спутники связи первыми чувствуют приближение весны. Земля, сделав оборот вокруг Солнца, поворачивается к светилу северным полушарием. В такое время наступает весенняя солнечная интерференция — моменты, когда Солнце оказывается ровно позади спутников связи. </w:t>
      </w:r>
    </w:p>
    <w:p w:rsidR="00B8013B" w:rsidRPr="00B8013B" w:rsidRDefault="00B8013B" w:rsidP="00B8013B">
      <w:pPr>
        <w:pStyle w:val="a5"/>
        <w:ind w:left="-709" w:right="-426"/>
        <w:jc w:val="both"/>
        <w:rPr>
          <w:rFonts w:ascii="Times New Roman" w:eastAsia="Times New Roman" w:hAnsi="Times New Roman" w:cs="Times New Roman"/>
          <w:color w:val="000000" w:themeColor="text1"/>
          <w:lang w:eastAsia="ru-RU"/>
        </w:rPr>
      </w:pPr>
      <w:r w:rsidRPr="00B8013B">
        <w:rPr>
          <w:rFonts w:ascii="Times New Roman" w:eastAsia="Times New Roman" w:hAnsi="Times New Roman" w:cs="Times New Roman"/>
          <w:color w:val="000000" w:themeColor="text1"/>
          <w:lang w:eastAsia="ru-RU"/>
        </w:rPr>
        <w:t xml:space="preserve">Солнце — мощный источник не только видимого света, но и радиоволн. «Солнечное вещание» на одной линии со спутником связи и принимающей земной станцией может перебить телесигнал. Суть явления проще всего представить через аналогию: если позади свечи включить прожектор, свеча станет незаметна в потоке света. Расположение Солнца на прямой линии со спутником связи и земной приемной станцией длится несколько минут, затем благодаря вращению Земли вокруг своей оси спутник связи уходит из-под «солнечной засветки». </w:t>
      </w:r>
    </w:p>
    <w:p w:rsidR="00B8013B" w:rsidRPr="00B8013B" w:rsidRDefault="00B8013B" w:rsidP="00B8013B">
      <w:pPr>
        <w:pStyle w:val="a5"/>
        <w:ind w:left="-709" w:right="-426"/>
        <w:jc w:val="both"/>
        <w:rPr>
          <w:rFonts w:ascii="Times New Roman" w:eastAsia="Times New Roman" w:hAnsi="Times New Roman" w:cs="Times New Roman"/>
          <w:color w:val="000000" w:themeColor="text1"/>
          <w:lang w:eastAsia="ru-RU"/>
        </w:rPr>
      </w:pPr>
      <w:r w:rsidRPr="00B8013B">
        <w:rPr>
          <w:rFonts w:ascii="Times New Roman" w:eastAsia="Times New Roman" w:hAnsi="Times New Roman" w:cs="Times New Roman"/>
          <w:color w:val="000000" w:themeColor="text1"/>
          <w:lang w:eastAsia="ru-RU"/>
        </w:rPr>
        <w:t xml:space="preserve">Большинство пользователей цифрового эфирного ТВ, скорее всего, не заметят изменений в качестве изображения. Но в такое время нельзя исключать периодическое кратковременное «замерзание» картинки, распад на пиксели, полное пропадание. Длится это недолго, от нескольких секунд до 17 минут. </w:t>
      </w:r>
    </w:p>
    <w:p w:rsidR="00B8013B" w:rsidRPr="00B8013B" w:rsidRDefault="00B8013B" w:rsidP="00B8013B">
      <w:pPr>
        <w:pStyle w:val="a5"/>
        <w:ind w:left="-709" w:right="-426"/>
        <w:jc w:val="both"/>
        <w:rPr>
          <w:rFonts w:ascii="Times New Roman" w:eastAsia="Times New Roman" w:hAnsi="Times New Roman" w:cs="Times New Roman"/>
          <w:color w:val="000000" w:themeColor="text1"/>
          <w:lang w:eastAsia="ru-RU"/>
        </w:rPr>
      </w:pPr>
      <w:r w:rsidRPr="00B8013B">
        <w:rPr>
          <w:rFonts w:ascii="Times New Roman" w:eastAsia="Times New Roman" w:hAnsi="Times New Roman" w:cs="Times New Roman"/>
          <w:color w:val="000000" w:themeColor="text1"/>
          <w:lang w:eastAsia="ru-RU"/>
        </w:rPr>
        <w:t>Время начала и окончания весенней интерференции в Самарской области, влияющей на цифровое телерадиовещание, с 21 февраля 2021 года по 15 марта 2021 года в интервале с 11.37 час. до 13.05 час. московского времени. Время начала и окончания интерференции, влияющей на аналоговые телерадиоканалы, с 21 февраля 2021 года по 13 марта 2021 года в интервале с 08.44 час. до 13.10 час. московского времени. График возможных перерывов трансляции теле- и радиопрограмм в каждом населенном пункте публикуется на сайте РТРС в разделе «КРАТКОВРЕМЕННЫЕ ОТКЛЮЧЕНИЯ ТРАНСЛЯЦИИ» https://samara.rtrs.ru/tv/breaks/ и в Кабинете телезрителя. В мобильном приложении «Телегид» вы найдете график во вкладке «Вещание».</w:t>
      </w:r>
    </w:p>
    <w:p w:rsidR="00B8013B" w:rsidRDefault="00B8013B" w:rsidP="00B8013B">
      <w:pPr>
        <w:pStyle w:val="a5"/>
        <w:ind w:left="-709" w:right="-426"/>
        <w:jc w:val="both"/>
        <w:rPr>
          <w:rFonts w:ascii="Times New Roman" w:eastAsia="Times New Roman" w:hAnsi="Times New Roman" w:cs="Times New Roman"/>
          <w:color w:val="000000" w:themeColor="text1"/>
          <w:lang w:eastAsia="ru-RU"/>
        </w:rPr>
      </w:pPr>
      <w:r w:rsidRPr="00B8013B">
        <w:rPr>
          <w:rFonts w:ascii="Times New Roman" w:eastAsia="Times New Roman" w:hAnsi="Times New Roman" w:cs="Times New Roman"/>
          <w:color w:val="000000" w:themeColor="text1"/>
          <w:lang w:eastAsia="ru-RU"/>
        </w:rPr>
        <w:t xml:space="preserve">«Телегид» — многофункциональный виртуальный проводник в телевизионном эфире: программа передач 20 обязательных общедоступных телеканалов с дополнительной информацией о каждой передаче, органайзер телезрителя и руководство по настройке телевизора и антенны на прием цифрового эфирного телевидения. Приложение бесплатно для пользователей. Скачивайте его в App Store или Play Market. </w:t>
      </w:r>
    </w:p>
    <w:p w:rsidR="00B8013B" w:rsidRDefault="00B8013B" w:rsidP="00B8013B">
      <w:pPr>
        <w:ind w:right="-426"/>
        <w:rPr>
          <w:rFonts w:ascii="Times New Roman" w:eastAsia="Times New Roman" w:hAnsi="Times New Roman" w:cs="Times New Roman"/>
          <w:color w:val="000000" w:themeColor="text1"/>
          <w:lang w:eastAsia="ru-RU"/>
        </w:rPr>
      </w:pPr>
    </w:p>
    <w:p w:rsidR="00B8013B" w:rsidRPr="00B8013B" w:rsidRDefault="00B8013B" w:rsidP="00B8013B">
      <w:pPr>
        <w:ind w:right="-426"/>
        <w:rPr>
          <w:rFonts w:ascii="Times New Roman" w:eastAsia="Times New Roman" w:hAnsi="Times New Roman" w:cs="Times New Roman"/>
          <w:color w:val="000000" w:themeColor="text1"/>
          <w:lang w:eastAsia="ru-RU"/>
        </w:rPr>
      </w:pPr>
    </w:p>
    <w:p w:rsidR="00101774" w:rsidRPr="00840E12" w:rsidRDefault="00101774" w:rsidP="00101774">
      <w:pPr>
        <w:pStyle w:val="a5"/>
        <w:numPr>
          <w:ilvl w:val="0"/>
          <w:numId w:val="2"/>
        </w:numPr>
        <w:ind w:left="-567" w:right="-426"/>
        <w:rPr>
          <w:rFonts w:ascii="Times New Roman" w:eastAsia="Times New Roman" w:hAnsi="Times New Roman" w:cs="Times New Roman"/>
          <w:color w:val="FF0000"/>
          <w:sz w:val="28"/>
          <w:szCs w:val="28"/>
          <w:lang w:eastAsia="ru-RU"/>
        </w:rPr>
      </w:pPr>
      <w:r w:rsidRPr="00840E12">
        <w:rPr>
          <w:rFonts w:ascii="Times New Roman" w:eastAsia="Times New Roman" w:hAnsi="Times New Roman" w:cs="Times New Roman"/>
          <w:b/>
          <w:bCs/>
          <w:color w:val="FF0000"/>
          <w:sz w:val="28"/>
          <w:szCs w:val="28"/>
          <w:lang w:eastAsia="ru-RU"/>
        </w:rPr>
        <w:t>Интерактив, высокая четкость и объемный звук: что нового предлагает телезрителям эфирное ТВ </w:t>
      </w:r>
      <w:hyperlink r:id="rId13" w:tgtFrame="_blank" w:history="1">
        <w:r w:rsidRPr="00840E12">
          <w:rPr>
            <w:rFonts w:ascii="Times New Roman" w:hAnsi="Times New Roman" w:cs="Times New Roman"/>
            <w:color w:val="FF0000"/>
            <w:sz w:val="28"/>
            <w:szCs w:val="28"/>
            <w:u w:val="single"/>
            <w:lang w:eastAsia="ru-RU"/>
          </w:rPr>
          <w:t> </w:t>
        </w:r>
      </w:hyperlink>
    </w:p>
    <w:p w:rsidR="00101774" w:rsidRPr="00A53271" w:rsidRDefault="00101774" w:rsidP="00101774">
      <w:pPr>
        <w:ind w:left="-567" w:right="-426"/>
        <w:rPr>
          <w:rFonts w:ascii="Times New Roman" w:eastAsia="Times New Roman" w:hAnsi="Times New Roman" w:cs="Times New Roman"/>
          <w:b/>
          <w:bCs/>
          <w:caps/>
          <w:color w:val="000000" w:themeColor="text1"/>
          <w:lang w:eastAsia="ru-RU"/>
        </w:rPr>
      </w:pP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Пандемия вызвала рост спроса на телевидение и телевизоры. По итогам девяти месяцев 2020 года в России продано 5,1 млн телеприемников. Это на 17% больше, чем годом ранее. Спрос рождает предложение: эфирные телеканалы расширяют интерактивные возможности, в Москве проводится экспериментальная трансляция ТВ высокой четкости. Чтобы оценить новшества, нужна дециметровая антенна и подходящая приставка.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Интерактив обрёл голос</w:t>
      </w:r>
      <w:r w:rsidRPr="00A53271">
        <w:rPr>
          <w:rFonts w:ascii="Times New Roman" w:eastAsia="Times New Roman" w:hAnsi="Times New Roman" w:cs="Times New Roman"/>
          <w:color w:val="000000" w:themeColor="text1"/>
          <w:lang w:eastAsia="ru-RU"/>
        </w:rPr>
        <w:br/>
        <w:t>Драйвер роста телевидения в ближайшей перспективе – интерактив. В эфирном вещании интерактивные сервисы развиваются на базе технологии гибридного широкополосного телевидения HbbTV. Технология объединяет функции линейного телевидения и интернета. </w:t>
      </w:r>
      <w:r w:rsidRPr="00A53271">
        <w:rPr>
          <w:rFonts w:ascii="Times New Roman" w:eastAsia="Times New Roman" w:hAnsi="Times New Roman" w:cs="Times New Roman"/>
          <w:color w:val="000000" w:themeColor="text1"/>
          <w:lang w:eastAsia="ru-RU"/>
        </w:rPr>
        <w:br/>
        <w:t>HbbTV-приложение – это адаптированный для телевизора сайт со справочным, мультимедийным и интерактивным контентом. Телезритель может вызвать его на экран с помощью пульта.</w:t>
      </w:r>
      <w:r w:rsidRPr="00A53271">
        <w:rPr>
          <w:rFonts w:ascii="Times New Roman" w:eastAsia="Times New Roman" w:hAnsi="Times New Roman" w:cs="Times New Roman"/>
          <w:color w:val="000000" w:themeColor="text1"/>
          <w:lang w:eastAsia="ru-RU"/>
        </w:rPr>
        <w:br/>
        <w:t>Технология используется в 37 странах. В России насчитывается 2,2 млн подключенных смарт телевизоров с активной функцией HbbTV. Совокупная потенциальная аудитория сервисов составляет почти 6 млн человек.</w:t>
      </w:r>
      <w:r w:rsidRPr="00A53271">
        <w:rPr>
          <w:rFonts w:ascii="Times New Roman" w:eastAsia="Times New Roman" w:hAnsi="Times New Roman" w:cs="Times New Roman"/>
          <w:color w:val="000000" w:themeColor="text1"/>
          <w:lang w:eastAsia="ru-RU"/>
        </w:rPr>
        <w:br/>
        <w:t>РТРС обеспечивает техническую возможность применения HbbTV для пяти телеканалов: «Первого канала», «Матч ТВ», СТС, ТНТ и НТВ.  «Первый канал» использует HbbTV для интерактива во время шоу «Голос», «Кто хочет стать миллионером?», «Давай поженимся». Например, телезрители могут голосовать за любимого наставника шоу. В 2020 году телеканал сделал доступным в эфире прогноз погоды: чтобы узнать подробный прогноз для своего населенного пункта, достаточно нажать кнопку ОК на пульте. НТВ активировал викторины и голосования в передачах «Россия рулит!», «Еда живая и мертвая», «Чудо техники». </w:t>
      </w:r>
      <w:r w:rsidRPr="00A53271">
        <w:rPr>
          <w:rFonts w:ascii="Times New Roman" w:eastAsia="Times New Roman" w:hAnsi="Times New Roman" w:cs="Times New Roman"/>
          <w:color w:val="000000" w:themeColor="text1"/>
          <w:lang w:eastAsia="ru-RU"/>
        </w:rPr>
        <w:br/>
        <w:t>Для просмотра программ с интерактивом необходим телевизор с поддержкой HbbTV, а также Enthernet или Wi-Fi и дециметровая антенна.</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Всё чётко</w:t>
      </w:r>
      <w:r w:rsidRPr="00A53271">
        <w:rPr>
          <w:rFonts w:ascii="Times New Roman" w:eastAsia="Times New Roman" w:hAnsi="Times New Roman" w:cs="Times New Roman"/>
          <w:color w:val="000000" w:themeColor="text1"/>
          <w:lang w:eastAsia="ru-RU"/>
        </w:rPr>
        <w:br/>
        <w:t>Следующий этап развития эфирного телевещания – перевод мультиплексов в формат высокой четкости (HD). Готовность к нему, согласно Указу Президента России от 11 августа 2014 года № 561, должна быть достигнута к 2021 году.  </w:t>
      </w:r>
      <w:r w:rsidRPr="00A53271">
        <w:rPr>
          <w:rFonts w:ascii="Times New Roman" w:eastAsia="Times New Roman" w:hAnsi="Times New Roman" w:cs="Times New Roman"/>
          <w:color w:val="000000" w:themeColor="text1"/>
          <w:lang w:eastAsia="ru-RU"/>
        </w:rPr>
        <w:br/>
        <w:t>С марта РТРС транслирует в эфире цифровое телевидение в HD. Сигнал HD-мультиплекса с Останкинской телебашни доступен в Москве и ближайшем Подмосковье на 58 ТВК.</w:t>
      </w:r>
      <w:r w:rsidRPr="00A53271">
        <w:rPr>
          <w:rFonts w:ascii="Times New Roman" w:eastAsia="Times New Roman" w:hAnsi="Times New Roman" w:cs="Times New Roman"/>
          <w:color w:val="000000" w:themeColor="text1"/>
          <w:lang w:eastAsia="ru-RU"/>
        </w:rPr>
        <w:br/>
        <w:t>В сентябре НТВ провел в Москве HD-трансляцию Международного фестиваля оперы и балета с объемным многоканальным звуком в формате Dolby Digital 5.1. Сочетание HD и такого формата звука дает эффект максимального погружения в событие.</w:t>
      </w:r>
      <w:r w:rsidRPr="00A53271">
        <w:rPr>
          <w:rFonts w:ascii="Times New Roman" w:eastAsia="Times New Roman" w:hAnsi="Times New Roman" w:cs="Times New Roman"/>
          <w:color w:val="000000" w:themeColor="text1"/>
          <w:lang w:eastAsia="ru-RU"/>
        </w:rPr>
        <w:br/>
        <w:t>Для просмотра HD-мультиплекса нужен телевизор с поддержкой высокоэффективного кодека HEVC. Другой вариант – подключить к телевизору приставку с поддержкой HEVC и DVB-T2. </w:t>
      </w:r>
      <w:r w:rsidRPr="00A53271">
        <w:rPr>
          <w:rFonts w:ascii="Times New Roman" w:eastAsia="Times New Roman" w:hAnsi="Times New Roman" w:cs="Times New Roman"/>
          <w:color w:val="000000" w:themeColor="text1"/>
          <w:lang w:eastAsia="ru-RU"/>
        </w:rPr>
        <w:br/>
        <w:t>Пока это опытная трансляция, для массового перехода на HD-вещание нужно более широкое распространение среди телезрителей телевизоров с встроенным кодеком HEVC. Перевод телевидения в формат высокой четкости – вопрос среднесрочной перспективы. Но уже сейчас качество эфирной «цифры» в формате стандартной четкости практически не уступает HD-качеству.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Антенна имеет значение</w:t>
      </w:r>
      <w:r w:rsidRPr="00A53271">
        <w:rPr>
          <w:rFonts w:ascii="Times New Roman" w:eastAsia="Times New Roman" w:hAnsi="Times New Roman" w:cs="Times New Roman"/>
          <w:color w:val="000000" w:themeColor="text1"/>
          <w:lang w:eastAsia="ru-RU"/>
        </w:rPr>
        <w:br/>
        <w:t>Чтобы принять цифровое ТВ, нужен телевизор с поддержкой стандарта DVB-T2 или с дополнительно подключенной приставкой DVB-T2 и дециметровая антенна. </w:t>
      </w:r>
      <w:r w:rsidRPr="00A53271">
        <w:rPr>
          <w:rFonts w:ascii="Times New Roman" w:eastAsia="Times New Roman" w:hAnsi="Times New Roman" w:cs="Times New Roman"/>
          <w:color w:val="000000" w:themeColor="text1"/>
          <w:lang w:eastAsia="ru-RU"/>
        </w:rPr>
        <w:br/>
        <w:t>Для приема 20 цифровых эфирных телеканалов лучше всего подходят два типа антенн: логопериодические и «волновой канал». Оба типа принимают дециметровые волны – 21-60 телевизионные каналы (ТВК). Логопериодическая антенна выручает, если мультиплексы передаются на сильно удаленных друг от друга частотах. Например, если первый мультиплекс транслируется на 24 ТВК, а второй – на 58 ТВК. В случае, если разница между ТВК не более чем на 10-15 единиц, оптимальный выбор – антенна «волновой канал». Узнать ТВК мультиплексов в своем регионе можно на сайте ртрс.рф.</w:t>
      </w:r>
      <w:r w:rsidRPr="00A53271">
        <w:rPr>
          <w:rFonts w:ascii="Times New Roman" w:eastAsia="Times New Roman" w:hAnsi="Times New Roman" w:cs="Times New Roman"/>
          <w:color w:val="000000" w:themeColor="text1"/>
          <w:lang w:eastAsia="ru-RU"/>
        </w:rPr>
        <w:br/>
        <w:t>Антенну нужно подбирать под особенности квартиры. Важно учесть этаж, плотность застройки, ландшафт и расстояние до телебашни. </w:t>
      </w:r>
      <w:r w:rsidRPr="00A53271">
        <w:rPr>
          <w:rFonts w:ascii="Times New Roman" w:eastAsia="Times New Roman" w:hAnsi="Times New Roman" w:cs="Times New Roman"/>
          <w:color w:val="000000" w:themeColor="text1"/>
          <w:lang w:eastAsia="ru-RU"/>
        </w:rPr>
        <w:br/>
        <w:t>Комнатные антенны подходят для приема вблизи телебашни, в радиусе 5 км, в прямой видимости.</w:t>
      </w:r>
      <w:r w:rsidRPr="00A53271">
        <w:rPr>
          <w:rFonts w:ascii="Times New Roman" w:eastAsia="Times New Roman" w:hAnsi="Times New Roman" w:cs="Times New Roman"/>
          <w:color w:val="000000" w:themeColor="text1"/>
          <w:lang w:eastAsia="ru-RU"/>
        </w:rPr>
        <w:br/>
        <w:t>Наружные антенны без усилителя сигнала (пассивные) – самый рабочий тип антенны. Они принимают «цифру» в радиусе 20 км. Их устанавливают на крыше, балконе, оконной раме или фасаде здания. </w:t>
      </w:r>
      <w:r w:rsidRPr="00A53271">
        <w:rPr>
          <w:rFonts w:ascii="Times New Roman" w:eastAsia="Times New Roman" w:hAnsi="Times New Roman" w:cs="Times New Roman"/>
          <w:color w:val="000000" w:themeColor="text1"/>
          <w:lang w:eastAsia="ru-RU"/>
        </w:rPr>
        <w:br/>
        <w:t>Наружные антенны с усилителем (активные) нужны на большом удалении от телебашни –  на расстоянии до 80 км.  </w:t>
      </w:r>
    </w:p>
    <w:p w:rsidR="00101774" w:rsidRPr="00A53271" w:rsidRDefault="00101774" w:rsidP="00101774">
      <w:pPr>
        <w:ind w:left="-567" w:right="-426"/>
        <w:rPr>
          <w:rFonts w:ascii="Times New Roman" w:eastAsia="Times New Roman" w:hAnsi="Times New Roman" w:cs="Times New Roman"/>
          <w:color w:val="000000" w:themeColor="text1"/>
          <w:lang w:eastAsia="ru-RU"/>
        </w:rPr>
      </w:pPr>
    </w:p>
    <w:p w:rsidR="00101774" w:rsidRPr="00A53271" w:rsidRDefault="00101774" w:rsidP="00101774">
      <w:pPr>
        <w:ind w:left="-567" w:right="-426"/>
        <w:rPr>
          <w:rFonts w:ascii="Times New Roman" w:hAnsi="Times New Roman" w:cs="Times New Roman"/>
          <w:color w:val="000000" w:themeColor="text1"/>
        </w:rPr>
      </w:pPr>
    </w:p>
    <w:p w:rsidR="00101774" w:rsidRPr="00A53271" w:rsidRDefault="00101774" w:rsidP="00101774">
      <w:pPr>
        <w:ind w:left="-567" w:right="-426"/>
        <w:rPr>
          <w:rFonts w:ascii="Times New Roman" w:hAnsi="Times New Roman" w:cs="Times New Roman"/>
          <w:b/>
          <w:bCs/>
          <w:color w:val="000000" w:themeColor="text1"/>
        </w:rPr>
      </w:pPr>
    </w:p>
    <w:p w:rsidR="00101774" w:rsidRPr="00840E12" w:rsidRDefault="00101774" w:rsidP="00101774">
      <w:pPr>
        <w:pStyle w:val="a5"/>
        <w:numPr>
          <w:ilvl w:val="0"/>
          <w:numId w:val="2"/>
        </w:numPr>
        <w:ind w:left="-567" w:right="-426"/>
        <w:rPr>
          <w:rFonts w:ascii="Times New Roman" w:eastAsia="Times New Roman" w:hAnsi="Times New Roman" w:cs="Times New Roman"/>
          <w:color w:val="000000" w:themeColor="text1"/>
          <w:sz w:val="28"/>
          <w:szCs w:val="28"/>
          <w:lang w:eastAsia="ru-RU"/>
        </w:rPr>
      </w:pPr>
      <w:r w:rsidRPr="00840E12">
        <w:rPr>
          <w:rFonts w:ascii="Times New Roman" w:eastAsia="Times New Roman" w:hAnsi="Times New Roman" w:cs="Times New Roman"/>
          <w:b/>
          <w:bCs/>
          <w:color w:val="FF0000"/>
          <w:sz w:val="28"/>
          <w:szCs w:val="28"/>
          <w:lang w:eastAsia="ru-RU"/>
        </w:rPr>
        <w:t>НТВ завершил переход на стереозвучание при поддержке РТРС </w:t>
      </w:r>
      <w:hyperlink r:id="rId14" w:tgtFrame="_blank" w:history="1">
        <w:r w:rsidRPr="00840E12">
          <w:rPr>
            <w:rFonts w:ascii="Times New Roman" w:hAnsi="Times New Roman" w:cs="Times New Roman"/>
            <w:sz w:val="28"/>
            <w:szCs w:val="28"/>
            <w:u w:val="single"/>
            <w:lang w:eastAsia="ru-RU"/>
          </w:rPr>
          <w:t> </w:t>
        </w:r>
      </w:hyperlink>
    </w:p>
    <w:p w:rsidR="00101774" w:rsidRPr="00A53271" w:rsidRDefault="00101774" w:rsidP="00101774">
      <w:pPr>
        <w:ind w:left="-567" w:right="-426"/>
        <w:rPr>
          <w:rFonts w:ascii="Times New Roman" w:eastAsia="Times New Roman" w:hAnsi="Times New Roman" w:cs="Times New Roman"/>
          <w:b/>
          <w:bCs/>
          <w:caps/>
          <w:color w:val="000000" w:themeColor="text1"/>
          <w:lang w:eastAsia="ru-RU"/>
        </w:rPr>
      </w:pP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Объемное звучание создает ощущение пространства и дает больше эмоций от просмотра телепрограмм.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Телеканал НТВ завершил переход в режим стереозвучания. Теперь большинство программ, фильмов и сериалов, за исключением архивных и новостных, будут выходить со стереозвуком. Такой контент будет отмечен в эфире специальной плашкой с соответствующим обозначением. Программы и сериалы со стереозвуком будут доступны как для зрителей эфирного телевидения, так и для абонентов сетей кабельного и спутникового вещания.</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Техническую возможность трансляции стереозвука обеспечивает оператор эфирного телевещания РТРС. Цифровая эфирная телесеть РТРС дает возможность приема телесигнала для 98,4% жителей страны. Эфирная телесеть служит источником сигнала и для кабельных сетей: более 93% всех абонентов кабельного телевидения России получают сигнал с нее.</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В дальнейших планах РТРС — трансляция звука в формате Dolby Digital 5.1. Это кристально чистый многоканальный звук без шумов и искажений, сравнимый со звучанием в кинотеатрах. В сочетании с изображением высокой четкости он создает эффект максимального погружения в происходящее событие. Цифровая система Dolby Digital 5.1 используется при трансляции крупных спортивных мероприятий и развлекательных шоу.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Тестовая трансляция такого звучания прошла 10 сентября. IV Международный фестиваль оперы и балета «Херсонес» был показан на телеканале НТВ в Москве с объемным цифровым многоканальным звуком в формате Dolby Digital 5.1. Жители Москвы и ближайшего Подмосковья смогли увидеть телеверсию фестиваля на 58 ТВК. На этом частотном канале РТРС ведет тестовую трансляцию HD-версий телеканалов первого мультиплекса, в том числе и канала НТВ. Для зрителей, принимающих HD-мультиплекс, но не имеющих в телевизионных приемных устройствах системы обработки звука Dolby Digital 5.1, звук автоматически настраивался на стерео. Фестиваль прошел под открытым небом в Херсонесе Таврическом.</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«Дальнейшее развитие качества контента, получаемого зрителем в домашних условиях, будет в том числе в области его звучания. Потому что формат SD, HD или 4K может быть заметен только на больших экранах, а звук слышно всегда. НТВ, конечно, не первый, кто ввёл стереозвук, но единственный на данный момент, кто сделал это на  постоянной основе. Это безусловное уважение к нашим телезрителям, которые давно имеют техническую возможность принимать стерео, но получают по-прежнему монозвук», — отмечает генеральный директор НТВ Алексей Земский.</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«Мы всегда приветствуем инициативы телеканалов по повышению качества эфирной трансляции. Запуск стереозвука на НТВ — это еще один закономерный шаг отечественного телевидения в сторону освоения богатых возможностей цифрового вещания. Стерео позволяет отчетливей выделять речь на фоне музыки и шумов, воспроизводить картину движения источников звука в пространстве. Для телезрителей это означает еще больше впечатлений от просмотра», — рассказал первый заместитель генерального директора РТРС по управлению, эксплуатации и развитию сети  Виктор Пинчук.</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Запуск стереозвучания состоялся накануне премьеры 22 ноября музыкального шоу «Суперстар!», в котором телезрители смогут услышать хиты кумиров 90-х в уже новом звучании. Также в режиме стерео будут выходить развлекательные и лайфстайл программы: «Секрет на миллион», «Квартирный вопрос», «Дачный ответ», «Живая еда», «Чудо техники», «Квартирник НТВ у Маргулиса», «Жди меня», «Поедем, поедим!», «Едим дома», «НашПотребНадзор». Большинство популярных франшиз и новых сериалов тоже зазвучат в стерео: «Пёс», «Скорая помощь», «Балабол», «Невский», «Пять минут тишины», «Марлен», «Агеев», «Случайный кадр», «Потерянные», «Вспышка», «Душегубы», «За час до рассвета» и многие другие. Уже в ближайший понедельник зрители НТВ смогут оценить качество звука в остросюжетном детективе «Первый отдел».</w:t>
      </w:r>
    </w:p>
    <w:p w:rsidR="00101774" w:rsidRPr="00A53271" w:rsidRDefault="00101774" w:rsidP="00101774">
      <w:pPr>
        <w:ind w:left="-567" w:right="-426"/>
        <w:rPr>
          <w:rFonts w:ascii="Times New Roman" w:hAnsi="Times New Roman" w:cs="Times New Roman"/>
          <w:color w:val="000000" w:themeColor="text1"/>
        </w:rPr>
      </w:pPr>
    </w:p>
    <w:p w:rsidR="00101774" w:rsidRPr="00A53271" w:rsidRDefault="00101774" w:rsidP="00101774">
      <w:pPr>
        <w:ind w:left="-567" w:right="-426"/>
        <w:rPr>
          <w:rFonts w:ascii="Times New Roman" w:hAnsi="Times New Roman" w:cs="Times New Roman"/>
          <w:color w:val="000000" w:themeColor="text1"/>
        </w:rPr>
      </w:pPr>
    </w:p>
    <w:p w:rsidR="00101774" w:rsidRPr="00A53271" w:rsidRDefault="00101774" w:rsidP="00101774">
      <w:pPr>
        <w:ind w:left="-567" w:right="-426"/>
        <w:rPr>
          <w:rFonts w:ascii="Times New Roman" w:hAnsi="Times New Roman" w:cs="Times New Roman"/>
          <w:color w:val="000000" w:themeColor="text1"/>
        </w:rPr>
      </w:pPr>
    </w:p>
    <w:p w:rsidR="00101774" w:rsidRPr="00840E12" w:rsidRDefault="00101774" w:rsidP="00101774">
      <w:pPr>
        <w:pStyle w:val="a5"/>
        <w:numPr>
          <w:ilvl w:val="0"/>
          <w:numId w:val="2"/>
        </w:numPr>
        <w:spacing w:before="375" w:after="225"/>
        <w:ind w:left="-567" w:right="-426"/>
        <w:outlineLvl w:val="2"/>
        <w:rPr>
          <w:rFonts w:ascii="Times New Roman" w:eastAsia="Times New Roman" w:hAnsi="Times New Roman" w:cs="Times New Roman"/>
          <w:b/>
          <w:bCs/>
          <w:color w:val="FF0000"/>
          <w:spacing w:val="15"/>
          <w:sz w:val="28"/>
          <w:szCs w:val="28"/>
          <w:lang w:eastAsia="ru-RU"/>
        </w:rPr>
      </w:pPr>
      <w:r w:rsidRPr="00840E12">
        <w:rPr>
          <w:rFonts w:ascii="Times New Roman" w:eastAsia="Times New Roman" w:hAnsi="Times New Roman" w:cs="Times New Roman"/>
          <w:b/>
          <w:bCs/>
          <w:color w:val="FF0000"/>
          <w:spacing w:val="15"/>
          <w:sz w:val="28"/>
          <w:szCs w:val="28"/>
          <w:lang w:eastAsia="ru-RU"/>
        </w:rPr>
        <w:t>Благодаря цифровым технологиям объем программ с субтитрами на телевидении вырос в 4 раза </w:t>
      </w:r>
    </w:p>
    <w:p w:rsidR="00101774" w:rsidRPr="00A53271" w:rsidRDefault="00101774" w:rsidP="00101774">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shd w:val="clear" w:color="auto" w:fill="FFFFFF"/>
          <w:lang w:eastAsia="ru-RU"/>
        </w:rPr>
        <w:t>Цифровая телесеть РТРС обеспечивает включения субтитров в программы телеканалов. Субтитры дают людям с нарушениями слуха доступ к социально значимой информации.</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shd w:val="clear" w:color="auto" w:fill="FFFFFF"/>
          <w:lang w:eastAsia="ru-RU"/>
        </w:rPr>
        <w:t>«Первый канал», «Россия 1», НТВ, «ТВ Центр», СТС, «Пятница», «Мир» и «Рен ТВ» снабжают субтитрами более чем 5% эфира в неделю, «Карусель» — 100%. Субтитры создаются и запускаются в эфир в московской студии телеканалов.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shd w:val="clear" w:color="auto" w:fill="FFFFFF"/>
          <w:lang w:eastAsia="ru-RU"/>
        </w:rPr>
        <w:t>Законодательная норма, обязывающая телеканалы адаптировать для слабослышащих и глухих не менее пяти процентов эфира в неделю, действует с 1 января 2020 года. Требование касается новостных выпусков, кинофильмов, телесериалов и развлекательных телепередач. Вещатели могут исполнять его любым способом: прямые или скрытые субтитры, перевод на русский жестовый язык, «бегущая строка» и прочее.</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shd w:val="clear" w:color="auto" w:fill="FFFFFF"/>
          <w:lang w:eastAsia="ru-RU"/>
        </w:rPr>
        <w:t>Норма соответствует положениям Конвенции ООН о правах инвалидов от 13 декабря 2006 года и согласуется с государственной программой «Доступная среда» (2011-2025). Программа направлена на создание полноценных условий для интеграции людей с ограниченными возможностями в общественную жизнь.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shd w:val="clear" w:color="auto" w:fill="FFFFFF"/>
          <w:lang w:eastAsia="ru-RU"/>
        </w:rPr>
        <w:t>В 2011 году в состав мероприятий программы «Доступная среда» вошла организация скрытого субтитрирования телевизионных программ общероссийских обязательных общедоступных телеканалов. За 9 лет объем субтитров на этих телеканалах увеличился более чем в четыре раза — с 3 тысяч часов до 13,4 тысяч часов.</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shd w:val="clear" w:color="auto" w:fill="FFFFFF"/>
          <w:lang w:eastAsia="ru-RU"/>
        </w:rPr>
        <w:t>Для активации скрытых субтитров телепрограмм телезрителям необходимо воспользоваться режимом «Телетекст».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shd w:val="clear" w:color="auto" w:fill="FFFFFF"/>
          <w:lang w:eastAsia="ru-RU"/>
        </w:rPr>
        <w:t>В России проживает более 13 миллионов людей с нарушением слуха, в том числе более миллиона — дети.</w:t>
      </w:r>
    </w:p>
    <w:p w:rsidR="00101774" w:rsidRPr="00A53271" w:rsidRDefault="00101774" w:rsidP="00101774">
      <w:pPr>
        <w:ind w:left="-567" w:right="-426"/>
        <w:rPr>
          <w:rFonts w:ascii="Times New Roman" w:hAnsi="Times New Roman" w:cs="Times New Roman"/>
        </w:rPr>
      </w:pPr>
    </w:p>
    <w:p w:rsidR="00101774" w:rsidRPr="00A53271" w:rsidRDefault="00101774" w:rsidP="00A53271">
      <w:pPr>
        <w:ind w:left="-567" w:right="-426"/>
        <w:jc w:val="center"/>
        <w:rPr>
          <w:rFonts w:ascii="Times New Roman" w:hAnsi="Times New Roman" w:cs="Times New Roman"/>
          <w:b/>
          <w:bCs/>
        </w:rPr>
      </w:pPr>
    </w:p>
    <w:p w:rsidR="00B274E6" w:rsidRPr="00A53271" w:rsidRDefault="00B274E6" w:rsidP="00A53271">
      <w:pPr>
        <w:ind w:left="-567" w:right="-426"/>
        <w:jc w:val="both"/>
        <w:rPr>
          <w:rFonts w:ascii="Times New Roman" w:hAnsi="Times New Roman" w:cs="Times New Roman"/>
          <w:b/>
          <w:bCs/>
        </w:rPr>
      </w:pPr>
    </w:p>
    <w:p w:rsidR="00B274E6" w:rsidRPr="00840E12" w:rsidRDefault="00B274E6" w:rsidP="00A53271">
      <w:pPr>
        <w:pStyle w:val="a5"/>
        <w:numPr>
          <w:ilvl w:val="0"/>
          <w:numId w:val="2"/>
        </w:numPr>
        <w:ind w:left="-567" w:right="-426"/>
        <w:rPr>
          <w:rFonts w:ascii="Times New Roman" w:eastAsia="Times New Roman" w:hAnsi="Times New Roman" w:cs="Times New Roman"/>
          <w:b/>
          <w:bCs/>
          <w:color w:val="FF0000"/>
          <w:sz w:val="28"/>
          <w:szCs w:val="28"/>
          <w:lang w:eastAsia="ru-RU"/>
        </w:rPr>
      </w:pPr>
      <w:r w:rsidRPr="00840E12">
        <w:rPr>
          <w:rFonts w:ascii="Times New Roman" w:eastAsia="Times New Roman" w:hAnsi="Times New Roman" w:cs="Times New Roman"/>
          <w:b/>
          <w:bCs/>
          <w:color w:val="FF0000"/>
          <w:sz w:val="28"/>
          <w:szCs w:val="28"/>
          <w:lang w:eastAsia="ru-RU"/>
        </w:rPr>
        <w:t>РТРС начал тестовую эфирную трансляцию телевидения в формате HD </w:t>
      </w:r>
      <w:hyperlink r:id="rId15" w:tgtFrame="_blank" w:history="1">
        <w:r w:rsidRPr="00840E12">
          <w:rPr>
            <w:rFonts w:ascii="Times New Roman" w:hAnsi="Times New Roman" w:cs="Times New Roman"/>
            <w:color w:val="FF0000"/>
            <w:sz w:val="28"/>
            <w:szCs w:val="28"/>
            <w:u w:val="single"/>
            <w:lang w:eastAsia="ru-RU"/>
          </w:rPr>
          <w:t> </w:t>
        </w:r>
      </w:hyperlink>
    </w:p>
    <w:p w:rsidR="00B274E6" w:rsidRPr="00B8013B" w:rsidRDefault="00B274E6" w:rsidP="00A53271">
      <w:pPr>
        <w:ind w:left="-567" w:right="-426"/>
        <w:rPr>
          <w:rFonts w:ascii="Times New Roman" w:eastAsia="Times New Roman" w:hAnsi="Times New Roman" w:cs="Times New Roman"/>
          <w:b/>
          <w:bCs/>
          <w:caps/>
          <w:color w:val="FF0000"/>
          <w:lang w:eastAsia="ru-RU"/>
        </w:rPr>
      </w:pPr>
    </w:p>
    <w:p w:rsidR="00B274E6" w:rsidRPr="00A53271" w:rsidRDefault="00B274E6" w:rsidP="00A53271">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 xml:space="preserve">С 25 марта </w:t>
      </w:r>
      <w:r w:rsidR="00101774" w:rsidRPr="00101774">
        <w:rPr>
          <w:rFonts w:ascii="Times New Roman" w:eastAsia="Times New Roman" w:hAnsi="Times New Roman" w:cs="Times New Roman"/>
          <w:color w:val="000000" w:themeColor="text1"/>
          <w:lang w:eastAsia="ru-RU"/>
        </w:rPr>
        <w:t>2020</w:t>
      </w:r>
      <w:r w:rsidR="00101774">
        <w:rPr>
          <w:rFonts w:ascii="Times New Roman" w:eastAsia="Times New Roman" w:hAnsi="Times New Roman" w:cs="Times New Roman"/>
          <w:color w:val="000000" w:themeColor="text1"/>
          <w:lang w:eastAsia="ru-RU"/>
        </w:rPr>
        <w:t xml:space="preserve"> года </w:t>
      </w:r>
      <w:r w:rsidRPr="00A53271">
        <w:rPr>
          <w:rFonts w:ascii="Times New Roman" w:eastAsia="Times New Roman" w:hAnsi="Times New Roman" w:cs="Times New Roman"/>
          <w:color w:val="000000" w:themeColor="text1"/>
          <w:lang w:eastAsia="ru-RU"/>
        </w:rPr>
        <w:t>РТРС транслирует в эфире цифровое телевидение в формате высокой четкости (HD). Как принято в цифровом ТВ, транслируемые телеканалы объединены в мультиплекс. Состав HD-мультиплекса такой же, как состав первого мультиплекса цифрового ТВ: «Первый канал», «Россия 1», «Матч!», НТВ, «5 канал», «Культура», «Россия 24», «Карусель», ОТР и «ТВ-Центр».</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Сигнал HD-мультиплекса с Останкинской телебашни доступен в Москве и ближайшем Подмосковье на 58 ТВК.</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Отличительная особенность телеканалов в составе HD-мультиплекса - использование кодирования по стандарту H.265, или HEVC (High Efficiency Video Codec). Эта новая высокоэффективная технология компрессии видео позволяет транслировать на одном частотном канале десять HD-телеканалов. Применяющийся сегодня кодек MPEG4 позволял поместить в один мультиплекс всего три HD-канала. Преимущества новой технологии уже оценены на правительственном уровне: Правительственная комиссия по развитию телерадиовещания признала перспективным эфирное HD-вещание в России в стандарте кодирования HEVC.</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Переход на трансляцию в формате HD рассматривается как следующий этап развития эфирного телевещания, готовность к которому, согласно Указу Президента России от 11 августа 2014 года № 561, должна быть достигнута к 2021 году.</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В розничной торговле доступны уже более 600 моделей телеприемников с поддержкой кодека HEVC.</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Эфирное вещание в формате высокой четкости появилось в Москве в то время, когда Netflix и YouTube снижают в Европе качество трансляции с HD до SD, чтобы уменьшить нагрузку на сети. Ограничения качества изображения на стриминговых сервисах связаны с повышенным спросом на видеоконтент в условиях пандемии коронавируса и продлятся как минимум месяц.</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Специалисты РТРС надеются, что более высокое качество телевизионной картинки поддержит хорошее настроение телезрителей в эти непростые дни.</w:t>
      </w:r>
    </w:p>
    <w:p w:rsidR="00B274E6" w:rsidRPr="00A53271" w:rsidRDefault="00B274E6" w:rsidP="00A53271">
      <w:pPr>
        <w:ind w:left="-567" w:right="-426"/>
        <w:rPr>
          <w:rFonts w:ascii="Times New Roman" w:eastAsia="Times New Roman" w:hAnsi="Times New Roman" w:cs="Times New Roman"/>
          <w:color w:val="000000" w:themeColor="text1"/>
          <w:lang w:eastAsia="ru-RU"/>
        </w:rPr>
      </w:pPr>
    </w:p>
    <w:p w:rsidR="00B274E6" w:rsidRPr="00A53271" w:rsidRDefault="00B274E6" w:rsidP="00A53271">
      <w:pPr>
        <w:ind w:left="-567" w:right="-426"/>
        <w:rPr>
          <w:rFonts w:ascii="Times New Roman" w:eastAsia="Times New Roman" w:hAnsi="Times New Roman" w:cs="Times New Roman"/>
          <w:color w:val="000000" w:themeColor="text1"/>
          <w:lang w:eastAsia="ru-RU"/>
        </w:rPr>
      </w:pPr>
    </w:p>
    <w:p w:rsidR="00B274E6" w:rsidRPr="00A53271" w:rsidRDefault="00B274E6" w:rsidP="00A53271">
      <w:pPr>
        <w:ind w:left="-567" w:right="-426"/>
        <w:rPr>
          <w:rFonts w:ascii="Times New Roman" w:hAnsi="Times New Roman" w:cs="Times New Roman"/>
          <w:color w:val="000000" w:themeColor="text1"/>
        </w:rPr>
      </w:pPr>
    </w:p>
    <w:p w:rsidR="00B274E6" w:rsidRPr="00840E12" w:rsidRDefault="00B274E6" w:rsidP="00A53271">
      <w:pPr>
        <w:pStyle w:val="a5"/>
        <w:numPr>
          <w:ilvl w:val="0"/>
          <w:numId w:val="2"/>
        </w:numPr>
        <w:ind w:left="-567" w:right="-426"/>
        <w:rPr>
          <w:rFonts w:ascii="Times New Roman" w:eastAsia="Times New Roman" w:hAnsi="Times New Roman" w:cs="Times New Roman"/>
          <w:b/>
          <w:bCs/>
          <w:color w:val="000000" w:themeColor="text1"/>
          <w:sz w:val="28"/>
          <w:szCs w:val="28"/>
          <w:lang w:eastAsia="ru-RU"/>
        </w:rPr>
      </w:pPr>
      <w:r w:rsidRPr="00840E12">
        <w:rPr>
          <w:rFonts w:ascii="Times New Roman" w:eastAsia="Times New Roman" w:hAnsi="Times New Roman" w:cs="Times New Roman"/>
          <w:b/>
          <w:bCs/>
          <w:color w:val="FF0000"/>
          <w:sz w:val="28"/>
          <w:szCs w:val="28"/>
          <w:lang w:eastAsia="ru-RU"/>
        </w:rPr>
        <w:t>РТРС с гордостью представляет: Мобильное приложение «Телегид» – Special Karrrantin Edition </w:t>
      </w:r>
      <w:hyperlink r:id="rId16" w:tgtFrame="_blank" w:history="1">
        <w:r w:rsidRPr="00840E12">
          <w:rPr>
            <w:rFonts w:ascii="Times New Roman" w:hAnsi="Times New Roman" w:cs="Times New Roman"/>
            <w:sz w:val="28"/>
            <w:szCs w:val="28"/>
            <w:u w:val="single"/>
            <w:lang w:eastAsia="ru-RU"/>
          </w:rPr>
          <w:t> </w:t>
        </w:r>
      </w:hyperlink>
    </w:p>
    <w:p w:rsidR="00B274E6" w:rsidRPr="00A53271" w:rsidRDefault="00B274E6" w:rsidP="00A53271">
      <w:pPr>
        <w:ind w:left="-567" w:right="-426"/>
        <w:rPr>
          <w:rFonts w:ascii="Times New Roman" w:eastAsia="Times New Roman" w:hAnsi="Times New Roman" w:cs="Times New Roman"/>
          <w:b/>
          <w:bCs/>
          <w:caps/>
          <w:color w:val="000000" w:themeColor="text1"/>
          <w:lang w:eastAsia="ru-RU"/>
        </w:rPr>
      </w:pPr>
    </w:p>
    <w:p w:rsidR="00B274E6" w:rsidRPr="00A53271" w:rsidRDefault="00B274E6" w:rsidP="00A53271">
      <w:pPr>
        <w:ind w:left="-567" w:right="-426"/>
        <w:rPr>
          <w:rFonts w:ascii="Times New Roman" w:eastAsia="Times New Roman" w:hAnsi="Times New Roman" w:cs="Times New Roman"/>
          <w:color w:val="000000" w:themeColor="text1"/>
          <w:lang w:eastAsia="ru-RU"/>
        </w:rPr>
      </w:pPr>
      <w:r w:rsidRPr="00A53271">
        <w:rPr>
          <w:rFonts w:ascii="Times New Roman" w:eastAsia="Times New Roman" w:hAnsi="Times New Roman" w:cs="Times New Roman"/>
          <w:color w:val="000000" w:themeColor="text1"/>
          <w:lang w:eastAsia="ru-RU"/>
        </w:rPr>
        <w:t>«Телегид» создан, чтобы помогать настраивать цифровые эфирные каналы на телеприемниках и гибко управлять просмотром ТВ.</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Это многофункциональный виртуальный проводник в телевизионном эфире: программа передач 20 обязательных общедоступных телеканалов с дополнительной информацией о каждой передаче, органайзер телезрителя и руководство по настройке телевизора и антенны на прием цифрового эфирного телевидения.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Программу передач в «Телегиде» можно смотреть и оффлайн. Выбрать подходящую передачу на свой вкус можно с помощью фильтров по времени (5 слотов), по формату (5 категорий) и по 28 жанрам.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Органайзер – это возможность составить свой план просмотра с помощью уведомлений.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В «Телегид» встроена интерактивная карта цифрового эфирного телевидения. На нее нанесены все 5040 ретрансляторов телесети РТРС. «Телегид» автоматически показывает пользователю ближайший ретранслятор. Там же есть расписание профилактических работ на телебашнях и связанных с ними кратковременных перерывов трансляции эфирных теле- и радиопрограмм.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Приложение бесплатно для пользователей и доступно на платформах IOS и Android. Скачать приложение можно в App Store или Play Market. </w:t>
      </w:r>
      <w:r w:rsidRPr="00A53271">
        <w:rPr>
          <w:rFonts w:ascii="Times New Roman" w:eastAsia="Times New Roman" w:hAnsi="Times New Roman" w:cs="Times New Roman"/>
          <w:color w:val="000000" w:themeColor="text1"/>
          <w:lang w:eastAsia="ru-RU"/>
        </w:rPr>
        <w:br/>
      </w:r>
      <w:r w:rsidRPr="00A53271">
        <w:rPr>
          <w:rFonts w:ascii="Times New Roman" w:eastAsia="Times New Roman" w:hAnsi="Times New Roman" w:cs="Times New Roman"/>
          <w:color w:val="000000" w:themeColor="text1"/>
          <w:lang w:eastAsia="ru-RU"/>
        </w:rPr>
        <w:br/>
        <w:t>Первый мультиплекс: «Первый канал», «Россия 1», «Матч ТВ», НТВ, «Пятый канал», «Россия К», «Россия 24», «Карусель», ОТР, «ТВ Центр», «Радио России», «Маяк», «Вести FM».</w:t>
      </w:r>
      <w:r w:rsidRPr="00A53271">
        <w:rPr>
          <w:rFonts w:ascii="Times New Roman" w:eastAsia="Times New Roman" w:hAnsi="Times New Roman" w:cs="Times New Roman"/>
          <w:color w:val="000000" w:themeColor="text1"/>
          <w:lang w:eastAsia="ru-RU"/>
        </w:rPr>
        <w:br/>
        <w:t>Второй мультиплекс: «Рен ТВ», «Спас», СТС, «Домашний», «ТВ-3», «Пятница!», «Звезда», «Мир», ТНТ и «Муз-ТВ». </w:t>
      </w:r>
    </w:p>
    <w:p w:rsidR="00B274E6" w:rsidRPr="00A53271" w:rsidRDefault="00B274E6" w:rsidP="00A53271">
      <w:pPr>
        <w:ind w:left="-567" w:right="-426"/>
        <w:rPr>
          <w:rFonts w:ascii="Times New Roman" w:eastAsia="Times New Roman" w:hAnsi="Times New Roman" w:cs="Times New Roman"/>
          <w:color w:val="000000" w:themeColor="text1"/>
          <w:lang w:eastAsia="ru-RU"/>
        </w:rPr>
      </w:pPr>
    </w:p>
    <w:p w:rsidR="00B274E6" w:rsidRPr="00A53271" w:rsidRDefault="00B274E6" w:rsidP="00A53271">
      <w:pPr>
        <w:ind w:left="-567" w:right="-426"/>
        <w:rPr>
          <w:rFonts w:ascii="Times New Roman" w:hAnsi="Times New Roman" w:cs="Times New Roman"/>
          <w:color w:val="000000" w:themeColor="text1"/>
        </w:rPr>
      </w:pPr>
    </w:p>
    <w:p w:rsidR="00B274E6" w:rsidRPr="00A53271" w:rsidRDefault="00B274E6" w:rsidP="00A53271">
      <w:pPr>
        <w:ind w:left="-567" w:right="-426"/>
        <w:rPr>
          <w:rFonts w:ascii="Times New Roman" w:hAnsi="Times New Roman" w:cs="Times New Roman"/>
          <w:color w:val="000000" w:themeColor="text1"/>
        </w:rPr>
      </w:pPr>
    </w:p>
    <w:sectPr w:rsidR="00B274E6" w:rsidRPr="00A53271" w:rsidSect="00101774">
      <w:footerReference w:type="default" r:id="rId17"/>
      <w:pgSz w:w="11906" w:h="16838"/>
      <w:pgMar w:top="567" w:right="850"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1D2" w:rsidRDefault="008411D2" w:rsidP="00A53271">
      <w:r>
        <w:separator/>
      </w:r>
    </w:p>
  </w:endnote>
  <w:endnote w:type="continuationSeparator" w:id="0">
    <w:p w:rsidR="008411D2" w:rsidRDefault="008411D2" w:rsidP="00A53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7299352"/>
      <w:docPartObj>
        <w:docPartGallery w:val="Page Numbers (Bottom of Page)"/>
        <w:docPartUnique/>
      </w:docPartObj>
    </w:sdtPr>
    <w:sdtEndPr/>
    <w:sdtContent>
      <w:p w:rsidR="00A53271" w:rsidRDefault="00A53271">
        <w:pPr>
          <w:pStyle w:val="af"/>
          <w:jc w:val="right"/>
        </w:pPr>
        <w:r>
          <w:fldChar w:fldCharType="begin"/>
        </w:r>
        <w:r>
          <w:instrText>PAGE   \* MERGEFORMAT</w:instrText>
        </w:r>
        <w:r>
          <w:fldChar w:fldCharType="separate"/>
        </w:r>
        <w:r w:rsidR="006C640C">
          <w:rPr>
            <w:noProof/>
          </w:rPr>
          <w:t>1</w:t>
        </w:r>
        <w:r>
          <w:fldChar w:fldCharType="end"/>
        </w:r>
      </w:p>
    </w:sdtContent>
  </w:sdt>
  <w:p w:rsidR="00A53271" w:rsidRDefault="00A5327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1D2" w:rsidRDefault="008411D2" w:rsidP="00A53271">
      <w:r>
        <w:separator/>
      </w:r>
    </w:p>
  </w:footnote>
  <w:footnote w:type="continuationSeparator" w:id="0">
    <w:p w:rsidR="008411D2" w:rsidRDefault="008411D2" w:rsidP="00A53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90FB6"/>
    <w:multiLevelType w:val="hybridMultilevel"/>
    <w:tmpl w:val="BDEEE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1533DAE"/>
    <w:multiLevelType w:val="multilevel"/>
    <w:tmpl w:val="0238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4E6"/>
    <w:rsid w:val="00101774"/>
    <w:rsid w:val="00546890"/>
    <w:rsid w:val="006C640C"/>
    <w:rsid w:val="007D659A"/>
    <w:rsid w:val="00840E12"/>
    <w:rsid w:val="008411D2"/>
    <w:rsid w:val="008973EA"/>
    <w:rsid w:val="009E4AD4"/>
    <w:rsid w:val="00A53271"/>
    <w:rsid w:val="00A55874"/>
    <w:rsid w:val="00A83B7C"/>
    <w:rsid w:val="00B274E6"/>
    <w:rsid w:val="00B8013B"/>
    <w:rsid w:val="00DC0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34A249-B446-A646-AD79-1D277D70A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B274E6"/>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274E6"/>
  </w:style>
  <w:style w:type="character" w:styleId="a3">
    <w:name w:val="Hyperlink"/>
    <w:basedOn w:val="a0"/>
    <w:uiPriority w:val="99"/>
    <w:semiHidden/>
    <w:unhideWhenUsed/>
    <w:rsid w:val="00B274E6"/>
    <w:rPr>
      <w:color w:val="0000FF"/>
      <w:u w:val="single"/>
    </w:rPr>
  </w:style>
  <w:style w:type="paragraph" w:styleId="a4">
    <w:name w:val="Normal (Web)"/>
    <w:basedOn w:val="a"/>
    <w:uiPriority w:val="99"/>
    <w:semiHidden/>
    <w:unhideWhenUsed/>
    <w:rsid w:val="00B274E6"/>
    <w:pPr>
      <w:spacing w:before="100" w:beforeAutospacing="1" w:after="100" w:afterAutospacing="1"/>
    </w:pPr>
    <w:rPr>
      <w:rFonts w:ascii="Times New Roman" w:eastAsia="Times New Roman" w:hAnsi="Times New Roman" w:cs="Times New Roman"/>
      <w:lang w:eastAsia="ru-RU"/>
    </w:rPr>
  </w:style>
  <w:style w:type="character" w:customStyle="1" w:styleId="30">
    <w:name w:val="Заголовок 3 Знак"/>
    <w:basedOn w:val="a0"/>
    <w:link w:val="3"/>
    <w:uiPriority w:val="9"/>
    <w:rsid w:val="00B274E6"/>
    <w:rPr>
      <w:rFonts w:ascii="Times New Roman" w:eastAsia="Times New Roman" w:hAnsi="Times New Roman" w:cs="Times New Roman"/>
      <w:b/>
      <w:bCs/>
      <w:sz w:val="27"/>
      <w:szCs w:val="27"/>
      <w:lang w:eastAsia="ru-RU"/>
    </w:rPr>
  </w:style>
  <w:style w:type="paragraph" w:styleId="a5">
    <w:name w:val="List Paragraph"/>
    <w:basedOn w:val="a"/>
    <w:uiPriority w:val="34"/>
    <w:qFormat/>
    <w:rsid w:val="00B274E6"/>
    <w:pPr>
      <w:ind w:left="720"/>
      <w:contextualSpacing/>
    </w:pPr>
  </w:style>
  <w:style w:type="character" w:styleId="a6">
    <w:name w:val="annotation reference"/>
    <w:basedOn w:val="a0"/>
    <w:uiPriority w:val="99"/>
    <w:semiHidden/>
    <w:unhideWhenUsed/>
    <w:rsid w:val="00A53271"/>
    <w:rPr>
      <w:sz w:val="16"/>
      <w:szCs w:val="16"/>
    </w:rPr>
  </w:style>
  <w:style w:type="paragraph" w:styleId="a7">
    <w:name w:val="annotation text"/>
    <w:basedOn w:val="a"/>
    <w:link w:val="a8"/>
    <w:uiPriority w:val="99"/>
    <w:semiHidden/>
    <w:unhideWhenUsed/>
    <w:rsid w:val="00A53271"/>
    <w:rPr>
      <w:sz w:val="20"/>
      <w:szCs w:val="20"/>
    </w:rPr>
  </w:style>
  <w:style w:type="character" w:customStyle="1" w:styleId="a8">
    <w:name w:val="Текст примечания Знак"/>
    <w:basedOn w:val="a0"/>
    <w:link w:val="a7"/>
    <w:uiPriority w:val="99"/>
    <w:semiHidden/>
    <w:rsid w:val="00A53271"/>
    <w:rPr>
      <w:sz w:val="20"/>
      <w:szCs w:val="20"/>
    </w:rPr>
  </w:style>
  <w:style w:type="paragraph" w:styleId="a9">
    <w:name w:val="annotation subject"/>
    <w:basedOn w:val="a7"/>
    <w:next w:val="a7"/>
    <w:link w:val="aa"/>
    <w:uiPriority w:val="99"/>
    <w:semiHidden/>
    <w:unhideWhenUsed/>
    <w:rsid w:val="00A53271"/>
    <w:rPr>
      <w:b/>
      <w:bCs/>
    </w:rPr>
  </w:style>
  <w:style w:type="character" w:customStyle="1" w:styleId="aa">
    <w:name w:val="Тема примечания Знак"/>
    <w:basedOn w:val="a8"/>
    <w:link w:val="a9"/>
    <w:uiPriority w:val="99"/>
    <w:semiHidden/>
    <w:rsid w:val="00A53271"/>
    <w:rPr>
      <w:b/>
      <w:bCs/>
      <w:sz w:val="20"/>
      <w:szCs w:val="20"/>
    </w:rPr>
  </w:style>
  <w:style w:type="paragraph" w:styleId="ab">
    <w:name w:val="Balloon Text"/>
    <w:basedOn w:val="a"/>
    <w:link w:val="ac"/>
    <w:uiPriority w:val="99"/>
    <w:semiHidden/>
    <w:unhideWhenUsed/>
    <w:rsid w:val="00A53271"/>
    <w:rPr>
      <w:rFonts w:ascii="Segoe UI" w:hAnsi="Segoe UI" w:cs="Segoe UI"/>
      <w:sz w:val="18"/>
      <w:szCs w:val="18"/>
    </w:rPr>
  </w:style>
  <w:style w:type="character" w:customStyle="1" w:styleId="ac">
    <w:name w:val="Текст выноски Знак"/>
    <w:basedOn w:val="a0"/>
    <w:link w:val="ab"/>
    <w:uiPriority w:val="99"/>
    <w:semiHidden/>
    <w:rsid w:val="00A53271"/>
    <w:rPr>
      <w:rFonts w:ascii="Segoe UI" w:hAnsi="Segoe UI" w:cs="Segoe UI"/>
      <w:sz w:val="18"/>
      <w:szCs w:val="18"/>
    </w:rPr>
  </w:style>
  <w:style w:type="paragraph" w:styleId="ad">
    <w:name w:val="header"/>
    <w:basedOn w:val="a"/>
    <w:link w:val="ae"/>
    <w:uiPriority w:val="99"/>
    <w:unhideWhenUsed/>
    <w:rsid w:val="00A53271"/>
    <w:pPr>
      <w:tabs>
        <w:tab w:val="center" w:pos="4677"/>
        <w:tab w:val="right" w:pos="9355"/>
      </w:tabs>
    </w:pPr>
  </w:style>
  <w:style w:type="character" w:customStyle="1" w:styleId="ae">
    <w:name w:val="Верхний колонтитул Знак"/>
    <w:basedOn w:val="a0"/>
    <w:link w:val="ad"/>
    <w:uiPriority w:val="99"/>
    <w:rsid w:val="00A53271"/>
  </w:style>
  <w:style w:type="paragraph" w:styleId="af">
    <w:name w:val="footer"/>
    <w:basedOn w:val="a"/>
    <w:link w:val="af0"/>
    <w:uiPriority w:val="99"/>
    <w:unhideWhenUsed/>
    <w:rsid w:val="00A53271"/>
    <w:pPr>
      <w:tabs>
        <w:tab w:val="center" w:pos="4677"/>
        <w:tab w:val="right" w:pos="9355"/>
      </w:tabs>
    </w:pPr>
  </w:style>
  <w:style w:type="character" w:customStyle="1" w:styleId="af0">
    <w:name w:val="Нижний колонтитул Знак"/>
    <w:basedOn w:val="a0"/>
    <w:link w:val="af"/>
    <w:uiPriority w:val="99"/>
    <w:rsid w:val="00A53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45728">
      <w:bodyDiv w:val="1"/>
      <w:marLeft w:val="0"/>
      <w:marRight w:val="0"/>
      <w:marTop w:val="0"/>
      <w:marBottom w:val="0"/>
      <w:divBdr>
        <w:top w:val="none" w:sz="0" w:space="0" w:color="auto"/>
        <w:left w:val="none" w:sz="0" w:space="0" w:color="auto"/>
        <w:bottom w:val="none" w:sz="0" w:space="0" w:color="auto"/>
        <w:right w:val="none" w:sz="0" w:space="0" w:color="auto"/>
      </w:divBdr>
      <w:divsChild>
        <w:div w:id="867450641">
          <w:marLeft w:val="0"/>
          <w:marRight w:val="0"/>
          <w:marTop w:val="0"/>
          <w:marBottom w:val="120"/>
          <w:divBdr>
            <w:top w:val="none" w:sz="0" w:space="0" w:color="auto"/>
            <w:left w:val="none" w:sz="0" w:space="0" w:color="auto"/>
            <w:bottom w:val="none" w:sz="0" w:space="0" w:color="auto"/>
            <w:right w:val="none" w:sz="0" w:space="0" w:color="auto"/>
          </w:divBdr>
        </w:div>
        <w:div w:id="194654665">
          <w:marLeft w:val="0"/>
          <w:marRight w:val="0"/>
          <w:marTop w:val="0"/>
          <w:marBottom w:val="120"/>
          <w:divBdr>
            <w:top w:val="none" w:sz="0" w:space="0" w:color="auto"/>
            <w:left w:val="none" w:sz="0" w:space="0" w:color="auto"/>
            <w:bottom w:val="none" w:sz="0" w:space="0" w:color="auto"/>
            <w:right w:val="none" w:sz="0" w:space="0" w:color="auto"/>
          </w:divBdr>
        </w:div>
        <w:div w:id="2035689631">
          <w:marLeft w:val="0"/>
          <w:marRight w:val="0"/>
          <w:marTop w:val="0"/>
          <w:marBottom w:val="0"/>
          <w:divBdr>
            <w:top w:val="none" w:sz="0" w:space="0" w:color="auto"/>
            <w:left w:val="none" w:sz="0" w:space="0" w:color="auto"/>
            <w:bottom w:val="none" w:sz="0" w:space="0" w:color="auto"/>
            <w:right w:val="none" w:sz="0" w:space="0" w:color="auto"/>
          </w:divBdr>
        </w:div>
      </w:divsChild>
    </w:div>
    <w:div w:id="531043057">
      <w:bodyDiv w:val="1"/>
      <w:marLeft w:val="0"/>
      <w:marRight w:val="0"/>
      <w:marTop w:val="0"/>
      <w:marBottom w:val="0"/>
      <w:divBdr>
        <w:top w:val="none" w:sz="0" w:space="0" w:color="auto"/>
        <w:left w:val="none" w:sz="0" w:space="0" w:color="auto"/>
        <w:bottom w:val="none" w:sz="0" w:space="0" w:color="auto"/>
        <w:right w:val="none" w:sz="0" w:space="0" w:color="auto"/>
      </w:divBdr>
      <w:divsChild>
        <w:div w:id="203173788">
          <w:marLeft w:val="0"/>
          <w:marRight w:val="0"/>
          <w:marTop w:val="0"/>
          <w:marBottom w:val="120"/>
          <w:divBdr>
            <w:top w:val="none" w:sz="0" w:space="0" w:color="auto"/>
            <w:left w:val="none" w:sz="0" w:space="0" w:color="auto"/>
            <w:bottom w:val="none" w:sz="0" w:space="0" w:color="auto"/>
            <w:right w:val="none" w:sz="0" w:space="0" w:color="auto"/>
          </w:divBdr>
        </w:div>
        <w:div w:id="99302311">
          <w:marLeft w:val="0"/>
          <w:marRight w:val="0"/>
          <w:marTop w:val="0"/>
          <w:marBottom w:val="120"/>
          <w:divBdr>
            <w:top w:val="none" w:sz="0" w:space="0" w:color="auto"/>
            <w:left w:val="none" w:sz="0" w:space="0" w:color="auto"/>
            <w:bottom w:val="none" w:sz="0" w:space="0" w:color="auto"/>
            <w:right w:val="none" w:sz="0" w:space="0" w:color="auto"/>
          </w:divBdr>
        </w:div>
        <w:div w:id="65686350">
          <w:marLeft w:val="0"/>
          <w:marRight w:val="0"/>
          <w:marTop w:val="0"/>
          <w:marBottom w:val="0"/>
          <w:divBdr>
            <w:top w:val="none" w:sz="0" w:space="0" w:color="auto"/>
            <w:left w:val="none" w:sz="0" w:space="0" w:color="auto"/>
            <w:bottom w:val="none" w:sz="0" w:space="0" w:color="auto"/>
            <w:right w:val="none" w:sz="0" w:space="0" w:color="auto"/>
          </w:divBdr>
        </w:div>
      </w:divsChild>
    </w:div>
    <w:div w:id="635255652">
      <w:bodyDiv w:val="1"/>
      <w:marLeft w:val="0"/>
      <w:marRight w:val="0"/>
      <w:marTop w:val="0"/>
      <w:marBottom w:val="0"/>
      <w:divBdr>
        <w:top w:val="none" w:sz="0" w:space="0" w:color="auto"/>
        <w:left w:val="none" w:sz="0" w:space="0" w:color="auto"/>
        <w:bottom w:val="none" w:sz="0" w:space="0" w:color="auto"/>
        <w:right w:val="none" w:sz="0" w:space="0" w:color="auto"/>
      </w:divBdr>
      <w:divsChild>
        <w:div w:id="2048675456">
          <w:marLeft w:val="0"/>
          <w:marRight w:val="0"/>
          <w:marTop w:val="0"/>
          <w:marBottom w:val="120"/>
          <w:divBdr>
            <w:top w:val="none" w:sz="0" w:space="0" w:color="auto"/>
            <w:left w:val="none" w:sz="0" w:space="0" w:color="auto"/>
            <w:bottom w:val="none" w:sz="0" w:space="0" w:color="auto"/>
            <w:right w:val="none" w:sz="0" w:space="0" w:color="auto"/>
          </w:divBdr>
        </w:div>
        <w:div w:id="688028527">
          <w:marLeft w:val="0"/>
          <w:marRight w:val="0"/>
          <w:marTop w:val="0"/>
          <w:marBottom w:val="120"/>
          <w:divBdr>
            <w:top w:val="none" w:sz="0" w:space="0" w:color="auto"/>
            <w:left w:val="none" w:sz="0" w:space="0" w:color="auto"/>
            <w:bottom w:val="none" w:sz="0" w:space="0" w:color="auto"/>
            <w:right w:val="none" w:sz="0" w:space="0" w:color="auto"/>
          </w:divBdr>
        </w:div>
        <w:div w:id="243805338">
          <w:marLeft w:val="0"/>
          <w:marRight w:val="0"/>
          <w:marTop w:val="0"/>
          <w:marBottom w:val="0"/>
          <w:divBdr>
            <w:top w:val="none" w:sz="0" w:space="0" w:color="auto"/>
            <w:left w:val="none" w:sz="0" w:space="0" w:color="auto"/>
            <w:bottom w:val="none" w:sz="0" w:space="0" w:color="auto"/>
            <w:right w:val="none" w:sz="0" w:space="0" w:color="auto"/>
          </w:divBdr>
        </w:div>
      </w:divsChild>
    </w:div>
    <w:div w:id="659696246">
      <w:bodyDiv w:val="1"/>
      <w:marLeft w:val="0"/>
      <w:marRight w:val="0"/>
      <w:marTop w:val="0"/>
      <w:marBottom w:val="0"/>
      <w:divBdr>
        <w:top w:val="none" w:sz="0" w:space="0" w:color="auto"/>
        <w:left w:val="none" w:sz="0" w:space="0" w:color="auto"/>
        <w:bottom w:val="none" w:sz="0" w:space="0" w:color="auto"/>
        <w:right w:val="none" w:sz="0" w:space="0" w:color="auto"/>
      </w:divBdr>
      <w:divsChild>
        <w:div w:id="939679462">
          <w:marLeft w:val="0"/>
          <w:marRight w:val="0"/>
          <w:marTop w:val="0"/>
          <w:marBottom w:val="120"/>
          <w:divBdr>
            <w:top w:val="none" w:sz="0" w:space="0" w:color="auto"/>
            <w:left w:val="none" w:sz="0" w:space="0" w:color="auto"/>
            <w:bottom w:val="none" w:sz="0" w:space="0" w:color="auto"/>
            <w:right w:val="none" w:sz="0" w:space="0" w:color="auto"/>
          </w:divBdr>
        </w:div>
        <w:div w:id="910164907">
          <w:marLeft w:val="0"/>
          <w:marRight w:val="0"/>
          <w:marTop w:val="0"/>
          <w:marBottom w:val="120"/>
          <w:divBdr>
            <w:top w:val="none" w:sz="0" w:space="0" w:color="auto"/>
            <w:left w:val="none" w:sz="0" w:space="0" w:color="auto"/>
            <w:bottom w:val="none" w:sz="0" w:space="0" w:color="auto"/>
            <w:right w:val="none" w:sz="0" w:space="0" w:color="auto"/>
          </w:divBdr>
        </w:div>
        <w:div w:id="1267233537">
          <w:marLeft w:val="0"/>
          <w:marRight w:val="0"/>
          <w:marTop w:val="0"/>
          <w:marBottom w:val="0"/>
          <w:divBdr>
            <w:top w:val="none" w:sz="0" w:space="0" w:color="auto"/>
            <w:left w:val="none" w:sz="0" w:space="0" w:color="auto"/>
            <w:bottom w:val="none" w:sz="0" w:space="0" w:color="auto"/>
            <w:right w:val="none" w:sz="0" w:space="0" w:color="auto"/>
          </w:divBdr>
        </w:div>
      </w:divsChild>
    </w:div>
    <w:div w:id="817918374">
      <w:bodyDiv w:val="1"/>
      <w:marLeft w:val="0"/>
      <w:marRight w:val="0"/>
      <w:marTop w:val="0"/>
      <w:marBottom w:val="0"/>
      <w:divBdr>
        <w:top w:val="none" w:sz="0" w:space="0" w:color="auto"/>
        <w:left w:val="none" w:sz="0" w:space="0" w:color="auto"/>
        <w:bottom w:val="none" w:sz="0" w:space="0" w:color="auto"/>
        <w:right w:val="none" w:sz="0" w:space="0" w:color="auto"/>
      </w:divBdr>
      <w:divsChild>
        <w:div w:id="479880539">
          <w:marLeft w:val="0"/>
          <w:marRight w:val="0"/>
          <w:marTop w:val="0"/>
          <w:marBottom w:val="120"/>
          <w:divBdr>
            <w:top w:val="none" w:sz="0" w:space="0" w:color="auto"/>
            <w:left w:val="none" w:sz="0" w:space="0" w:color="auto"/>
            <w:bottom w:val="none" w:sz="0" w:space="0" w:color="auto"/>
            <w:right w:val="none" w:sz="0" w:space="0" w:color="auto"/>
          </w:divBdr>
        </w:div>
        <w:div w:id="1771849696">
          <w:marLeft w:val="0"/>
          <w:marRight w:val="0"/>
          <w:marTop w:val="0"/>
          <w:marBottom w:val="120"/>
          <w:divBdr>
            <w:top w:val="none" w:sz="0" w:space="0" w:color="auto"/>
            <w:left w:val="none" w:sz="0" w:space="0" w:color="auto"/>
            <w:bottom w:val="none" w:sz="0" w:space="0" w:color="auto"/>
            <w:right w:val="none" w:sz="0" w:space="0" w:color="auto"/>
          </w:divBdr>
        </w:div>
        <w:div w:id="2117946955">
          <w:marLeft w:val="0"/>
          <w:marRight w:val="0"/>
          <w:marTop w:val="0"/>
          <w:marBottom w:val="0"/>
          <w:divBdr>
            <w:top w:val="none" w:sz="0" w:space="0" w:color="auto"/>
            <w:left w:val="none" w:sz="0" w:space="0" w:color="auto"/>
            <w:bottom w:val="none" w:sz="0" w:space="0" w:color="auto"/>
            <w:right w:val="none" w:sz="0" w:space="0" w:color="auto"/>
          </w:divBdr>
        </w:div>
      </w:divsChild>
    </w:div>
    <w:div w:id="887037527">
      <w:bodyDiv w:val="1"/>
      <w:marLeft w:val="0"/>
      <w:marRight w:val="0"/>
      <w:marTop w:val="0"/>
      <w:marBottom w:val="0"/>
      <w:divBdr>
        <w:top w:val="none" w:sz="0" w:space="0" w:color="auto"/>
        <w:left w:val="none" w:sz="0" w:space="0" w:color="auto"/>
        <w:bottom w:val="none" w:sz="0" w:space="0" w:color="auto"/>
        <w:right w:val="none" w:sz="0" w:space="0" w:color="auto"/>
      </w:divBdr>
      <w:divsChild>
        <w:div w:id="1375810467">
          <w:marLeft w:val="0"/>
          <w:marRight w:val="0"/>
          <w:marTop w:val="0"/>
          <w:marBottom w:val="120"/>
          <w:divBdr>
            <w:top w:val="none" w:sz="0" w:space="0" w:color="auto"/>
            <w:left w:val="none" w:sz="0" w:space="0" w:color="auto"/>
            <w:bottom w:val="none" w:sz="0" w:space="0" w:color="auto"/>
            <w:right w:val="none" w:sz="0" w:space="0" w:color="auto"/>
          </w:divBdr>
        </w:div>
        <w:div w:id="2059476896">
          <w:marLeft w:val="0"/>
          <w:marRight w:val="0"/>
          <w:marTop w:val="0"/>
          <w:marBottom w:val="120"/>
          <w:divBdr>
            <w:top w:val="none" w:sz="0" w:space="0" w:color="auto"/>
            <w:left w:val="none" w:sz="0" w:space="0" w:color="auto"/>
            <w:bottom w:val="none" w:sz="0" w:space="0" w:color="auto"/>
            <w:right w:val="none" w:sz="0" w:space="0" w:color="auto"/>
          </w:divBdr>
        </w:div>
        <w:div w:id="537470980">
          <w:marLeft w:val="0"/>
          <w:marRight w:val="0"/>
          <w:marTop w:val="0"/>
          <w:marBottom w:val="0"/>
          <w:divBdr>
            <w:top w:val="none" w:sz="0" w:space="0" w:color="auto"/>
            <w:left w:val="none" w:sz="0" w:space="0" w:color="auto"/>
            <w:bottom w:val="none" w:sz="0" w:space="0" w:color="auto"/>
            <w:right w:val="none" w:sz="0" w:space="0" w:color="auto"/>
          </w:divBdr>
          <w:divsChild>
            <w:div w:id="125031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19469">
      <w:bodyDiv w:val="1"/>
      <w:marLeft w:val="0"/>
      <w:marRight w:val="0"/>
      <w:marTop w:val="0"/>
      <w:marBottom w:val="0"/>
      <w:divBdr>
        <w:top w:val="none" w:sz="0" w:space="0" w:color="auto"/>
        <w:left w:val="none" w:sz="0" w:space="0" w:color="auto"/>
        <w:bottom w:val="none" w:sz="0" w:space="0" w:color="auto"/>
        <w:right w:val="none" w:sz="0" w:space="0" w:color="auto"/>
      </w:divBdr>
      <w:divsChild>
        <w:div w:id="1576475114">
          <w:marLeft w:val="0"/>
          <w:marRight w:val="0"/>
          <w:marTop w:val="0"/>
          <w:marBottom w:val="120"/>
          <w:divBdr>
            <w:top w:val="none" w:sz="0" w:space="0" w:color="auto"/>
            <w:left w:val="none" w:sz="0" w:space="0" w:color="auto"/>
            <w:bottom w:val="none" w:sz="0" w:space="0" w:color="auto"/>
            <w:right w:val="none" w:sz="0" w:space="0" w:color="auto"/>
          </w:divBdr>
        </w:div>
        <w:div w:id="1008874882">
          <w:marLeft w:val="0"/>
          <w:marRight w:val="0"/>
          <w:marTop w:val="0"/>
          <w:marBottom w:val="120"/>
          <w:divBdr>
            <w:top w:val="none" w:sz="0" w:space="0" w:color="auto"/>
            <w:left w:val="none" w:sz="0" w:space="0" w:color="auto"/>
            <w:bottom w:val="none" w:sz="0" w:space="0" w:color="auto"/>
            <w:right w:val="none" w:sz="0" w:space="0" w:color="auto"/>
          </w:divBdr>
        </w:div>
        <w:div w:id="1646812735">
          <w:marLeft w:val="0"/>
          <w:marRight w:val="0"/>
          <w:marTop w:val="0"/>
          <w:marBottom w:val="0"/>
          <w:divBdr>
            <w:top w:val="none" w:sz="0" w:space="0" w:color="auto"/>
            <w:left w:val="none" w:sz="0" w:space="0" w:color="auto"/>
            <w:bottom w:val="none" w:sz="0" w:space="0" w:color="auto"/>
            <w:right w:val="none" w:sz="0" w:space="0" w:color="auto"/>
          </w:divBdr>
        </w:div>
      </w:divsChild>
    </w:div>
    <w:div w:id="997459696">
      <w:bodyDiv w:val="1"/>
      <w:marLeft w:val="0"/>
      <w:marRight w:val="0"/>
      <w:marTop w:val="0"/>
      <w:marBottom w:val="0"/>
      <w:divBdr>
        <w:top w:val="none" w:sz="0" w:space="0" w:color="auto"/>
        <w:left w:val="none" w:sz="0" w:space="0" w:color="auto"/>
        <w:bottom w:val="none" w:sz="0" w:space="0" w:color="auto"/>
        <w:right w:val="none" w:sz="0" w:space="0" w:color="auto"/>
      </w:divBdr>
      <w:divsChild>
        <w:div w:id="980961643">
          <w:marLeft w:val="0"/>
          <w:marRight w:val="0"/>
          <w:marTop w:val="0"/>
          <w:marBottom w:val="120"/>
          <w:divBdr>
            <w:top w:val="none" w:sz="0" w:space="0" w:color="auto"/>
            <w:left w:val="none" w:sz="0" w:space="0" w:color="auto"/>
            <w:bottom w:val="none" w:sz="0" w:space="0" w:color="auto"/>
            <w:right w:val="none" w:sz="0" w:space="0" w:color="auto"/>
          </w:divBdr>
        </w:div>
        <w:div w:id="464389683">
          <w:marLeft w:val="0"/>
          <w:marRight w:val="0"/>
          <w:marTop w:val="0"/>
          <w:marBottom w:val="120"/>
          <w:divBdr>
            <w:top w:val="none" w:sz="0" w:space="0" w:color="auto"/>
            <w:left w:val="none" w:sz="0" w:space="0" w:color="auto"/>
            <w:bottom w:val="none" w:sz="0" w:space="0" w:color="auto"/>
            <w:right w:val="none" w:sz="0" w:space="0" w:color="auto"/>
          </w:divBdr>
        </w:div>
        <w:div w:id="1571231220">
          <w:marLeft w:val="0"/>
          <w:marRight w:val="0"/>
          <w:marTop w:val="0"/>
          <w:marBottom w:val="0"/>
          <w:divBdr>
            <w:top w:val="none" w:sz="0" w:space="0" w:color="auto"/>
            <w:left w:val="none" w:sz="0" w:space="0" w:color="auto"/>
            <w:bottom w:val="none" w:sz="0" w:space="0" w:color="auto"/>
            <w:right w:val="none" w:sz="0" w:space="0" w:color="auto"/>
          </w:divBdr>
        </w:div>
      </w:divsChild>
    </w:div>
    <w:div w:id="1002733404">
      <w:bodyDiv w:val="1"/>
      <w:marLeft w:val="0"/>
      <w:marRight w:val="0"/>
      <w:marTop w:val="0"/>
      <w:marBottom w:val="0"/>
      <w:divBdr>
        <w:top w:val="none" w:sz="0" w:space="0" w:color="auto"/>
        <w:left w:val="none" w:sz="0" w:space="0" w:color="auto"/>
        <w:bottom w:val="none" w:sz="0" w:space="0" w:color="auto"/>
        <w:right w:val="none" w:sz="0" w:space="0" w:color="auto"/>
      </w:divBdr>
      <w:divsChild>
        <w:div w:id="515196619">
          <w:marLeft w:val="0"/>
          <w:marRight w:val="0"/>
          <w:marTop w:val="0"/>
          <w:marBottom w:val="120"/>
          <w:divBdr>
            <w:top w:val="none" w:sz="0" w:space="0" w:color="auto"/>
            <w:left w:val="none" w:sz="0" w:space="0" w:color="auto"/>
            <w:bottom w:val="none" w:sz="0" w:space="0" w:color="auto"/>
            <w:right w:val="none" w:sz="0" w:space="0" w:color="auto"/>
          </w:divBdr>
        </w:div>
        <w:div w:id="74673048">
          <w:marLeft w:val="0"/>
          <w:marRight w:val="0"/>
          <w:marTop w:val="0"/>
          <w:marBottom w:val="120"/>
          <w:divBdr>
            <w:top w:val="none" w:sz="0" w:space="0" w:color="auto"/>
            <w:left w:val="none" w:sz="0" w:space="0" w:color="auto"/>
            <w:bottom w:val="none" w:sz="0" w:space="0" w:color="auto"/>
            <w:right w:val="none" w:sz="0" w:space="0" w:color="auto"/>
          </w:divBdr>
        </w:div>
        <w:div w:id="1063140471">
          <w:marLeft w:val="0"/>
          <w:marRight w:val="0"/>
          <w:marTop w:val="0"/>
          <w:marBottom w:val="0"/>
          <w:divBdr>
            <w:top w:val="none" w:sz="0" w:space="0" w:color="auto"/>
            <w:left w:val="none" w:sz="0" w:space="0" w:color="auto"/>
            <w:bottom w:val="none" w:sz="0" w:space="0" w:color="auto"/>
            <w:right w:val="none" w:sz="0" w:space="0" w:color="auto"/>
          </w:divBdr>
        </w:div>
      </w:divsChild>
    </w:div>
    <w:div w:id="1128353385">
      <w:bodyDiv w:val="1"/>
      <w:marLeft w:val="0"/>
      <w:marRight w:val="0"/>
      <w:marTop w:val="0"/>
      <w:marBottom w:val="0"/>
      <w:divBdr>
        <w:top w:val="none" w:sz="0" w:space="0" w:color="auto"/>
        <w:left w:val="none" w:sz="0" w:space="0" w:color="auto"/>
        <w:bottom w:val="none" w:sz="0" w:space="0" w:color="auto"/>
        <w:right w:val="none" w:sz="0" w:space="0" w:color="auto"/>
      </w:divBdr>
    </w:div>
    <w:div w:id="1435127532">
      <w:bodyDiv w:val="1"/>
      <w:marLeft w:val="0"/>
      <w:marRight w:val="0"/>
      <w:marTop w:val="0"/>
      <w:marBottom w:val="0"/>
      <w:divBdr>
        <w:top w:val="none" w:sz="0" w:space="0" w:color="auto"/>
        <w:left w:val="none" w:sz="0" w:space="0" w:color="auto"/>
        <w:bottom w:val="none" w:sz="0" w:space="0" w:color="auto"/>
        <w:right w:val="none" w:sz="0" w:space="0" w:color="auto"/>
      </w:divBdr>
      <w:divsChild>
        <w:div w:id="1186019704">
          <w:marLeft w:val="0"/>
          <w:marRight w:val="0"/>
          <w:marTop w:val="0"/>
          <w:marBottom w:val="120"/>
          <w:divBdr>
            <w:top w:val="none" w:sz="0" w:space="0" w:color="auto"/>
            <w:left w:val="none" w:sz="0" w:space="0" w:color="auto"/>
            <w:bottom w:val="none" w:sz="0" w:space="0" w:color="auto"/>
            <w:right w:val="none" w:sz="0" w:space="0" w:color="auto"/>
          </w:divBdr>
        </w:div>
        <w:div w:id="1239054044">
          <w:marLeft w:val="0"/>
          <w:marRight w:val="0"/>
          <w:marTop w:val="0"/>
          <w:marBottom w:val="120"/>
          <w:divBdr>
            <w:top w:val="none" w:sz="0" w:space="0" w:color="auto"/>
            <w:left w:val="none" w:sz="0" w:space="0" w:color="auto"/>
            <w:bottom w:val="none" w:sz="0" w:space="0" w:color="auto"/>
            <w:right w:val="none" w:sz="0" w:space="0" w:color="auto"/>
          </w:divBdr>
        </w:div>
        <w:div w:id="1980573220">
          <w:marLeft w:val="0"/>
          <w:marRight w:val="0"/>
          <w:marTop w:val="0"/>
          <w:marBottom w:val="0"/>
          <w:divBdr>
            <w:top w:val="none" w:sz="0" w:space="0" w:color="auto"/>
            <w:left w:val="none" w:sz="0" w:space="0" w:color="auto"/>
            <w:bottom w:val="none" w:sz="0" w:space="0" w:color="auto"/>
            <w:right w:val="none" w:sz="0" w:space="0" w:color="auto"/>
          </w:divBdr>
        </w:div>
      </w:divsChild>
    </w:div>
    <w:div w:id="1455712850">
      <w:bodyDiv w:val="1"/>
      <w:marLeft w:val="0"/>
      <w:marRight w:val="0"/>
      <w:marTop w:val="0"/>
      <w:marBottom w:val="0"/>
      <w:divBdr>
        <w:top w:val="none" w:sz="0" w:space="0" w:color="auto"/>
        <w:left w:val="none" w:sz="0" w:space="0" w:color="auto"/>
        <w:bottom w:val="none" w:sz="0" w:space="0" w:color="auto"/>
        <w:right w:val="none" w:sz="0" w:space="0" w:color="auto"/>
      </w:divBdr>
      <w:divsChild>
        <w:div w:id="1859194145">
          <w:marLeft w:val="0"/>
          <w:marRight w:val="0"/>
          <w:marTop w:val="0"/>
          <w:marBottom w:val="120"/>
          <w:divBdr>
            <w:top w:val="none" w:sz="0" w:space="0" w:color="auto"/>
            <w:left w:val="none" w:sz="0" w:space="0" w:color="auto"/>
            <w:bottom w:val="none" w:sz="0" w:space="0" w:color="auto"/>
            <w:right w:val="none" w:sz="0" w:space="0" w:color="auto"/>
          </w:divBdr>
        </w:div>
        <w:div w:id="623343487">
          <w:marLeft w:val="0"/>
          <w:marRight w:val="0"/>
          <w:marTop w:val="0"/>
          <w:marBottom w:val="120"/>
          <w:divBdr>
            <w:top w:val="none" w:sz="0" w:space="0" w:color="auto"/>
            <w:left w:val="none" w:sz="0" w:space="0" w:color="auto"/>
            <w:bottom w:val="none" w:sz="0" w:space="0" w:color="auto"/>
            <w:right w:val="none" w:sz="0" w:space="0" w:color="auto"/>
          </w:divBdr>
        </w:div>
        <w:div w:id="1837647312">
          <w:marLeft w:val="0"/>
          <w:marRight w:val="0"/>
          <w:marTop w:val="0"/>
          <w:marBottom w:val="0"/>
          <w:divBdr>
            <w:top w:val="none" w:sz="0" w:space="0" w:color="auto"/>
            <w:left w:val="none" w:sz="0" w:space="0" w:color="auto"/>
            <w:bottom w:val="none" w:sz="0" w:space="0" w:color="auto"/>
            <w:right w:val="none" w:sz="0" w:space="0" w:color="auto"/>
          </w:divBdr>
        </w:div>
      </w:divsChild>
    </w:div>
    <w:div w:id="1865048570">
      <w:bodyDiv w:val="1"/>
      <w:marLeft w:val="0"/>
      <w:marRight w:val="0"/>
      <w:marTop w:val="0"/>
      <w:marBottom w:val="0"/>
      <w:divBdr>
        <w:top w:val="none" w:sz="0" w:space="0" w:color="auto"/>
        <w:left w:val="none" w:sz="0" w:space="0" w:color="auto"/>
        <w:bottom w:val="none" w:sz="0" w:space="0" w:color="auto"/>
        <w:right w:val="none" w:sz="0" w:space="0" w:color="auto"/>
      </w:divBdr>
      <w:divsChild>
        <w:div w:id="1250122227">
          <w:marLeft w:val="0"/>
          <w:marRight w:val="0"/>
          <w:marTop w:val="0"/>
          <w:marBottom w:val="120"/>
          <w:divBdr>
            <w:top w:val="none" w:sz="0" w:space="0" w:color="auto"/>
            <w:left w:val="none" w:sz="0" w:space="0" w:color="auto"/>
            <w:bottom w:val="none" w:sz="0" w:space="0" w:color="auto"/>
            <w:right w:val="none" w:sz="0" w:space="0" w:color="auto"/>
          </w:divBdr>
        </w:div>
        <w:div w:id="1448814449">
          <w:marLeft w:val="0"/>
          <w:marRight w:val="0"/>
          <w:marTop w:val="0"/>
          <w:marBottom w:val="120"/>
          <w:divBdr>
            <w:top w:val="none" w:sz="0" w:space="0" w:color="auto"/>
            <w:left w:val="none" w:sz="0" w:space="0" w:color="auto"/>
            <w:bottom w:val="none" w:sz="0" w:space="0" w:color="auto"/>
            <w:right w:val="none" w:sz="0" w:space="0" w:color="auto"/>
          </w:divBdr>
        </w:div>
        <w:div w:id="1052147143">
          <w:marLeft w:val="0"/>
          <w:marRight w:val="0"/>
          <w:marTop w:val="0"/>
          <w:marBottom w:val="0"/>
          <w:divBdr>
            <w:top w:val="none" w:sz="0" w:space="0" w:color="auto"/>
            <w:left w:val="none" w:sz="0" w:space="0" w:color="auto"/>
            <w:bottom w:val="none" w:sz="0" w:space="0" w:color="auto"/>
            <w:right w:val="none" w:sz="0" w:space="0" w:color="auto"/>
          </w:divBdr>
        </w:div>
      </w:divsChild>
    </w:div>
    <w:div w:id="1923487404">
      <w:bodyDiv w:val="1"/>
      <w:marLeft w:val="0"/>
      <w:marRight w:val="0"/>
      <w:marTop w:val="0"/>
      <w:marBottom w:val="0"/>
      <w:divBdr>
        <w:top w:val="none" w:sz="0" w:space="0" w:color="auto"/>
        <w:left w:val="none" w:sz="0" w:space="0" w:color="auto"/>
        <w:bottom w:val="none" w:sz="0" w:space="0" w:color="auto"/>
        <w:right w:val="none" w:sz="0" w:space="0" w:color="auto"/>
      </w:divBdr>
      <w:divsChild>
        <w:div w:id="250815192">
          <w:marLeft w:val="0"/>
          <w:marRight w:val="0"/>
          <w:marTop w:val="0"/>
          <w:marBottom w:val="120"/>
          <w:divBdr>
            <w:top w:val="none" w:sz="0" w:space="0" w:color="auto"/>
            <w:left w:val="none" w:sz="0" w:space="0" w:color="auto"/>
            <w:bottom w:val="none" w:sz="0" w:space="0" w:color="auto"/>
            <w:right w:val="none" w:sz="0" w:space="0" w:color="auto"/>
          </w:divBdr>
        </w:div>
        <w:div w:id="1126973454">
          <w:marLeft w:val="0"/>
          <w:marRight w:val="0"/>
          <w:marTop w:val="0"/>
          <w:marBottom w:val="120"/>
          <w:divBdr>
            <w:top w:val="none" w:sz="0" w:space="0" w:color="auto"/>
            <w:left w:val="none" w:sz="0" w:space="0" w:color="auto"/>
            <w:bottom w:val="none" w:sz="0" w:space="0" w:color="auto"/>
            <w:right w:val="none" w:sz="0" w:space="0" w:color="auto"/>
          </w:divBdr>
        </w:div>
        <w:div w:id="105275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a2azak.xn--p1aadc.xn--p1ai/" TargetMode="External"/><Relationship Id="rId13" Type="http://schemas.openxmlformats.org/officeDocument/2006/relationships/hyperlink" Target="https://moscow.rtrs.ru/press/announcements/interaktiv-vysokaya-chetkost-i-obemnyy-zvuk-chto-novogo-predlagaet-telezritelyam-efirnoe-t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oscow.rtrs.ru/press/announcements/pochemu-propadaet-telesignal-layfkhaki-po-vosstanovleniyu-priema-tsifrovogo-tv/" TargetMode="External"/><Relationship Id="rId12" Type="http://schemas.openxmlformats.org/officeDocument/2006/relationships/hyperlink" Target="https://moscow.rtrs.ru/press/announcements/top-10-sovetov-kak-vybrat-i-ustanovit-naruzhnuyu-antenn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moscow.rtrs.ru/press/announcements/rtrs-s-gordostyu-predstavlyaet-mobilnoe-prilozhenie-telegid-special-karrrantin-edi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scow.rtrs.ru/press/announcements/vozmi-tv-za-roga-kak-podobrat-antennu-dlya-priema-tsifrovogo-televideniya/" TargetMode="External"/><Relationship Id="rId5" Type="http://schemas.openxmlformats.org/officeDocument/2006/relationships/footnotes" Target="footnotes.xml"/><Relationship Id="rId15" Type="http://schemas.openxmlformats.org/officeDocument/2006/relationships/hyperlink" Target="https://moscow.rtrs.ru/press/announcements/rtrs-nachal-testovuyu-efirnuyu-translyatsiyu-televideniya-v-formate-hd/" TargetMode="External"/><Relationship Id="rId10" Type="http://schemas.openxmlformats.org/officeDocument/2006/relationships/hyperlink" Target="https://moscow.rtrs.ru/press/announcements/karta-rtrs-pomozhet-nayti-mastera-dlya-ustanovki-televizionnoy-antenn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oscow.rtrs.ru/press/announcements/pozitivnyy-nastroy-pristavki-kak-vernut-poteryavshiesya-tsifrovye-telekanaly-/" TargetMode="External"/><Relationship Id="rId14" Type="http://schemas.openxmlformats.org/officeDocument/2006/relationships/hyperlink" Target="https://moscow.rtrs.ru/press/announcements/ntv-zavershil-perekhod-na-stereozvuchanie-pri-podderzhke-rtr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5764</Words>
  <Characters>32857</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Путинцева</dc:creator>
  <cp:keywords/>
  <dc:description/>
  <cp:lastModifiedBy>Костылова Ирина Станиславовна</cp:lastModifiedBy>
  <cp:revision>4</cp:revision>
  <dcterms:created xsi:type="dcterms:W3CDTF">2021-03-01T08:10:00Z</dcterms:created>
  <dcterms:modified xsi:type="dcterms:W3CDTF">2021-03-01T08:12:00Z</dcterms:modified>
</cp:coreProperties>
</file>