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0B0" w:rsidRPr="004F6315" w:rsidRDefault="004100B0" w:rsidP="004100B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4F6315"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603616126" r:id="rId6"/>
        </w:object>
      </w:r>
    </w:p>
    <w:p w:rsidR="004100B0" w:rsidRPr="004F6315" w:rsidRDefault="004100B0" w:rsidP="00410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6315">
        <w:rPr>
          <w:rFonts w:ascii="Times New Roman" w:hAnsi="Times New Roman" w:cs="Times New Roman"/>
          <w:sz w:val="28"/>
          <w:szCs w:val="28"/>
        </w:rPr>
        <w:t>Собрание представителей городского поселения Безенчук</w:t>
      </w:r>
    </w:p>
    <w:p w:rsidR="004100B0" w:rsidRPr="004F6315" w:rsidRDefault="004100B0" w:rsidP="004100B0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4F6315">
        <w:rPr>
          <w:b w:val="0"/>
          <w:sz w:val="28"/>
          <w:szCs w:val="28"/>
        </w:rPr>
        <w:t xml:space="preserve">муниципального района </w:t>
      </w:r>
      <w:proofErr w:type="spellStart"/>
      <w:r w:rsidRPr="004F6315">
        <w:rPr>
          <w:b w:val="0"/>
          <w:sz w:val="28"/>
          <w:szCs w:val="28"/>
        </w:rPr>
        <w:t>Безенчукский</w:t>
      </w:r>
      <w:proofErr w:type="spellEnd"/>
    </w:p>
    <w:p w:rsidR="004100B0" w:rsidRPr="004F6315" w:rsidRDefault="004100B0" w:rsidP="004100B0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4F6315">
        <w:rPr>
          <w:b w:val="0"/>
          <w:sz w:val="28"/>
          <w:szCs w:val="28"/>
        </w:rPr>
        <w:t>Самарской области</w:t>
      </w:r>
    </w:p>
    <w:p w:rsidR="004100B0" w:rsidRPr="004F6315" w:rsidRDefault="004100B0" w:rsidP="004100B0">
      <w:pPr>
        <w:pStyle w:val="3"/>
        <w:tabs>
          <w:tab w:val="left" w:pos="3210"/>
          <w:tab w:val="center" w:pos="4677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100B0" w:rsidRPr="004F6315" w:rsidRDefault="004100B0" w:rsidP="004100B0">
      <w:pPr>
        <w:pStyle w:val="3"/>
        <w:tabs>
          <w:tab w:val="left" w:pos="3210"/>
          <w:tab w:val="center" w:pos="4677"/>
        </w:tabs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F6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РЕШЕНИЕ </w:t>
      </w:r>
    </w:p>
    <w:p w:rsidR="004100B0" w:rsidRPr="004F6315" w:rsidRDefault="004100B0" w:rsidP="00410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00B0" w:rsidRPr="004F6315" w:rsidRDefault="004100B0" w:rsidP="004100B0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F6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   </w:t>
      </w:r>
      <w:r w:rsidR="005E2230">
        <w:rPr>
          <w:rFonts w:ascii="Times New Roman" w:hAnsi="Times New Roman" w:cs="Times New Roman"/>
          <w:b w:val="0"/>
          <w:color w:val="auto"/>
          <w:sz w:val="28"/>
          <w:szCs w:val="28"/>
        </w:rPr>
        <w:t>12.11.2018</w:t>
      </w:r>
      <w:r w:rsidRPr="004F6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   № </w:t>
      </w:r>
      <w:r w:rsidR="005E2230">
        <w:rPr>
          <w:rFonts w:ascii="Times New Roman" w:hAnsi="Times New Roman" w:cs="Times New Roman"/>
          <w:b w:val="0"/>
          <w:color w:val="auto"/>
          <w:sz w:val="28"/>
          <w:szCs w:val="28"/>
        </w:rPr>
        <w:t>4</w:t>
      </w:r>
      <w:r w:rsidRPr="004F6315">
        <w:rPr>
          <w:rFonts w:ascii="Times New Roman" w:hAnsi="Times New Roman" w:cs="Times New Roman"/>
          <w:b w:val="0"/>
          <w:color w:val="auto"/>
          <w:sz w:val="28"/>
          <w:szCs w:val="28"/>
        </w:rPr>
        <w:t>/</w:t>
      </w:r>
      <w:r w:rsidR="005E2230">
        <w:rPr>
          <w:rFonts w:ascii="Times New Roman" w:hAnsi="Times New Roman" w:cs="Times New Roman"/>
          <w:b w:val="0"/>
          <w:color w:val="auto"/>
          <w:sz w:val="28"/>
          <w:szCs w:val="28"/>
        </w:rPr>
        <w:t>39</w:t>
      </w:r>
    </w:p>
    <w:p w:rsidR="00655788" w:rsidRDefault="00655788" w:rsidP="00E960D8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100B0" w:rsidRDefault="004100B0" w:rsidP="00E960D8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63C7F" w:rsidRPr="00F44860" w:rsidRDefault="00E60CA2" w:rsidP="00F44860">
      <w:pPr>
        <w:spacing w:after="0" w:line="240" w:lineRule="auto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О внесении изменений в Правила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благоустройства территории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E63C7F"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области, утвержденные решением Собрания представителей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E63C7F"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 от 12.10.2017г. № </w:t>
      </w:r>
      <w:r w:rsidR="00CA3591" w:rsidRPr="00F44860">
        <w:rPr>
          <w:rFonts w:ascii="Times New Roman" w:eastAsia="Arial" w:hAnsi="Times New Roman" w:cs="Times New Roman"/>
          <w:sz w:val="28"/>
          <w:szCs w:val="28"/>
        </w:rPr>
        <w:t>3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>/</w:t>
      </w:r>
      <w:r w:rsidR="00CA3591" w:rsidRPr="00F44860">
        <w:rPr>
          <w:rFonts w:ascii="Times New Roman" w:eastAsia="Arial" w:hAnsi="Times New Roman" w:cs="Times New Roman"/>
          <w:sz w:val="28"/>
          <w:szCs w:val="28"/>
        </w:rPr>
        <w:t>25</w:t>
      </w:r>
      <w:r w:rsidR="00E63C7F" w:rsidRPr="00F44860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E63C7F" w:rsidRPr="00F44860" w:rsidRDefault="00E63C7F" w:rsidP="00E960D8">
      <w:pPr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</w:p>
    <w:p w:rsidR="00E63C7F" w:rsidRPr="00F44860" w:rsidRDefault="00E63C7F" w:rsidP="00E960D8">
      <w:pPr>
        <w:spacing w:after="0" w:line="240" w:lineRule="auto"/>
        <w:ind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eastAsia="Arial" w:hAnsi="Times New Roman" w:cs="Times New Roman"/>
          <w:sz w:val="28"/>
          <w:szCs w:val="28"/>
        </w:rPr>
        <w:t xml:space="preserve">В соответствии с </w:t>
      </w:r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Законом Самарской области «О порядке определения границ прилегающих территорий для целей благоустройства в Самарской области» от 13.06.2018г. № 48-ГД (вступившим в силу 28.06.2018г.), руководствуясь Уставом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AC1425"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</w:t>
      </w:r>
      <w:r w:rsidR="00C74C1C" w:rsidRPr="00F44860">
        <w:rPr>
          <w:rFonts w:ascii="Times New Roman" w:eastAsia="Arial" w:hAnsi="Times New Roman" w:cs="Times New Roman"/>
          <w:sz w:val="28"/>
          <w:szCs w:val="28"/>
        </w:rPr>
        <w:t xml:space="preserve">ти, Собрание представителей </w:t>
      </w:r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AC1425"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="00AC1425"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</w:t>
      </w:r>
      <w:r w:rsidR="00E960D8" w:rsidRPr="00F44860">
        <w:rPr>
          <w:rFonts w:ascii="Times New Roman" w:eastAsia="Arial" w:hAnsi="Times New Roman" w:cs="Times New Roman"/>
          <w:sz w:val="28"/>
          <w:szCs w:val="28"/>
        </w:rPr>
        <w:t xml:space="preserve"> третьего созыва</w:t>
      </w:r>
    </w:p>
    <w:p w:rsidR="00AC1425" w:rsidRPr="00F44860" w:rsidRDefault="00AC1425" w:rsidP="00E960D8">
      <w:pPr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eastAsia="Arial" w:hAnsi="Times New Roman" w:cs="Times New Roman"/>
          <w:sz w:val="28"/>
          <w:szCs w:val="28"/>
        </w:rPr>
        <w:t>РЕШИЛО:</w:t>
      </w:r>
    </w:p>
    <w:p w:rsidR="00AC1425" w:rsidRPr="00F44860" w:rsidRDefault="00AC1425" w:rsidP="00E960D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Внести в Правила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благоустройства территории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области, утвержденные решением Собрания представителей городского поселения </w:t>
      </w:r>
      <w:r w:rsidR="00324D72" w:rsidRPr="00F44860">
        <w:rPr>
          <w:rFonts w:ascii="Times New Roman" w:eastAsia="Arial" w:hAnsi="Times New Roman" w:cs="Times New Roman"/>
          <w:sz w:val="28"/>
          <w:szCs w:val="28"/>
        </w:rPr>
        <w:t>Безенчук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F44860">
        <w:rPr>
          <w:rFonts w:ascii="Times New Roman" w:eastAsia="Arial" w:hAnsi="Times New Roman" w:cs="Times New Roman"/>
          <w:sz w:val="28"/>
          <w:szCs w:val="28"/>
        </w:rPr>
        <w:t>Безенчукский</w:t>
      </w:r>
      <w:proofErr w:type="spellEnd"/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Самарской области от 12.10.2017г. № </w:t>
      </w:r>
      <w:r w:rsidR="00DD7F55" w:rsidRPr="00F44860">
        <w:rPr>
          <w:rFonts w:ascii="Times New Roman" w:eastAsia="Arial" w:hAnsi="Times New Roman" w:cs="Times New Roman"/>
          <w:sz w:val="28"/>
          <w:szCs w:val="28"/>
        </w:rPr>
        <w:t>3</w:t>
      </w:r>
      <w:r w:rsidRPr="00F44860">
        <w:rPr>
          <w:rFonts w:ascii="Times New Roman" w:eastAsia="Arial" w:hAnsi="Times New Roman" w:cs="Times New Roman"/>
          <w:sz w:val="28"/>
          <w:szCs w:val="28"/>
        </w:rPr>
        <w:t>/</w:t>
      </w:r>
      <w:r w:rsidR="00DD7F55" w:rsidRPr="00F44860">
        <w:rPr>
          <w:rFonts w:ascii="Times New Roman" w:eastAsia="Arial" w:hAnsi="Times New Roman" w:cs="Times New Roman"/>
          <w:sz w:val="28"/>
          <w:szCs w:val="28"/>
        </w:rPr>
        <w:t>25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(далее – Правила) следующие изменения:</w:t>
      </w:r>
    </w:p>
    <w:p w:rsidR="00846E58" w:rsidRPr="00F44860" w:rsidRDefault="00846E58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701E71" w:rsidRPr="00F44860">
        <w:rPr>
          <w:rFonts w:ascii="Times New Roman" w:hAnsi="Times New Roman" w:cs="Times New Roman"/>
          <w:sz w:val="28"/>
          <w:szCs w:val="28"/>
        </w:rPr>
        <w:t>6</w:t>
      </w:r>
      <w:r w:rsidRPr="00F44860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701E71" w:rsidRPr="00F44860">
        <w:rPr>
          <w:rFonts w:ascii="Times New Roman" w:hAnsi="Times New Roman" w:cs="Times New Roman"/>
          <w:sz w:val="28"/>
          <w:szCs w:val="28"/>
        </w:rPr>
        <w:t>1</w:t>
      </w:r>
      <w:r w:rsidRPr="00F44860">
        <w:rPr>
          <w:rFonts w:ascii="Times New Roman" w:hAnsi="Times New Roman" w:cs="Times New Roman"/>
          <w:sz w:val="28"/>
          <w:szCs w:val="28"/>
        </w:rPr>
        <w:t>. «</w:t>
      </w:r>
      <w:r w:rsidR="00701E71" w:rsidRPr="00F44860">
        <w:rPr>
          <w:rFonts w:ascii="Times New Roman" w:eastAsia="Arial" w:hAnsi="Times New Roman" w:cs="Times New Roman"/>
          <w:sz w:val="28"/>
          <w:szCs w:val="28"/>
        </w:rPr>
        <w:t>Основные понятия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» </w:t>
      </w:r>
      <w:r w:rsidR="0015549F" w:rsidRPr="00F44860">
        <w:rPr>
          <w:rFonts w:ascii="Times New Roman" w:eastAsia="Arial" w:hAnsi="Times New Roman" w:cs="Times New Roman"/>
          <w:sz w:val="28"/>
          <w:szCs w:val="28"/>
        </w:rPr>
        <w:t>дополнить понятиями и терминами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карта-схема прилегающей территории - документ, содержащий схематичное изображение границ прилегающей территории на объектах благоустройства и расположенных на этой территории элементов благоустройства;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местные условия - природно-климатические, географические, социально-экон</w:t>
      </w:r>
      <w:r w:rsidR="00256187" w:rsidRPr="00F44860">
        <w:rPr>
          <w:rFonts w:ascii="Times New Roman" w:hAnsi="Times New Roman" w:cs="Times New Roman"/>
          <w:bCs/>
          <w:sz w:val="28"/>
          <w:szCs w:val="28"/>
        </w:rPr>
        <w:t>омические и иные особенности муниципального образования</w:t>
      </w:r>
      <w:r w:rsidRPr="00F44860">
        <w:rPr>
          <w:rFonts w:ascii="Times New Roman" w:hAnsi="Times New Roman" w:cs="Times New Roman"/>
          <w:bCs/>
          <w:sz w:val="28"/>
          <w:szCs w:val="28"/>
        </w:rPr>
        <w:t>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нестационарные объекты - временные сооружения,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нестационарные торговые объекты и нестационарные объекты предоставления населению возмездных услуг;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lastRenderedPageBreak/>
        <w:t>объекты благоустройства - территории различного функционального назначения, на которых осуществляется деятельность по благоустройству, в том числе:</w:t>
      </w:r>
    </w:p>
    <w:p w:rsidR="00846E58" w:rsidRPr="00F44860" w:rsidRDefault="0015549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1)</w:t>
      </w:r>
      <w:r w:rsidR="00846E58" w:rsidRPr="00F44860">
        <w:rPr>
          <w:rFonts w:ascii="Times New Roman" w:hAnsi="Times New Roman" w:cs="Times New Roman"/>
          <w:bCs/>
          <w:sz w:val="28"/>
          <w:szCs w:val="28"/>
        </w:rPr>
        <w:t xml:space="preserve">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и дачных некоммерческих объединений граждан);</w:t>
      </w:r>
    </w:p>
    <w:p w:rsidR="0015549F" w:rsidRPr="00F44860" w:rsidRDefault="0015549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2)</w:t>
      </w:r>
      <w:r w:rsidR="00846E58" w:rsidRPr="00F44860">
        <w:rPr>
          <w:rFonts w:ascii="Times New Roman" w:hAnsi="Times New Roman" w:cs="Times New Roman"/>
          <w:bCs/>
          <w:sz w:val="28"/>
          <w:szCs w:val="28"/>
        </w:rPr>
        <w:t>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3) дворовые территории;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4) детские и спортивные площадки;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5) площадки для выгула животных;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6) парковки (парковочные места);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7) парки, скверы, иные зеленые зоны;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8) технические и санитарно-защитные зоны;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ограждающие устройства - ворота, калитки, шлагбаумы, в том числе автоматические, и декоративные ограждения (заборы);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</w:t>
      </w:r>
      <w:r w:rsidR="00ED7CE1" w:rsidRPr="00F44860">
        <w:rPr>
          <w:rFonts w:ascii="Times New Roman" w:hAnsi="Times New Roman" w:cs="Times New Roman"/>
          <w:bCs/>
          <w:sz w:val="28"/>
          <w:szCs w:val="28"/>
        </w:rPr>
        <w:t xml:space="preserve"> настоящими Правилами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в соответствии с по</w:t>
      </w:r>
      <w:r w:rsidR="00256187" w:rsidRPr="00F44860">
        <w:rPr>
          <w:rFonts w:ascii="Times New Roman" w:hAnsi="Times New Roman" w:cs="Times New Roman"/>
          <w:bCs/>
          <w:sz w:val="28"/>
          <w:szCs w:val="28"/>
        </w:rPr>
        <w:t xml:space="preserve">рядком, установленным </w:t>
      </w:r>
      <w:r w:rsidRPr="00F44860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256187" w:rsidRPr="00F44860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</w:t>
      </w:r>
      <w:r w:rsidR="00256187" w:rsidRPr="00F44860">
        <w:rPr>
          <w:rFonts w:ascii="Times New Roman" w:eastAsia="Arial" w:hAnsi="Times New Roman" w:cs="Times New Roman"/>
          <w:sz w:val="28"/>
          <w:szCs w:val="28"/>
        </w:rPr>
        <w:t xml:space="preserve"> «О порядке определения границ прилегающих территорий для целей благоустройства в Самарской области» от 13.06.2018г. № 48-ГД</w:t>
      </w:r>
      <w:r w:rsidR="00AC6F34" w:rsidRPr="00F44860">
        <w:rPr>
          <w:rFonts w:ascii="Times New Roman" w:eastAsia="Arial" w:hAnsi="Times New Roman" w:cs="Times New Roman"/>
          <w:sz w:val="28"/>
          <w:szCs w:val="28"/>
        </w:rPr>
        <w:t xml:space="preserve"> (далее - Закона Самарской области)</w:t>
      </w:r>
      <w:r w:rsidRPr="00F44860">
        <w:rPr>
          <w:rFonts w:ascii="Times New Roman" w:hAnsi="Times New Roman" w:cs="Times New Roman"/>
          <w:bCs/>
          <w:sz w:val="28"/>
          <w:szCs w:val="28"/>
        </w:rPr>
        <w:t>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уполномоченные лица -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 – Администрация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="00127D4B" w:rsidRPr="00F44860">
        <w:rPr>
          <w:rFonts w:ascii="Times New Roman" w:hAnsi="Times New Roman" w:cs="Times New Roman"/>
          <w:bCs/>
          <w:sz w:val="28"/>
          <w:szCs w:val="28"/>
        </w:rPr>
        <w:t>Безенчукский</w:t>
      </w:r>
      <w:proofErr w:type="spellEnd"/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 (далее – Администрация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>)</w:t>
      </w:r>
      <w:r w:rsidR="0015549F" w:rsidRPr="00F44860">
        <w:rPr>
          <w:rFonts w:ascii="Times New Roman" w:hAnsi="Times New Roman" w:cs="Times New Roman"/>
          <w:bCs/>
          <w:sz w:val="28"/>
          <w:szCs w:val="28"/>
        </w:rPr>
        <w:t>, определенный настоящими Правилами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в целях разработки, планирования и систематизации мероприятий по благоустройству, проведения мониторинга и контроля за благоустройством на терри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тории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Pr="00F44860">
        <w:rPr>
          <w:rFonts w:ascii="Times New Roman" w:hAnsi="Times New Roman" w:cs="Times New Roman"/>
          <w:bCs/>
          <w:sz w:val="28"/>
          <w:szCs w:val="28"/>
        </w:rPr>
        <w:t>;</w:t>
      </w:r>
    </w:p>
    <w:p w:rsidR="00846E58" w:rsidRPr="00F44860" w:rsidRDefault="00846E58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  <w:r w:rsidR="0015549F" w:rsidRPr="00F44860">
        <w:rPr>
          <w:rFonts w:ascii="Times New Roman" w:hAnsi="Times New Roman" w:cs="Times New Roman"/>
          <w:bCs/>
          <w:sz w:val="28"/>
          <w:szCs w:val="28"/>
        </w:rPr>
        <w:t>»;</w:t>
      </w:r>
    </w:p>
    <w:p w:rsidR="00975DCF" w:rsidRPr="00F44860" w:rsidRDefault="002413B0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П</w:t>
      </w:r>
      <w:r w:rsidR="00975DCF" w:rsidRPr="00F44860">
        <w:rPr>
          <w:rFonts w:ascii="Times New Roman" w:hAnsi="Times New Roman" w:cs="Times New Roman"/>
          <w:sz w:val="28"/>
          <w:szCs w:val="28"/>
        </w:rPr>
        <w:t xml:space="preserve">ункт </w:t>
      </w:r>
      <w:r w:rsidR="003D32A5" w:rsidRPr="00F44860">
        <w:rPr>
          <w:rFonts w:ascii="Times New Roman" w:hAnsi="Times New Roman" w:cs="Times New Roman"/>
          <w:sz w:val="28"/>
          <w:szCs w:val="28"/>
        </w:rPr>
        <w:t>9</w:t>
      </w:r>
      <w:r w:rsidR="00975DCF" w:rsidRPr="00F44860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85579B" w:rsidRPr="00F4486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75DCF" w:rsidRPr="00F44860">
        <w:rPr>
          <w:rFonts w:ascii="Times New Roman" w:hAnsi="Times New Roman" w:cs="Times New Roman"/>
          <w:sz w:val="28"/>
          <w:szCs w:val="28"/>
        </w:rPr>
        <w:t xml:space="preserve"> «</w:t>
      </w:r>
      <w:r w:rsidR="00975DCF" w:rsidRPr="00F44860">
        <w:rPr>
          <w:rFonts w:ascii="Times New Roman" w:eastAsia="Arial" w:hAnsi="Times New Roman" w:cs="Times New Roman"/>
          <w:sz w:val="28"/>
          <w:szCs w:val="28"/>
        </w:rPr>
        <w:t xml:space="preserve">Общие требования к </w:t>
      </w:r>
      <w:r w:rsidR="0085579B" w:rsidRPr="00F44860">
        <w:rPr>
          <w:rFonts w:ascii="Times New Roman" w:eastAsia="Arial" w:hAnsi="Times New Roman" w:cs="Times New Roman"/>
          <w:sz w:val="28"/>
          <w:szCs w:val="28"/>
        </w:rPr>
        <w:t xml:space="preserve">благоустройству, </w:t>
      </w:r>
      <w:r w:rsidR="00975DCF" w:rsidRPr="00F44860">
        <w:rPr>
          <w:rFonts w:ascii="Times New Roman" w:eastAsia="Arial" w:hAnsi="Times New Roman" w:cs="Times New Roman"/>
          <w:sz w:val="28"/>
          <w:szCs w:val="28"/>
        </w:rPr>
        <w:t xml:space="preserve">организации содержания и </w:t>
      </w:r>
      <w:r w:rsidR="0085579B" w:rsidRPr="00F44860">
        <w:rPr>
          <w:rFonts w:ascii="Times New Roman" w:eastAsia="Arial" w:hAnsi="Times New Roman" w:cs="Times New Roman"/>
          <w:sz w:val="28"/>
          <w:szCs w:val="28"/>
        </w:rPr>
        <w:t>уборки</w:t>
      </w:r>
      <w:r w:rsidR="00975DCF" w:rsidRPr="00F44860">
        <w:rPr>
          <w:rFonts w:ascii="Times New Roman" w:eastAsia="Arial" w:hAnsi="Times New Roman" w:cs="Times New Roman"/>
          <w:sz w:val="28"/>
          <w:szCs w:val="28"/>
        </w:rPr>
        <w:t xml:space="preserve"> территории»</w:t>
      </w:r>
      <w:r w:rsidRPr="00F44860">
        <w:rPr>
          <w:rFonts w:ascii="Times New Roman" w:hAnsi="Times New Roman" w:cs="Times New Roman"/>
          <w:sz w:val="28"/>
          <w:szCs w:val="28"/>
        </w:rPr>
        <w:t xml:space="preserve"> дополнить подпунктом 9.1. </w:t>
      </w:r>
      <w:r w:rsidR="00975DCF"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eastAsia="Arial" w:hAnsi="Times New Roman" w:cs="Times New Roman"/>
          <w:sz w:val="28"/>
          <w:szCs w:val="28"/>
        </w:rPr>
        <w:t>«</w:t>
      </w:r>
      <w:r w:rsidR="002413B0" w:rsidRPr="00F44860">
        <w:rPr>
          <w:rFonts w:ascii="Times New Roman" w:eastAsia="Arial" w:hAnsi="Times New Roman" w:cs="Times New Roman"/>
          <w:sz w:val="28"/>
          <w:szCs w:val="28"/>
        </w:rPr>
        <w:t>9</w:t>
      </w:r>
      <w:r w:rsidRPr="00F44860">
        <w:rPr>
          <w:rFonts w:ascii="Times New Roman" w:eastAsia="Arial" w:hAnsi="Times New Roman" w:cs="Times New Roman"/>
          <w:sz w:val="28"/>
          <w:szCs w:val="28"/>
        </w:rPr>
        <w:t>.1.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Границы прилегающих территорий определяются исходя из следующих основных принципов: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lastRenderedPageBreak/>
        <w:t>1) учет местных условий - конкретные требования к границам территорий, прилегающих к зданиям, строениям, сооружениям, земельным участкам, определяются настоящими</w:t>
      </w:r>
      <w:r w:rsidR="009D7B00" w:rsidRPr="00F4486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9D7B00" w:rsidRPr="00F44860">
        <w:rPr>
          <w:rFonts w:ascii="Times New Roman" w:hAnsi="Times New Roman" w:cs="Times New Roman"/>
          <w:bCs/>
          <w:sz w:val="28"/>
          <w:szCs w:val="28"/>
        </w:rPr>
        <w:t xml:space="preserve">Правилами 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в</w:t>
      </w:r>
      <w:proofErr w:type="gramEnd"/>
      <w:r w:rsidRPr="00F44860">
        <w:rPr>
          <w:rFonts w:ascii="Times New Roman" w:hAnsi="Times New Roman" w:cs="Times New Roman"/>
          <w:bCs/>
          <w:sz w:val="28"/>
          <w:szCs w:val="28"/>
        </w:rPr>
        <w:t xml:space="preserve"> соответствии с  Законом Самарской области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F44860">
        <w:rPr>
          <w:rFonts w:ascii="Times New Roman" w:hAnsi="Times New Roman" w:cs="Times New Roman"/>
          <w:bCs/>
          <w:sz w:val="28"/>
          <w:szCs w:val="28"/>
        </w:rPr>
        <w:t>в зависимости от категорий и назначения указанных объектов;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2) открытость и доступность информации в сфере обеспечения благоустройства территори</w:t>
      </w:r>
      <w:r w:rsidR="009D7B00" w:rsidRPr="00F44860">
        <w:rPr>
          <w:rFonts w:ascii="Times New Roman" w:hAnsi="Times New Roman" w:cs="Times New Roman"/>
          <w:bCs/>
          <w:sz w:val="28"/>
          <w:szCs w:val="28"/>
        </w:rPr>
        <w:t xml:space="preserve">и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- возможность беспрепятственного доступа физических и юридических лиц к информации: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о состоянии объектов и элементов благоустройства;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о собственниках и иных законных владельцах зданий, строений, сооружений, земельных участков, а также об уполномоченных лицах.»;</w:t>
      </w:r>
    </w:p>
    <w:p w:rsidR="004C5795" w:rsidRPr="00F44860" w:rsidRDefault="004C5795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bookmarkStart w:id="1" w:name="_Hlk523480575"/>
      <w:r w:rsidRPr="00F44860">
        <w:rPr>
          <w:rFonts w:ascii="Times New Roman" w:hAnsi="Times New Roman" w:cs="Times New Roman"/>
          <w:sz w:val="28"/>
          <w:szCs w:val="28"/>
        </w:rPr>
        <w:t xml:space="preserve">Пункт 9 Главы </w:t>
      </w:r>
      <w:r w:rsidRPr="00F4486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44860">
        <w:rPr>
          <w:rFonts w:ascii="Times New Roman" w:hAnsi="Times New Roman" w:cs="Times New Roman"/>
          <w:sz w:val="28"/>
          <w:szCs w:val="28"/>
        </w:rPr>
        <w:t xml:space="preserve"> «</w:t>
      </w:r>
      <w:r w:rsidRPr="00F44860">
        <w:rPr>
          <w:rFonts w:ascii="Times New Roman" w:eastAsia="Arial" w:hAnsi="Times New Roman" w:cs="Times New Roman"/>
          <w:sz w:val="28"/>
          <w:szCs w:val="28"/>
        </w:rPr>
        <w:t>Общие требования к благоустройству, организации содержания и уборки территории»</w:t>
      </w:r>
      <w:r w:rsidRPr="00F44860">
        <w:rPr>
          <w:rFonts w:ascii="Times New Roman" w:hAnsi="Times New Roman" w:cs="Times New Roman"/>
          <w:sz w:val="28"/>
          <w:szCs w:val="28"/>
        </w:rPr>
        <w:t xml:space="preserve"> дополнить подпунктом 9.2. 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bookmarkEnd w:id="1"/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«</w:t>
      </w:r>
      <w:r w:rsidR="004C5795" w:rsidRPr="00F44860">
        <w:rPr>
          <w:rFonts w:ascii="Times New Roman" w:hAnsi="Times New Roman" w:cs="Times New Roman"/>
          <w:bCs/>
          <w:sz w:val="28"/>
          <w:szCs w:val="28"/>
        </w:rPr>
        <w:t>9</w:t>
      </w:r>
      <w:r w:rsidRPr="00F44860">
        <w:rPr>
          <w:rFonts w:ascii="Times New Roman" w:hAnsi="Times New Roman" w:cs="Times New Roman"/>
          <w:bCs/>
          <w:sz w:val="28"/>
          <w:szCs w:val="28"/>
        </w:rPr>
        <w:t>.</w:t>
      </w:r>
      <w:r w:rsidR="004C5795" w:rsidRPr="00F44860">
        <w:rPr>
          <w:rFonts w:ascii="Times New Roman" w:hAnsi="Times New Roman" w:cs="Times New Roman"/>
          <w:bCs/>
          <w:sz w:val="28"/>
          <w:szCs w:val="28"/>
        </w:rPr>
        <w:t>2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F44860">
        <w:rPr>
          <w:rFonts w:ascii="Times New Roman" w:hAnsi="Times New Roman" w:cs="Times New Roman"/>
          <w:sz w:val="28"/>
          <w:szCs w:val="28"/>
        </w:rPr>
        <w:t>Границы прилегающих территорий определяются при наличии одного из следующих оснований: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1) нахождение здания, строения, сооружения, земельного участка в собственности или на ином праве юридических или физических лиц;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2) договор, предусматривающий возможность использования земли или земельного участка, находящихся в государственной или муниципальной собственности, или государственная собственность на которые не разграничена, без предоставления земельного участка и установления в отношении него сервитута для целей размещения нестационарного объекта.</w:t>
      </w:r>
      <w:r w:rsidR="00C0658E" w:rsidRPr="00F44860">
        <w:rPr>
          <w:rFonts w:ascii="Times New Roman" w:hAnsi="Times New Roman" w:cs="Times New Roman"/>
          <w:sz w:val="28"/>
          <w:szCs w:val="28"/>
        </w:rPr>
        <w:t>»;</w:t>
      </w:r>
    </w:p>
    <w:p w:rsidR="00EC1B11" w:rsidRPr="00F44860" w:rsidRDefault="00EC1B11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Пункт 9 Главы </w:t>
      </w:r>
      <w:r w:rsidRPr="00F4486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44860">
        <w:rPr>
          <w:rFonts w:ascii="Times New Roman" w:hAnsi="Times New Roman" w:cs="Times New Roman"/>
          <w:sz w:val="28"/>
          <w:szCs w:val="28"/>
        </w:rPr>
        <w:t xml:space="preserve"> «</w:t>
      </w:r>
      <w:r w:rsidRPr="00F44860">
        <w:rPr>
          <w:rFonts w:ascii="Times New Roman" w:eastAsia="Arial" w:hAnsi="Times New Roman" w:cs="Times New Roman"/>
          <w:sz w:val="28"/>
          <w:szCs w:val="28"/>
        </w:rPr>
        <w:t>Общие требования к благоустройству, организации содержания и уборки территории»</w:t>
      </w:r>
      <w:r w:rsidRPr="00F44860">
        <w:rPr>
          <w:rFonts w:ascii="Times New Roman" w:hAnsi="Times New Roman" w:cs="Times New Roman"/>
          <w:sz w:val="28"/>
          <w:szCs w:val="28"/>
        </w:rPr>
        <w:t xml:space="preserve"> дополнить подпунктом 9.3. 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p w:rsidR="00AC6F34" w:rsidRPr="00F44860" w:rsidRDefault="00EC1B11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0658E" w:rsidRPr="00F44860">
        <w:rPr>
          <w:rFonts w:ascii="Times New Roman" w:eastAsia="Arial" w:hAnsi="Times New Roman" w:cs="Times New Roman"/>
          <w:sz w:val="28"/>
          <w:szCs w:val="28"/>
        </w:rPr>
        <w:t>«</w:t>
      </w:r>
      <w:r w:rsidRPr="00F44860">
        <w:rPr>
          <w:rFonts w:ascii="Times New Roman" w:eastAsia="Arial" w:hAnsi="Times New Roman" w:cs="Times New Roman"/>
          <w:sz w:val="28"/>
          <w:szCs w:val="28"/>
        </w:rPr>
        <w:t>9</w:t>
      </w:r>
      <w:r w:rsidR="00C0658E" w:rsidRPr="00F44860">
        <w:rPr>
          <w:rFonts w:ascii="Times New Roman" w:eastAsia="Arial" w:hAnsi="Times New Roman" w:cs="Times New Roman"/>
          <w:sz w:val="28"/>
          <w:szCs w:val="28"/>
        </w:rPr>
        <w:t>.</w:t>
      </w:r>
      <w:r w:rsidRPr="00F44860">
        <w:rPr>
          <w:rFonts w:ascii="Times New Roman" w:eastAsia="Arial" w:hAnsi="Times New Roman" w:cs="Times New Roman"/>
          <w:sz w:val="28"/>
          <w:szCs w:val="28"/>
        </w:rPr>
        <w:t>3</w:t>
      </w:r>
      <w:r w:rsidR="00C0658E" w:rsidRPr="00F44860">
        <w:rPr>
          <w:rFonts w:ascii="Times New Roman" w:eastAsia="Arial" w:hAnsi="Times New Roman" w:cs="Times New Roman"/>
          <w:sz w:val="28"/>
          <w:szCs w:val="28"/>
        </w:rPr>
        <w:t xml:space="preserve">. </w:t>
      </w:r>
      <w:bookmarkStart w:id="2" w:name="Par0"/>
      <w:bookmarkEnd w:id="2"/>
      <w:r w:rsidR="00AC6F34" w:rsidRPr="00F44860">
        <w:rPr>
          <w:rFonts w:ascii="Times New Roman" w:hAnsi="Times New Roman" w:cs="Times New Roman"/>
          <w:bCs/>
          <w:sz w:val="28"/>
          <w:szCs w:val="28"/>
        </w:rPr>
        <w:t>Правилами благоустройства территори</w:t>
      </w:r>
      <w:r w:rsidR="00ED7CE1" w:rsidRPr="00F44860">
        <w:rPr>
          <w:rFonts w:ascii="Times New Roman" w:hAnsi="Times New Roman" w:cs="Times New Roman"/>
          <w:bCs/>
          <w:sz w:val="28"/>
          <w:szCs w:val="28"/>
        </w:rPr>
        <w:t xml:space="preserve">и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ED7CE1" w:rsidRPr="00F448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 при наличии оснований, предусмотренных </w:t>
      </w:r>
      <w:hyperlink r:id="rId7" w:history="1">
        <w:r w:rsidR="00AC6F34" w:rsidRPr="00F44860">
          <w:rPr>
            <w:rFonts w:ascii="Times New Roman" w:hAnsi="Times New Roman" w:cs="Times New Roman"/>
            <w:bCs/>
            <w:sz w:val="28"/>
            <w:szCs w:val="28"/>
          </w:rPr>
          <w:t>статьей 4</w:t>
        </w:r>
      </w:hyperlink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Закона Самарской области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>, устанавливаются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следующие способы установления границ прилегающей территории: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 xml:space="preserve">1) путем определения в метрах расстояния от здания, строения, сооружения, земельного участка или ограждения до границы прилегающей территории с учетом особенностей, предусмотренных </w:t>
      </w:r>
      <w:hyperlink w:anchor="Par15" w:history="1">
        <w:r w:rsidRPr="00F44860">
          <w:rPr>
            <w:rFonts w:ascii="Times New Roman" w:hAnsi="Times New Roman" w:cs="Times New Roman"/>
            <w:bCs/>
            <w:sz w:val="28"/>
            <w:szCs w:val="28"/>
          </w:rPr>
          <w:t>статьей 6</w:t>
        </w:r>
      </w:hyperlink>
      <w:r w:rsidRPr="00F44860">
        <w:rPr>
          <w:rFonts w:ascii="Times New Roman" w:hAnsi="Times New Roman" w:cs="Times New Roman"/>
          <w:bCs/>
          <w:sz w:val="28"/>
          <w:szCs w:val="28"/>
        </w:rPr>
        <w:t xml:space="preserve"> Закона Самарской области;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ar2"/>
      <w:bookmarkEnd w:id="3"/>
      <w:r w:rsidRPr="00F44860">
        <w:rPr>
          <w:rFonts w:ascii="Times New Roman" w:hAnsi="Times New Roman" w:cs="Times New Roman"/>
          <w:bCs/>
          <w:sz w:val="28"/>
          <w:szCs w:val="28"/>
        </w:rPr>
        <w:t>2) путем определения границ прилегающей территории соглашением об определении границ прилегающей территории, заключаемым между уполномоченным органом и собственником или иным законным владельцем здания, строения, сооружения, земельного участка либо уполномоченным лицом (далее - соглашение). В этом случае приложением к соглашению будет являться карта-схема прилегающей территории, а в правилах благоустройства территории муниципального образования должен быть определен порядок заключения соглашений, подготовки и рассмотрения карт-схем, систематизации карт-схем, а также использования сведений, содержащихся в картах-схемах, в контрольных мероприятиях.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Такое установлен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>ие допускается при определении П</w:t>
      </w:r>
      <w:r w:rsidRPr="00F44860">
        <w:rPr>
          <w:rFonts w:ascii="Times New Roman" w:hAnsi="Times New Roman" w:cs="Times New Roman"/>
          <w:bCs/>
          <w:sz w:val="28"/>
          <w:szCs w:val="28"/>
        </w:rPr>
        <w:t>равилами благоустройства терри</w:t>
      </w:r>
      <w:r w:rsidR="00127D4B" w:rsidRPr="00F44860">
        <w:rPr>
          <w:rFonts w:ascii="Times New Roman" w:hAnsi="Times New Roman" w:cs="Times New Roman"/>
          <w:bCs/>
          <w:sz w:val="28"/>
          <w:szCs w:val="28"/>
        </w:rPr>
        <w:t xml:space="preserve">тории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условий, </w:t>
      </w:r>
      <w:r w:rsidRPr="00F44860">
        <w:rPr>
          <w:rFonts w:ascii="Times New Roman" w:hAnsi="Times New Roman" w:cs="Times New Roman"/>
          <w:bCs/>
          <w:sz w:val="28"/>
          <w:szCs w:val="28"/>
        </w:rPr>
        <w:lastRenderedPageBreak/>
        <w:t>исключающих одновременное применение указанных способов к одним и тем же зданиям, строениям, сооружениям, земельным участкам.</w:t>
      </w:r>
    </w:p>
    <w:p w:rsidR="00AC6F34" w:rsidRPr="00F44860" w:rsidRDefault="00127D4B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3</w:t>
      </w:r>
      <w:r w:rsidR="009D7B00" w:rsidRPr="00F44860">
        <w:rPr>
          <w:rFonts w:ascii="Times New Roman" w:hAnsi="Times New Roman" w:cs="Times New Roman"/>
          <w:bCs/>
          <w:sz w:val="28"/>
          <w:szCs w:val="28"/>
        </w:rPr>
        <w:t>.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7B00" w:rsidRPr="00F44860">
        <w:rPr>
          <w:rFonts w:ascii="Times New Roman" w:hAnsi="Times New Roman" w:cs="Times New Roman"/>
          <w:bCs/>
          <w:sz w:val="28"/>
          <w:szCs w:val="28"/>
        </w:rPr>
        <w:t>К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>арта-схема подготавливается собственником или иным законным владельцем здания, строения, сооружения, земельного участка либо уполномоченным лицом на бумажном носителе в произвольной форме и должна содержать следующие сведения: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1) адрес здания, строения, сооружения, земельного участка, в отношении которого устанавливаются границы прилегающей территории (при его наличии), либо обозначение места расположения данных объектов с указанием наименования (наименований) и вида (видов) объекта (объектов) благоустройства;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2) сведения о собственнике и (или) ином законном владельце здания, строения, сооружения, земельного участка, а также уполномоченном лице: наименование (для юридического лица), фамилия, имя и, если имеется, отчество (для индивидуального предпринимателя и физического лица), место нахождения (для юридического лица), почтовый адрес, контактные телефоны;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3) схематическое изображение границ здания, строения, сооружения, земельного участка;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4) схематическое изображение границ территории, прилегающей к зданию, строению, сооружению, земельному участку;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5) схематическое изображение, наименование (наименования) элементов благоустройства, попадающих в границы прилегающей территории.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4. Карта-схема направляется собственником или иным законным владельцем здания, строения, сооружения, земельного участка либо уполномоченным лицом в уполномоченный орган для подготовки проекта соглашения.</w:t>
      </w:r>
    </w:p>
    <w:p w:rsidR="00AC6F34" w:rsidRPr="00F44860" w:rsidRDefault="00127D4B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 xml:space="preserve">5. Администрация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с учет</w:t>
      </w:r>
      <w:r w:rsidRPr="00F44860">
        <w:rPr>
          <w:rFonts w:ascii="Times New Roman" w:hAnsi="Times New Roman" w:cs="Times New Roman"/>
          <w:bCs/>
          <w:sz w:val="28"/>
          <w:szCs w:val="28"/>
        </w:rPr>
        <w:t>ом имеющихся у нее</w:t>
      </w:r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сведений о зданиях, строениях, сооружениях, земельных участках, расположенных в муниципальном образовании, вправе самостоятельно направлять собственникам и (или) законным владельцам указанных объектов либо уполномоченным лицам проект соглашения с приложением к нему карты-схемы.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6. Заключение соглашения не влечет перехода к собственникам и (или) иным законным владельцам зданий, строений, сооружений, земельных участков либо уполномоченным лицам права, предполагающего владение и (или) пользование прилегающей территорией.</w:t>
      </w:r>
      <w:r w:rsidR="00E91A96" w:rsidRPr="00F44860">
        <w:rPr>
          <w:rFonts w:ascii="Times New Roman" w:hAnsi="Times New Roman" w:cs="Times New Roman"/>
          <w:bCs/>
          <w:sz w:val="28"/>
          <w:szCs w:val="28"/>
        </w:rPr>
        <w:t>»;</w:t>
      </w:r>
    </w:p>
    <w:p w:rsidR="0091452E" w:rsidRPr="00F44860" w:rsidRDefault="0091452E" w:rsidP="00E960D8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Пункт 9 Главы </w:t>
      </w:r>
      <w:r w:rsidRPr="00F4486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44860">
        <w:rPr>
          <w:rFonts w:ascii="Times New Roman" w:hAnsi="Times New Roman" w:cs="Times New Roman"/>
          <w:sz w:val="28"/>
          <w:szCs w:val="28"/>
        </w:rPr>
        <w:t xml:space="preserve"> «</w:t>
      </w:r>
      <w:r w:rsidRPr="00F44860">
        <w:rPr>
          <w:rFonts w:ascii="Times New Roman" w:eastAsia="Arial" w:hAnsi="Times New Roman" w:cs="Times New Roman"/>
          <w:sz w:val="28"/>
          <w:szCs w:val="28"/>
        </w:rPr>
        <w:t>Общие требования к благоустройству, организации содержания и уборки территории»</w:t>
      </w:r>
      <w:r w:rsidRPr="00F44860">
        <w:rPr>
          <w:rFonts w:ascii="Times New Roman" w:hAnsi="Times New Roman" w:cs="Times New Roman"/>
          <w:sz w:val="28"/>
          <w:szCs w:val="28"/>
        </w:rPr>
        <w:t xml:space="preserve"> дополнить подпунктом 9.4. </w:t>
      </w:r>
      <w:r w:rsidRPr="00F44860">
        <w:rPr>
          <w:rFonts w:ascii="Times New Roman" w:eastAsia="Arial" w:hAnsi="Times New Roman" w:cs="Times New Roman"/>
          <w:sz w:val="28"/>
          <w:szCs w:val="28"/>
        </w:rPr>
        <w:t xml:space="preserve"> следующего содержания:</w:t>
      </w:r>
    </w:p>
    <w:p w:rsidR="00AC6F34" w:rsidRPr="00F44860" w:rsidRDefault="00496809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«</w:t>
      </w:r>
      <w:r w:rsidR="0091452E" w:rsidRPr="00F44860">
        <w:rPr>
          <w:rFonts w:ascii="Times New Roman" w:hAnsi="Times New Roman" w:cs="Times New Roman"/>
          <w:bCs/>
          <w:sz w:val="28"/>
          <w:szCs w:val="28"/>
        </w:rPr>
        <w:t>9</w:t>
      </w:r>
      <w:r w:rsidRPr="00F44860">
        <w:rPr>
          <w:rFonts w:ascii="Times New Roman" w:hAnsi="Times New Roman" w:cs="Times New Roman"/>
          <w:bCs/>
          <w:sz w:val="28"/>
          <w:szCs w:val="28"/>
        </w:rPr>
        <w:t>.</w:t>
      </w:r>
      <w:r w:rsidR="0091452E" w:rsidRPr="00F44860">
        <w:rPr>
          <w:rFonts w:ascii="Times New Roman" w:hAnsi="Times New Roman" w:cs="Times New Roman"/>
          <w:bCs/>
          <w:sz w:val="28"/>
          <w:szCs w:val="28"/>
        </w:rPr>
        <w:t>4</w:t>
      </w:r>
      <w:r w:rsidRPr="00F44860">
        <w:rPr>
          <w:rFonts w:ascii="Times New Roman" w:hAnsi="Times New Roman" w:cs="Times New Roman"/>
          <w:bCs/>
          <w:sz w:val="28"/>
          <w:szCs w:val="28"/>
        </w:rPr>
        <w:t xml:space="preserve">. </w:t>
      </w:r>
      <w:bookmarkStart w:id="4" w:name="Par15"/>
      <w:bookmarkEnd w:id="4"/>
      <w:r w:rsidR="00AC6F34" w:rsidRPr="00F44860">
        <w:rPr>
          <w:rFonts w:ascii="Times New Roman" w:hAnsi="Times New Roman" w:cs="Times New Roman"/>
          <w:bCs/>
          <w:sz w:val="28"/>
          <w:szCs w:val="28"/>
        </w:rPr>
        <w:t xml:space="preserve"> Особенности определения границ территорий, прилегающих к зданиям, строениям, сооружениям, земельным участкам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1. Границы территории, прилегающей к зданиям, строениям, сооружениям, не имеющим ограждающих устройств, определяются по периметру от фактических границ указанных зданий, строений, сооружений.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lastRenderedPageBreak/>
        <w:t>2. 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3. 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4. Границы территории, прилегающей к земельному участку, границы которого сформированы в соответствии с действующим законодательством, определяются от границ такого земельного участка.</w:t>
      </w:r>
    </w:p>
    <w:p w:rsidR="00AC6F34" w:rsidRPr="00F44860" w:rsidRDefault="00AC6F34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5. Границы территории, прилегающей к земельному участку, границы которого не сформированы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AC6F34" w:rsidRPr="007E65B5" w:rsidRDefault="00AC6F34" w:rsidP="007E65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 xml:space="preserve">6. Границы территории, прилегающей к земельному участку, занятому садоводческими, огородническими и дачными некоммерческими объединениями граждан, </w:t>
      </w:r>
      <w:r w:rsidRPr="007E65B5">
        <w:rPr>
          <w:rFonts w:ascii="Times New Roman" w:hAnsi="Times New Roman" w:cs="Times New Roman"/>
          <w:bCs/>
          <w:sz w:val="28"/>
          <w:szCs w:val="28"/>
        </w:rPr>
        <w:t>определяются от границ земельного участка такого объединения.</w:t>
      </w:r>
    </w:p>
    <w:p w:rsidR="00AC6F34" w:rsidRPr="007E65B5" w:rsidRDefault="00AC6F34" w:rsidP="007E65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65B5">
        <w:rPr>
          <w:rFonts w:ascii="Times New Roman" w:hAnsi="Times New Roman" w:cs="Times New Roman"/>
          <w:bCs/>
          <w:sz w:val="28"/>
          <w:szCs w:val="28"/>
        </w:rPr>
        <w:t>7.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  <w:r w:rsidR="00496809" w:rsidRPr="007E65B5">
        <w:rPr>
          <w:rFonts w:ascii="Times New Roman" w:hAnsi="Times New Roman" w:cs="Times New Roman"/>
          <w:bCs/>
          <w:sz w:val="28"/>
          <w:szCs w:val="28"/>
        </w:rPr>
        <w:t>».</w:t>
      </w:r>
    </w:p>
    <w:p w:rsidR="004E3F72" w:rsidRDefault="004E3F72" w:rsidP="007E65B5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7E65B5">
        <w:rPr>
          <w:rFonts w:ascii="Times New Roman" w:hAnsi="Times New Roman" w:cs="Times New Roman"/>
          <w:bCs/>
          <w:sz w:val="28"/>
          <w:szCs w:val="28"/>
        </w:rPr>
        <w:t>1.6.</w:t>
      </w:r>
      <w:r w:rsidRPr="007E65B5"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0537BE" w:rsidRPr="007E65B5">
        <w:rPr>
          <w:rFonts w:ascii="Times New Roman" w:hAnsi="Times New Roman" w:cs="Times New Roman"/>
          <w:sz w:val="28"/>
          <w:szCs w:val="28"/>
        </w:rPr>
        <w:t>92</w:t>
      </w:r>
      <w:r w:rsidRPr="007E65B5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0537BE" w:rsidRPr="007E65B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E65B5">
        <w:rPr>
          <w:rFonts w:ascii="Times New Roman" w:hAnsi="Times New Roman" w:cs="Times New Roman"/>
          <w:sz w:val="28"/>
          <w:szCs w:val="28"/>
        </w:rPr>
        <w:t>. «</w:t>
      </w:r>
      <w:r w:rsidR="00DD6FAA" w:rsidRPr="007E65B5">
        <w:rPr>
          <w:rFonts w:ascii="Times New Roman" w:hAnsi="Times New Roman" w:cs="Times New Roman"/>
          <w:sz w:val="28"/>
          <w:szCs w:val="28"/>
        </w:rPr>
        <w:t>Праздничное оформление территории поселения.</w:t>
      </w:r>
      <w:r w:rsidRPr="007E65B5">
        <w:rPr>
          <w:rFonts w:ascii="Times New Roman" w:eastAsia="Arial" w:hAnsi="Times New Roman" w:cs="Times New Roman"/>
          <w:sz w:val="28"/>
          <w:szCs w:val="28"/>
        </w:rPr>
        <w:t xml:space="preserve">» </w:t>
      </w:r>
      <w:r w:rsidR="00DD6FAA" w:rsidRPr="007E65B5">
        <w:rPr>
          <w:rFonts w:ascii="Times New Roman" w:eastAsia="Arial" w:hAnsi="Times New Roman" w:cs="Times New Roman"/>
          <w:sz w:val="28"/>
          <w:szCs w:val="28"/>
        </w:rPr>
        <w:t>изложить в следующей редакции</w:t>
      </w:r>
      <w:r w:rsidRPr="007E65B5">
        <w:rPr>
          <w:rFonts w:ascii="Times New Roman" w:eastAsia="Arial" w:hAnsi="Times New Roman" w:cs="Times New Roman"/>
          <w:sz w:val="28"/>
          <w:szCs w:val="28"/>
        </w:rPr>
        <w:t>:</w:t>
      </w:r>
    </w:p>
    <w:p w:rsidR="00345E4C" w:rsidRPr="007E65B5" w:rsidRDefault="00345E4C" w:rsidP="007E65B5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E65B5">
        <w:rPr>
          <w:rFonts w:ascii="Times New Roman" w:hAnsi="Times New Roman" w:cs="Times New Roman"/>
          <w:sz w:val="28"/>
          <w:szCs w:val="28"/>
        </w:rPr>
        <w:t>Праздничное оформление территории поселения.</w:t>
      </w:r>
    </w:p>
    <w:p w:rsidR="00C31715" w:rsidRPr="007E65B5" w:rsidRDefault="00C31715" w:rsidP="007E65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5B5">
        <w:rPr>
          <w:rFonts w:ascii="Times New Roman" w:hAnsi="Times New Roman" w:cs="Times New Roman"/>
          <w:sz w:val="28"/>
          <w:szCs w:val="28"/>
        </w:rPr>
        <w:t xml:space="preserve">1. Праздничное оформление территории </w:t>
      </w:r>
      <w:proofErr w:type="gramStart"/>
      <w:r w:rsidRPr="007E65B5">
        <w:rPr>
          <w:rFonts w:ascii="Times New Roman" w:hAnsi="Times New Roman" w:cs="Times New Roman"/>
          <w:sz w:val="28"/>
          <w:szCs w:val="28"/>
        </w:rPr>
        <w:t>поселения  осуществляется</w:t>
      </w:r>
      <w:proofErr w:type="gramEnd"/>
      <w:r w:rsidRPr="007E65B5">
        <w:rPr>
          <w:rFonts w:ascii="Times New Roman" w:hAnsi="Times New Roman" w:cs="Times New Roman"/>
          <w:sz w:val="28"/>
          <w:szCs w:val="28"/>
        </w:rPr>
        <w:t xml:space="preserve"> по решению Администрации городского поселения Безенчук  на период проведения государственных и </w:t>
      </w:r>
      <w:r w:rsidR="007E65B5" w:rsidRPr="007E65B5">
        <w:rPr>
          <w:rFonts w:ascii="Times New Roman" w:hAnsi="Times New Roman" w:cs="Times New Roman"/>
          <w:sz w:val="28"/>
          <w:szCs w:val="28"/>
        </w:rPr>
        <w:t>районных</w:t>
      </w:r>
      <w:r w:rsidRPr="007E65B5">
        <w:rPr>
          <w:rFonts w:ascii="Times New Roman" w:hAnsi="Times New Roman" w:cs="Times New Roman"/>
          <w:sz w:val="28"/>
          <w:szCs w:val="28"/>
        </w:rPr>
        <w:t xml:space="preserve">  праздников, мероприятий, связанных со знаменательными событиями. Решение выносится в форме Постановления Администрации поселения. </w:t>
      </w:r>
    </w:p>
    <w:p w:rsidR="00C31715" w:rsidRPr="007E65B5" w:rsidRDefault="00C31715" w:rsidP="007E65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5B5">
        <w:rPr>
          <w:rFonts w:ascii="Times New Roman" w:hAnsi="Times New Roman" w:cs="Times New Roman"/>
          <w:sz w:val="28"/>
          <w:szCs w:val="28"/>
        </w:rPr>
        <w:t xml:space="preserve">2. Оформление зданий, сооружений осуществляется их владельцами в рамках концепции праздничного оформления территории поселения. </w:t>
      </w:r>
    </w:p>
    <w:p w:rsidR="00C31715" w:rsidRPr="007E65B5" w:rsidRDefault="00C31715" w:rsidP="007E65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5B5">
        <w:rPr>
          <w:rFonts w:ascii="Times New Roman" w:hAnsi="Times New Roman" w:cs="Times New Roman"/>
          <w:sz w:val="28"/>
          <w:szCs w:val="28"/>
        </w:rPr>
        <w:t xml:space="preserve">3. Работы, связанные с </w:t>
      </w:r>
      <w:proofErr w:type="gramStart"/>
      <w:r w:rsidRPr="007E65B5">
        <w:rPr>
          <w:rFonts w:ascii="Times New Roman" w:hAnsi="Times New Roman" w:cs="Times New Roman"/>
          <w:sz w:val="28"/>
          <w:szCs w:val="28"/>
        </w:rPr>
        <w:t>проведением  торжественных</w:t>
      </w:r>
      <w:proofErr w:type="gramEnd"/>
      <w:r w:rsidRPr="007E65B5">
        <w:rPr>
          <w:rFonts w:ascii="Times New Roman" w:hAnsi="Times New Roman" w:cs="Times New Roman"/>
          <w:sz w:val="28"/>
          <w:szCs w:val="28"/>
        </w:rPr>
        <w:t xml:space="preserve"> и праздничных мероприятий, осуществляются организациями самостоятельно за счет собственных средств, а также по договорам с Администрацией поселения  в пределах средств, предусмотренных на эти цели в бюджете поселения. </w:t>
      </w:r>
    </w:p>
    <w:p w:rsidR="00C31715" w:rsidRPr="007E65B5" w:rsidRDefault="00C31715" w:rsidP="007E65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5B5">
        <w:rPr>
          <w:rFonts w:ascii="Times New Roman" w:hAnsi="Times New Roman" w:cs="Times New Roman"/>
          <w:sz w:val="28"/>
          <w:szCs w:val="28"/>
        </w:rPr>
        <w:t>4. В праздничное оформление могут быть включены: вывеска национальных флагов, лозунгов, гирлянд, панно, установка декоративных элементов и композиций, стендов, трибун, эстрад, а также устройство праздничной иллюминации.</w:t>
      </w:r>
    </w:p>
    <w:p w:rsidR="00C31715" w:rsidRPr="007E65B5" w:rsidRDefault="00C31715" w:rsidP="007E65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5B5">
        <w:rPr>
          <w:rFonts w:ascii="Times New Roman" w:hAnsi="Times New Roman" w:cs="Times New Roman"/>
          <w:sz w:val="28"/>
          <w:szCs w:val="28"/>
        </w:rPr>
        <w:t xml:space="preserve">5. Концепцию праздничного оформления </w:t>
      </w:r>
      <w:proofErr w:type="gramStart"/>
      <w:r w:rsidRPr="007E65B5">
        <w:rPr>
          <w:rFonts w:ascii="Times New Roman" w:hAnsi="Times New Roman" w:cs="Times New Roman"/>
          <w:sz w:val="28"/>
          <w:szCs w:val="28"/>
        </w:rPr>
        <w:t>определяется  программой</w:t>
      </w:r>
      <w:proofErr w:type="gramEnd"/>
      <w:r w:rsidRPr="007E65B5">
        <w:rPr>
          <w:rFonts w:ascii="Times New Roman" w:hAnsi="Times New Roman" w:cs="Times New Roman"/>
          <w:sz w:val="28"/>
          <w:szCs w:val="28"/>
        </w:rPr>
        <w:t xml:space="preserve"> мероприятий и схемой размещения объектов и элементов праздничного оформления, утверждаемыми Администрацией  поселения.</w:t>
      </w:r>
    </w:p>
    <w:p w:rsidR="00C31715" w:rsidRPr="007E65B5" w:rsidRDefault="00C31715" w:rsidP="007E65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5B5">
        <w:rPr>
          <w:rFonts w:ascii="Times New Roman" w:hAnsi="Times New Roman" w:cs="Times New Roman"/>
          <w:sz w:val="28"/>
          <w:szCs w:val="28"/>
        </w:rPr>
        <w:t>6. При изготовлении и установке элементов праздничного оформления недопустимо снимать, повреждать технические средства регулирования дорожного движения и ухудшать их видимость.»</w:t>
      </w:r>
    </w:p>
    <w:p w:rsidR="002A4D0C" w:rsidRPr="00B61A71" w:rsidRDefault="00234C60" w:rsidP="002A4D0C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 xml:space="preserve">1.7. Пункт </w:t>
      </w:r>
      <w:r w:rsidR="005A7843" w:rsidRPr="00B61A71">
        <w:rPr>
          <w:rFonts w:ascii="Times New Roman" w:hAnsi="Times New Roman" w:cs="Times New Roman"/>
          <w:sz w:val="28"/>
          <w:szCs w:val="28"/>
        </w:rPr>
        <w:t>62</w:t>
      </w:r>
      <w:r w:rsidRPr="00B61A71">
        <w:rPr>
          <w:rFonts w:ascii="Times New Roman" w:hAnsi="Times New Roman" w:cs="Times New Roman"/>
          <w:sz w:val="28"/>
          <w:szCs w:val="28"/>
        </w:rPr>
        <w:t xml:space="preserve"> Главы </w:t>
      </w:r>
      <w:r w:rsidRPr="00B61A7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A7843" w:rsidRPr="00B61A7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61A71">
        <w:rPr>
          <w:rFonts w:ascii="Times New Roman" w:hAnsi="Times New Roman" w:cs="Times New Roman"/>
          <w:sz w:val="28"/>
          <w:szCs w:val="28"/>
        </w:rPr>
        <w:t xml:space="preserve"> «</w:t>
      </w:r>
      <w:r w:rsidR="005A7843" w:rsidRPr="00B61A71">
        <w:rPr>
          <w:rFonts w:ascii="Times New Roman" w:hAnsi="Times New Roman" w:cs="Times New Roman"/>
          <w:sz w:val="28"/>
          <w:szCs w:val="28"/>
        </w:rPr>
        <w:t>Содержание объектов (средств) наружного освещения.</w:t>
      </w:r>
      <w:r w:rsidRPr="00B61A71">
        <w:rPr>
          <w:rFonts w:ascii="Times New Roman" w:eastAsia="Arial" w:hAnsi="Times New Roman" w:cs="Times New Roman"/>
          <w:sz w:val="28"/>
          <w:szCs w:val="28"/>
        </w:rPr>
        <w:t>»</w:t>
      </w:r>
      <w:r w:rsidRPr="00B61A71">
        <w:rPr>
          <w:rFonts w:ascii="Times New Roman" w:hAnsi="Times New Roman" w:cs="Times New Roman"/>
          <w:sz w:val="28"/>
          <w:szCs w:val="28"/>
        </w:rPr>
        <w:t xml:space="preserve"> </w:t>
      </w:r>
      <w:r w:rsidR="002A4D0C" w:rsidRPr="00B61A71">
        <w:rPr>
          <w:rFonts w:ascii="Times New Roman" w:eastAsia="Arial" w:hAnsi="Times New Roman" w:cs="Times New Roman"/>
          <w:sz w:val="28"/>
          <w:szCs w:val="28"/>
        </w:rPr>
        <w:t>изложить в следующей редакции:</w:t>
      </w:r>
    </w:p>
    <w:p w:rsidR="002A4D0C" w:rsidRPr="00B61A71" w:rsidRDefault="002A4D0C" w:rsidP="002A4D0C">
      <w:pPr>
        <w:widowControl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lastRenderedPageBreak/>
        <w:t>«Содержание объектов (средств) наружного освещения.</w:t>
      </w:r>
    </w:p>
    <w:p w:rsidR="005430ED" w:rsidRPr="00B61A71" w:rsidRDefault="005430ED" w:rsidP="005430ED">
      <w:pPr>
        <w:widowControl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 xml:space="preserve">62. К элементам наружного освещения относятся светильники, кронштейны, опоры, провода, кабели, источники питания (в том числе сборки, питательные пункты, ящики управления). 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 xml:space="preserve">При создании и благоустройстве освещения и осветительного оборудования учитываются принципы комфортной организации пешеходной среды, в том числе необходимость создания привлекательных и безопасных пешеходных маршрутов, а также обеспечение комфортной среды для общения в местах притяжения людей. 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 xml:space="preserve">При проектировании осветительного оборудования (функционального, архитектурного освещения, световой информации) обеспечивается: 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- экономичность и энергоэффективность применяемых установок, рациональное распределение и использование электроэнергии; - эстетика элементов осветительного оборудования (осветительных установок), их дизайн, качество материалов и изделий с учетом восприятия в дневное и ночное время;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- удобство обслуживания и управления при разных режимах работы осветительного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оборудования (осветительных установок).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Функциональное освещение.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Функциональное освещение (далее - ФО) осуществляется стационарными установками освещения дорожных покрытий и пространств в транспортных и пешеходных зонах.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 xml:space="preserve">Установки ФО подразделяют на: обычные, </w:t>
      </w:r>
      <w:proofErr w:type="spellStart"/>
      <w:r w:rsidRPr="00B61A71">
        <w:rPr>
          <w:rFonts w:ascii="Times New Roman" w:hAnsi="Times New Roman" w:cs="Times New Roman"/>
          <w:sz w:val="28"/>
          <w:szCs w:val="28"/>
        </w:rPr>
        <w:t>высокомачтовые</w:t>
      </w:r>
      <w:proofErr w:type="spellEnd"/>
      <w:r w:rsidRPr="00B61A71">
        <w:rPr>
          <w:rFonts w:ascii="Times New Roman" w:hAnsi="Times New Roman" w:cs="Times New Roman"/>
          <w:sz w:val="28"/>
          <w:szCs w:val="28"/>
        </w:rPr>
        <w:t>, парапетные, газонные и встроенные.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В обычных установках светильники располагаются на опорах (венчающие, консольные), подвесах или фасадах (бра, плафоны). Их рекомендуется применять в транспортных и пешеходных зонах как наиболее традиционные.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1A71">
        <w:rPr>
          <w:rFonts w:ascii="Times New Roman" w:hAnsi="Times New Roman" w:cs="Times New Roman"/>
          <w:sz w:val="28"/>
          <w:szCs w:val="28"/>
        </w:rPr>
        <w:t>Высокомачтовые</w:t>
      </w:r>
      <w:proofErr w:type="spellEnd"/>
      <w:r w:rsidRPr="00B61A71">
        <w:rPr>
          <w:rFonts w:ascii="Times New Roman" w:hAnsi="Times New Roman" w:cs="Times New Roman"/>
          <w:sz w:val="28"/>
          <w:szCs w:val="28"/>
        </w:rPr>
        <w:t xml:space="preserve"> установки используются для освещения обширных пространств, транспортных развязок, открытых паркингов.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В парапетных установках светильники встраивают линией или пунктиром в парапет, ограждающий проезжую часть путепроводов, мостов, эстакад, пандусов, развязок, а также тротуары и площадки.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Газонные светильники служат для освещения газонов, цветников, пешеходных дорожек и площадок. Они могут предусматриваться на территориях общественных пространств и объектов рекреации в зонах минимального вандализма.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Архитектурное освещение.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 xml:space="preserve"> Архитектурное освещение (далее - АО) применятся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МАФ, доминантных и достопримечательных объектов, ландшафтных композиций, создания световых ансамблей, осуществляется стационарными или временными установками освещения.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lastRenderedPageBreak/>
        <w:t xml:space="preserve">К временным установкам АО относится праздничная иллюминация: световые гирлянды, сетки, контурные обтяжки, </w:t>
      </w:r>
      <w:proofErr w:type="spellStart"/>
      <w:r w:rsidRPr="00B61A71">
        <w:rPr>
          <w:rFonts w:ascii="Times New Roman" w:hAnsi="Times New Roman" w:cs="Times New Roman"/>
          <w:sz w:val="28"/>
          <w:szCs w:val="28"/>
        </w:rPr>
        <w:t>светографические</w:t>
      </w:r>
      <w:proofErr w:type="spellEnd"/>
      <w:r w:rsidRPr="00B61A71">
        <w:rPr>
          <w:rFonts w:ascii="Times New Roman" w:hAnsi="Times New Roman" w:cs="Times New Roman"/>
          <w:sz w:val="28"/>
          <w:szCs w:val="28"/>
        </w:rPr>
        <w:t xml:space="preserve"> элементы, панно и объемные композиции из ламп накаливания, разрядных, светодиодов, </w:t>
      </w:r>
      <w:proofErr w:type="spellStart"/>
      <w:r w:rsidRPr="00B61A71">
        <w:rPr>
          <w:rFonts w:ascii="Times New Roman" w:hAnsi="Times New Roman" w:cs="Times New Roman"/>
          <w:sz w:val="28"/>
          <w:szCs w:val="28"/>
        </w:rPr>
        <w:t>световодов</w:t>
      </w:r>
      <w:proofErr w:type="spellEnd"/>
      <w:r w:rsidRPr="00B61A71">
        <w:rPr>
          <w:rFonts w:ascii="Times New Roman" w:hAnsi="Times New Roman" w:cs="Times New Roman"/>
          <w:sz w:val="28"/>
          <w:szCs w:val="28"/>
        </w:rPr>
        <w:t>, световые проекции, лазерные рисунки и т.п.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В целях архитектурного освещения могут использоваться также установки ФО - для монтажа прожекторов, нацеливаемых на фасады зданий, сооружений, зеленых насаждений, для иллюминации, световой информации и рекламы, элементы которых могут крепиться на опорах уличных светильников.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Световая информация.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 xml:space="preserve">Световая информация (далее - СИ), в том числе световая реклама предназначена для ориентации пешеходов и водителей автотранспорта в пространстве, в том числе для решения </w:t>
      </w:r>
      <w:proofErr w:type="spellStart"/>
      <w:r w:rsidRPr="00B61A71">
        <w:rPr>
          <w:rFonts w:ascii="Times New Roman" w:hAnsi="Times New Roman" w:cs="Times New Roman"/>
          <w:sz w:val="28"/>
          <w:szCs w:val="28"/>
        </w:rPr>
        <w:t>светокомпозиционных</w:t>
      </w:r>
      <w:proofErr w:type="spellEnd"/>
      <w:r w:rsidRPr="00B61A71">
        <w:rPr>
          <w:rFonts w:ascii="Times New Roman" w:hAnsi="Times New Roman" w:cs="Times New Roman"/>
          <w:sz w:val="28"/>
          <w:szCs w:val="28"/>
        </w:rPr>
        <w:t xml:space="preserve"> задач с учетом гармоничности светового ансамбля, не противоречащего действующим правилам дорожного движения.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Источники света.</w:t>
      </w:r>
    </w:p>
    <w:p w:rsidR="00B61A71" w:rsidRPr="00B61A71" w:rsidRDefault="00B61A71" w:rsidP="00B61A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A71">
        <w:rPr>
          <w:rFonts w:ascii="Times New Roman" w:hAnsi="Times New Roman" w:cs="Times New Roman"/>
          <w:sz w:val="28"/>
          <w:szCs w:val="28"/>
        </w:rPr>
        <w:t>В стационарных установках ФО и АО должны применяться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материалы: опоры, кронштейны, защитные решетки, экраны и конструктивные элементы, отвечающие требованиям действующих национальных стандартов.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D7CE1" w:rsidRPr="00F44860" w:rsidRDefault="00ED7CE1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ED7CE1" w:rsidRPr="00F44860" w:rsidRDefault="00ED7CE1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4860">
        <w:rPr>
          <w:rFonts w:ascii="Times New Roman" w:hAnsi="Times New Roman" w:cs="Times New Roman"/>
          <w:bCs/>
          <w:sz w:val="28"/>
          <w:szCs w:val="28"/>
        </w:rPr>
        <w:t xml:space="preserve">3. Опубликовать настоящее Решение в газете «Вестник городского поселения </w:t>
      </w:r>
      <w:r w:rsidR="00324D72" w:rsidRPr="00F44860">
        <w:rPr>
          <w:rFonts w:ascii="Times New Roman" w:hAnsi="Times New Roman" w:cs="Times New Roman"/>
          <w:bCs/>
          <w:sz w:val="28"/>
          <w:szCs w:val="28"/>
        </w:rPr>
        <w:t>Безенчук</w:t>
      </w:r>
      <w:r w:rsidRPr="00F44860">
        <w:rPr>
          <w:rFonts w:ascii="Times New Roman" w:hAnsi="Times New Roman" w:cs="Times New Roman"/>
          <w:bCs/>
          <w:sz w:val="28"/>
          <w:szCs w:val="28"/>
        </w:rPr>
        <w:t>».</w:t>
      </w:r>
    </w:p>
    <w:p w:rsidR="00C0658E" w:rsidRPr="00F44860" w:rsidRDefault="00C0658E" w:rsidP="00E960D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1065C" w:rsidRPr="00F44860" w:rsidRDefault="00D1065C" w:rsidP="00E960D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1065C" w:rsidRPr="00F44860" w:rsidRDefault="00D1065C" w:rsidP="00D106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Глава городского</w:t>
      </w:r>
    </w:p>
    <w:p w:rsidR="00D1065C" w:rsidRPr="00F44860" w:rsidRDefault="00D1065C" w:rsidP="00D106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поселения Безенчук                                                                                </w:t>
      </w:r>
      <w:r w:rsidR="00497D89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44860">
        <w:rPr>
          <w:rFonts w:ascii="Times New Roman" w:hAnsi="Times New Roman" w:cs="Times New Roman"/>
          <w:sz w:val="28"/>
          <w:szCs w:val="28"/>
        </w:rPr>
        <w:t>Н.В.Райская</w:t>
      </w:r>
      <w:proofErr w:type="spellEnd"/>
    </w:p>
    <w:p w:rsidR="00D1065C" w:rsidRPr="00F44860" w:rsidRDefault="00D1065C" w:rsidP="00D10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065C" w:rsidRPr="00F44860" w:rsidRDefault="00D1065C" w:rsidP="00D10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065C" w:rsidRPr="00F44860" w:rsidRDefault="00D1065C" w:rsidP="00D10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D1065C" w:rsidRPr="00F44860" w:rsidRDefault="00D1065C" w:rsidP="00D106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4860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                                                           </w:t>
      </w:r>
      <w:r w:rsidR="00497D89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44860">
        <w:rPr>
          <w:rFonts w:ascii="Times New Roman" w:hAnsi="Times New Roman" w:cs="Times New Roman"/>
          <w:sz w:val="28"/>
          <w:szCs w:val="28"/>
        </w:rPr>
        <w:t>А.Г.Кантеев</w:t>
      </w:r>
      <w:proofErr w:type="spellEnd"/>
      <w:r w:rsidRPr="00F448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5DCF" w:rsidRPr="00F44860" w:rsidRDefault="00975DCF" w:rsidP="00E960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C1425" w:rsidRPr="00F44860" w:rsidRDefault="00AC1425" w:rsidP="00E960D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60CA2" w:rsidRPr="00F44860" w:rsidRDefault="00E60CA2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14434" w:rsidRPr="00F44860" w:rsidRDefault="00114434" w:rsidP="00E960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114434" w:rsidRPr="00F44860" w:rsidSect="00D1065C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0002AFF" w:usb1="C00020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51FF3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1" w15:restartNumberingAfterBreak="0">
    <w:nsid w:val="27A64A01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2" w15:restartNumberingAfterBreak="0">
    <w:nsid w:val="32DC4F46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3" w15:restartNumberingAfterBreak="0">
    <w:nsid w:val="40275936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4" w15:restartNumberingAfterBreak="0">
    <w:nsid w:val="5020216B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5" w15:restartNumberingAfterBreak="0">
    <w:nsid w:val="7738798D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abstractNum w:abstractNumId="6" w15:restartNumberingAfterBreak="0">
    <w:nsid w:val="7E5E3264"/>
    <w:multiLevelType w:val="multilevel"/>
    <w:tmpl w:val="684A46C2"/>
    <w:lvl w:ilvl="0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eastAsia="Arial"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eastAsia="Arial"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eastAsia="Arial"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eastAsia="Arial"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eastAsia="Arial"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eastAsia="Arial"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eastAsia="Arial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CA2"/>
    <w:rsid w:val="000537BE"/>
    <w:rsid w:val="00114434"/>
    <w:rsid w:val="00127D4B"/>
    <w:rsid w:val="0015549F"/>
    <w:rsid w:val="001705B8"/>
    <w:rsid w:val="001767BA"/>
    <w:rsid w:val="001A0D67"/>
    <w:rsid w:val="00207AAE"/>
    <w:rsid w:val="00234C60"/>
    <w:rsid w:val="002413B0"/>
    <w:rsid w:val="00256187"/>
    <w:rsid w:val="00287FF4"/>
    <w:rsid w:val="002A4D0C"/>
    <w:rsid w:val="002E72D4"/>
    <w:rsid w:val="00324D72"/>
    <w:rsid w:val="00334E61"/>
    <w:rsid w:val="00345E4C"/>
    <w:rsid w:val="00346009"/>
    <w:rsid w:val="00372B56"/>
    <w:rsid w:val="003C4613"/>
    <w:rsid w:val="003D32A5"/>
    <w:rsid w:val="004100B0"/>
    <w:rsid w:val="00422488"/>
    <w:rsid w:val="00496809"/>
    <w:rsid w:val="004970D0"/>
    <w:rsid w:val="00497D89"/>
    <w:rsid w:val="004A7F1E"/>
    <w:rsid w:val="004C5795"/>
    <w:rsid w:val="004E3F72"/>
    <w:rsid w:val="005430ED"/>
    <w:rsid w:val="005A7843"/>
    <w:rsid w:val="005E2230"/>
    <w:rsid w:val="00655788"/>
    <w:rsid w:val="006E3FA9"/>
    <w:rsid w:val="00701E71"/>
    <w:rsid w:val="007E65B5"/>
    <w:rsid w:val="008310CC"/>
    <w:rsid w:val="00846E58"/>
    <w:rsid w:val="0085579B"/>
    <w:rsid w:val="008A1BCC"/>
    <w:rsid w:val="008B0D39"/>
    <w:rsid w:val="008C29A4"/>
    <w:rsid w:val="00900427"/>
    <w:rsid w:val="0090586E"/>
    <w:rsid w:val="0091452E"/>
    <w:rsid w:val="00916A94"/>
    <w:rsid w:val="00922FC1"/>
    <w:rsid w:val="00975DCF"/>
    <w:rsid w:val="009D1127"/>
    <w:rsid w:val="009D7B00"/>
    <w:rsid w:val="00A54499"/>
    <w:rsid w:val="00AB047E"/>
    <w:rsid w:val="00AC1425"/>
    <w:rsid w:val="00AC6F34"/>
    <w:rsid w:val="00B61A71"/>
    <w:rsid w:val="00B81927"/>
    <w:rsid w:val="00C0658E"/>
    <w:rsid w:val="00C31715"/>
    <w:rsid w:val="00C74C1C"/>
    <w:rsid w:val="00CA17F8"/>
    <w:rsid w:val="00CA3591"/>
    <w:rsid w:val="00CB0C00"/>
    <w:rsid w:val="00D1065C"/>
    <w:rsid w:val="00D56756"/>
    <w:rsid w:val="00D9139C"/>
    <w:rsid w:val="00DD6FAA"/>
    <w:rsid w:val="00DD7F55"/>
    <w:rsid w:val="00DF5BC7"/>
    <w:rsid w:val="00E23FCF"/>
    <w:rsid w:val="00E60CA2"/>
    <w:rsid w:val="00E63C7F"/>
    <w:rsid w:val="00E91A96"/>
    <w:rsid w:val="00E960D8"/>
    <w:rsid w:val="00EC1B11"/>
    <w:rsid w:val="00EC43FE"/>
    <w:rsid w:val="00ED7CE1"/>
    <w:rsid w:val="00EF7AC1"/>
    <w:rsid w:val="00F44860"/>
    <w:rsid w:val="00FE13B9"/>
    <w:rsid w:val="00FF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333E1"/>
  <w15:docId w15:val="{D6EC834D-85D4-46DE-B5B1-5EDEA010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6756"/>
  </w:style>
  <w:style w:type="paragraph" w:styleId="1">
    <w:name w:val="heading 1"/>
    <w:basedOn w:val="a"/>
    <w:link w:val="10"/>
    <w:uiPriority w:val="9"/>
    <w:qFormat/>
    <w:rsid w:val="004100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0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4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100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0B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rsid w:val="00C31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E22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22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77A3F06CE078BF183E9AE4A69D19DE0E720413BC22057A7C9255080650BC4960A234308DC92CDD24855415DFm1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7</Pages>
  <Words>2515</Words>
  <Characters>14338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Пользователь Windows</cp:lastModifiedBy>
  <cp:revision>61</cp:revision>
  <cp:lastPrinted>2018-11-13T09:07:00Z</cp:lastPrinted>
  <dcterms:created xsi:type="dcterms:W3CDTF">2018-08-30T11:09:00Z</dcterms:created>
  <dcterms:modified xsi:type="dcterms:W3CDTF">2018-11-13T09:08:00Z</dcterms:modified>
</cp:coreProperties>
</file>