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570" w:rsidRDefault="00814570"/>
    <w:p w:rsidR="00CD6956" w:rsidRPr="008F7A8C" w:rsidRDefault="002D74C0" w:rsidP="0081457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F7A8C">
        <w:rPr>
          <w:rFonts w:ascii="Times New Roman" w:hAnsi="Times New Roman" w:cs="Times New Roman"/>
          <w:b/>
          <w:sz w:val="24"/>
          <w:szCs w:val="24"/>
        </w:rPr>
        <w:t>Алкоголизм, как социальная проблема</w:t>
      </w:r>
    </w:p>
    <w:bookmarkEnd w:id="0"/>
    <w:p w:rsidR="00814570" w:rsidRPr="00814570" w:rsidRDefault="00814570" w:rsidP="0081457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Самарской области проведен анализ преступности в состоянии алкогольного опьянения. Установлено, что принимаемые комплексные меры по предупреждению случаев алкоголизма и злоупотребления алкоголем в течение последних лет способствуют уменьшению общего количества преступлений, совершаемых в состоянии алкогольного опьянения. Вместе с тем злоупотребление алкоголем продолжает оставаться одной из главных причин при совершении преступлений, объектами которых являются жизнь и здоровье людей. </w:t>
      </w:r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Алкоголизм в настоящее время — социальная проблема, существующая в России, связанная с масштабом потребления спиртных изделий среди россиян. </w:t>
      </w:r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различным оценкам, проблема серьёзно подрывает социально-экономическую жизнедеятельность российского общества и угрожает масштабными демографическими последствиями для страны из-за высоких уровней заболеваемости, смертности, преступности, связанных с употреблением алкогольных напитков, отрицательно влияет на психическое здоровье и нормальную жизнедеятельность непьющего населения. </w:t>
      </w:r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Человек при злоупотреблении алкоголя ощущает губительное состояние интоксикации, когда сивушные пары оседают на всех внутренних органах, системах. Не обходит такая участь и нервную систему, где наблюдается сильнейший разлад, дисфункция, обострение патологических процессов. Чаще всего это «белая горячка», вызванная присутствием в крови более 0,3% этилового спирта. Проявляется она у всех по-разному: одни испытывают сильнейший страх, другие – агрессию, а третьих беспокоит чувство ущемлённого достоинства и желание отстоять свою позицию. </w:t>
      </w:r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числу основных условий, способствующих к негативным последствиям в состоянии алкогольного опьянения, также относится употребление суррогатов алкоголя. Суррогаты алкоголя — различные жидкости, не предназначенные для внутреннего употребления, </w:t>
      </w:r>
      <w:proofErr w:type="gramStart"/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 не менее использующиеся взамен алкогольных напитков. В зависимости от состава, они могут причинять существенный вред здоровью. </w:t>
      </w:r>
      <w:r w:rsidRPr="008145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Необходимо самостоятельно контролировать свое состояние, знать меру, но так происходит далеко не всегда. В большинстве случаев преступления в состоянии алкогольного опьянения носят бытовой характер и происходят в состоянии аффекта алкоголика. Последствия не самые утешительные – судебное разбирательство, приговор и многолетнее тюремное заключение. Рекомендуем вам не злоупотреблять спиртными напитками, а лучше и вовсе воздержаться от их употребления, поскольку это может нанести серьезный вред вашему здоровью и безопасности.</w:t>
      </w:r>
    </w:p>
    <w:p w:rsidR="00814570" w:rsidRPr="00814570" w:rsidRDefault="00814570" w:rsidP="00814570">
      <w:pPr>
        <w:rPr>
          <w:rFonts w:ascii="Times New Roman" w:hAnsi="Times New Roman" w:cs="Times New Roman"/>
          <w:sz w:val="24"/>
          <w:szCs w:val="24"/>
        </w:rPr>
      </w:pPr>
    </w:p>
    <w:sectPr w:rsidR="00814570" w:rsidRPr="00814570" w:rsidSect="004B5FE8">
      <w:pgSz w:w="11906" w:h="16838"/>
      <w:pgMar w:top="720" w:right="720" w:bottom="720" w:left="720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C0"/>
    <w:rsid w:val="0024535B"/>
    <w:rsid w:val="002D74C0"/>
    <w:rsid w:val="0034445A"/>
    <w:rsid w:val="004B5FE8"/>
    <w:rsid w:val="00515387"/>
    <w:rsid w:val="00814570"/>
    <w:rsid w:val="008F7A8C"/>
    <w:rsid w:val="00A456D7"/>
    <w:rsid w:val="00B0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7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375</Words>
  <Characters>2141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Венера</cp:lastModifiedBy>
  <cp:revision>6</cp:revision>
  <dcterms:created xsi:type="dcterms:W3CDTF">2020-04-19T19:43:00Z</dcterms:created>
  <dcterms:modified xsi:type="dcterms:W3CDTF">2020-04-19T19:47:00Z</dcterms:modified>
</cp:coreProperties>
</file>