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CF4" w:rsidRDefault="00486CF4" w:rsidP="00FE3B85">
      <w:pPr>
        <w:ind w:firstLine="851"/>
        <w:contextualSpacing/>
        <w:rPr>
          <w:b/>
        </w:rPr>
      </w:pPr>
      <w:r w:rsidRPr="00A16453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лого" style="width:271.5pt;height:132.75pt;visibility:visible">
            <v:imagedata r:id="rId4" o:title=""/>
          </v:shape>
        </w:pict>
      </w:r>
      <w:bookmarkStart w:id="0" w:name="_GoBack"/>
      <w:bookmarkEnd w:id="0"/>
    </w:p>
    <w:p w:rsidR="00486CF4" w:rsidRDefault="00486CF4">
      <w:pPr>
        <w:spacing w:after="0" w:line="276" w:lineRule="auto"/>
        <w:ind w:firstLine="851"/>
        <w:contextualSpacing/>
        <w:jc w:val="center"/>
        <w:rPr>
          <w:rFonts w:ascii="Segoe UI" w:hAnsi="Segoe UI" w:cs="Segoe UI"/>
          <w:b/>
          <w:szCs w:val="26"/>
        </w:rPr>
      </w:pPr>
      <w:r>
        <w:rPr>
          <w:rFonts w:ascii="Segoe UI" w:hAnsi="Segoe UI" w:cs="Segoe UI"/>
          <w:b/>
          <w:szCs w:val="26"/>
        </w:rPr>
        <w:t xml:space="preserve">Как уберечься от мошенников при совершении сделок </w:t>
      </w:r>
    </w:p>
    <w:p w:rsidR="00486CF4" w:rsidRDefault="00486CF4">
      <w:pPr>
        <w:spacing w:after="0" w:line="276" w:lineRule="auto"/>
        <w:ind w:firstLine="851"/>
        <w:contextualSpacing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Cs w:val="26"/>
        </w:rPr>
        <w:t>с недвижимостью, ее владении и пользовании</w:t>
      </w:r>
      <w:r>
        <w:rPr>
          <w:rFonts w:ascii="Segoe UI" w:hAnsi="Segoe UI" w:cs="Segoe UI"/>
          <w:b/>
          <w:sz w:val="24"/>
          <w:szCs w:val="24"/>
        </w:rPr>
        <w:t xml:space="preserve"> 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 мошеннических действий, связанных с недвижимостью, две цели: завладеть либо определенной денежной суммой, либо непосредственно объектом недвижимости. В первом случае мошенники получают, например, задаток за квартиру и исчезают, а во втором - продают чужую квартиру по поддельным документам, результатом чего может стать изъятие купленного объекта недвижимости законным владельцем. Значительно снизить риск совершения незаконных действий с недвижимостью позволяет отслеживание информации в отношении собственности и тщательная проверка документов при приобретении недвижимости.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«Покупателю важно максимально обезопасить сделку, - говорит заместитель начальника отдела правового обеспечения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Константин Минин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 w:rsidRPr="00FE3B85">
        <w:rPr>
          <w:noProof/>
          <w:lang w:eastAsia="ru-RU"/>
        </w:rPr>
        <w:pict>
          <v:shape id="_x0000_i1026" type="#_x0000_t75" style="width:394.5pt;height:267.75pt">
            <v:imagedata r:id="rId5" o:title=""/>
          </v:shape>
        </w:pic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– До совершения сделки лучше всего проверить информацию об объекте на сайте Росреестра (</w:t>
      </w:r>
      <w:hyperlink r:id="rId6" w:history="1">
        <w:r>
          <w:rPr>
            <w:rFonts w:ascii="Segoe UI" w:hAnsi="Segoe UI" w:cs="Segoe UI"/>
            <w:sz w:val="24"/>
            <w:szCs w:val="24"/>
          </w:rPr>
          <w:t>www.rosreestr.ru</w:t>
        </w:r>
      </w:hyperlink>
      <w:r>
        <w:rPr>
          <w:rFonts w:ascii="Segoe UI" w:hAnsi="Segoe UI" w:cs="Segoe UI"/>
          <w:sz w:val="24"/>
          <w:szCs w:val="24"/>
        </w:rPr>
        <w:t>) или получить выписку из Единого государственного реестра недвижимости (ЕГРН) об интересующем объекте. Для этого можно обратиться с запросом в любое из отделений многофункционального центра предоставления государственных и муниципальных услуг (МФЦ) или подать его в электронном виде на портале услуг Росреестра».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Эксперт также рекомендует перед сделкой проверить историю объекта недвижимости, запросив выписку о переходе прав на объект недвижимости. «Покупателя должно насторожить, если из документа видно, что объект сменил несколько владельцев за короткий срок», - подчеркивает Константин Минин.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Еще три причины, когда покупателю есть смысл задуматься о безопасности сделки: если ему предоставлены не оригиналы документов, а их дубликаты или копии (документы могут оказаться поддельными, и настоящие владельцы могут не подозревать, что их собственность продается), если покупателя торопят с подписанием документов или стоимость объекта намного меньше обычной рыночной цены без достаточных для этого оснований; если объект продают по доверенности. В последнем случае покупатель через специальный сервис на сайте Федеральной нотариальной палаты (</w:t>
      </w:r>
      <w:hyperlink r:id="rId7" w:history="1">
        <w:r>
          <w:rPr>
            <w:rStyle w:val="Hyperlink"/>
            <w:rFonts w:ascii="Segoe UI" w:hAnsi="Segoe UI" w:cs="Segoe UI"/>
            <w:sz w:val="24"/>
            <w:szCs w:val="24"/>
          </w:rPr>
          <w:t>https://www.reestr-dover.ru</w:t>
        </w:r>
      </w:hyperlink>
      <w:r>
        <w:rPr>
          <w:rFonts w:ascii="Segoe UI" w:hAnsi="Segoe UI" w:cs="Segoe UI"/>
          <w:sz w:val="24"/>
          <w:szCs w:val="24"/>
        </w:rPr>
        <w:t>) может проверить, действительно ли такая доверенность выдавалась.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Следует также проверить, не приобреталась ли квартира (дом) с использованием средств материнского капитала и исполнили ли при этом родители обязанность определить доли в праве общей собственности на недвижимость для своих несовершеннолетних детей. Дело в том, что, если доли на детей не определялись, в дальнейшем это может стать причиной судебных споров. 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Собственникам недвижимости Константин Минин также дал полезные рекомендации. Так, например, можно узнать о том, кто запрашивал информацию в отношении принадлежащего имущества. «Собственник может получить справку, в которой указывается перечень физических и юридических лицах, органов местного самоуправления, органов государственной власти, которые получали сведения о Вашем объекте недвижимости, дату получения ими справки и исходящий номер такого документа, - говорит он. - Если Вы заметили подозрительную активность в отношении своего имущества (хотя не выставляли его на продажу и не подавали никаких объявлений), стоит воспользоваться дополнительным способом защиты – подать заявление о том, что сделки с принадлежащим Вам имуществом могут производиться только при Вашем личном участии». При подаче такого заявления в Единый государственный реестр недвижимости (ЕГРН) будет внесена соответствующая запись и ее наличие является основанием для возврата без рассмотрения заявления, представленного на государственную регистрацию прав на эту недвижимость другим лицом.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Подать такое заявление можно при личном обращении в офисы МФЦ, а в случае, если недвижимость расположена в другом регионе - при личном обращении в офисы филиалов ФГБУ «Федеральная кадастровая палата Росреестра» (перечень офисов размещен на сайте Росреестра).</w: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«Возможность запрета сделок с имуществом без личного участия собственника направлена на снижение количества мошеннических операций с недвижимостью, заключаемых посредниками, которые действуют по доверенности, - говорит Константин Минин. - Кроме этого, наличие такой отметки предотвратит возможность совершения учетно-регистрационных действий при обращении в электронном виде с использованием скомпрометированной электронной цифровой подписи правообладателя».</w:t>
      </w:r>
    </w:p>
    <w:p w:rsidR="00486CF4" w:rsidRDefault="00486CF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486CF4" w:rsidRDefault="00486CF4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2"/>
          <w:lang w:eastAsia="sk-SK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-7.35pt;margin-top:8.75pt;width:490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</w:pict>
      </w:r>
      <w:r>
        <w:rPr>
          <w:rFonts w:ascii="Segoe UI" w:hAnsi="Segoe UI" w:cs="Segoe UI"/>
          <w:b/>
          <w:noProof/>
          <w:sz w:val="22"/>
          <w:lang w:eastAsia="sk-SK"/>
        </w:rPr>
        <w:t>Контакты для СМИ:</w:t>
      </w:r>
    </w:p>
    <w:p w:rsidR="00486CF4" w:rsidRDefault="00486CF4">
      <w:pPr>
        <w:spacing w:after="0"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Ольга Никитина, помощник руководителя Управления Росреестра</w:t>
      </w:r>
    </w:p>
    <w:p w:rsidR="00486CF4" w:rsidRDefault="00486CF4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  <w:sz w:val="22"/>
        </w:rPr>
        <w:t xml:space="preserve">(846) 33-22-555, 8 927 690 73 51, </w:t>
      </w:r>
      <w:hyperlink r:id="rId8" w:history="1">
        <w:r>
          <w:rPr>
            <w:rFonts w:ascii="Segoe UI" w:hAnsi="Segoe UI" w:cs="Segoe UI"/>
            <w:color w:val="0000FF"/>
            <w:sz w:val="22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2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2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2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2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2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2"/>
            <w:u w:val="single"/>
            <w:shd w:val="clear" w:color="auto" w:fill="FFFFFF"/>
            <w:lang w:val="en-US"/>
          </w:rPr>
          <w:t>ru</w:t>
        </w:r>
      </w:hyperlink>
      <w:r>
        <w:rPr>
          <w:noProof/>
          <w:lang w:eastAsia="ru-RU"/>
        </w:rPr>
        <w:pict>
          <v:shape id="Прямая со стрелкой 2" o:spid="_x0000_s1027" type="#_x0000_t32" style="position:absolute;margin-left:57.85pt;margin-top:673pt;width:472.5pt;height:0;z-index:251659264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</w:pict>
      </w:r>
    </w:p>
    <w:p w:rsidR="00486CF4" w:rsidRDefault="00486CF4">
      <w:pPr>
        <w:spacing w:after="0" w:line="276" w:lineRule="auto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</w:p>
    <w:sectPr w:rsidR="00486CF4" w:rsidSect="007A33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331F"/>
    <w:rsid w:val="001545FF"/>
    <w:rsid w:val="002E5248"/>
    <w:rsid w:val="00486CF4"/>
    <w:rsid w:val="007A331F"/>
    <w:rsid w:val="00A16453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31F"/>
    <w:pPr>
      <w:spacing w:after="160" w:line="360" w:lineRule="auto"/>
    </w:pPr>
    <w:rPr>
      <w:sz w:val="26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A331F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A3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3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.samar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estr-dov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sreestr.ru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</TotalTime>
  <Pages>3</Pages>
  <Words>686</Words>
  <Characters>3916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Минин Константин Сергеевич</dc:creator>
  <cp:keywords/>
  <dc:description/>
  <cp:lastModifiedBy>Елена Хмельницкая</cp:lastModifiedBy>
  <cp:revision>93</cp:revision>
  <cp:lastPrinted>2019-07-11T07:52:00Z</cp:lastPrinted>
  <dcterms:created xsi:type="dcterms:W3CDTF">2019-07-11T06:20:00Z</dcterms:created>
  <dcterms:modified xsi:type="dcterms:W3CDTF">2019-07-17T10:56:00Z</dcterms:modified>
</cp:coreProperties>
</file>