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5A" w:rsidRDefault="00FB425A" w:rsidP="00FB425A">
      <w:pPr>
        <w:pStyle w:val="1"/>
        <w:pBdr>
          <w:bottom w:val="single" w:sz="6" w:space="8" w:color="EDEDED"/>
        </w:pBdr>
        <w:spacing w:before="0" w:after="300" w:line="375" w:lineRule="atLeast"/>
        <w:ind w:left="-300" w:right="-300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t>Правила дорожного движения для жилой зоны и дворовой территории</w:t>
      </w:r>
    </w:p>
    <w:p w:rsidR="00FB425A" w:rsidRPr="00FB425A" w:rsidRDefault="00854B44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</w:t>
      </w:r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proofErr w:type="spellStart"/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fldChar w:fldCharType="begin"/>
      </w:r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instrText xml:space="preserve"> HYPERLINK "https://pddmaster.ru/documents/pdd" </w:instrText>
      </w:r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fldChar w:fldCharType="separate"/>
      </w:r>
      <w:r w:rsidR="00FB425A" w:rsidRPr="00FB425A">
        <w:rPr>
          <w:rFonts w:ascii="Verdana" w:eastAsia="Times New Roman" w:hAnsi="Verdana" w:cs="Times New Roman"/>
          <w:color w:val="8A0000"/>
          <w:sz w:val="20"/>
          <w:szCs w:val="20"/>
          <w:u w:val="single"/>
          <w:bdr w:val="none" w:sz="0" w:space="0" w:color="auto" w:frame="1"/>
          <w:lang w:eastAsia="ru-RU"/>
        </w:rPr>
        <w:t>пдд</w:t>
      </w:r>
      <w:proofErr w:type="spellEnd"/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fldChar w:fldCharType="end"/>
      </w:r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существует специальный раздел, посвященный движению на </w:t>
      </w:r>
      <w:proofErr w:type="spellStart"/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придворовых</w:t>
      </w:r>
      <w:proofErr w:type="spellEnd"/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территориях: "</w:t>
      </w:r>
      <w:hyperlink r:id="rId6" w:history="1">
        <w:r w:rsidR="00FB425A"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Движение в жилых зонах</w:t>
        </w:r>
      </w:hyperlink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". Однако интересующие нас требования располагаются не только в этом разделе.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 рамках этой статьи будут рассмотрены все пункты ПДД, относящиеся к движению в жилых зонах, а также будут перечислены наказания за нарушение этих пунктов правил:</w:t>
      </w:r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7" w:anchor="1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Различия жилой зоны и дворовой территории.</w:t>
        </w:r>
      </w:hyperlink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8" w:anchor="2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Парковка автомобилей во дворах жилых домов.</w:t>
        </w:r>
      </w:hyperlink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9" w:anchor="3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Выезд из двора или из жилой зоны.</w:t>
        </w:r>
      </w:hyperlink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10" w:anchor="4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Сквозной проезд через двор.</w:t>
        </w:r>
      </w:hyperlink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11" w:anchor="5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Приоритет пешеходов.</w:t>
        </w:r>
      </w:hyperlink>
    </w:p>
    <w:p w:rsidR="00FB425A" w:rsidRPr="00FB425A" w:rsidRDefault="00FB425A" w:rsidP="00FB425A">
      <w:pPr>
        <w:numPr>
          <w:ilvl w:val="0"/>
          <w:numId w:val="4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hyperlink r:id="rId12" w:anchor="6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Штрафы при движении по жилым зонам.</w:t>
        </w:r>
      </w:hyperlink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bookmarkStart w:id="0" w:name="1"/>
      <w:bookmarkEnd w:id="0"/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Различия жилой зоны и дворовой территории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5712460" cy="2558415"/>
            <wp:effectExtent l="0" t="0" r="2540" b="0"/>
            <wp:docPr id="6" name="Рисунок 6" descr="ПДД для жилой з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ДД для жилой зоны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Давайте рассмотрим для начала, чем отличаются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жилая зона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и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дворовая территория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чтобы в дальнейшем не возникало вопросов по этому поводу.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Пункт 17.4 правил дорожного движения свидетельствует о том, что требования раздела 17 "Движение в жилых зонах" распространяются также и на дворовые территории:</w:t>
      </w:r>
    </w:p>
    <w:p w:rsidR="00FB425A" w:rsidRPr="00FB425A" w:rsidRDefault="00FB425A" w:rsidP="00FB425A">
      <w:pPr>
        <w:shd w:val="clear" w:color="auto" w:fill="F8FCFE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17.4.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Требования данного раздела распространяются также и на дворовые территории.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Однако это не говорит о том, что понятия означают одно и то же.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Жилая зона обозначается соответствующими знаками: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626745" cy="914400"/>
            <wp:effectExtent l="0" t="0" r="1905" b="0"/>
            <wp:docPr id="5" name="Рисунок 5" descr="Знак 5.21 Жилая з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 5.21 Жилая зон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626745" cy="914400"/>
            <wp:effectExtent l="0" t="0" r="1905" b="0"/>
            <wp:docPr id="4" name="Рисунок 4" descr="Знак 5.22 Конец жилой з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нак 5.22 Конец жилой зон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При этом знак "Дворовая территория" не существует. Кстати, понятие дворовая территория в правилах дорожного движения вообще не расшифровывается. Остается предположить, что законодатели подразумевают под дворовыми территориями участки земли, непосредственно прилегающие к жилым домам и находящиеся между ними.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Так что будет неправильным считать, что жилая зона и дворовая территория это разные названия одного и того же объекта.</w:t>
      </w:r>
    </w:p>
    <w:p w:rsidR="00FB425A" w:rsidRPr="00FB425A" w:rsidRDefault="00FB425A" w:rsidP="00FB425A">
      <w:pPr>
        <w:shd w:val="clear" w:color="auto" w:fill="FFFCF7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 практике можно встретить любой из трех вариантов:</w:t>
      </w:r>
    </w:p>
    <w:p w:rsidR="00FB425A" w:rsidRPr="00FB425A" w:rsidRDefault="00FB425A" w:rsidP="00FB425A">
      <w:pPr>
        <w:numPr>
          <w:ilvl w:val="0"/>
          <w:numId w:val="5"/>
        </w:numPr>
        <w:shd w:val="clear" w:color="auto" w:fill="FFFCF7"/>
        <w:spacing w:before="75" w:after="75" w:line="240" w:lineRule="auto"/>
        <w:ind w:left="15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Границы жилой зоны и дворовой территории совпадают.</w:t>
      </w:r>
    </w:p>
    <w:p w:rsidR="00FB425A" w:rsidRPr="00FB425A" w:rsidRDefault="00FB425A" w:rsidP="00FB425A">
      <w:pPr>
        <w:numPr>
          <w:ilvl w:val="0"/>
          <w:numId w:val="5"/>
        </w:numPr>
        <w:shd w:val="clear" w:color="auto" w:fill="FFFCF7"/>
        <w:spacing w:before="75" w:after="75" w:line="240" w:lineRule="auto"/>
        <w:ind w:left="15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Жилая зона является частью дворовой территории.</w:t>
      </w:r>
    </w:p>
    <w:p w:rsidR="00FB425A" w:rsidRPr="00FB425A" w:rsidRDefault="00FB425A" w:rsidP="00FB425A">
      <w:pPr>
        <w:numPr>
          <w:ilvl w:val="0"/>
          <w:numId w:val="5"/>
        </w:numPr>
        <w:shd w:val="clear" w:color="auto" w:fill="FFFCF7"/>
        <w:spacing w:before="75" w:after="150" w:line="240" w:lineRule="auto"/>
        <w:ind w:left="15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Дворовая территория является частью жилой зоны.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Итак, как уже отмечалось выше, правила раздела 17 распространяются и на дворовые территории, и на жилые зоны. Что касается пунктов из других разделов правил, то они распространяются только на ту территорию, которая непосредственно указана в выбранном пункте.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Кстати, в 2019 году знаки "Жилая зона" являются довольно популярными. Однако еще 8 - 10 лет назад они были в России большой диковинкой, поэтому водителей в основном интересовали правила для дворовой территории.</w:t>
      </w:r>
      <w:bookmarkStart w:id="1" w:name="2"/>
      <w:bookmarkEnd w:id="1"/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Парковка автомобилей во дворах жилых домов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Рассмотрим пункты правил, регламентирующие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парковку во дворах жилых домов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Естественно, на дворовых территориях действуют те же правила дорожного движения, что и на обычной дороге, однако есть и некоторые особенности:</w:t>
      </w:r>
    </w:p>
    <w:p w:rsidR="00FB425A" w:rsidRPr="00FB425A" w:rsidRDefault="00FB425A" w:rsidP="00FB425A">
      <w:pPr>
        <w:numPr>
          <w:ilvl w:val="0"/>
          <w:numId w:val="6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Стоянка с работающим двигателем запрещена.</w:t>
      </w:r>
    </w:p>
    <w:p w:rsidR="00FB425A" w:rsidRPr="00FB425A" w:rsidRDefault="00FB425A" w:rsidP="00FB425A">
      <w:pPr>
        <w:numPr>
          <w:ilvl w:val="0"/>
          <w:numId w:val="6"/>
        </w:numPr>
        <w:shd w:val="clear" w:color="auto" w:fill="FFFFFF"/>
        <w:spacing w:before="75" w:after="75" w:line="240" w:lineRule="auto"/>
        <w:ind w:left="0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Запрещена стоянка грузовых автомобилей.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В жилой зоне и на дворовой территории запрещена стоянка с работающим двигателем</w:t>
      </w:r>
      <w:proofErr w:type="gramStart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  <w:proofErr w:type="gramEnd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427D6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Е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сли транспортное средство не движется в течение более 5 минут и при этом не происходит посадка пассажиров или выгрузка грузов, то оно осуществляет стоянку.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Обратите внимание, что если в холодное время года водитель прогревает автомобиль в течени</w:t>
      </w:r>
      <w:proofErr w:type="gramStart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и</w:t>
      </w:r>
      <w:proofErr w:type="gramEnd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5 минут или более, то он нарушает требование правил и может получить </w:t>
      </w:r>
      <w:hyperlink r:id="rId16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штраф ГИБДД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который будет рассмотрен ниже.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Правила парковки во дворах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запрещают стоянку грузовых </w:t>
      </w:r>
      <w:proofErr w:type="spellStart"/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автомобилей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</w:t>
      </w:r>
      <w:proofErr w:type="spellEnd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разрешенной максимальной массой более 3,5 тонн, т.е. автомобилей </w:t>
      </w:r>
      <w:hyperlink r:id="rId17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категории C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вне специально отведенных мест (обозначенных дорожными знаками или </w:t>
      </w:r>
      <w:hyperlink r:id="rId18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разметкой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).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5712460" cy="4572000"/>
            <wp:effectExtent l="0" t="0" r="2540" b="0"/>
            <wp:docPr id="3" name="Рисунок 3" descr="Грузовик в жилой з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рузовик в жилой зоне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5A" w:rsidRPr="00FB425A" w:rsidRDefault="00427D6D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</w:t>
      </w:r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 дворовой территории также запрещается ставить автомобиль и на </w:t>
      </w:r>
      <w:hyperlink r:id="rId20" w:history="1">
        <w:r w:rsidR="00FB425A"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газоне</w:t>
        </w:r>
      </w:hyperlink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 </w:t>
      </w:r>
      <w:hyperlink r:id="rId21" w:history="1">
        <w:r w:rsidR="00FB425A"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Штраф за стоянку на газоне</w:t>
        </w:r>
      </w:hyperlink>
      <w:r w:rsidR="00FB425A"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зависит от региона Российской Федерации и может быть достаточно крупным (несколько тысяч рублей).</w:t>
      </w:r>
      <w:bookmarkStart w:id="2" w:name="3"/>
      <w:bookmarkEnd w:id="2"/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Выезд из двора или из жилой зоны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Существуют особые требования, относящиеся к выезду из двора или из жилой зоны. При выезде с дворовой территории водитель должен уступить дорогу всем участникам дорожного движения.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 этом не имеет значения, в каком направлении движутся пешеходы и транспортные средства, всем им следует не создавать помех.</w:t>
      </w:r>
      <w:bookmarkStart w:id="3" w:name="4"/>
      <w:bookmarkEnd w:id="3"/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Сквозной проезд через двор</w:t>
      </w:r>
      <w:bookmarkStart w:id="4" w:name="_GoBack"/>
      <w:bookmarkEnd w:id="4"/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5712460" cy="4572000"/>
            <wp:effectExtent l="0" t="0" r="2540" b="0"/>
            <wp:docPr id="2" name="Рисунок 2" descr="Сквозной проез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возной проезд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Сквозной проезд механических транспортных средств через жилую зону или дворы правилами запрещен. Однако никто не мешает Вам в случае необходимости остановиться на 5-10 секунд во дворе и продолжить движение. В этом случае </w:t>
      </w:r>
      <w:hyperlink r:id="rId23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штраф ГИБДД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не будет наложен.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Что касается немеханических транспортных средств (например, велосипедов), то они имеют право проезжать сквозь жилые зоны.</w:t>
      </w:r>
      <w:bookmarkStart w:id="5" w:name="5"/>
      <w:bookmarkEnd w:id="5"/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Скорость движения в жилой зоне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Максимальная скорость движения в жилой зоне или на дворовой территории в настоящее время составляет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20 км/ч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(пункт 10.2 ПДД).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 этом </w:t>
      </w:r>
      <w:hyperlink r:id="rId24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штрафы за превышение скорости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на дворовой территории не отличаются от штрафов для других мест.</w:t>
      </w:r>
    </w:p>
    <w:p w:rsidR="00FB425A" w:rsidRPr="00FB425A" w:rsidRDefault="00FB425A" w:rsidP="00FB425A">
      <w:pPr>
        <w:shd w:val="clear" w:color="auto" w:fill="FFFCF7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Например, движение по двору со скоростью 80 км/ч приведет к </w:t>
      </w:r>
      <w:hyperlink r:id="rId25" w:history="1">
        <w:r w:rsidRPr="00FB425A">
          <w:rPr>
            <w:rFonts w:ascii="Verdana" w:eastAsia="Times New Roman" w:hAnsi="Verdana" w:cs="Times New Roman"/>
            <w:color w:val="8A0000"/>
            <w:sz w:val="20"/>
            <w:szCs w:val="20"/>
            <w:u w:val="single"/>
            <w:bdr w:val="none" w:sz="0" w:space="0" w:color="auto" w:frame="1"/>
            <w:lang w:eastAsia="ru-RU"/>
          </w:rPr>
          <w:t>лишению прав</w:t>
        </w:r>
      </w:hyperlink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bookmarkStart w:id="6" w:name="6"/>
      <w:bookmarkEnd w:id="6"/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Приоритет пешеходов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20"/>
          <w:szCs w:val="20"/>
          <w:lang w:eastAsia="ru-RU"/>
        </w:rPr>
        <w:lastRenderedPageBreak/>
        <w:drawing>
          <wp:inline distT="0" distB="0" distL="0" distR="0">
            <wp:extent cx="5712460" cy="4572000"/>
            <wp:effectExtent l="0" t="0" r="2540" b="0"/>
            <wp:docPr id="1" name="Рисунок 1" descr="Приоритет пешеходов во дво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оритет пешеходов во дворе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 движении по дворовой территории пешеходы могут двигаться не только по тротуарам, но и по проезжей части. Пешеходы имеют преимущество, т.е. водитель в жилой зоне должен уступать дорогу пешеходам.</w:t>
      </w:r>
    </w:p>
    <w:p w:rsidR="00FB425A" w:rsidRPr="00FB425A" w:rsidRDefault="00FB425A" w:rsidP="00FB425A">
      <w:pPr>
        <w:shd w:val="clear" w:color="auto" w:fill="FFFCF7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При этом пешеходы не должны создавать необоснованных помех автомобилям, например, курить посреди узкой проезжей части, когда во двор пытается въехать пожарный автомобиль со </w:t>
      </w:r>
      <w:proofErr w:type="spellStart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спецсигналами</w:t>
      </w:r>
      <w:proofErr w:type="spellEnd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Ну и последнее правило, относящееся к жилым зонам и дворам, запрещает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учебную езду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</w:t>
      </w:r>
      <w:bookmarkStart w:id="7" w:name="7"/>
      <w:bookmarkEnd w:id="7"/>
    </w:p>
    <w:p w:rsidR="00FB425A" w:rsidRPr="00FB425A" w:rsidRDefault="00FB425A" w:rsidP="00FB425A">
      <w:pPr>
        <w:pBdr>
          <w:top w:val="single" w:sz="6" w:space="15" w:color="EDEDED"/>
        </w:pBdr>
        <w:shd w:val="clear" w:color="auto" w:fill="FFFFFF"/>
        <w:spacing w:before="150" w:after="225" w:line="240" w:lineRule="auto"/>
        <w:ind w:left="-300" w:right="-300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FB425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Штрафы за движение по жилым зонам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Размер штрафа за превышение скорости зависит от того, </w:t>
      </w:r>
      <w:proofErr w:type="gramStart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 сколько</w:t>
      </w:r>
      <w:proofErr w:type="gramEnd"/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водитель превысил допустимую скорость, и может составлять от 500 рублей до лишения прав на 12 месяцев.</w:t>
      </w:r>
    </w:p>
    <w:p w:rsidR="00FB425A" w:rsidRPr="00FB425A" w:rsidRDefault="00FB425A" w:rsidP="00FB425A">
      <w:pPr>
        <w:shd w:val="clear" w:color="auto" w:fill="FFFFFF"/>
        <w:spacing w:before="225" w:after="225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Что касается штрафа за прочие нарушения, допущенные на дворовой территории, то в настоящее время он составляет </w:t>
      </w:r>
      <w:r w:rsidRPr="00FB425A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1 500 рублей</w:t>
      </w:r>
      <w:r w:rsidRPr="00FB425A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для всех регионов, кроме Москвы и Санкт-Петербурга (3 000 рублей) (статья 12.28 КоАП).</w:t>
      </w:r>
    </w:p>
    <w:p w:rsidR="00411147" w:rsidRPr="00FB425A" w:rsidRDefault="00411147" w:rsidP="00FB425A"/>
    <w:sectPr w:rsidR="00411147" w:rsidRPr="00FB425A" w:rsidSect="00C4240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EAE"/>
    <w:multiLevelType w:val="multilevel"/>
    <w:tmpl w:val="9CDE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85EB5"/>
    <w:multiLevelType w:val="multilevel"/>
    <w:tmpl w:val="1F12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24B54"/>
    <w:multiLevelType w:val="multilevel"/>
    <w:tmpl w:val="5372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F41BF6"/>
    <w:multiLevelType w:val="multilevel"/>
    <w:tmpl w:val="EACA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4A7D2C"/>
    <w:multiLevelType w:val="multilevel"/>
    <w:tmpl w:val="9282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F70EF9"/>
    <w:multiLevelType w:val="multilevel"/>
    <w:tmpl w:val="2918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97"/>
    <w:rsid w:val="00411147"/>
    <w:rsid w:val="00427D6D"/>
    <w:rsid w:val="00854B44"/>
    <w:rsid w:val="00C42409"/>
    <w:rsid w:val="00EB3097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2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4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2409"/>
    <w:rPr>
      <w:b/>
      <w:bCs/>
    </w:rPr>
  </w:style>
  <w:style w:type="character" w:styleId="a5">
    <w:name w:val="Emphasis"/>
    <w:basedOn w:val="a0"/>
    <w:uiPriority w:val="20"/>
    <w:qFormat/>
    <w:rsid w:val="00C42409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B42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FB42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4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2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4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2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42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2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2409"/>
    <w:rPr>
      <w:b/>
      <w:bCs/>
    </w:rPr>
  </w:style>
  <w:style w:type="character" w:styleId="a5">
    <w:name w:val="Emphasis"/>
    <w:basedOn w:val="a0"/>
    <w:uiPriority w:val="20"/>
    <w:qFormat/>
    <w:rsid w:val="00C42409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B42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FB42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B4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42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B42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8296">
          <w:blockQuote w:val="1"/>
          <w:marLeft w:val="150"/>
          <w:marRight w:val="150"/>
          <w:marTop w:val="150"/>
          <w:marBottom w:val="150"/>
          <w:divBdr>
            <w:top w:val="single" w:sz="6" w:space="4" w:color="12A3EB"/>
            <w:left w:val="single" w:sz="36" w:space="11" w:color="12A3EB"/>
            <w:bottom w:val="single" w:sz="6" w:space="4" w:color="12A3EB"/>
            <w:right w:val="single" w:sz="6" w:space="11" w:color="12A3EB"/>
          </w:divBdr>
        </w:div>
        <w:div w:id="248661897">
          <w:marLeft w:val="150"/>
          <w:marRight w:val="150"/>
          <w:marTop w:val="150"/>
          <w:marBottom w:val="150"/>
          <w:divBdr>
            <w:top w:val="single" w:sz="6" w:space="4" w:color="FF9900"/>
            <w:left w:val="single" w:sz="36" w:space="11" w:color="FF9900"/>
            <w:bottom w:val="single" w:sz="6" w:space="4" w:color="FF9900"/>
            <w:right w:val="single" w:sz="6" w:space="11" w:color="FF9900"/>
          </w:divBdr>
        </w:div>
        <w:div w:id="15911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068">
          <w:marLeft w:val="150"/>
          <w:marRight w:val="150"/>
          <w:marTop w:val="150"/>
          <w:marBottom w:val="150"/>
          <w:divBdr>
            <w:top w:val="single" w:sz="6" w:space="4" w:color="FF9900"/>
            <w:left w:val="single" w:sz="36" w:space="11" w:color="FF9900"/>
            <w:bottom w:val="single" w:sz="6" w:space="4" w:color="FF9900"/>
            <w:right w:val="single" w:sz="6" w:space="11" w:color="FF9900"/>
          </w:divBdr>
        </w:div>
        <w:div w:id="440607719">
          <w:marLeft w:val="150"/>
          <w:marRight w:val="150"/>
          <w:marTop w:val="150"/>
          <w:marBottom w:val="150"/>
          <w:divBdr>
            <w:top w:val="single" w:sz="6" w:space="4" w:color="FF9900"/>
            <w:left w:val="single" w:sz="36" w:space="11" w:color="FF9900"/>
            <w:bottom w:val="single" w:sz="6" w:space="4" w:color="FF9900"/>
            <w:right w:val="single" w:sz="6" w:space="11" w:color="FF9900"/>
          </w:divBdr>
        </w:div>
        <w:div w:id="19723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dmaster.ru/pdd/pravila-dorozhnogo-dvizheniya-dlya-zhiloj-zony-i-dvorovoj-territorii.html" TargetMode="External"/><Relationship Id="rId13" Type="http://schemas.openxmlformats.org/officeDocument/2006/relationships/image" Target="media/image1.jpeg"/><Relationship Id="rId18" Type="http://schemas.openxmlformats.org/officeDocument/2006/relationships/hyperlink" Target="https://pddmaster.ru/documents/pdd/prilozhenie-2-dorozhnaya-razmetka-i-ee-xarakteristiki-1-gorizontalnaya-razmetka-tekst-pdd" TargetMode="External"/><Relationship Id="rId26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openxmlformats.org/officeDocument/2006/relationships/hyperlink" Target="https://pddmaster.ru/shtraf/na-gazone.html" TargetMode="External"/><Relationship Id="rId7" Type="http://schemas.openxmlformats.org/officeDocument/2006/relationships/hyperlink" Target="https://pddmaster.ru/pdd/pravila-dorozhnogo-dvizheniya-dlya-zhiloj-zony-i-dvorovoj-territorii.html" TargetMode="External"/><Relationship Id="rId12" Type="http://schemas.openxmlformats.org/officeDocument/2006/relationships/hyperlink" Target="https://pddmaster.ru/pdd/pravila-dorozhnogo-dvizheniya-dlya-zhiloj-zony-i-dvorovoj-territorii.html" TargetMode="External"/><Relationship Id="rId17" Type="http://schemas.openxmlformats.org/officeDocument/2006/relationships/hyperlink" Target="https://pddmaster.ru/voditelskie-prava/kategorii-voditelskix-prav.html" TargetMode="External"/><Relationship Id="rId25" Type="http://schemas.openxmlformats.org/officeDocument/2006/relationships/hyperlink" Target="https://pddmaster.ru/shtrafi/poryadok-lisheniya-voditelskix-prav-i-ischislenie-srokov-lisheniya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ddmaster.ru/shtraf/tablica.html" TargetMode="External"/><Relationship Id="rId20" Type="http://schemas.openxmlformats.org/officeDocument/2006/relationships/hyperlink" Target="https://pddmaster.ru/pdd/gazon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ddmaster.ru/documents/pdd/17-dvizhenie-v-zhilyx-zonax-tekst-pdd" TargetMode="External"/><Relationship Id="rId11" Type="http://schemas.openxmlformats.org/officeDocument/2006/relationships/hyperlink" Target="https://pddmaster.ru/pdd/pravila-dorozhnogo-dvizheniya-dlya-zhiloj-zony-i-dvorovoj-territorii.html" TargetMode="External"/><Relationship Id="rId24" Type="http://schemas.openxmlformats.org/officeDocument/2006/relationships/hyperlink" Target="https://pddmaster.ru/pdd/skorostnoj-rezhim-v-gorode-pravila-novovvedeniya-shtrafy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yperlink" Target="https://pddmaster.ru/shtraf/tablica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ddmaster.ru/pdd/pravila-dorozhnogo-dvizheniya-dlya-zhiloj-zony-i-dvorovoj-territorii.html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pddmaster.ru/pdd/pravila-dorozhnogo-dvizheniya-dlya-zhiloj-zony-i-dvorovoj-territorii.html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2019-06-24T09:56:00Z</dcterms:created>
  <dcterms:modified xsi:type="dcterms:W3CDTF">2019-06-24T10:30:00Z</dcterms:modified>
</cp:coreProperties>
</file>