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0B0" w:rsidRPr="004F6315" w:rsidRDefault="004100B0" w:rsidP="004100B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4F6315"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5" o:title=""/>
          </v:shape>
          <o:OLEObject Type="Embed" ProgID="MSPhotoEd.3" ShapeID="_x0000_i1025" DrawAspect="Content" ObjectID="_1617180281" r:id="rId6"/>
        </w:object>
      </w:r>
    </w:p>
    <w:p w:rsidR="004100B0" w:rsidRPr="004F6315" w:rsidRDefault="004100B0" w:rsidP="00410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6315">
        <w:rPr>
          <w:rFonts w:ascii="Times New Roman" w:hAnsi="Times New Roman" w:cs="Times New Roman"/>
          <w:sz w:val="28"/>
          <w:szCs w:val="28"/>
        </w:rPr>
        <w:t>Собрание представителей городского поселения Безенчук</w:t>
      </w:r>
    </w:p>
    <w:p w:rsidR="004100B0" w:rsidRPr="004F6315" w:rsidRDefault="004100B0" w:rsidP="004100B0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4F6315">
        <w:rPr>
          <w:b w:val="0"/>
          <w:sz w:val="28"/>
          <w:szCs w:val="28"/>
        </w:rPr>
        <w:t xml:space="preserve">муниципального района </w:t>
      </w:r>
      <w:proofErr w:type="spellStart"/>
      <w:r w:rsidRPr="004F6315">
        <w:rPr>
          <w:b w:val="0"/>
          <w:sz w:val="28"/>
          <w:szCs w:val="28"/>
        </w:rPr>
        <w:t>Безенчукский</w:t>
      </w:r>
      <w:proofErr w:type="spellEnd"/>
    </w:p>
    <w:p w:rsidR="004100B0" w:rsidRPr="004F6315" w:rsidRDefault="004100B0" w:rsidP="004100B0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4F6315">
        <w:rPr>
          <w:b w:val="0"/>
          <w:sz w:val="28"/>
          <w:szCs w:val="28"/>
        </w:rPr>
        <w:t>Самарской области</w:t>
      </w:r>
    </w:p>
    <w:p w:rsidR="004100B0" w:rsidRPr="004F6315" w:rsidRDefault="004100B0" w:rsidP="004100B0">
      <w:pPr>
        <w:pStyle w:val="3"/>
        <w:tabs>
          <w:tab w:val="left" w:pos="3210"/>
          <w:tab w:val="center" w:pos="4677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100B0" w:rsidRPr="004F6315" w:rsidRDefault="004100B0" w:rsidP="004100B0">
      <w:pPr>
        <w:pStyle w:val="3"/>
        <w:tabs>
          <w:tab w:val="left" w:pos="3210"/>
          <w:tab w:val="center" w:pos="4677"/>
        </w:tabs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F631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РЕШЕНИЕ </w:t>
      </w:r>
      <w:r w:rsidR="004035C9">
        <w:rPr>
          <w:rFonts w:ascii="Times New Roman" w:hAnsi="Times New Roman" w:cs="Times New Roman"/>
          <w:b w:val="0"/>
          <w:color w:val="auto"/>
          <w:sz w:val="28"/>
          <w:szCs w:val="28"/>
        </w:rPr>
        <w:t>(ПРОЕКТ)</w:t>
      </w:r>
    </w:p>
    <w:p w:rsidR="004100B0" w:rsidRPr="004F6315" w:rsidRDefault="004100B0" w:rsidP="00410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00B0" w:rsidRPr="00CA27EF" w:rsidRDefault="004100B0" w:rsidP="00CA27EF">
      <w:pPr>
        <w:pStyle w:val="3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27E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от   </w:t>
      </w:r>
      <w:r w:rsidR="004035C9" w:rsidRPr="00CA27EF">
        <w:rPr>
          <w:rFonts w:ascii="Times New Roman" w:hAnsi="Times New Roman" w:cs="Times New Roman"/>
          <w:b w:val="0"/>
          <w:color w:val="auto"/>
          <w:sz w:val="24"/>
          <w:szCs w:val="24"/>
        </w:rPr>
        <w:t>---</w:t>
      </w:r>
      <w:r w:rsidR="005E2230" w:rsidRPr="00CA27EF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4035C9" w:rsidRPr="00CA27EF">
        <w:rPr>
          <w:rFonts w:ascii="Times New Roman" w:hAnsi="Times New Roman" w:cs="Times New Roman"/>
          <w:b w:val="0"/>
          <w:color w:val="auto"/>
          <w:sz w:val="24"/>
          <w:szCs w:val="24"/>
        </w:rPr>
        <w:t>04</w:t>
      </w:r>
      <w:r w:rsidR="005E2230" w:rsidRPr="00CA27EF">
        <w:rPr>
          <w:rFonts w:ascii="Times New Roman" w:hAnsi="Times New Roman" w:cs="Times New Roman"/>
          <w:b w:val="0"/>
          <w:color w:val="auto"/>
          <w:sz w:val="24"/>
          <w:szCs w:val="24"/>
        </w:rPr>
        <w:t>.201</w:t>
      </w:r>
      <w:r w:rsidR="004035C9" w:rsidRPr="00CA27EF">
        <w:rPr>
          <w:rFonts w:ascii="Times New Roman" w:hAnsi="Times New Roman" w:cs="Times New Roman"/>
          <w:b w:val="0"/>
          <w:color w:val="auto"/>
          <w:sz w:val="24"/>
          <w:szCs w:val="24"/>
        </w:rPr>
        <w:t>9</w:t>
      </w:r>
      <w:r w:rsidRPr="00CA27E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г   № </w:t>
      </w:r>
      <w:r w:rsidR="004035C9" w:rsidRPr="00CA27EF">
        <w:rPr>
          <w:rFonts w:ascii="Times New Roman" w:hAnsi="Times New Roman" w:cs="Times New Roman"/>
          <w:b w:val="0"/>
          <w:color w:val="auto"/>
          <w:sz w:val="24"/>
          <w:szCs w:val="24"/>
        </w:rPr>
        <w:t>---</w:t>
      </w:r>
      <w:r w:rsidRPr="00CA27EF">
        <w:rPr>
          <w:rFonts w:ascii="Times New Roman" w:hAnsi="Times New Roman" w:cs="Times New Roman"/>
          <w:b w:val="0"/>
          <w:color w:val="auto"/>
          <w:sz w:val="24"/>
          <w:szCs w:val="24"/>
        </w:rPr>
        <w:t>/</w:t>
      </w:r>
      <w:r w:rsidR="00E51A60" w:rsidRPr="00CA27EF">
        <w:rPr>
          <w:rFonts w:ascii="Times New Roman" w:hAnsi="Times New Roman" w:cs="Times New Roman"/>
          <w:b w:val="0"/>
          <w:color w:val="auto"/>
          <w:sz w:val="24"/>
          <w:szCs w:val="24"/>
        </w:rPr>
        <w:t>45</w:t>
      </w:r>
    </w:p>
    <w:p w:rsidR="00655788" w:rsidRPr="00CA27EF" w:rsidRDefault="00655788" w:rsidP="00CA27E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100B0" w:rsidRPr="00CA27EF" w:rsidRDefault="004100B0" w:rsidP="00CA27E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E63C7F" w:rsidRPr="00CA27EF" w:rsidRDefault="00E60CA2" w:rsidP="00CA27EF">
      <w:pPr>
        <w:spacing w:after="0" w:line="240" w:lineRule="auto"/>
        <w:ind w:firstLine="709"/>
        <w:jc w:val="center"/>
        <w:outlineLvl w:val="0"/>
        <w:rPr>
          <w:rFonts w:ascii="Times New Roman" w:eastAsia="Arial" w:hAnsi="Times New Roman" w:cs="Times New Roman"/>
          <w:sz w:val="24"/>
          <w:szCs w:val="24"/>
        </w:rPr>
      </w:pPr>
      <w:bookmarkStart w:id="0" w:name="_Hlk6561512"/>
      <w:r w:rsidRPr="00CA27EF">
        <w:rPr>
          <w:rFonts w:ascii="Times New Roman" w:hAnsi="Times New Roman" w:cs="Times New Roman"/>
          <w:sz w:val="24"/>
          <w:szCs w:val="24"/>
        </w:rPr>
        <w:t>О внесении изменений в Правила</w:t>
      </w:r>
      <w:r w:rsidR="00E63C7F" w:rsidRPr="00CA27EF">
        <w:rPr>
          <w:rFonts w:ascii="Times New Roman" w:eastAsia="Arial" w:hAnsi="Times New Roman" w:cs="Times New Roman"/>
          <w:sz w:val="24"/>
          <w:szCs w:val="24"/>
        </w:rPr>
        <w:t xml:space="preserve"> благоустройства территории городского поселения </w:t>
      </w:r>
      <w:r w:rsidR="00324D72" w:rsidRPr="00CA27EF">
        <w:rPr>
          <w:rFonts w:ascii="Times New Roman" w:eastAsia="Arial" w:hAnsi="Times New Roman" w:cs="Times New Roman"/>
          <w:sz w:val="24"/>
          <w:szCs w:val="24"/>
        </w:rPr>
        <w:t>Безенчук</w:t>
      </w:r>
      <w:r w:rsidR="00E63C7F" w:rsidRPr="00CA27EF">
        <w:rPr>
          <w:rFonts w:ascii="Times New Roman" w:eastAsia="Arial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E63C7F" w:rsidRPr="00CA27EF">
        <w:rPr>
          <w:rFonts w:ascii="Times New Roman" w:eastAsia="Arial" w:hAnsi="Times New Roman" w:cs="Times New Roman"/>
          <w:sz w:val="24"/>
          <w:szCs w:val="24"/>
        </w:rPr>
        <w:t>Безенчукский</w:t>
      </w:r>
      <w:proofErr w:type="spellEnd"/>
      <w:r w:rsidR="00E63C7F" w:rsidRPr="00CA27EF">
        <w:rPr>
          <w:rFonts w:ascii="Times New Roman" w:eastAsia="Arial" w:hAnsi="Times New Roman" w:cs="Times New Roman"/>
          <w:sz w:val="24"/>
          <w:szCs w:val="24"/>
        </w:rPr>
        <w:t xml:space="preserve"> Самарской области, утвержденные решением Собрания представителей городского поселения </w:t>
      </w:r>
      <w:r w:rsidR="00324D72" w:rsidRPr="00CA27EF">
        <w:rPr>
          <w:rFonts w:ascii="Times New Roman" w:eastAsia="Arial" w:hAnsi="Times New Roman" w:cs="Times New Roman"/>
          <w:sz w:val="24"/>
          <w:szCs w:val="24"/>
        </w:rPr>
        <w:t>Безенчук</w:t>
      </w:r>
      <w:r w:rsidR="00E63C7F" w:rsidRPr="00CA27EF">
        <w:rPr>
          <w:rFonts w:ascii="Times New Roman" w:eastAsia="Arial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E63C7F" w:rsidRPr="00CA27EF">
        <w:rPr>
          <w:rFonts w:ascii="Times New Roman" w:eastAsia="Arial" w:hAnsi="Times New Roman" w:cs="Times New Roman"/>
          <w:sz w:val="24"/>
          <w:szCs w:val="24"/>
        </w:rPr>
        <w:t>Безенчукский</w:t>
      </w:r>
      <w:proofErr w:type="spellEnd"/>
      <w:r w:rsidR="00E63C7F" w:rsidRPr="00CA27EF">
        <w:rPr>
          <w:rFonts w:ascii="Times New Roman" w:eastAsia="Arial" w:hAnsi="Times New Roman" w:cs="Times New Roman"/>
          <w:sz w:val="24"/>
          <w:szCs w:val="24"/>
        </w:rPr>
        <w:t xml:space="preserve"> Самарской области от 12.10.2017г. № </w:t>
      </w:r>
      <w:r w:rsidR="00CA3591" w:rsidRPr="00CA27EF">
        <w:rPr>
          <w:rFonts w:ascii="Times New Roman" w:eastAsia="Arial" w:hAnsi="Times New Roman" w:cs="Times New Roman"/>
          <w:sz w:val="24"/>
          <w:szCs w:val="24"/>
        </w:rPr>
        <w:t>3</w:t>
      </w:r>
      <w:r w:rsidR="00E63C7F" w:rsidRPr="00CA27EF">
        <w:rPr>
          <w:rFonts w:ascii="Times New Roman" w:eastAsia="Arial" w:hAnsi="Times New Roman" w:cs="Times New Roman"/>
          <w:sz w:val="24"/>
          <w:szCs w:val="24"/>
        </w:rPr>
        <w:t>/</w:t>
      </w:r>
      <w:r w:rsidR="00CA3591" w:rsidRPr="00CA27EF">
        <w:rPr>
          <w:rFonts w:ascii="Times New Roman" w:eastAsia="Arial" w:hAnsi="Times New Roman" w:cs="Times New Roman"/>
          <w:sz w:val="24"/>
          <w:szCs w:val="24"/>
        </w:rPr>
        <w:t>25</w:t>
      </w:r>
      <w:r w:rsidR="00E63C7F" w:rsidRPr="00CA27EF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bookmarkEnd w:id="0"/>
    <w:p w:rsidR="00E63C7F" w:rsidRPr="00CA27EF" w:rsidRDefault="00E63C7F" w:rsidP="00CA27EF">
      <w:pPr>
        <w:spacing w:after="0" w:line="240" w:lineRule="auto"/>
        <w:ind w:firstLine="709"/>
        <w:jc w:val="center"/>
        <w:outlineLvl w:val="0"/>
        <w:rPr>
          <w:rFonts w:ascii="Times New Roman" w:eastAsia="Arial" w:hAnsi="Times New Roman" w:cs="Times New Roman"/>
          <w:sz w:val="24"/>
          <w:szCs w:val="24"/>
        </w:rPr>
      </w:pPr>
    </w:p>
    <w:p w:rsidR="00E63C7F" w:rsidRPr="00CA27EF" w:rsidRDefault="00E63C7F" w:rsidP="00CA27EF">
      <w:pPr>
        <w:spacing w:after="0" w:line="240" w:lineRule="auto"/>
        <w:ind w:firstLine="709"/>
        <w:jc w:val="both"/>
        <w:outlineLvl w:val="0"/>
        <w:rPr>
          <w:rFonts w:ascii="Times New Roman" w:eastAsia="Arial" w:hAnsi="Times New Roman" w:cs="Times New Roman"/>
          <w:sz w:val="24"/>
          <w:szCs w:val="24"/>
        </w:rPr>
      </w:pPr>
      <w:r w:rsidRPr="00CA27EF">
        <w:rPr>
          <w:rFonts w:ascii="Times New Roman" w:eastAsia="Arial" w:hAnsi="Times New Roman" w:cs="Times New Roman"/>
          <w:sz w:val="24"/>
          <w:szCs w:val="24"/>
        </w:rPr>
        <w:t xml:space="preserve">В соответствии с </w:t>
      </w:r>
      <w:r w:rsidR="00AC1425" w:rsidRPr="00CA27EF">
        <w:rPr>
          <w:rFonts w:ascii="Times New Roman" w:eastAsia="Arial" w:hAnsi="Times New Roman" w:cs="Times New Roman"/>
          <w:sz w:val="24"/>
          <w:szCs w:val="24"/>
        </w:rPr>
        <w:t xml:space="preserve">Законом Самарской области «О порядке определения границ прилегающих территорий для целей благоустройства в Самарской области» от 13.06.2018г. № 48-ГД (вступившим в силу 28.06.2018г.), руководствуясь Уставом городского поселения </w:t>
      </w:r>
      <w:r w:rsidR="00324D72" w:rsidRPr="00CA27EF">
        <w:rPr>
          <w:rFonts w:ascii="Times New Roman" w:eastAsia="Arial" w:hAnsi="Times New Roman" w:cs="Times New Roman"/>
          <w:sz w:val="24"/>
          <w:szCs w:val="24"/>
        </w:rPr>
        <w:t>Безенчук</w:t>
      </w:r>
      <w:r w:rsidR="00AC1425" w:rsidRPr="00CA27EF">
        <w:rPr>
          <w:rFonts w:ascii="Times New Roman" w:eastAsia="Arial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AC1425" w:rsidRPr="00CA27EF">
        <w:rPr>
          <w:rFonts w:ascii="Times New Roman" w:eastAsia="Arial" w:hAnsi="Times New Roman" w:cs="Times New Roman"/>
          <w:sz w:val="24"/>
          <w:szCs w:val="24"/>
        </w:rPr>
        <w:t>Безенчукский</w:t>
      </w:r>
      <w:proofErr w:type="spellEnd"/>
      <w:r w:rsidR="00AC1425" w:rsidRPr="00CA27EF">
        <w:rPr>
          <w:rFonts w:ascii="Times New Roman" w:eastAsia="Arial" w:hAnsi="Times New Roman" w:cs="Times New Roman"/>
          <w:sz w:val="24"/>
          <w:szCs w:val="24"/>
        </w:rPr>
        <w:t xml:space="preserve"> Самарской облас</w:t>
      </w:r>
      <w:r w:rsidR="00C74C1C" w:rsidRPr="00CA27EF">
        <w:rPr>
          <w:rFonts w:ascii="Times New Roman" w:eastAsia="Arial" w:hAnsi="Times New Roman" w:cs="Times New Roman"/>
          <w:sz w:val="24"/>
          <w:szCs w:val="24"/>
        </w:rPr>
        <w:t xml:space="preserve">ти, Собрание представителей </w:t>
      </w:r>
      <w:r w:rsidR="00AC1425" w:rsidRPr="00CA27EF">
        <w:rPr>
          <w:rFonts w:ascii="Times New Roman" w:eastAsia="Arial" w:hAnsi="Times New Roman" w:cs="Times New Roman"/>
          <w:sz w:val="24"/>
          <w:szCs w:val="24"/>
        </w:rPr>
        <w:t xml:space="preserve"> городского поселения </w:t>
      </w:r>
      <w:r w:rsidR="00324D72" w:rsidRPr="00CA27EF">
        <w:rPr>
          <w:rFonts w:ascii="Times New Roman" w:eastAsia="Arial" w:hAnsi="Times New Roman" w:cs="Times New Roman"/>
          <w:sz w:val="24"/>
          <w:szCs w:val="24"/>
        </w:rPr>
        <w:t>Безенчук</w:t>
      </w:r>
      <w:r w:rsidR="00AC1425" w:rsidRPr="00CA27EF">
        <w:rPr>
          <w:rFonts w:ascii="Times New Roman" w:eastAsia="Arial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AC1425" w:rsidRPr="00CA27EF">
        <w:rPr>
          <w:rFonts w:ascii="Times New Roman" w:eastAsia="Arial" w:hAnsi="Times New Roman" w:cs="Times New Roman"/>
          <w:sz w:val="24"/>
          <w:szCs w:val="24"/>
        </w:rPr>
        <w:t>Безенчукский</w:t>
      </w:r>
      <w:proofErr w:type="spellEnd"/>
      <w:r w:rsidR="00AC1425" w:rsidRPr="00CA27EF">
        <w:rPr>
          <w:rFonts w:ascii="Times New Roman" w:eastAsia="Arial" w:hAnsi="Times New Roman" w:cs="Times New Roman"/>
          <w:sz w:val="24"/>
          <w:szCs w:val="24"/>
        </w:rPr>
        <w:t xml:space="preserve"> Самарской области</w:t>
      </w:r>
      <w:r w:rsidR="00E960D8" w:rsidRPr="00CA27EF">
        <w:rPr>
          <w:rFonts w:ascii="Times New Roman" w:eastAsia="Arial" w:hAnsi="Times New Roman" w:cs="Times New Roman"/>
          <w:sz w:val="24"/>
          <w:szCs w:val="24"/>
        </w:rPr>
        <w:t xml:space="preserve"> третьего созыва</w:t>
      </w:r>
    </w:p>
    <w:p w:rsidR="00AC1425" w:rsidRPr="00CA27EF" w:rsidRDefault="00AC1425" w:rsidP="00CA27EF">
      <w:pPr>
        <w:spacing w:after="0" w:line="240" w:lineRule="auto"/>
        <w:ind w:firstLine="709"/>
        <w:jc w:val="center"/>
        <w:outlineLvl w:val="0"/>
        <w:rPr>
          <w:rFonts w:ascii="Times New Roman" w:eastAsia="Arial" w:hAnsi="Times New Roman" w:cs="Times New Roman"/>
          <w:sz w:val="24"/>
          <w:szCs w:val="24"/>
        </w:rPr>
      </w:pPr>
      <w:r w:rsidRPr="00CA27EF">
        <w:rPr>
          <w:rFonts w:ascii="Times New Roman" w:eastAsia="Arial" w:hAnsi="Times New Roman" w:cs="Times New Roman"/>
          <w:sz w:val="24"/>
          <w:szCs w:val="24"/>
        </w:rPr>
        <w:t>РЕШИЛО:</w:t>
      </w:r>
    </w:p>
    <w:p w:rsidR="000B1AD2" w:rsidRPr="000B1AD2" w:rsidRDefault="000B1AD2" w:rsidP="00CA27EF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Правила</w:t>
      </w: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благоустройства территории городского поселения Безенчук муниципального района </w:t>
      </w:r>
      <w:proofErr w:type="spellStart"/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Самарской области, утвержденные решением Собрания представителей городского поселения Безенчук муниципального района </w:t>
      </w:r>
      <w:proofErr w:type="spellStart"/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Самарской области от 12.10.2017г. № 3/25 (далее – Правила) следующие изменения:</w:t>
      </w:r>
    </w:p>
    <w:p w:rsidR="000B1AD2" w:rsidRPr="000B1AD2" w:rsidRDefault="000B1AD2" w:rsidP="00CA27EF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24 Главы </w:t>
      </w:r>
      <w:r w:rsidRPr="000B1AD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Общие требования к внешнему виду фасадов зданий, сооружений» дополнить подпунктом 24.11 следующего содержания:</w:t>
      </w:r>
    </w:p>
    <w:p w:rsidR="000B1AD2" w:rsidRPr="000B1AD2" w:rsidRDefault="000B1AD2" w:rsidP="00CA27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«24.11. Требования к фасадам: </w:t>
      </w:r>
    </w:p>
    <w:p w:rsidR="000B1AD2" w:rsidRPr="000B1AD2" w:rsidRDefault="000B1AD2" w:rsidP="00CA27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 Окраска фасадов зданий, сооружений, расположенных на магистральных дорогах, магистральных улицах общегородского и районного значения, пешеходных улицах, а также многоквартирных домов (вне зависимости от места расположения) производится на основании колерного паспорта, согласованного в установленном порядке с администрацией городского поселения Безенчук совместно с  отделом архитектуры и градостроительства Администрации муниципального района </w:t>
      </w:r>
      <w:proofErr w:type="spellStart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области.</w:t>
      </w:r>
    </w:p>
    <w:p w:rsidR="000B1AD2" w:rsidRPr="000B1AD2" w:rsidRDefault="000B1AD2" w:rsidP="00CA27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Колерный паспорт изготавливается проектной организацией в соответствии с колерной картой, разработанной отделом архитектуры и градостроительства Администрации муниципального района </w:t>
      </w:r>
      <w:proofErr w:type="spellStart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области.</w:t>
      </w:r>
    </w:p>
    <w:p w:rsidR="000B1AD2" w:rsidRPr="000B1AD2" w:rsidRDefault="000B1AD2" w:rsidP="00CA27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согласования колерного паспорта собственник или уполномоченное им лицо представляет его в отдел архитектуры и градостроительства Администрации муниципального района </w:t>
      </w:r>
      <w:proofErr w:type="spellStart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области.</w:t>
      </w:r>
    </w:p>
    <w:p w:rsidR="000B1AD2" w:rsidRPr="000B1AD2" w:rsidRDefault="000B1AD2" w:rsidP="00CA27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осуществления контроля за выполнением работ один экземпляр согласованного колерного паспорта остается в отделе архитектуры и градостроительства Администрации муниципального района </w:t>
      </w:r>
      <w:proofErr w:type="spellStart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области.</w:t>
      </w:r>
    </w:p>
    <w:p w:rsidR="000B1AD2" w:rsidRPr="000B1AD2" w:rsidRDefault="000B1AD2" w:rsidP="00CA27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 колерного паспорта составляет пять лет.</w:t>
      </w:r>
    </w:p>
    <w:p w:rsidR="000B1AD2" w:rsidRPr="000B1AD2" w:rsidRDefault="000B1AD2" w:rsidP="00CA27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Перед окраской фасада собственник объекта или уполномоченное лицо должен выкрасить участок фасада (квадрат размером 1м х 1м) согласно колерному паспорту и вызвать представителей отдела архитектуры и градостроительства Администрации муниципального района </w:t>
      </w:r>
      <w:proofErr w:type="spellStart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для согласования дальнейшей покраски фасада.</w:t>
      </w:r>
    </w:p>
    <w:p w:rsidR="000B1AD2" w:rsidRPr="000B1AD2" w:rsidRDefault="000B1AD2" w:rsidP="00CA27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3) Запрещается:</w:t>
      </w:r>
    </w:p>
    <w:p w:rsidR="000B1AD2" w:rsidRPr="000B1AD2" w:rsidRDefault="000B1AD2" w:rsidP="00CA27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производить окраску фасадов зданий и сооружений без предварительного восстановления архитектурных деталей;</w:t>
      </w:r>
    </w:p>
    <w:p w:rsidR="000B1AD2" w:rsidRPr="000B1AD2" w:rsidRDefault="000B1AD2" w:rsidP="00CA27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производить окраску фасадов, облицованных естественным или искусственным камнем, оштукатуренных декоративной цветной </w:t>
      </w:r>
      <w:proofErr w:type="spellStart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терразитовой</w:t>
      </w:r>
      <w:proofErr w:type="spell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камневидной штукатуркой;</w:t>
      </w:r>
    </w:p>
    <w:p w:rsidR="000B1AD2" w:rsidRPr="000B1AD2" w:rsidRDefault="000B1AD2" w:rsidP="00CA27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производить самовольное изменение фасадов (в том числе реконструкцию, капитальный ремонт) встроенных, пристроенных помещений к жилым зданиям, отдельно стоящих нежилых зданий и сооружений;</w:t>
      </w:r>
    </w:p>
    <w:p w:rsidR="000B1AD2" w:rsidRPr="000B1AD2" w:rsidRDefault="000B1AD2" w:rsidP="00CA27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расклеивание на фасадах объявлений, рекламной и (или) информационно-печатной продукции;</w:t>
      </w:r>
    </w:p>
    <w:p w:rsidR="000B1AD2" w:rsidRPr="000B1AD2" w:rsidRDefault="000B1AD2" w:rsidP="00CA27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изменять цветовой тон фасада при эксплуатации и ремонте здания, строения, сооружения.</w:t>
      </w:r>
    </w:p>
    <w:p w:rsidR="000B1AD2" w:rsidRPr="000B1AD2" w:rsidRDefault="000B1AD2" w:rsidP="00CA27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Требования не распространяются на объекты индивидуального жилищного строительства и садовые дома, расположенные на территории городского поселения Безенчук. </w:t>
      </w:r>
    </w:p>
    <w:p w:rsidR="000B1AD2" w:rsidRPr="000B1AD2" w:rsidRDefault="000B1AD2" w:rsidP="00CA27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Предоставление решения о согласовании архитектурно-градостроительного облика объекта капитального строительства осуществляется администрацией городского поселения Безенчук муниципального района </w:t>
      </w:r>
      <w:proofErr w:type="spellStart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в порядке, установленном приказом Министерства строительства Самарской области.»;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пункт 195 Главы VI. «Основные требования к проведению земляных работ при строительстве, ремонте, реконструкции коммуникаций» изложить в следующей редакции: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«195. Предоставление разрешения на осуществление земляных работ осуществляется Администрацией городского поселения Безенчук </w:t>
      </w:r>
      <w:r w:rsidRPr="000B1AD2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муниципального района </w:t>
      </w:r>
      <w:proofErr w:type="spellStart"/>
      <w:r w:rsidRPr="000B1AD2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Безенчукский</w:t>
      </w:r>
      <w:proofErr w:type="spellEnd"/>
      <w:r w:rsidRPr="000B1AD2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 Самарской области в порядке, установленном приказом министерства строительства Самарской области.»;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1.3.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Главу VI. «Основные требования к проведению земляных работ при строительстве, ремонте, реконструкции коммуникаций» дополнить подпунктами 198.10, 198.11 следующего содержания:</w:t>
      </w:r>
    </w:p>
    <w:p w:rsidR="000B1AD2" w:rsidRPr="000B1AD2" w:rsidRDefault="000B1AD2" w:rsidP="00CA27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«198.10. </w:t>
      </w:r>
      <w:r w:rsidRPr="000B1AD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Администрацию городского поселения Безенчук направляется уведомление о проведении земляных работ по форме установленной приложением № 3 к  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Закону Самарской области от 12.07.2006 N 90-ГД (в ред. от 10.01.2019) "О градостроительной деятельности на территории Самарской области";</w:t>
      </w:r>
    </w:p>
    <w:p w:rsidR="000B1AD2" w:rsidRPr="000B1AD2" w:rsidRDefault="000B1AD2" w:rsidP="00CA27E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198.11.  В случае если земляные работы в результате аварий необходимо провести в нерабочий день, соответствующее уведомление направляется в Администрацию городского поселения Безенчук в ближайший рабочий день.»;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пункт 196 Главы VI. «Основные требования к проведению земляных работ при строительстве, ремонте, реконструкции коммуникаций» изложить в следующей редакции: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«196. Снос, обрезка, пересадка деревьев и кустарников без порубочного билета и (или) разрешения, выдаваемых в порядке, установленном правилами благоустройства городского поселения Безенчук, на землях и земельных участках, находящихся в муниципальной собственности, а также на землях и земельных участках, государственная собственность на которые не разграничена, за исключением деревьев и кустарников, произрастающих на землях населенных пунктов, на которых расположены городские леса запрещена. Порядок определения восстановительной стоимости утверждается Собранием представителей городского поселения Безенчук;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дополнить Главой VI.</w:t>
      </w:r>
      <w:r w:rsidRPr="000B1AD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. «Снос (вырубка) и пересадка зеленых насаждений»:</w:t>
      </w:r>
    </w:p>
    <w:p w:rsidR="000B1AD2" w:rsidRPr="000B1AD2" w:rsidRDefault="000B1AD2" w:rsidP="00CA27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«Глава VI.</w:t>
      </w:r>
      <w:r w:rsidRPr="000B1AD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. Снос (вырубка) и пересадка зеленых насаждений.</w:t>
      </w:r>
    </w:p>
    <w:p w:rsidR="000B1AD2" w:rsidRPr="000B1AD2" w:rsidRDefault="000B1AD2" w:rsidP="00CA27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порубочного билета и (или) разрешения на пересадку деревьев и кустарников осуществляется администрацией городского поселения Безенчук </w:t>
      </w:r>
      <w:r w:rsidRPr="000B1AD2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муниципального района </w:t>
      </w:r>
      <w:proofErr w:type="spellStart"/>
      <w:r w:rsidRPr="000B1AD2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Безенчукский</w:t>
      </w:r>
      <w:proofErr w:type="spellEnd"/>
      <w:r w:rsidRPr="000B1AD2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 Самарской области в порядке, установленном приказом министерства строительства Самарской области.</w:t>
      </w:r>
    </w:p>
    <w:p w:rsidR="000B1AD2" w:rsidRPr="000B1AD2" w:rsidRDefault="000B1AD2" w:rsidP="00CA27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Случаи сноса (вырубки) и пересадки зеленых насаждений на землях или земельных участках, находящихся в государственной или муниципальной собственности: </w:t>
      </w:r>
    </w:p>
    <w:p w:rsidR="000B1AD2" w:rsidRPr="000B1AD2" w:rsidRDefault="000B1AD2" w:rsidP="00CA27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Pr="000B1AD2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предоставленных для строительства, за исключением земельных участков, предоставленных для строительства объектов индивидуального жилищного строительства, а также земельных участков, предоставленных для ведения личного подсобного хозяйства, садоводства, огородничества</w:t>
      </w:r>
    </w:p>
    <w:p w:rsidR="000B1AD2" w:rsidRPr="000B1AD2" w:rsidRDefault="000B1AD2" w:rsidP="00CA27E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2) используемых без предоставления таких земель и земельных участков, и установления сервитута;</w:t>
      </w:r>
    </w:p>
    <w:p w:rsidR="000B1AD2" w:rsidRPr="000B1AD2" w:rsidRDefault="000B1AD2" w:rsidP="00CA27E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3) используемых в целях строительства (реконструкции) в соответствии с соглашениями об установлении сервитутов;</w:t>
      </w:r>
    </w:p>
    <w:p w:rsidR="000B1AD2" w:rsidRPr="000B1AD2" w:rsidRDefault="000B1AD2" w:rsidP="00CA27E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4) удаление аварийных, больных деревьев и кустарников;</w:t>
      </w:r>
    </w:p>
    <w:p w:rsidR="000B1AD2" w:rsidRPr="000B1AD2" w:rsidRDefault="000B1AD2" w:rsidP="00CA27E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5) в целях обеспечения санитарно-эпидемиологических требований к освещенности и инсоляции жилых и иных помещений, зданий.;</w:t>
      </w:r>
    </w:p>
    <w:p w:rsidR="000B1AD2" w:rsidRPr="000B1AD2" w:rsidRDefault="000B1AD2" w:rsidP="00CA27E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6) ликвидация чрезвычайных ситуаций природного и техногенного характера и их последствий;</w:t>
      </w:r>
    </w:p>
    <w:p w:rsidR="000B1AD2" w:rsidRPr="000B1AD2" w:rsidRDefault="000B1AD2" w:rsidP="00CA27E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7) обеспечение надежности и безопасности функционирования подземных и наземных инженерных сетей, и коммуникаций;</w:t>
      </w:r>
    </w:p>
    <w:p w:rsidR="000B1AD2" w:rsidRPr="000B1AD2" w:rsidRDefault="000B1AD2" w:rsidP="00CA27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8) благоустройство территории»;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1.6.</w:t>
      </w:r>
      <w:r w:rsidRPr="000B1AD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дополнить Главой 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IV.I.</w:t>
      </w: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«Организация содержания и уборки территории городского поселения»: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«Глава 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IV.I. </w:t>
      </w: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«Организация содержания и уборки территории городского поселения»</w:t>
      </w:r>
    </w:p>
    <w:p w:rsidR="000B1AD2" w:rsidRPr="000B1AD2" w:rsidRDefault="000B1AD2" w:rsidP="00CA27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Администрация городского поселения Безенчук для каждого населенного пункта, входящего в состав поселения составляет карту территории с закреплением ответственных за уборку конкретных участков территории, в том числе прилегающих к объектам недвижимости всех форм собственности. Карта согласовывается со всеми заинтересованными лицами (предприятиями, организациями, управляющими компаниями, ТСЖ, администрацией муниципального района </w:t>
      </w:r>
      <w:proofErr w:type="spellStart"/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) с указанием мест сбора ТКО.</w:t>
      </w:r>
    </w:p>
    <w:p w:rsidR="000B1AD2" w:rsidRPr="000B1AD2" w:rsidRDefault="000B1AD2" w:rsidP="00CA27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На картах отражается текущее состояние элементов благоустройства с разграничением полномочий по текущему содержанию территории между городским поселением Безенчук и управляющими компаниями (ТСЖ), а также планируемые к возведению объекты. На картах предусматривается отображение несколько слоев, отражающих:</w:t>
      </w:r>
    </w:p>
    <w:p w:rsidR="000B1AD2" w:rsidRPr="000B1AD2" w:rsidRDefault="000B1AD2" w:rsidP="00CA27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а) текущее состояние территории с закреплением ответственных за текущее содержание;</w:t>
      </w:r>
    </w:p>
    <w:p w:rsidR="000B1AD2" w:rsidRPr="000B1AD2" w:rsidRDefault="000B1AD2" w:rsidP="00CA27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б) проекты благоустройства дворов и общественных зон (парков, скверов, бульваров);</w:t>
      </w:r>
    </w:p>
    <w:p w:rsidR="000B1AD2" w:rsidRPr="000B1AD2" w:rsidRDefault="000B1AD2" w:rsidP="00CA27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в) ход реализации проектов.</w:t>
      </w:r>
    </w:p>
    <w:p w:rsidR="000B1AD2" w:rsidRPr="000B1AD2" w:rsidRDefault="000B1AD2" w:rsidP="00CA27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Карты размещаются Администрацией городского поселения Безенчук на официальном сайте Администрации городского поселения Безенчук в сети «Интернет» в открытом доступе, в целях предоставления возможности проведения общественного обсуждения, а также возможности любому заинтересованному лицу видеть на карте в интерактивном режиме ответственных лиц, организующих и осуществляющих работы по благоустройству с контактной информацией.</w:t>
      </w:r>
    </w:p>
    <w:p w:rsidR="000B1AD2" w:rsidRPr="000B1AD2" w:rsidRDefault="000B1AD2" w:rsidP="00CA27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Планирование уборки территории </w:t>
      </w:r>
      <w:bookmarkStart w:id="1" w:name="_Hlk4586578"/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городского поселения Безенчук </w:t>
      </w:r>
      <w:bookmarkEnd w:id="1"/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осуществляется таким образом, чтобы каждая часть территории городского поселения Безенчук была закреплена за определенным лицом, ответственными за уборку этой территории.</w:t>
      </w:r>
    </w:p>
    <w:p w:rsidR="000B1AD2" w:rsidRPr="000B1AD2" w:rsidRDefault="000B1AD2" w:rsidP="00CA27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Рекомендуется привлекать к осуществлению уборки территории физических, юридических лиц, индивидуальных предпринимателей, являющихся собственниками зданий (помещений в них), сооружений, включая временные сооружения, а также владеющих земельными участками на праве собственности, ином вещном праве, праве аренды, ином законном праве, путем включения в договор аренды требования об уборке прилегающей территории и определения ее границ, а также через соглашения с собственниками земельных участков.</w:t>
      </w:r>
    </w:p>
    <w:p w:rsidR="000B1AD2" w:rsidRPr="000B1AD2" w:rsidRDefault="000B1AD2" w:rsidP="00CA27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предотвращения засорения улиц, площадей, скверов и других общественных мест отходами производства и потребления Администрацией городского поселения Безенчук 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устанавливаются специально предназначенные для временного складирования отходов емкости малого размера (урны, баки).</w:t>
      </w:r>
    </w:p>
    <w:p w:rsidR="000B1AD2" w:rsidRPr="000B1AD2" w:rsidRDefault="000B1AD2" w:rsidP="00CA27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Установку емкостей для временного складирования отходов производства и потребления и их очистку осуществляют лица, ответственные за уборку соответствующих территорий.</w:t>
      </w:r>
    </w:p>
    <w:p w:rsidR="000B1AD2" w:rsidRPr="000B1AD2" w:rsidRDefault="000B1AD2" w:rsidP="00CA27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Удаление с контейнерной площадки и прилегающей к ней территории отходов производства и потребления, высыпавшихся при выгрузке из контейнеров в </w:t>
      </w:r>
      <w:proofErr w:type="spellStart"/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мусоровозный</w:t>
      </w:r>
      <w:proofErr w:type="spellEnd"/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транспорт, производится работникам организации, осуществляющей транспортирование отходов.</w:t>
      </w:r>
    </w:p>
    <w:p w:rsidR="000B1AD2" w:rsidRPr="000B1AD2" w:rsidRDefault="000B1AD2" w:rsidP="00CA27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Транспортирование отходов рекомендуется осуществлять способами, исключающими возможность их потери при перевозке, создания аварийной ситуации, причинения транспортируемыми отходами вреда здоровью людей и окружающей среде.</w:t>
      </w:r>
    </w:p>
    <w:p w:rsidR="000B1AD2" w:rsidRPr="000B1AD2" w:rsidRDefault="000B1AD2" w:rsidP="00CA27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При уборке в ночное время рекомендуется принимать меры, предупреждающие шум.</w:t>
      </w:r>
    </w:p>
    <w:p w:rsidR="000B1AD2" w:rsidRPr="000B1AD2" w:rsidRDefault="000B1AD2" w:rsidP="00CA27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Запрещается установка устройств наливных помоек, разлив помоев и нечистот за территорией домов и улиц, вынос отходов на уличные проезды.</w:t>
      </w:r>
    </w:p>
    <w:p w:rsidR="000B1AD2" w:rsidRPr="000B1AD2" w:rsidRDefault="000B1AD2" w:rsidP="00CA27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Рекомендуется обеспечивать свободный подъезд непосредственно к мусоросборникам и выгребным ямам.</w:t>
      </w:r>
    </w:p>
    <w:p w:rsidR="000B1AD2" w:rsidRPr="000B1AD2" w:rsidRDefault="000B1AD2" w:rsidP="00CA27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Органы местного самоуправления городского поселения Безенчук могут на добровольной основе привлекать граждан для выполнения работ по уборке, благоустройству и озеленению территории муниципального образования.»;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1.7. раздел «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Содержание мест погребения.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Главы 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III дополнить пунктом 86.5.: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«86.5. Содержание элементов благоустройства, включая работы по восстановлению и ремонту памятников, мемориалов, осуществляется  физическим и (или) юридическим лицам, независимо от их организационно-правовых форм, владеющим соответствующими элементами благоустройства на праве собственности, хозяйственного ведения, оперативного управления, либо на основании соглашений с собственником или лицом, уполномоченным собственником.»;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1.8. пункт 6 Главы I дополнить определением: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«озелененная или рекреационная территория – территории (земли)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предназначенные и используемые для организации отдыха, туризма, физкультурно-оздоровительной и спортивной деятельности граждан, парки культуры и отдыха, детские, спортивные парки (стадионы), парки тихого отдыха и прогулок, сады жилых районов и микрорайонов, скверы, бульвары, озелененные участки при общегородских торговых и административных центрах, лесопарки и т.д.»;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1.9. пункт 28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Главы </w:t>
      </w:r>
      <w:proofErr w:type="gramStart"/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I</w:t>
      </w:r>
      <w:r w:rsidRPr="000B1AD2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II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</w:t>
      </w:r>
      <w:proofErr w:type="gram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«28. При эксплуатации фасадов запрещено:»;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1.10. пункт 40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Главы </w:t>
      </w:r>
      <w:proofErr w:type="gramStart"/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I</w:t>
      </w:r>
      <w:r w:rsidRPr="000B1AD2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II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</w:t>
      </w:r>
      <w:proofErr w:type="gram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«40. Запрещено:»;</w:t>
      </w:r>
      <w:r w:rsidRPr="000B1A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1.11. пункт 42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Главы </w:t>
      </w:r>
      <w:proofErr w:type="gramStart"/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I</w:t>
      </w:r>
      <w:r w:rsidRPr="000B1AD2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II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</w:t>
      </w:r>
      <w:proofErr w:type="gram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«42. При проектировании входных групп, обновлении, изменении фасадов зданий, сооружений запрещено:»;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1.12. пункт 47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Главы </w:t>
      </w:r>
      <w:proofErr w:type="gramStart"/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I</w:t>
      </w:r>
      <w:r w:rsidRPr="000B1AD2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II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</w:t>
      </w:r>
      <w:proofErr w:type="gram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«47. Запрещено:»;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1.13.  пункт 51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Главы </w:t>
      </w:r>
      <w:proofErr w:type="gramStart"/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I</w:t>
      </w:r>
      <w:r w:rsidRPr="000B1AD2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II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</w:t>
      </w:r>
      <w:proofErr w:type="gram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«51. В целях сохранения дорожных покрытий запрещено:»;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1.14.  пункт 56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Главы </w:t>
      </w:r>
      <w:proofErr w:type="gramStart"/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I</w:t>
      </w:r>
      <w:r w:rsidRPr="000B1AD2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II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</w:t>
      </w:r>
      <w:proofErr w:type="gram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«56. На территории индивидуальной жилой застройки запрещено:»;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1.15.  пункт 60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Главы </w:t>
      </w:r>
      <w:proofErr w:type="gramStart"/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I</w:t>
      </w:r>
      <w:r w:rsidRPr="000B1AD2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II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</w:t>
      </w:r>
      <w:proofErr w:type="gram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«60. Запрещено:»;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1.16.  пункт 73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Главы </w:t>
      </w:r>
      <w:proofErr w:type="gramStart"/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I</w:t>
      </w:r>
      <w:r w:rsidRPr="000B1AD2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II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</w:t>
      </w:r>
      <w:proofErr w:type="gram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«73. Запрещено:»;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1.17.  пункт 78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Главы </w:t>
      </w:r>
      <w:proofErr w:type="gramStart"/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I</w:t>
      </w:r>
      <w:r w:rsidRPr="000B1AD2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II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</w:t>
      </w:r>
      <w:proofErr w:type="gram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«78. Запрещено:»;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1.18. пункт 83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Главы </w:t>
      </w:r>
      <w:proofErr w:type="gramStart"/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I</w:t>
      </w:r>
      <w:r w:rsidRPr="000B1AD2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II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</w:t>
      </w:r>
      <w:proofErr w:type="gram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«83. Запрещено:»;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1.19. пункт 101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Главы </w:t>
      </w:r>
      <w:proofErr w:type="gramStart"/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I</w:t>
      </w:r>
      <w:r w:rsidRPr="000B1AD2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V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</w:t>
      </w:r>
      <w:proofErr w:type="gram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«101. На территории поселения запрещено:»;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1.20.  пункт 116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Главы </w:t>
      </w:r>
      <w:proofErr w:type="gramStart"/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I</w:t>
      </w:r>
      <w:r w:rsidRPr="000B1AD2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V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</w:t>
      </w:r>
      <w:proofErr w:type="gram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«116. Запрещено:»;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1.21. пункт 123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Главы </w:t>
      </w:r>
      <w:proofErr w:type="gramStart"/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I</w:t>
      </w:r>
      <w:r w:rsidRPr="000B1AD2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V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</w:t>
      </w:r>
      <w:proofErr w:type="gram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«123. На территориях мест отдыха и массового пребывания людей запрещено:»;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1.22.  пункт 132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Главы </w:t>
      </w:r>
      <w:proofErr w:type="gramStart"/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I</w:t>
      </w:r>
      <w:r w:rsidRPr="000B1AD2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V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</w:t>
      </w:r>
      <w:proofErr w:type="gram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«132. На придомовой территории запрещено:»;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1.23.  пункт 143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Главы </w:t>
      </w:r>
      <w:proofErr w:type="gramStart"/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I</w:t>
      </w:r>
      <w:r w:rsidRPr="000B1AD2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V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</w:t>
      </w:r>
      <w:proofErr w:type="gram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«143. На территории индивидуальной жилой застройки запрещено:»;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1.24.  пункт 151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Главы </w:t>
      </w:r>
      <w:proofErr w:type="gramStart"/>
      <w:r w:rsidRPr="000B1AD2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V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</w:t>
      </w:r>
      <w:proofErr w:type="gram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«151. На озелененных территориях запрещено:»;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1.25. </w:t>
      </w:r>
      <w:r w:rsidRPr="000B1A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120.3. 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Главы </w:t>
      </w:r>
      <w:proofErr w:type="gramStart"/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I</w:t>
      </w:r>
      <w:r w:rsidRPr="000B1AD2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V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</w:t>
      </w:r>
      <w:proofErr w:type="gram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«120.3. в местах временной уличной торговли проводится уборка прилегающих территорий в радиусе 10 м. Складирование тары и товаров на газонах и тротуарах запрещено;»;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1.26.  пункт 132.9. 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Главы </w:t>
      </w:r>
      <w:proofErr w:type="gramStart"/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I</w:t>
      </w:r>
      <w:r w:rsidRPr="000B1AD2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V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</w:t>
      </w:r>
      <w:proofErr w:type="gram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«132.9. размещать, парковать и хранить транспортные средства на детских площадках, газонах или иной озелененной или рекреационной территории вне зависимости от времени года, в том числе разукомплектованные (неисправные);»;</w:t>
      </w:r>
    </w:p>
    <w:p w:rsidR="000B1AD2" w:rsidRPr="000B1AD2" w:rsidRDefault="000B1AD2" w:rsidP="00CA27EF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1.27.  В 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Главу I</w:t>
      </w:r>
      <w:r w:rsidRPr="000B1AD2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V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добавить раздел «Содержание урн для мусора»</w:t>
      </w:r>
    </w:p>
    <w:p w:rsidR="000B1AD2" w:rsidRPr="000B1AD2" w:rsidRDefault="000B1AD2" w:rsidP="00CA27EF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«144.  </w:t>
      </w: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На территории городского поселения, должны быть установлены урны.</w:t>
      </w:r>
    </w:p>
    <w:p w:rsidR="000B1AD2" w:rsidRPr="000B1AD2" w:rsidRDefault="000B1AD2" w:rsidP="00CA27EF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144.1. Урны должны быть установлены у каждого подъезда многоквартирного жилого дома, у входов во все организации, учреждения, офисы, объекты торговли, в том числе расположенные на первых этажах многоквартирных домов, объекты образования, здравоохранения, объекты потребительского рынка, культурно-развлекательные объекты независимо от форм собственности, на остановках общественного транспорта,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остановочных комплексах, в т.ч. при совмещенном с ним расположении, объектов торговли, </w:t>
      </w: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на детских и спортивных площадках,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собственниками (арендаторами, согласно условиям заключенных договоров) объектов мелкорозничной (торговой) сети и предприятий общественного питания, при отсутствии торгового зала - непосредственно возле объекта, с обязательным использованием специальных пакетов, которые необходимо вкладывать в урны;</w:t>
      </w:r>
    </w:p>
    <w:p w:rsidR="000B1AD2" w:rsidRPr="000B1AD2" w:rsidRDefault="000B1AD2" w:rsidP="00CA27EF">
      <w:pPr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Урны устанавливаются правообладателями и лицами, осуществляющими содержание (обслуживание) соответствующих объектов и территорий. </w:t>
      </w:r>
    </w:p>
    <w:p w:rsidR="000B1AD2" w:rsidRPr="000B1AD2" w:rsidRDefault="000B1AD2" w:rsidP="00CA27EF">
      <w:pPr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Содержание урн осуществляется их владельцами самостоятельно либо по договору со специализированными организациями, осуществляющими обслуживание территории сельского поселения, заключенному в соответствии с действующим законодательством.</w:t>
      </w:r>
    </w:p>
    <w:p w:rsidR="000B1AD2" w:rsidRPr="000B1AD2" w:rsidRDefault="000B1AD2" w:rsidP="00CA27EF">
      <w:pPr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Очистка урн должна производиться систематически по мере их заполнения, но не реже одного раза в сутки.  Уборка территории вокруг урн для мусора производится не реже одного раза в сутки. </w:t>
      </w:r>
    </w:p>
    <w:p w:rsidR="000B1AD2" w:rsidRPr="000B1AD2" w:rsidRDefault="000B1AD2" w:rsidP="00CA27EF">
      <w:pPr>
        <w:numPr>
          <w:ilvl w:val="1"/>
          <w:numId w:val="8"/>
        </w:numPr>
        <w:tabs>
          <w:tab w:val="left" w:pos="993"/>
        </w:tabs>
        <w:spacing w:after="24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Очередной ремонт, покраска урн производятся владельцами один раз в год в апреле, а также по мере необходимости.»;</w:t>
      </w:r>
    </w:p>
    <w:p w:rsidR="000B1AD2" w:rsidRPr="000B1AD2" w:rsidRDefault="000B1AD2" w:rsidP="00CA27EF">
      <w:pPr>
        <w:tabs>
          <w:tab w:val="left" w:pos="993"/>
        </w:tabs>
        <w:spacing w:after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1.28.  Пункт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193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Главы </w:t>
      </w:r>
      <w:proofErr w:type="gramStart"/>
      <w:r w:rsidRPr="000B1AD2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V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</w:t>
      </w:r>
      <w:proofErr w:type="gram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</w:t>
      </w:r>
    </w:p>
    <w:p w:rsidR="000B1AD2" w:rsidRPr="000B1AD2" w:rsidRDefault="000B1AD2" w:rsidP="00CA27EF">
      <w:pPr>
        <w:tabs>
          <w:tab w:val="left" w:pos="993"/>
        </w:tabs>
        <w:spacing w:after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«193. Размещение объявлений, афиш культурных и спортивных мероприятий разрешено только на специальных тумбах, щитах и стендах, устанавливаемых в местах массового пребывания граждан и в оживленных пешеходных зонах. Стенды для объявлений могут размещаться в виде отдельно стоящих объектов или в виде навесных щитов на зданиях или сооружениях, остановках ожидания общественного транспорта. Размещение объявлений в не установленных администрацией городского поселения Безенчук местах запрещена.»; </w:t>
      </w:r>
    </w:p>
    <w:p w:rsidR="000B1AD2" w:rsidRPr="000B1AD2" w:rsidRDefault="000B1AD2" w:rsidP="00CA27EF">
      <w:pPr>
        <w:tabs>
          <w:tab w:val="left" w:pos="993"/>
        </w:tabs>
        <w:spacing w:after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1.29. пункт 93. 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Главы </w:t>
      </w:r>
      <w:proofErr w:type="gramStart"/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>I</w:t>
      </w:r>
      <w:r w:rsidRPr="000B1AD2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V</w:t>
      </w: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</w:t>
      </w:r>
      <w:proofErr w:type="gram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 </w:t>
      </w:r>
    </w:p>
    <w:p w:rsidR="000B1AD2" w:rsidRPr="000B1AD2" w:rsidRDefault="000B1AD2" w:rsidP="00CA27EF">
      <w:pPr>
        <w:tabs>
          <w:tab w:val="left" w:pos="993"/>
        </w:tabs>
        <w:spacing w:after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«93. </w:t>
      </w: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Физические лица и юридические лица всех организационно-правовых форм, индивидуальные предприниматели должны соблюдать чистоту, поддерживать порядок и принимать меры для сохранения объектов благоустройства на всей территории городского поселения.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Уборка и содержание территории поселения осуществляется: </w:t>
      </w:r>
    </w:p>
    <w:p w:rsidR="000B1AD2" w:rsidRPr="000B1AD2" w:rsidRDefault="000B1AD2" w:rsidP="00CA27EF">
      <w:pPr>
        <w:tabs>
          <w:tab w:val="left" w:pos="993"/>
        </w:tabs>
        <w:spacing w:after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в летний период - с 01 апреля по 15 октября; 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в зимний период - с 16 октября по 13 апреля. </w:t>
      </w:r>
    </w:p>
    <w:p w:rsidR="000B1AD2" w:rsidRPr="000B1AD2" w:rsidRDefault="000B1AD2" w:rsidP="00CA27E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сроки могут корректироваться Администрацией городского поселения Безенчук.</w:t>
      </w:r>
    </w:p>
    <w:p w:rsidR="000B1AD2" w:rsidRPr="000B1AD2" w:rsidRDefault="000B1AD2" w:rsidP="00CA27EF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93.1. Работы по содержанию и благоустройству территорий проводятся в соответствии с требованиями настоящих Правил, инструкций и технологических рекомендаций, а также соответствующих ГОСТов и СНиПов.</w:t>
      </w:r>
    </w:p>
    <w:p w:rsidR="000B1AD2" w:rsidRPr="000B1AD2" w:rsidRDefault="000B1AD2" w:rsidP="00CA27EF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93.2. Физические лица и юридические лица независимо от их организационно-правовых форм,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законодательством. При этом возможны два способа установления границ прилегающих территорий в соответствии с ч.1 статьи 5 Закона Самарской области №48-ГД от 13.06.2018г.</w:t>
      </w:r>
    </w:p>
    <w:p w:rsidR="000B1AD2" w:rsidRPr="000B1AD2" w:rsidRDefault="000B1AD2" w:rsidP="00CA27EF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93.4. Размер прилегающей территории определяется исходя из следующего:</w:t>
      </w:r>
    </w:p>
    <w:p w:rsidR="000B1AD2" w:rsidRPr="000B1AD2" w:rsidRDefault="000B1AD2" w:rsidP="00CA27EF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для индивидуальных жилых домов – не менее 5 метров по периметру земельного участка домовладения, а со стороны въезда (входа) - до края тротуара, при их отсутствии - до края проезжей части дороги;</w:t>
      </w:r>
    </w:p>
    <w:p w:rsidR="000B1AD2" w:rsidRPr="000B1AD2" w:rsidRDefault="000B1AD2" w:rsidP="00CA27EF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для многоквартирных жилых домов (за исключением нежилых помещений в многоквартирных домах) - содержанию и уборке подлежит участок, предназначенный для обслуживания, эксплуатации и благоустройства многоквартирного дома, по периметру от жилого дома шириной не более 30 метров. Площадь закрепляемой территории не должна превышать общей площади помещений жилого дома. При наличии в этой зоне дороги, за исключением внутриквартальных проездов, - до проезжей части дороги. При перекрытии зон двух обозначенных объектов граница содержания уборки территории определяется пропорционально общей площади помещений жилого дома.;</w:t>
      </w:r>
    </w:p>
    <w:p w:rsidR="000B1AD2" w:rsidRPr="000B1AD2" w:rsidRDefault="000B1AD2" w:rsidP="00CA27EF">
      <w:pPr>
        <w:numPr>
          <w:ilvl w:val="0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для нежилых помещений многоквартирного дома, не относящихся к общему имуществу, в том числе встроенных и пристроенных нежилых помещений:</w:t>
      </w:r>
    </w:p>
    <w:p w:rsidR="000B1AD2" w:rsidRPr="000B1AD2" w:rsidRDefault="000B1AD2" w:rsidP="00CA27EF">
      <w:pPr>
        <w:numPr>
          <w:ilvl w:val="0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в длину - по длине занимаемых нежилых помещений;</w:t>
      </w:r>
    </w:p>
    <w:p w:rsidR="000B1AD2" w:rsidRPr="000B1AD2" w:rsidRDefault="000B1AD2" w:rsidP="00CA27EF">
      <w:pPr>
        <w:numPr>
          <w:ilvl w:val="0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по ширине: в случае размещения нежилого помещения с фасадной стороны здания, строения - до тротуара, при их отсутствии - до края проезжей части дороги;</w:t>
      </w:r>
    </w:p>
    <w:p w:rsidR="000B1AD2" w:rsidRPr="000B1AD2" w:rsidRDefault="000B1AD2" w:rsidP="00CA27EF">
      <w:pPr>
        <w:numPr>
          <w:ilvl w:val="0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в иных случаях - с учетом закрепленной за многоквартирным домом прилегающей территории в соответствии с настоящими Правилами. При определении ширины прилегающей территории учитывается необходимость содержания и благоустройства территорий и объектов благоустройства, используемых пользователями нежилых помещений при осуществлении хозяйственной и иной деятельности (дорожки, тротуары для входа в нежилое помещение, малые архитектурные формы, парковки и другие объекты);</w:t>
      </w:r>
    </w:p>
    <w:p w:rsidR="000B1AD2" w:rsidRPr="000B1AD2" w:rsidRDefault="000B1AD2" w:rsidP="00CA27EF">
      <w:pPr>
        <w:numPr>
          <w:ilvl w:val="0"/>
          <w:numId w:val="10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для нежилых зданий:</w:t>
      </w:r>
    </w:p>
    <w:p w:rsidR="000B1AD2" w:rsidRPr="000B1AD2" w:rsidRDefault="000B1AD2" w:rsidP="00CA27EF">
      <w:pPr>
        <w:numPr>
          <w:ilvl w:val="0"/>
          <w:numId w:val="13"/>
        </w:numPr>
        <w:tabs>
          <w:tab w:val="left" w:pos="0"/>
          <w:tab w:val="left" w:pos="548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по длине - на длину здания плюс половина расстояния до соседнего здания, строения, в случае отсутствия соседних зданий - 20 метров;</w:t>
      </w:r>
    </w:p>
    <w:p w:rsidR="000B1AD2" w:rsidRPr="000B1AD2" w:rsidRDefault="000B1AD2" w:rsidP="00CA27EF">
      <w:pPr>
        <w:numPr>
          <w:ilvl w:val="0"/>
          <w:numId w:val="13"/>
        </w:numPr>
        <w:tabs>
          <w:tab w:val="left" w:pos="0"/>
          <w:tab w:val="left" w:pos="548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по ширине - от фасада здания до края проезжей части дороги;</w:t>
      </w:r>
    </w:p>
    <w:p w:rsidR="000B1AD2" w:rsidRPr="000B1AD2" w:rsidRDefault="000B1AD2" w:rsidP="00CA27EF">
      <w:pPr>
        <w:numPr>
          <w:ilvl w:val="0"/>
          <w:numId w:val="13"/>
        </w:numPr>
        <w:tabs>
          <w:tab w:val="left" w:pos="0"/>
          <w:tab w:val="left" w:pos="548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в случае наличия местного проезда, сопровождающего основную проезжую часть улицы - до ближайшего к зданию бордюра местного проезда.</w:t>
      </w:r>
    </w:p>
    <w:p w:rsidR="000B1AD2" w:rsidRPr="000B1AD2" w:rsidRDefault="000B1AD2" w:rsidP="00CA27EF">
      <w:pPr>
        <w:numPr>
          <w:ilvl w:val="0"/>
          <w:numId w:val="10"/>
        </w:numPr>
        <w:tabs>
          <w:tab w:val="left" w:pos="0"/>
          <w:tab w:val="left" w:pos="680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для нежилых зданий (комплекса зданий), имеющих ограждение - 20 метров от ограждения по периметру;</w:t>
      </w:r>
    </w:p>
    <w:p w:rsidR="000B1AD2" w:rsidRPr="000B1AD2" w:rsidRDefault="000B1AD2" w:rsidP="00CA27EF">
      <w:pPr>
        <w:numPr>
          <w:ilvl w:val="0"/>
          <w:numId w:val="10"/>
        </w:numPr>
        <w:tabs>
          <w:tab w:val="left" w:pos="0"/>
          <w:tab w:val="left" w:pos="740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для промышленных объектов - 50 метров от ограждения по периметру;</w:t>
      </w:r>
    </w:p>
    <w:p w:rsidR="000B1AD2" w:rsidRPr="000B1AD2" w:rsidRDefault="000B1AD2" w:rsidP="00CA27EF">
      <w:pPr>
        <w:numPr>
          <w:ilvl w:val="0"/>
          <w:numId w:val="10"/>
        </w:numPr>
        <w:tabs>
          <w:tab w:val="left" w:pos="0"/>
          <w:tab w:val="left" w:pos="740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для строительных объектов - 15 метров от ограждения по периметру;</w:t>
      </w:r>
    </w:p>
    <w:p w:rsidR="000B1AD2" w:rsidRPr="000B1AD2" w:rsidRDefault="000B1AD2" w:rsidP="00CA27EF">
      <w:pPr>
        <w:numPr>
          <w:ilvl w:val="0"/>
          <w:numId w:val="10"/>
        </w:numPr>
        <w:tabs>
          <w:tab w:val="left" w:pos="0"/>
          <w:tab w:val="left" w:pos="740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для отдельно стоящих тепловых, трансформаторных подстанций, зданий и сооружений инженерно-технического назначения на территориях общего пользования - 5 метров по периметру;</w:t>
      </w:r>
    </w:p>
    <w:p w:rsidR="000B1AD2" w:rsidRPr="000B1AD2" w:rsidRDefault="000B1AD2" w:rsidP="00CA27EF">
      <w:pPr>
        <w:numPr>
          <w:ilvl w:val="0"/>
          <w:numId w:val="10"/>
        </w:numPr>
        <w:tabs>
          <w:tab w:val="left" w:pos="0"/>
          <w:tab w:val="left" w:pos="740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для садоводческих объединений - от границ 25 метров по периметру;</w:t>
      </w:r>
    </w:p>
    <w:p w:rsidR="000B1AD2" w:rsidRPr="000B1AD2" w:rsidRDefault="000B1AD2" w:rsidP="00CA27EF">
      <w:pPr>
        <w:numPr>
          <w:ilvl w:val="0"/>
          <w:numId w:val="10"/>
        </w:numPr>
        <w:tabs>
          <w:tab w:val="left" w:pos="0"/>
          <w:tab w:val="left" w:pos="740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для автозаправочных станций (АЗС), </w:t>
      </w:r>
      <w:proofErr w:type="spellStart"/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автогазозаправочных</w:t>
      </w:r>
      <w:proofErr w:type="spellEnd"/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станций (АГЗС) – 25 метров по периметру и подъезды к объектам;</w:t>
      </w:r>
    </w:p>
    <w:p w:rsidR="000B1AD2" w:rsidRPr="000B1AD2" w:rsidRDefault="000B1AD2" w:rsidP="00CA27EF">
      <w:pPr>
        <w:numPr>
          <w:ilvl w:val="0"/>
          <w:numId w:val="10"/>
        </w:numPr>
        <w:tabs>
          <w:tab w:val="left" w:pos="0"/>
          <w:tab w:val="left" w:pos="740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для иных территорий:</w:t>
      </w:r>
    </w:p>
    <w:p w:rsidR="000B1AD2" w:rsidRPr="000B1AD2" w:rsidRDefault="000B1AD2" w:rsidP="00CA27EF">
      <w:pPr>
        <w:numPr>
          <w:ilvl w:val="0"/>
          <w:numId w:val="14"/>
        </w:numPr>
        <w:tabs>
          <w:tab w:val="left" w:pos="0"/>
          <w:tab w:val="left" w:pos="531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территории, прилегающие к контейнерным площадкам - 5 метров по периметру;</w:t>
      </w:r>
    </w:p>
    <w:p w:rsidR="000B1AD2" w:rsidRPr="000B1AD2" w:rsidRDefault="000B1AD2" w:rsidP="00CA27EF">
      <w:pPr>
        <w:numPr>
          <w:ilvl w:val="0"/>
          <w:numId w:val="14"/>
        </w:numPr>
        <w:tabs>
          <w:tab w:val="left" w:pos="0"/>
          <w:tab w:val="left" w:pos="531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территории, прилегающие к наземным, надземным инженерным коммуникациям и сооружениям - по 5 метров в каждую сторону;</w:t>
      </w:r>
    </w:p>
    <w:p w:rsidR="000B1AD2" w:rsidRPr="000B1AD2" w:rsidRDefault="000B1AD2" w:rsidP="00CA27EF">
      <w:pPr>
        <w:numPr>
          <w:ilvl w:val="0"/>
          <w:numId w:val="14"/>
        </w:numPr>
        <w:tabs>
          <w:tab w:val="left" w:pos="0"/>
          <w:tab w:val="left" w:pos="531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территории, прилегающие к рекламным конструкциям - 5 метров по периметру (радиусу) основания.</w:t>
      </w:r>
    </w:p>
    <w:p w:rsidR="000B1AD2" w:rsidRPr="000B1AD2" w:rsidRDefault="000B1AD2" w:rsidP="00CA27EF">
      <w:pPr>
        <w:numPr>
          <w:ilvl w:val="0"/>
          <w:numId w:val="10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для общеобразовательных учреждений - 5 метров по периметру;</w:t>
      </w:r>
    </w:p>
    <w:p w:rsidR="000B1AD2" w:rsidRPr="000B1AD2" w:rsidRDefault="000B1AD2" w:rsidP="00CA27EF">
      <w:pPr>
        <w:numPr>
          <w:ilvl w:val="0"/>
          <w:numId w:val="10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для дошкольных образовательных учреждений - 5 метров по периметру.</w:t>
      </w:r>
    </w:p>
    <w:p w:rsidR="000B1AD2" w:rsidRPr="000B1AD2" w:rsidRDefault="000B1AD2" w:rsidP="00CA27EF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93.5. Определенные согласно данному пункту территории могут включать в себя тротуары, зеленые насаждения, другие территории, но ограничиваются полосой отвода автомобильной дороги, границей прилегающей территории другого юридического, физического лица, индивидуального предпринимателя.</w:t>
      </w:r>
    </w:p>
    <w:p w:rsidR="000B1AD2" w:rsidRPr="000B1AD2" w:rsidRDefault="000B1AD2" w:rsidP="00CA27EF">
      <w:pPr>
        <w:numPr>
          <w:ilvl w:val="1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В случае достижения соглашения об определении границ прилегающей территории, между администрацией городского поселения Безенчук и УК, ТСЖ, ТСН, уполномоченным представителем жителей МКД, в случае непосредственного управления МКД, собственником или иным законным владельцем здания, строения, сооружения, земельного участка либо уполномоченным лицом, прилегающая территория закрепляется согласно условий соглашения и порядка заключения соглашений, утверждаемого решением Собрания представителей городского поселения Безенчук;</w:t>
      </w:r>
    </w:p>
    <w:p w:rsidR="000B1AD2" w:rsidRPr="000B1AD2" w:rsidRDefault="000B1AD2" w:rsidP="00CA27EF">
      <w:pPr>
        <w:numPr>
          <w:ilvl w:val="1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Благоустройство территорий, не закрепленных за юридическими, физическими лицами и индивидуальными предпринимателями, осуществляется Администрацией городского поселения в соответствии с компетенцией.</w:t>
      </w:r>
    </w:p>
    <w:p w:rsidR="000B1AD2" w:rsidRPr="000B1AD2" w:rsidRDefault="000B1AD2" w:rsidP="00CA27EF">
      <w:pPr>
        <w:numPr>
          <w:ilvl w:val="1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Работы по благоустройству и содержанию в порядке, определенном настоящими Правилами, осуществляют:</w:t>
      </w:r>
    </w:p>
    <w:p w:rsidR="000B1AD2" w:rsidRPr="000B1AD2" w:rsidRDefault="000B1AD2" w:rsidP="00CA27EF">
      <w:pPr>
        <w:numPr>
          <w:ilvl w:val="1"/>
          <w:numId w:val="9"/>
        </w:num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на прилегающих территориях многоквартирных домов - собственники помещений в многоквартирном доме либо лицо, ими уполномоченное;</w:t>
      </w:r>
    </w:p>
    <w:p w:rsidR="000B1AD2" w:rsidRPr="000B1AD2" w:rsidRDefault="000B1AD2" w:rsidP="00CA27EF">
      <w:pPr>
        <w:numPr>
          <w:ilvl w:val="1"/>
          <w:numId w:val="9"/>
        </w:num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на земельных участках, находящихся в собственности, аренде ином праве пользования, владения физических, юридических лиц и индивидуальных предпринимателей, и прилегающих к ним территориях - соответствующие физические, юридические лица и индивидуальные предприниматели;</w:t>
      </w:r>
    </w:p>
    <w:p w:rsidR="000B1AD2" w:rsidRPr="000B1AD2" w:rsidRDefault="000B1AD2" w:rsidP="00CA27EF">
      <w:pPr>
        <w:numPr>
          <w:ilvl w:val="1"/>
          <w:numId w:val="9"/>
        </w:num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на участках домовладений индивидуальной застройки, принадлежащих физическим лицам на праве собственности, и прилегающих к ним территориях - собственники или пользователи домовладений;</w:t>
      </w:r>
    </w:p>
    <w:p w:rsidR="000B1AD2" w:rsidRPr="000B1AD2" w:rsidRDefault="000B1AD2" w:rsidP="00CA27EF">
      <w:pPr>
        <w:numPr>
          <w:ilvl w:val="1"/>
          <w:numId w:val="9"/>
        </w:num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на контейнерных площадках - организации, осуществляющие сбор и вывоз отходов и мусора; на прилегающих к ним территориях - организации, осуществляющие содержание жилищного фонда, либо собственники помещений в многоквартирном доме при непосредственном управлении;</w:t>
      </w:r>
    </w:p>
    <w:p w:rsidR="000B1AD2" w:rsidRPr="000B1AD2" w:rsidRDefault="000B1AD2" w:rsidP="00CA27EF">
      <w:pPr>
        <w:numPr>
          <w:ilvl w:val="1"/>
          <w:numId w:val="9"/>
        </w:num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на территориях, где ведется строительство </w:t>
      </w:r>
      <w:proofErr w:type="gramStart"/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или</w:t>
      </w:r>
      <w:proofErr w:type="gramEnd"/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производятся планировочные, подготовительные работы, и прилегающих к ним территориях (на все время строительства или проведения работ) - организации, ведущие строительство, производящие работы;</w:t>
      </w:r>
    </w:p>
    <w:p w:rsidR="000B1AD2" w:rsidRPr="000B1AD2" w:rsidRDefault="000B1AD2" w:rsidP="00CA27EF">
      <w:pPr>
        <w:numPr>
          <w:ilvl w:val="1"/>
          <w:numId w:val="9"/>
        </w:num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на территориях, прилегающих к объектам потребительского рынка - владельцы данных объектов (запрещено складирование тары на прилегающих газонах, крышах торговых палаток, киосков и т.д.);</w:t>
      </w:r>
    </w:p>
    <w:p w:rsidR="000B1AD2" w:rsidRPr="000B1AD2" w:rsidRDefault="000B1AD2" w:rsidP="00CA27EF">
      <w:pPr>
        <w:numPr>
          <w:ilvl w:val="1"/>
          <w:numId w:val="9"/>
        </w:num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на участках теплотрасс, воздушных линий электропередачи, газопроводов и других инженерных коммуникаций - собственники, владельцы или пользователи, если указанные объекты переданы им на каком-либо праве;</w:t>
      </w:r>
    </w:p>
    <w:p w:rsidR="000B1AD2" w:rsidRPr="000B1AD2" w:rsidRDefault="000B1AD2" w:rsidP="00CA27EF">
      <w:pPr>
        <w:numPr>
          <w:ilvl w:val="1"/>
          <w:numId w:val="9"/>
        </w:num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на территориях садоводческих объединений граждан - соответствующие объединения;</w:t>
      </w:r>
    </w:p>
    <w:p w:rsidR="000B1AD2" w:rsidRPr="000B1AD2" w:rsidRDefault="000B1AD2" w:rsidP="00CA27EF">
      <w:pPr>
        <w:numPr>
          <w:ilvl w:val="1"/>
          <w:numId w:val="9"/>
        </w:num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на автомобильных дорогах с элементами обустройства, площадях, улицах и проездах поселенческой дорожной сети, а также мостах, путепроводах, эстакадах и тоннелях - специализированные организации, осуществляющие содержание и уборку дорог;</w:t>
      </w:r>
    </w:p>
    <w:p w:rsidR="000B1AD2" w:rsidRPr="000B1AD2" w:rsidRDefault="000B1AD2" w:rsidP="00CA27EF">
      <w:pPr>
        <w:numPr>
          <w:ilvl w:val="1"/>
          <w:numId w:val="9"/>
        </w:num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на тротуарах, пешеходных дорожках, расположенных на придомовых территориях - организации, осуществляющие содержание жилищного фонда, либо собственники помещений в многоквартирном доме при непосредственном управлении;</w:t>
      </w:r>
    </w:p>
    <w:p w:rsidR="000B1AD2" w:rsidRPr="000B1AD2" w:rsidRDefault="000B1AD2" w:rsidP="00CA27EF">
      <w:pPr>
        <w:numPr>
          <w:ilvl w:val="1"/>
          <w:numId w:val="9"/>
        </w:num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на внутриквартальных проездах - физические, юридические лица и индивидуальные предприниматели, владеющие земельным участком, на котором расположен внутриквартальный проезд, на праве собственности, аренды или ином вещном праве; Администрация городского поселения в случае нахождения внутриквартального проезда на территории, не закрепленной за физическими, юридическими лицами и индивидуальными предпринимателями;</w:t>
      </w:r>
    </w:p>
    <w:p w:rsidR="000B1AD2" w:rsidRPr="000B1AD2" w:rsidRDefault="000B1AD2" w:rsidP="00CA27EF">
      <w:pPr>
        <w:numPr>
          <w:ilvl w:val="1"/>
          <w:numId w:val="9"/>
        </w:num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на объектах озеленения (парки, скверы, бульвары, газоны), в том числе расположенных на них тротуарах, пешеходных зонах, лестничных сходах - специализированные организации, осуществляющие содержание зеленых насаждений;</w:t>
      </w:r>
    </w:p>
    <w:p w:rsidR="000B1AD2" w:rsidRPr="000B1AD2" w:rsidRDefault="000B1AD2" w:rsidP="00CA27EF">
      <w:pPr>
        <w:numPr>
          <w:ilvl w:val="1"/>
          <w:numId w:val="9"/>
        </w:num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на прилегающих территориях, въездах и выездах с АЗС, АЗГС - владельцы указанных объектов;</w:t>
      </w:r>
    </w:p>
    <w:p w:rsidR="000B1AD2" w:rsidRPr="000B1AD2" w:rsidRDefault="000B1AD2" w:rsidP="00CA27EF">
      <w:pPr>
        <w:numPr>
          <w:ilvl w:val="1"/>
          <w:numId w:val="9"/>
        </w:num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на территориях, прилегающих к трансформаторным и распределительным подстанциям, другим инженерным сооружениям, работающим в автоматическом режиме (без обслуживающего персонала), а также к опорам линий электропередачи, мачтам, байпасам - организации, эксплуатирующие данные сооружения;</w:t>
      </w:r>
    </w:p>
    <w:p w:rsidR="000B1AD2" w:rsidRPr="000B1AD2" w:rsidRDefault="000B1AD2" w:rsidP="00CA27EF">
      <w:pPr>
        <w:numPr>
          <w:ilvl w:val="1"/>
          <w:numId w:val="9"/>
        </w:num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на территориях, прилегающих к отдельно стоящим объектам для размещения рекламы и иной информации - владельцы рекламных конструкций.</w:t>
      </w:r>
    </w:p>
    <w:p w:rsidR="000B1AD2" w:rsidRPr="000B1AD2" w:rsidRDefault="000B1AD2" w:rsidP="00CA27EF">
      <w:pPr>
        <w:numPr>
          <w:ilvl w:val="1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При возникновении подтоплений, вызванных сбросом воды (откачка воды из котлованов, аварийные ситуации на трубопроводах и т.д.), ответственность за их ликвидацию возлагается на организации, по вине которых возникло подтопление.</w:t>
      </w:r>
    </w:p>
    <w:p w:rsidR="000B1AD2" w:rsidRPr="000B1AD2" w:rsidRDefault="000B1AD2" w:rsidP="00CA27EF">
      <w:pPr>
        <w:numPr>
          <w:ilvl w:val="1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Крышки люков колодцев, расположенных на проезжей части улиц и тротуаров, при повреждении и разрушении восстанавливаются владельцем инженерных коммуникаций.</w:t>
      </w:r>
    </w:p>
    <w:p w:rsidR="000B1AD2" w:rsidRPr="000B1AD2" w:rsidRDefault="000B1AD2" w:rsidP="00CA27EF">
      <w:pPr>
        <w:numPr>
          <w:ilvl w:val="1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 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:rsidR="000B1AD2" w:rsidRPr="000B1AD2" w:rsidRDefault="000B1AD2" w:rsidP="00CA27EF">
      <w:pPr>
        <w:numPr>
          <w:ilvl w:val="1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Уборка объектов, территорию которых невозможно убирать механизированным способом (из-за недостаточной ширины либо сложной конфигурации), производится вручную.</w:t>
      </w:r>
    </w:p>
    <w:p w:rsidR="000B1AD2" w:rsidRPr="000B1AD2" w:rsidRDefault="000B1AD2" w:rsidP="00CA27EF">
      <w:pPr>
        <w:numPr>
          <w:ilvl w:val="1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Вывоз скола асфальта при проведении дорожно-ремонтных работ производится организациями, проводящими работы:</w:t>
      </w:r>
    </w:p>
    <w:p w:rsidR="000B1AD2" w:rsidRPr="000B1AD2" w:rsidRDefault="000B1AD2" w:rsidP="00CA27EF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с улиц городского поселения - незамедлительно (в ходе работ);</w:t>
      </w:r>
    </w:p>
    <w:p w:rsidR="000B1AD2" w:rsidRPr="000B1AD2" w:rsidRDefault="000B1AD2" w:rsidP="00CA27EF">
      <w:pPr>
        <w:numPr>
          <w:ilvl w:val="0"/>
          <w:numId w:val="1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с внутриквартальных территорий - в течение суток с момента его образования для последующей утилизации на полигон ТБО.</w:t>
      </w:r>
    </w:p>
    <w:p w:rsidR="000B1AD2" w:rsidRPr="000B1AD2" w:rsidRDefault="000B1AD2" w:rsidP="00CA27EF">
      <w:pPr>
        <w:numPr>
          <w:ilvl w:val="1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 в течение рабочего дня с момента окончания указанных работ с озелененных территорий улиц, и в течение суток с момента окончания указанных работ - с внутриквартальных территорий. Пни, оставшиеся после вырубки сухостойных, аварийных деревьев, удаляются в течение суток со дня вырубки (сноса) с улиц, и в течение трех суток со дня вырубки (сноса) - с внутриквартальных территорий.</w:t>
      </w:r>
    </w:p>
    <w:p w:rsidR="000B1AD2" w:rsidRPr="000B1AD2" w:rsidRDefault="000B1AD2" w:rsidP="00CA27EF">
      <w:pPr>
        <w:numPr>
          <w:ilvl w:val="1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Удаление деревьев, упавших на проезжую часть дорог, тротуары, фасады и кровли жилых и производственных зданий, обеспечивают организации, на обслуживании которых находится данная территория. Удаление деревьев с проводов уличного освещения и электроснабжения производится сетевыми организациями или организациями, действующими на основании соответствующих договоров с сетевыми организациями.</w:t>
      </w:r>
    </w:p>
    <w:p w:rsidR="000B1AD2" w:rsidRPr="000B1AD2" w:rsidRDefault="000B1AD2" w:rsidP="00CA27EF">
      <w:pPr>
        <w:numPr>
          <w:ilvl w:val="1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Физические лица и юридические лица всех организационно-правовых форм, индивидуальные предприниматели должны своевременно проводить мероприятия:</w:t>
      </w:r>
    </w:p>
    <w:p w:rsidR="000B1AD2" w:rsidRPr="000B1AD2" w:rsidRDefault="000B1AD2" w:rsidP="00CA27EF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по очистке прилегающей территории от мусора и иных отходов производства и потребления, опавшей листвы, сухой травянистой растительности, сорной растительности, </w:t>
      </w:r>
      <w:proofErr w:type="spellStart"/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коры</w:t>
      </w:r>
      <w:proofErr w:type="spellEnd"/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деревьев, порубочных остатков деревьев и кустарников;</w:t>
      </w:r>
    </w:p>
    <w:p w:rsidR="000B1AD2" w:rsidRPr="000B1AD2" w:rsidRDefault="000B1AD2" w:rsidP="00CA27EF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по очистке прилегающей территории от снега и наледи на всю ширину тротуара для обеспечения свободного и безопасного прохода граждан;</w:t>
      </w:r>
    </w:p>
    <w:p w:rsidR="000B1AD2" w:rsidRPr="000B1AD2" w:rsidRDefault="000B1AD2" w:rsidP="00CA27EF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по обработке прилегающей территории противогололедными реагентами, допустимость применения которых определена правилами благоустройства и действующими стандартами;</w:t>
      </w:r>
    </w:p>
    <w:p w:rsidR="000B1AD2" w:rsidRPr="000B1AD2" w:rsidRDefault="000B1AD2" w:rsidP="00CA27EF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по покосу травы и обрезке поросли;</w:t>
      </w:r>
    </w:p>
    <w:p w:rsidR="000B1AD2" w:rsidRPr="000B1AD2" w:rsidRDefault="000B1AD2" w:rsidP="00CA27EF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проводить осмотр всех объектов благоустройства (ограждений, зеленых насаждений, бордюров, пешеходных дорожек, малых архитектурных форм, устройств наружного освещения и подсветки, колодцев, люков, технических средств организации дорожного движения и т.д., расположенных на территории, определенной для содержания, для своевременного выявления неисправностей и иных несоответствий требованиям нормативных актов.»;</w:t>
      </w:r>
    </w:p>
    <w:p w:rsidR="000B1AD2" w:rsidRPr="000B1AD2" w:rsidRDefault="000B1AD2" w:rsidP="00CA27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1.30. 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Главу </w:t>
      </w:r>
      <w:r w:rsidRPr="000B1AD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I. «Требования к содержанию зданий, сооружений и земельных участков, на которых они расположены, к внешнему виду фасадов и ограждения, дорог, индивидуальных жилых домов, водоотводящих сооружений, технических средств связи, объектов наружного освещения, малых архитектурных форм, нестационарных объектов, мест производства строительных работ, мест погребения, стоянок длительного и краткосрочного хранения автотранспортных средств, праздничное оформление территории поселения. Общие требования по содержанию зданий, сооружений и земельных участков, на которых они расположены.» раздел «Содержание мест погребения» дополнить подпунктами следующего содержания:</w:t>
      </w:r>
    </w:p>
    <w:p w:rsidR="000B1AD2" w:rsidRPr="000B1AD2" w:rsidRDefault="000B1AD2" w:rsidP="00CA27EF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«84.1.   </w:t>
      </w: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Места захоронения (далее – кладбища) являются муниципальной собственностью и находятся в ведении Администрации городского поселения.</w:t>
      </w:r>
    </w:p>
    <w:p w:rsidR="000B1AD2" w:rsidRPr="000B1AD2" w:rsidRDefault="000B1AD2" w:rsidP="00CA27EF">
      <w:pPr>
        <w:spacing w:after="24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89.1. Погребение умерших на кладбищах, расположенных на территории городского поселения, </w:t>
      </w:r>
      <w:proofErr w:type="gramStart"/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производится  только</w:t>
      </w:r>
      <w:proofErr w:type="gramEnd"/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 разрешения Администрации городского поселения</w:t>
      </w: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предъявлении </w:t>
      </w: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свидетельства о смерти, выданного Органом записи актов гражданского состояния (или в случае чрезвычайной ситуации по разрешению медицинских органов);</w:t>
      </w:r>
    </w:p>
    <w:p w:rsidR="000B1AD2" w:rsidRPr="000B1AD2" w:rsidRDefault="000B1AD2" w:rsidP="00CA27EF">
      <w:pPr>
        <w:spacing w:after="24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89.2. Запрещено:</w:t>
      </w:r>
    </w:p>
    <w:p w:rsidR="000B1AD2" w:rsidRPr="000B1AD2" w:rsidRDefault="000B1AD2" w:rsidP="00CA27EF">
      <w:pPr>
        <w:spacing w:after="24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89.2.1. Осуществление копки могил и погребение тел (останков) умерших, урн с прахом умерших на общественных кладбищах, </w:t>
      </w:r>
      <w:proofErr w:type="spellStart"/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вероисповедальных</w:t>
      </w:r>
      <w:proofErr w:type="spellEnd"/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кладбищах без предоставления места для захоронения с нарушением порядка и требований, установленных нормативными правовыми актами администрации городского поселения Безенчук и настоящих правил;</w:t>
      </w:r>
    </w:p>
    <w:p w:rsidR="000B1AD2" w:rsidRPr="000B1AD2" w:rsidRDefault="000B1AD2" w:rsidP="00CA27EF">
      <w:pPr>
        <w:spacing w:after="24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89.2.2. Установка, демонтаж памятников, обелисков, крестов, мемориальных плит, могильных оград, иных намогильных и мемориальных сооружений на территории кладбищ с нарушением порядка и требований, установленных нормативными правовыми актами администрации городского поселения Безенчук и настоящих правил;</w:t>
      </w:r>
    </w:p>
    <w:p w:rsidR="000B1AD2" w:rsidRPr="000B1AD2" w:rsidRDefault="000B1AD2" w:rsidP="00CA27EF">
      <w:pPr>
        <w:spacing w:after="24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89.2.3. Нарушение правил посещения кладбищ и поведения на территориях кладбищ, установленных нормативными правовыми актами администрации городского поселения Безенчук и настоящих правил, в том числе выгуливание собак, осуществление выпаса сельскохозяйственных животных;</w:t>
      </w:r>
    </w:p>
    <w:p w:rsidR="000B1AD2" w:rsidRPr="000B1AD2" w:rsidRDefault="000B1AD2" w:rsidP="00CA27EF">
      <w:pPr>
        <w:spacing w:after="24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89.2.4. выброс мусора, разведение костров;</w:t>
      </w:r>
    </w:p>
    <w:p w:rsidR="000B1AD2" w:rsidRPr="000B1AD2" w:rsidRDefault="000B1AD2" w:rsidP="00CA27EF">
      <w:pPr>
        <w:spacing w:after="24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89.3. На территории кладбищ посетители обязаны соблюдать общественный порядок и тишину.</w:t>
      </w:r>
    </w:p>
    <w:p w:rsidR="000B1AD2" w:rsidRPr="000B1AD2" w:rsidRDefault="000B1AD2" w:rsidP="00CA27EF">
      <w:pPr>
        <w:spacing w:after="240" w:line="240" w:lineRule="auto"/>
        <w:ind w:firstLine="709"/>
        <w:contextualSpacing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1.31. пункт 119.5.  Главы </w:t>
      </w:r>
      <w:proofErr w:type="gramStart"/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I</w:t>
      </w:r>
      <w:r w:rsidRPr="000B1AD2">
        <w:rPr>
          <w:rFonts w:ascii="Times New Roman" w:eastAsia="Arial" w:hAnsi="Times New Roman" w:cs="Times New Roman"/>
          <w:sz w:val="24"/>
          <w:szCs w:val="24"/>
          <w:lang w:val="en-US" w:eastAsia="ru-RU"/>
        </w:rPr>
        <w:t>II</w:t>
      </w: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изложить</w:t>
      </w:r>
      <w:proofErr w:type="gramEnd"/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в следующей редакции:</w:t>
      </w:r>
    </w:p>
    <w:p w:rsidR="000B1AD2" w:rsidRPr="000B1AD2" w:rsidRDefault="000B1AD2" w:rsidP="00CA27EF">
      <w:pPr>
        <w:spacing w:after="24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«119.5. Запрещена деятельность организаций, предприятий торговли и бытового обслуживания, киосков, торговых палаток и павильонов, расположенных на территории рынков, ярмарках и в непосредственной близости с ним, без заключения договора на оказание услуг по вывозу и размещению твердых коммунальных отходов»;</w:t>
      </w:r>
    </w:p>
    <w:p w:rsidR="000B1AD2" w:rsidRPr="000B1AD2" w:rsidRDefault="000B1AD2" w:rsidP="00CA27EF">
      <w:pPr>
        <w:spacing w:after="24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1.32. Главу III. «Требования к содержанию зданий, сооружений и земельных участков, на которых они расположены, к внешнему виду фасадов и ограждения, дорог, индивидуальных жилых домов, водоотводящих сооружений, технических средств связи, объектов наружного освещения, малых архитектурных форм, нестационарных объектов, мест производства строительных работ, мест погребения, стоянок длительного и краткосрочного хранения автотранспортных средств, праздничное оформление территории поселения. Общие требования по содержанию зданий, сооружений и земельных участков, на которых они расположены.» раздел «Уборка, санитарное содержание и благоустройство мест отдыха и массового пребывания людей.» дополнить подпунктами следующего содержания:</w:t>
      </w:r>
    </w:p>
    <w:p w:rsidR="000B1AD2" w:rsidRPr="000B1AD2" w:rsidRDefault="000B1AD2" w:rsidP="00CA27EF">
      <w:pPr>
        <w:spacing w:after="24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>«119.6. Запрещено осуществление розничной торговли или оказание бытовых услуг на территории общего пользования вне мест, установленных администрацией городского поселения Безенчук или органами исполнительной власти Самарской области в соответствии с их компетенцией»;</w:t>
      </w:r>
    </w:p>
    <w:p w:rsidR="000B1AD2" w:rsidRPr="000B1AD2" w:rsidRDefault="000B1AD2" w:rsidP="00CA27EF">
      <w:pPr>
        <w:spacing w:after="24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«119.7. Запрещено осуществление розничной торговли рыбой и прочей продукцией рыболовства и рыбоводства (в том числе ракообразными) на территории общего пользования вне мест, установленных администрацией городского поселения Безенчук или органами исполнительной власти Самарской области в соответствии с их компетенцией». </w:t>
      </w:r>
    </w:p>
    <w:p w:rsidR="000B1AD2" w:rsidRPr="000B1AD2" w:rsidRDefault="000B1AD2" w:rsidP="00CA27EF">
      <w:pPr>
        <w:spacing w:after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Настоящее Решение вступает в силу со дня его официального опубликования.</w:t>
      </w:r>
    </w:p>
    <w:p w:rsidR="000B1AD2" w:rsidRPr="000B1AD2" w:rsidRDefault="000B1AD2" w:rsidP="00CA27EF">
      <w:pPr>
        <w:spacing w:after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Опубликовать настоящее Решение в газете «Вестник городского поселения Безенчук».</w:t>
      </w:r>
    </w:p>
    <w:p w:rsidR="000B1AD2" w:rsidRPr="000B1AD2" w:rsidRDefault="000B1AD2" w:rsidP="00CA27EF">
      <w:pPr>
        <w:spacing w:after="0" w:line="240" w:lineRule="auto"/>
        <w:ind w:right="119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1AD2" w:rsidRPr="000B1AD2" w:rsidRDefault="000B1AD2" w:rsidP="000B1AD2">
      <w:pPr>
        <w:spacing w:after="0" w:line="240" w:lineRule="auto"/>
        <w:ind w:right="119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1AD2" w:rsidRPr="000B1AD2" w:rsidRDefault="000B1AD2" w:rsidP="000B1AD2">
      <w:pPr>
        <w:spacing w:after="0" w:line="240" w:lineRule="auto"/>
        <w:ind w:right="119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1AD2" w:rsidRPr="000B1AD2" w:rsidRDefault="000B1AD2" w:rsidP="000B1AD2">
      <w:pPr>
        <w:spacing w:after="0" w:line="240" w:lineRule="auto"/>
        <w:ind w:right="1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 городского</w:t>
      </w:r>
      <w:proofErr w:type="gramEnd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Безенчук                                                                    </w:t>
      </w:r>
      <w:proofErr w:type="spellStart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Н.В.Райская</w:t>
      </w:r>
      <w:proofErr w:type="spellEnd"/>
    </w:p>
    <w:p w:rsidR="000B1AD2" w:rsidRPr="000B1AD2" w:rsidRDefault="000B1AD2" w:rsidP="000B1AD2">
      <w:pPr>
        <w:spacing w:after="0" w:line="240" w:lineRule="auto"/>
        <w:ind w:right="1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AD2" w:rsidRPr="000B1AD2" w:rsidRDefault="000B1AD2" w:rsidP="000B1AD2">
      <w:pPr>
        <w:spacing w:after="0" w:line="240" w:lineRule="auto"/>
        <w:ind w:right="1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представителей  </w:t>
      </w:r>
    </w:p>
    <w:p w:rsidR="000B1AD2" w:rsidRPr="000B1AD2" w:rsidRDefault="000B1AD2" w:rsidP="000B1AD2">
      <w:pPr>
        <w:spacing w:after="0" w:line="240" w:lineRule="auto"/>
        <w:ind w:right="11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                                                                               А.Г. </w:t>
      </w:r>
      <w:proofErr w:type="spellStart"/>
      <w:r w:rsidRPr="000B1AD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Кантеев</w:t>
      </w:r>
      <w:proofErr w:type="spellEnd"/>
    </w:p>
    <w:p w:rsidR="000B1AD2" w:rsidRPr="000B1AD2" w:rsidRDefault="000B1AD2" w:rsidP="000B1A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AD2" w:rsidRPr="000B1AD2" w:rsidRDefault="000B1AD2" w:rsidP="000B1A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AD2" w:rsidRPr="000B1AD2" w:rsidRDefault="000B1AD2" w:rsidP="000B1A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AD2" w:rsidRPr="000B1AD2" w:rsidRDefault="000B1AD2" w:rsidP="000B1A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CA2" w:rsidRPr="00F44860" w:rsidRDefault="00E60CA2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670AF" w:rsidRDefault="00A670AF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670AF" w:rsidRDefault="00A670AF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670AF" w:rsidRDefault="00A670AF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9697C" w:rsidRDefault="0079697C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9697C" w:rsidRDefault="0079697C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9697C" w:rsidRDefault="0079697C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9697C" w:rsidRDefault="0079697C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9697C" w:rsidRDefault="0079697C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9697C" w:rsidRDefault="0079697C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9697C" w:rsidRDefault="0079697C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9697C" w:rsidRDefault="0079697C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670AF" w:rsidRDefault="00A670AF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670AF" w:rsidRDefault="00A670AF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670AF" w:rsidRDefault="00A670AF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670AF" w:rsidRPr="00F44860" w:rsidRDefault="00A670AF" w:rsidP="00A670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860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A670AF" w:rsidRPr="00F44860" w:rsidRDefault="00A670AF" w:rsidP="00A670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860">
        <w:rPr>
          <w:rFonts w:ascii="Times New Roman" w:hAnsi="Times New Roman" w:cs="Times New Roman"/>
          <w:b/>
          <w:sz w:val="28"/>
          <w:szCs w:val="28"/>
        </w:rPr>
        <w:t xml:space="preserve">к проекту решения Собрания представителей </w:t>
      </w:r>
      <w:r w:rsidRPr="00F44860">
        <w:rPr>
          <w:rFonts w:ascii="Times New Roman" w:hAnsi="Times New Roman" w:cs="Times New Roman"/>
          <w:b/>
          <w:bCs/>
          <w:sz w:val="28"/>
          <w:szCs w:val="28"/>
        </w:rPr>
        <w:t xml:space="preserve">городского поселения Безенчук муниципального района </w:t>
      </w:r>
      <w:proofErr w:type="spellStart"/>
      <w:r w:rsidRPr="00F44860">
        <w:rPr>
          <w:rFonts w:ascii="Times New Roman" w:hAnsi="Times New Roman" w:cs="Times New Roman"/>
          <w:b/>
          <w:bCs/>
          <w:sz w:val="28"/>
          <w:szCs w:val="28"/>
        </w:rPr>
        <w:t>Безенчукский</w:t>
      </w:r>
      <w:proofErr w:type="spellEnd"/>
      <w:r w:rsidRPr="00F44860">
        <w:rPr>
          <w:rFonts w:ascii="Times New Roman" w:hAnsi="Times New Roman" w:cs="Times New Roman"/>
          <w:b/>
          <w:bCs/>
          <w:sz w:val="28"/>
          <w:szCs w:val="28"/>
        </w:rPr>
        <w:t xml:space="preserve"> Самарской области</w:t>
      </w:r>
    </w:p>
    <w:p w:rsidR="00560D3E" w:rsidRPr="00F44860" w:rsidRDefault="00560D3E" w:rsidP="00560D3E">
      <w:pPr>
        <w:spacing w:after="0" w:line="240" w:lineRule="auto"/>
        <w:jc w:val="center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>О внесении изменений в Правила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благоустройства территории городского поселения Безенчук муниципального района </w:t>
      </w:r>
      <w:proofErr w:type="spellStart"/>
      <w:r w:rsidRPr="00F44860">
        <w:rPr>
          <w:rFonts w:ascii="Times New Roman" w:eastAsia="Arial" w:hAnsi="Times New Roman" w:cs="Times New Roman"/>
          <w:sz w:val="28"/>
          <w:szCs w:val="28"/>
        </w:rPr>
        <w:t>Безенчукский</w:t>
      </w:r>
      <w:proofErr w:type="spellEnd"/>
      <w:r w:rsidRPr="00F44860">
        <w:rPr>
          <w:rFonts w:ascii="Times New Roman" w:eastAsia="Arial" w:hAnsi="Times New Roman" w:cs="Times New Roman"/>
          <w:sz w:val="28"/>
          <w:szCs w:val="28"/>
        </w:rPr>
        <w:t xml:space="preserve"> Самарской области, утвержденные решением Собрания представителей городского поселения Безенчук муниципального района </w:t>
      </w:r>
      <w:proofErr w:type="spellStart"/>
      <w:r w:rsidRPr="00F44860">
        <w:rPr>
          <w:rFonts w:ascii="Times New Roman" w:eastAsia="Arial" w:hAnsi="Times New Roman" w:cs="Times New Roman"/>
          <w:sz w:val="28"/>
          <w:szCs w:val="28"/>
        </w:rPr>
        <w:t>Безенчукский</w:t>
      </w:r>
      <w:proofErr w:type="spellEnd"/>
      <w:r w:rsidRPr="00F44860">
        <w:rPr>
          <w:rFonts w:ascii="Times New Roman" w:eastAsia="Arial" w:hAnsi="Times New Roman" w:cs="Times New Roman"/>
          <w:sz w:val="28"/>
          <w:szCs w:val="28"/>
        </w:rPr>
        <w:t xml:space="preserve"> Самарской области от 12.10.2017г. № 3/25 </w:t>
      </w:r>
    </w:p>
    <w:p w:rsidR="00A670AF" w:rsidRPr="00F44860" w:rsidRDefault="00A670AF" w:rsidP="00A670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670AF" w:rsidRPr="0079697C" w:rsidRDefault="00A670AF" w:rsidP="00A670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697C">
        <w:rPr>
          <w:rFonts w:ascii="Times New Roman" w:hAnsi="Times New Roman" w:cs="Times New Roman"/>
          <w:sz w:val="28"/>
          <w:szCs w:val="28"/>
        </w:rPr>
        <w:t>Настоящ</w:t>
      </w:r>
      <w:bookmarkStart w:id="2" w:name="_GoBack"/>
      <w:bookmarkEnd w:id="2"/>
      <w:r w:rsidRPr="0079697C">
        <w:rPr>
          <w:rFonts w:ascii="Times New Roman" w:hAnsi="Times New Roman" w:cs="Times New Roman"/>
          <w:sz w:val="28"/>
          <w:szCs w:val="28"/>
        </w:rPr>
        <w:t xml:space="preserve">ий проект решения Собрания представителей городского поселения Безенчук муниципального района </w:t>
      </w:r>
      <w:proofErr w:type="spellStart"/>
      <w:r w:rsidRPr="0079697C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79697C">
        <w:rPr>
          <w:rFonts w:ascii="Times New Roman" w:hAnsi="Times New Roman" w:cs="Times New Roman"/>
          <w:sz w:val="28"/>
          <w:szCs w:val="28"/>
        </w:rPr>
        <w:t xml:space="preserve"> Самарской области разработан в связи с принятием</w:t>
      </w:r>
      <w:r w:rsidRPr="0079697C">
        <w:rPr>
          <w:rFonts w:ascii="Times New Roman" w:eastAsia="Arial" w:hAnsi="Times New Roman" w:cs="Times New Roman"/>
          <w:sz w:val="28"/>
          <w:szCs w:val="28"/>
        </w:rPr>
        <w:t xml:space="preserve"> Закона Самарской области «О порядке определения границ прилегающих территорий для целей благоустройства в Самарской области» от 13.06.2018г. № 48-ГД (вступил в силу 28.06.2018г.). </w:t>
      </w:r>
      <w:r w:rsidRPr="007969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70AF" w:rsidRPr="005D63D1" w:rsidRDefault="00A670AF" w:rsidP="00A670AF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697C">
        <w:rPr>
          <w:rFonts w:ascii="Times New Roman" w:hAnsi="Times New Roman" w:cs="Times New Roman"/>
          <w:sz w:val="28"/>
          <w:szCs w:val="28"/>
        </w:rPr>
        <w:t xml:space="preserve">С </w:t>
      </w:r>
      <w:r w:rsidR="005D63D1" w:rsidRPr="0079697C">
        <w:rPr>
          <w:rFonts w:ascii="Times New Roman" w:eastAsia="Times New Roman" w:hAnsi="Times New Roman" w:cs="Times New Roman"/>
          <w:sz w:val="28"/>
          <w:szCs w:val="28"/>
          <w:lang w:eastAsia="ru-RU"/>
        </w:rPr>
        <w:t>25 марта 2</w:t>
      </w:r>
      <w:r w:rsidR="005D63D1" w:rsidRPr="005D63D1">
        <w:rPr>
          <w:rFonts w:ascii="Times New Roman" w:eastAsia="Times New Roman" w:hAnsi="Times New Roman" w:cs="Times New Roman"/>
          <w:sz w:val="28"/>
          <w:szCs w:val="28"/>
          <w:lang w:eastAsia="ru-RU"/>
        </w:rPr>
        <w:t>019 года по 23 апреля 2019 года</w:t>
      </w:r>
      <w:r w:rsidR="005D63D1" w:rsidRPr="005D63D1">
        <w:rPr>
          <w:rFonts w:ascii="Times New Roman" w:hAnsi="Times New Roman" w:cs="Times New Roman"/>
          <w:sz w:val="28"/>
          <w:szCs w:val="28"/>
        </w:rPr>
        <w:t xml:space="preserve"> </w:t>
      </w:r>
      <w:r w:rsidRPr="005D63D1">
        <w:rPr>
          <w:rFonts w:ascii="Times New Roman" w:hAnsi="Times New Roman" w:cs="Times New Roman"/>
          <w:sz w:val="28"/>
          <w:szCs w:val="28"/>
        </w:rPr>
        <w:t xml:space="preserve">проведена процедура общественных обсуждений проекта решения о внесении изменений в Правила благоустройства </w:t>
      </w:r>
      <w:proofErr w:type="spellStart"/>
      <w:r w:rsidRPr="005D63D1">
        <w:rPr>
          <w:rFonts w:ascii="Times New Roman" w:hAnsi="Times New Roman" w:cs="Times New Roman"/>
          <w:sz w:val="28"/>
          <w:szCs w:val="28"/>
        </w:rPr>
        <w:t>г.п.Безенчук</w:t>
      </w:r>
      <w:proofErr w:type="spellEnd"/>
      <w:r w:rsidRPr="005D63D1">
        <w:rPr>
          <w:rFonts w:ascii="Times New Roman" w:hAnsi="Times New Roman" w:cs="Times New Roman"/>
          <w:sz w:val="28"/>
          <w:szCs w:val="28"/>
        </w:rPr>
        <w:t xml:space="preserve"> (постановление </w:t>
      </w:r>
      <w:r w:rsidRPr="005D63D1">
        <w:rPr>
          <w:rFonts w:ascii="Times New Roman" w:eastAsia="Arial Unicode MS" w:hAnsi="Times New Roman" w:cs="Times New Roman"/>
          <w:sz w:val="28"/>
          <w:szCs w:val="28"/>
        </w:rPr>
        <w:t xml:space="preserve">от </w:t>
      </w:r>
      <w:r w:rsidRPr="005D63D1">
        <w:rPr>
          <w:rFonts w:ascii="Times New Roman" w:eastAsia="Arial Unicode MS" w:hAnsi="Times New Roman" w:cs="Times New Roman"/>
          <w:sz w:val="28"/>
          <w:szCs w:val="28"/>
        </w:rPr>
        <w:fldChar w:fldCharType="begin"/>
      </w:r>
      <w:r w:rsidRPr="005D63D1">
        <w:rPr>
          <w:rFonts w:ascii="Times New Roman" w:eastAsia="Arial Unicode MS" w:hAnsi="Times New Roman" w:cs="Times New Roman"/>
          <w:sz w:val="28"/>
          <w:szCs w:val="28"/>
        </w:rPr>
        <w:instrText xml:space="preserve"> MERGEFIELD Дата_решения_об_одобрении_проекта_устава </w:instrText>
      </w:r>
      <w:r w:rsidRPr="005D63D1">
        <w:rPr>
          <w:rFonts w:ascii="Times New Roman" w:eastAsia="Arial Unicode MS" w:hAnsi="Times New Roman" w:cs="Times New Roman"/>
          <w:sz w:val="28"/>
          <w:szCs w:val="28"/>
        </w:rPr>
        <w:fldChar w:fldCharType="separate"/>
      </w:r>
      <w:r w:rsidR="005D63D1" w:rsidRPr="005D63D1">
        <w:rPr>
          <w:rFonts w:ascii="Times New Roman" w:eastAsia="Arial Unicode MS" w:hAnsi="Times New Roman" w:cs="Times New Roman"/>
          <w:noProof/>
          <w:sz w:val="28"/>
          <w:szCs w:val="28"/>
        </w:rPr>
        <w:t>25</w:t>
      </w:r>
      <w:r w:rsidRPr="005D63D1">
        <w:rPr>
          <w:rFonts w:ascii="Times New Roman" w:eastAsia="Arial Unicode MS" w:hAnsi="Times New Roman" w:cs="Times New Roman"/>
          <w:noProof/>
          <w:sz w:val="28"/>
          <w:szCs w:val="28"/>
        </w:rPr>
        <w:t xml:space="preserve"> </w:t>
      </w:r>
      <w:r w:rsidR="005D63D1" w:rsidRPr="005D63D1">
        <w:rPr>
          <w:rFonts w:ascii="Times New Roman" w:eastAsia="Arial Unicode MS" w:hAnsi="Times New Roman" w:cs="Times New Roman"/>
          <w:noProof/>
          <w:sz w:val="28"/>
          <w:szCs w:val="28"/>
        </w:rPr>
        <w:t>марта</w:t>
      </w:r>
      <w:r w:rsidRPr="005D63D1">
        <w:rPr>
          <w:rFonts w:ascii="Times New Roman" w:eastAsia="Arial Unicode MS" w:hAnsi="Times New Roman" w:cs="Times New Roman"/>
          <w:sz w:val="28"/>
          <w:szCs w:val="28"/>
        </w:rPr>
        <w:fldChar w:fldCharType="end"/>
      </w:r>
      <w:r w:rsidRPr="005D63D1">
        <w:rPr>
          <w:rFonts w:ascii="Times New Roman" w:eastAsia="Arial Unicode MS" w:hAnsi="Times New Roman" w:cs="Times New Roman"/>
          <w:sz w:val="28"/>
          <w:szCs w:val="28"/>
        </w:rPr>
        <w:t xml:space="preserve"> 2018 года №</w:t>
      </w:r>
      <w:r w:rsidR="005D63D1" w:rsidRPr="005D63D1">
        <w:rPr>
          <w:rFonts w:ascii="Times New Roman" w:eastAsia="Arial Unicode MS" w:hAnsi="Times New Roman" w:cs="Times New Roman"/>
          <w:sz w:val="28"/>
          <w:szCs w:val="28"/>
        </w:rPr>
        <w:t>148</w:t>
      </w:r>
      <w:r w:rsidRPr="005D63D1">
        <w:rPr>
          <w:rFonts w:ascii="Times New Roman" w:hAnsi="Times New Roman" w:cs="Times New Roman"/>
          <w:sz w:val="28"/>
          <w:szCs w:val="28"/>
        </w:rPr>
        <w:t xml:space="preserve">, </w:t>
      </w:r>
      <w:r w:rsidRPr="005D63D1">
        <w:rPr>
          <w:rFonts w:ascii="Times New Roman" w:eastAsia="Arial Unicode MS" w:hAnsi="Times New Roman" w:cs="Times New Roman"/>
          <w:sz w:val="28"/>
          <w:szCs w:val="28"/>
        </w:rPr>
        <w:t xml:space="preserve">опубликованное в газете </w:t>
      </w:r>
      <w:r w:rsidRPr="005D63D1">
        <w:rPr>
          <w:rFonts w:ascii="Times New Roman" w:eastAsia="Arial Unicode MS" w:hAnsi="Times New Roman" w:cs="Times New Roman"/>
          <w:sz w:val="28"/>
          <w:szCs w:val="28"/>
          <w:shd w:val="clear" w:color="auto" w:fill="FFFFFF"/>
        </w:rPr>
        <w:fldChar w:fldCharType="begin"/>
      </w:r>
      <w:r w:rsidRPr="005D63D1">
        <w:rPr>
          <w:rFonts w:ascii="Times New Roman" w:eastAsia="Arial Unicode MS" w:hAnsi="Times New Roman" w:cs="Times New Roman"/>
          <w:sz w:val="28"/>
          <w:szCs w:val="28"/>
          <w:shd w:val="clear" w:color="auto" w:fill="FFFFFF"/>
        </w:rPr>
        <w:instrText xml:space="preserve"> MERGEFIELD Название_газеты </w:instrText>
      </w:r>
      <w:r w:rsidRPr="005D63D1">
        <w:rPr>
          <w:rFonts w:ascii="Times New Roman" w:eastAsia="Arial Unicode MS" w:hAnsi="Times New Roman" w:cs="Times New Roman"/>
          <w:sz w:val="28"/>
          <w:szCs w:val="28"/>
          <w:shd w:val="clear" w:color="auto" w:fill="FFFFFF"/>
        </w:rPr>
        <w:fldChar w:fldCharType="separate"/>
      </w:r>
      <w:r w:rsidRPr="005D63D1">
        <w:rPr>
          <w:rFonts w:ascii="Times New Roman" w:eastAsia="Arial Unicode MS" w:hAnsi="Times New Roman" w:cs="Times New Roman"/>
          <w:noProof/>
          <w:sz w:val="28"/>
          <w:szCs w:val="28"/>
          <w:shd w:val="clear" w:color="auto" w:fill="FFFFFF"/>
        </w:rPr>
        <w:t xml:space="preserve"> "Вестник городского поселения Безенчук"</w:t>
      </w:r>
      <w:r w:rsidRPr="005D63D1">
        <w:rPr>
          <w:rFonts w:ascii="Times New Roman" w:eastAsia="Arial Unicode MS" w:hAnsi="Times New Roman" w:cs="Times New Roman"/>
          <w:sz w:val="28"/>
          <w:szCs w:val="28"/>
          <w:shd w:val="clear" w:color="auto" w:fill="FFFFFF"/>
        </w:rPr>
        <w:fldChar w:fldCharType="end"/>
      </w:r>
      <w:r w:rsidRPr="005D63D1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5D63D1" w:rsidRPr="005D63D1">
        <w:rPr>
          <w:rFonts w:ascii="Times New Roman" w:eastAsia="Times New Roman" w:hAnsi="Times New Roman" w:cs="Times New Roman"/>
          <w:sz w:val="28"/>
          <w:szCs w:val="28"/>
          <w:lang w:eastAsia="ru-RU"/>
        </w:rPr>
        <w:t>№6 (150) от 25.03.2019г</w:t>
      </w:r>
      <w:r w:rsidRPr="005D63D1">
        <w:rPr>
          <w:rFonts w:ascii="Times New Roman" w:hAnsi="Times New Roman" w:cs="Times New Roman"/>
          <w:sz w:val="28"/>
          <w:szCs w:val="28"/>
        </w:rPr>
        <w:t xml:space="preserve">). Мнения, содержащие отрицательную оценку по данному вопросу публичных слушаний, не высказаны. Мнения жителей, содержащие положительную оценку, по вопросу публичных слушаний: </w:t>
      </w:r>
      <w:proofErr w:type="gramStart"/>
      <w:r w:rsidRPr="005D63D1">
        <w:rPr>
          <w:rFonts w:ascii="Times New Roman" w:hAnsi="Times New Roman" w:cs="Times New Roman"/>
          <w:sz w:val="28"/>
          <w:szCs w:val="28"/>
        </w:rPr>
        <w:t>-  за</w:t>
      </w:r>
      <w:proofErr w:type="gramEnd"/>
      <w:r w:rsidRPr="005D63D1">
        <w:rPr>
          <w:rFonts w:ascii="Times New Roman" w:hAnsi="Times New Roman" w:cs="Times New Roman"/>
          <w:sz w:val="28"/>
          <w:szCs w:val="28"/>
        </w:rPr>
        <w:t xml:space="preserve"> внесение данных изменений в Правила благоустройства городского поселения Безенчук.</w:t>
      </w:r>
    </w:p>
    <w:p w:rsidR="00A670AF" w:rsidRPr="00F44860" w:rsidRDefault="00A670AF" w:rsidP="00A67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70AF" w:rsidRPr="00F44860" w:rsidRDefault="00A670AF" w:rsidP="00A67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70AF" w:rsidRPr="00F44860" w:rsidRDefault="00A670AF" w:rsidP="00A670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860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к проекту решения Собрания представителей </w:t>
      </w:r>
      <w:r w:rsidRPr="00F44860">
        <w:rPr>
          <w:rFonts w:ascii="Times New Roman" w:hAnsi="Times New Roman" w:cs="Times New Roman"/>
          <w:b/>
          <w:bCs/>
          <w:sz w:val="28"/>
          <w:szCs w:val="28"/>
        </w:rPr>
        <w:t xml:space="preserve">городского поселения Безенчук муниципального района </w:t>
      </w:r>
      <w:proofErr w:type="spellStart"/>
      <w:r w:rsidRPr="00F44860">
        <w:rPr>
          <w:rFonts w:ascii="Times New Roman" w:hAnsi="Times New Roman" w:cs="Times New Roman"/>
          <w:b/>
          <w:bCs/>
          <w:sz w:val="28"/>
          <w:szCs w:val="28"/>
        </w:rPr>
        <w:t>Безенчукский</w:t>
      </w:r>
      <w:proofErr w:type="spellEnd"/>
      <w:r w:rsidRPr="00F44860">
        <w:rPr>
          <w:rFonts w:ascii="Times New Roman" w:hAnsi="Times New Roman" w:cs="Times New Roman"/>
          <w:b/>
          <w:bCs/>
          <w:sz w:val="28"/>
          <w:szCs w:val="28"/>
        </w:rPr>
        <w:t xml:space="preserve"> Самарской области</w:t>
      </w:r>
    </w:p>
    <w:p w:rsidR="00560D3E" w:rsidRPr="00F44860" w:rsidRDefault="00560D3E" w:rsidP="00560D3E">
      <w:pPr>
        <w:spacing w:after="0" w:line="240" w:lineRule="auto"/>
        <w:jc w:val="center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>О внесении изменений в Правила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благоустройства территории городского поселения Безенчук муниципального района </w:t>
      </w:r>
      <w:proofErr w:type="spellStart"/>
      <w:r w:rsidRPr="00F44860">
        <w:rPr>
          <w:rFonts w:ascii="Times New Roman" w:eastAsia="Arial" w:hAnsi="Times New Roman" w:cs="Times New Roman"/>
          <w:sz w:val="28"/>
          <w:szCs w:val="28"/>
        </w:rPr>
        <w:t>Безенчукский</w:t>
      </w:r>
      <w:proofErr w:type="spellEnd"/>
      <w:r w:rsidRPr="00F44860">
        <w:rPr>
          <w:rFonts w:ascii="Times New Roman" w:eastAsia="Arial" w:hAnsi="Times New Roman" w:cs="Times New Roman"/>
          <w:sz w:val="28"/>
          <w:szCs w:val="28"/>
        </w:rPr>
        <w:t xml:space="preserve"> Самарской области, утвержденные решением Собрания представителей городского поселения Безенчук муниципального района </w:t>
      </w:r>
      <w:proofErr w:type="spellStart"/>
      <w:r w:rsidRPr="00F44860">
        <w:rPr>
          <w:rFonts w:ascii="Times New Roman" w:eastAsia="Arial" w:hAnsi="Times New Roman" w:cs="Times New Roman"/>
          <w:sz w:val="28"/>
          <w:szCs w:val="28"/>
        </w:rPr>
        <w:t>Безенчукский</w:t>
      </w:r>
      <w:proofErr w:type="spellEnd"/>
      <w:r w:rsidRPr="00F44860">
        <w:rPr>
          <w:rFonts w:ascii="Times New Roman" w:eastAsia="Arial" w:hAnsi="Times New Roman" w:cs="Times New Roman"/>
          <w:sz w:val="28"/>
          <w:szCs w:val="28"/>
        </w:rPr>
        <w:t xml:space="preserve"> Самарской области от 12.10.2017г. № 3/25 </w:t>
      </w:r>
    </w:p>
    <w:p w:rsidR="00A670AF" w:rsidRPr="00F44860" w:rsidRDefault="00A670AF" w:rsidP="00A670A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>Настоящий проект Решения не предполагает установления дополнительных расходных обязательств.</w:t>
      </w:r>
    </w:p>
    <w:sectPr w:rsidR="00A670AF" w:rsidRPr="00F44860" w:rsidSect="00A037C6">
      <w:pgSz w:w="11906" w:h="16838"/>
      <w:pgMar w:top="993" w:right="42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0002AFF" w:usb1="C00020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542C"/>
    <w:multiLevelType w:val="hybridMultilevel"/>
    <w:tmpl w:val="F272951C"/>
    <w:lvl w:ilvl="0" w:tplc="E55A6B0C">
      <w:start w:val="1"/>
      <w:numFmt w:val="bullet"/>
      <w:lvlText w:val="-"/>
      <w:lvlJc w:val="left"/>
    </w:lvl>
    <w:lvl w:ilvl="1" w:tplc="2D5EF9A0">
      <w:start w:val="1"/>
      <w:numFmt w:val="decimal"/>
      <w:lvlText w:val="%2)"/>
      <w:lvlJc w:val="left"/>
    </w:lvl>
    <w:lvl w:ilvl="2" w:tplc="14068654">
      <w:numFmt w:val="decimal"/>
      <w:lvlText w:val=""/>
      <w:lvlJc w:val="left"/>
    </w:lvl>
    <w:lvl w:ilvl="3" w:tplc="C2DAB2CC">
      <w:numFmt w:val="decimal"/>
      <w:lvlText w:val=""/>
      <w:lvlJc w:val="left"/>
    </w:lvl>
    <w:lvl w:ilvl="4" w:tplc="E2BA9DB0">
      <w:numFmt w:val="decimal"/>
      <w:lvlText w:val=""/>
      <w:lvlJc w:val="left"/>
    </w:lvl>
    <w:lvl w:ilvl="5" w:tplc="1074A91E">
      <w:numFmt w:val="decimal"/>
      <w:lvlText w:val=""/>
      <w:lvlJc w:val="left"/>
    </w:lvl>
    <w:lvl w:ilvl="6" w:tplc="96FE384A">
      <w:numFmt w:val="decimal"/>
      <w:lvlText w:val=""/>
      <w:lvlJc w:val="left"/>
    </w:lvl>
    <w:lvl w:ilvl="7" w:tplc="BC78F9BC">
      <w:numFmt w:val="decimal"/>
      <w:lvlText w:val=""/>
      <w:lvlJc w:val="left"/>
    </w:lvl>
    <w:lvl w:ilvl="8" w:tplc="5C28E3A8">
      <w:numFmt w:val="decimal"/>
      <w:lvlText w:val=""/>
      <w:lvlJc w:val="left"/>
    </w:lvl>
  </w:abstractNum>
  <w:abstractNum w:abstractNumId="1" w15:restartNumberingAfterBreak="0">
    <w:nsid w:val="082B10E0"/>
    <w:multiLevelType w:val="hybridMultilevel"/>
    <w:tmpl w:val="D88E46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2436B"/>
    <w:multiLevelType w:val="hybridMultilevel"/>
    <w:tmpl w:val="3F56186A"/>
    <w:lvl w:ilvl="0" w:tplc="2BA6DAD4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51FF3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4" w15:restartNumberingAfterBreak="0">
    <w:nsid w:val="24226ED3"/>
    <w:multiLevelType w:val="multilevel"/>
    <w:tmpl w:val="D77EB2BA"/>
    <w:lvl w:ilvl="0">
      <w:start w:val="93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27A64A01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6" w15:restartNumberingAfterBreak="0">
    <w:nsid w:val="2E9C471F"/>
    <w:multiLevelType w:val="hybridMultilevel"/>
    <w:tmpl w:val="58B0BDEE"/>
    <w:lvl w:ilvl="0" w:tplc="2BA6DAD4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DC4F46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8" w15:restartNumberingAfterBreak="0">
    <w:nsid w:val="40275936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9" w15:restartNumberingAfterBreak="0">
    <w:nsid w:val="46B54172"/>
    <w:multiLevelType w:val="hybridMultilevel"/>
    <w:tmpl w:val="153E594A"/>
    <w:lvl w:ilvl="0" w:tplc="F73AF6D4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FE03AE"/>
    <w:multiLevelType w:val="hybridMultilevel"/>
    <w:tmpl w:val="BB66B3F0"/>
    <w:lvl w:ilvl="0" w:tplc="2BA6DAD4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20216B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12" w15:restartNumberingAfterBreak="0">
    <w:nsid w:val="559C00E9"/>
    <w:multiLevelType w:val="hybridMultilevel"/>
    <w:tmpl w:val="2D4E6442"/>
    <w:lvl w:ilvl="0" w:tplc="E49843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CDF21F7"/>
    <w:multiLevelType w:val="multilevel"/>
    <w:tmpl w:val="8744D6A0"/>
    <w:lvl w:ilvl="0">
      <w:start w:val="14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4" w15:restartNumberingAfterBreak="0">
    <w:nsid w:val="7738798D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15" w15:restartNumberingAfterBreak="0">
    <w:nsid w:val="7E5E3264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num w:numId="1">
    <w:abstractNumId w:val="3"/>
  </w:num>
  <w:num w:numId="2">
    <w:abstractNumId w:val="14"/>
  </w:num>
  <w:num w:numId="3">
    <w:abstractNumId w:val="15"/>
  </w:num>
  <w:num w:numId="4">
    <w:abstractNumId w:val="8"/>
  </w:num>
  <w:num w:numId="5">
    <w:abstractNumId w:val="11"/>
  </w:num>
  <w:num w:numId="6">
    <w:abstractNumId w:val="5"/>
  </w:num>
  <w:num w:numId="7">
    <w:abstractNumId w:val="7"/>
  </w:num>
  <w:num w:numId="8">
    <w:abstractNumId w:val="13"/>
  </w:num>
  <w:num w:numId="9">
    <w:abstractNumId w:val="0"/>
  </w:num>
  <w:num w:numId="10">
    <w:abstractNumId w:val="1"/>
  </w:num>
  <w:num w:numId="11">
    <w:abstractNumId w:val="9"/>
  </w:num>
  <w:num w:numId="12">
    <w:abstractNumId w:val="10"/>
  </w:num>
  <w:num w:numId="13">
    <w:abstractNumId w:val="2"/>
  </w:num>
  <w:num w:numId="14">
    <w:abstractNumId w:val="6"/>
  </w:num>
  <w:num w:numId="15">
    <w:abstractNumId w:val="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0CA2"/>
    <w:rsid w:val="000537BE"/>
    <w:rsid w:val="000B1AD2"/>
    <w:rsid w:val="000C0159"/>
    <w:rsid w:val="000E6899"/>
    <w:rsid w:val="00114434"/>
    <w:rsid w:val="00127D4B"/>
    <w:rsid w:val="0015549F"/>
    <w:rsid w:val="001705B8"/>
    <w:rsid w:val="001767BA"/>
    <w:rsid w:val="001A0D67"/>
    <w:rsid w:val="00207AAE"/>
    <w:rsid w:val="00234C60"/>
    <w:rsid w:val="002413B0"/>
    <w:rsid w:val="00256187"/>
    <w:rsid w:val="00287FF4"/>
    <w:rsid w:val="002A4D0C"/>
    <w:rsid w:val="002E72D4"/>
    <w:rsid w:val="00324D72"/>
    <w:rsid w:val="00334E61"/>
    <w:rsid w:val="00345E4C"/>
    <w:rsid w:val="00346009"/>
    <w:rsid w:val="00372B56"/>
    <w:rsid w:val="003C4613"/>
    <w:rsid w:val="003D32A5"/>
    <w:rsid w:val="004035C9"/>
    <w:rsid w:val="004100B0"/>
    <w:rsid w:val="00422488"/>
    <w:rsid w:val="004475CC"/>
    <w:rsid w:val="00496809"/>
    <w:rsid w:val="004970D0"/>
    <w:rsid w:val="00497D89"/>
    <w:rsid w:val="004A7F1E"/>
    <w:rsid w:val="004C5795"/>
    <w:rsid w:val="004E3F72"/>
    <w:rsid w:val="005430ED"/>
    <w:rsid w:val="00560D3E"/>
    <w:rsid w:val="005A7843"/>
    <w:rsid w:val="005D63D1"/>
    <w:rsid w:val="005E2230"/>
    <w:rsid w:val="00655788"/>
    <w:rsid w:val="006E3FA9"/>
    <w:rsid w:val="00701E71"/>
    <w:rsid w:val="0079697C"/>
    <w:rsid w:val="007E65B5"/>
    <w:rsid w:val="008310CC"/>
    <w:rsid w:val="00846E58"/>
    <w:rsid w:val="0085579B"/>
    <w:rsid w:val="008A1BCC"/>
    <w:rsid w:val="008B0D39"/>
    <w:rsid w:val="008C29A4"/>
    <w:rsid w:val="00900427"/>
    <w:rsid w:val="0090586E"/>
    <w:rsid w:val="0091452E"/>
    <w:rsid w:val="00916A94"/>
    <w:rsid w:val="00922FC1"/>
    <w:rsid w:val="00975DCF"/>
    <w:rsid w:val="009D1127"/>
    <w:rsid w:val="009D7B00"/>
    <w:rsid w:val="00A037C6"/>
    <w:rsid w:val="00A54499"/>
    <w:rsid w:val="00A670AF"/>
    <w:rsid w:val="00AB047E"/>
    <w:rsid w:val="00AC1425"/>
    <w:rsid w:val="00AC6F34"/>
    <w:rsid w:val="00B61A71"/>
    <w:rsid w:val="00B81927"/>
    <w:rsid w:val="00C0658E"/>
    <w:rsid w:val="00C31715"/>
    <w:rsid w:val="00C74C1C"/>
    <w:rsid w:val="00CA17F8"/>
    <w:rsid w:val="00CA27EF"/>
    <w:rsid w:val="00CA3591"/>
    <w:rsid w:val="00CB0C00"/>
    <w:rsid w:val="00D1065C"/>
    <w:rsid w:val="00D56756"/>
    <w:rsid w:val="00D9139C"/>
    <w:rsid w:val="00DD6FAA"/>
    <w:rsid w:val="00DD7F55"/>
    <w:rsid w:val="00DF5BC7"/>
    <w:rsid w:val="00E23FCF"/>
    <w:rsid w:val="00E51A60"/>
    <w:rsid w:val="00E60CA2"/>
    <w:rsid w:val="00E63C7F"/>
    <w:rsid w:val="00E91A96"/>
    <w:rsid w:val="00E960D8"/>
    <w:rsid w:val="00EC1B11"/>
    <w:rsid w:val="00EC43FE"/>
    <w:rsid w:val="00ED7CE1"/>
    <w:rsid w:val="00EF7AC1"/>
    <w:rsid w:val="00F44860"/>
    <w:rsid w:val="00FE13B9"/>
    <w:rsid w:val="00FF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3C699"/>
  <w15:docId w15:val="{D6EC834D-85D4-46DE-B5B1-5EDEA0106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6756"/>
  </w:style>
  <w:style w:type="paragraph" w:styleId="1">
    <w:name w:val="heading 1"/>
    <w:basedOn w:val="a"/>
    <w:link w:val="10"/>
    <w:uiPriority w:val="9"/>
    <w:qFormat/>
    <w:rsid w:val="004100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0B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142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100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0B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rsid w:val="00C317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E22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22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11</Pages>
  <Words>5177</Words>
  <Characters>29510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</dc:creator>
  <cp:keywords/>
  <dc:description/>
  <cp:lastModifiedBy>Пользователь Windows</cp:lastModifiedBy>
  <cp:revision>73</cp:revision>
  <cp:lastPrinted>2018-11-13T09:07:00Z</cp:lastPrinted>
  <dcterms:created xsi:type="dcterms:W3CDTF">2018-08-30T11:09:00Z</dcterms:created>
  <dcterms:modified xsi:type="dcterms:W3CDTF">2019-04-19T07:58:00Z</dcterms:modified>
</cp:coreProperties>
</file>