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86" w:rsidRDefault="00971B86">
      <w:pPr>
        <w:jc w:val="both"/>
      </w:pPr>
      <w:r>
        <w:t>------------------------------------------------------------------------------------------------------------------------------</w:t>
      </w:r>
    </w:p>
    <w:p w:rsidR="00971B86" w:rsidRDefault="00BC251D" w:rsidP="00BC251D">
      <w:pPr>
        <w:jc w:val="center"/>
        <w:rPr>
          <w:b/>
          <w:sz w:val="28"/>
          <w:szCs w:val="28"/>
        </w:rPr>
      </w:pPr>
      <w:r w:rsidRPr="00BC251D">
        <w:rPr>
          <w:b/>
          <w:sz w:val="28"/>
          <w:szCs w:val="28"/>
        </w:rPr>
        <w:t>Ответственность несовершеннолетних за употребление алкогольных напитков в общественных местах</w:t>
      </w:r>
    </w:p>
    <w:p w:rsidR="00BC251D" w:rsidRPr="00BC251D" w:rsidRDefault="00BC251D" w:rsidP="00BC251D">
      <w:pPr>
        <w:jc w:val="center"/>
        <w:rPr>
          <w:b/>
          <w:sz w:val="28"/>
          <w:szCs w:val="28"/>
        </w:rPr>
      </w:pPr>
    </w:p>
    <w:p w:rsidR="00BC251D" w:rsidRPr="00BC251D" w:rsidRDefault="00BC251D" w:rsidP="00BC251D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 xml:space="preserve">За употребление несовершеннолетними алкогольной продукции предусмотрена административная ответственность: по </w:t>
      </w:r>
      <w:proofErr w:type="spellStart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ст.ст</w:t>
      </w:r>
      <w:proofErr w:type="spellEnd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. 20.20 (распитие пива и алкогольных напитков в образовательных организациях), 20.21 (появление в общественных местах в состоянии опьянения), 20.22 (появление несовершеннолетних в возрасте до 16 лет в состоянии алкогольного опьянения, распитие ими пива и алкогольной продукции в общественных местах) КоАП РФ. При этом по ст. 20.22 КоАП РФ ответственность будет нести родитель (законный представитель) несовершеннолетнего лица, так как административная ответственность наступает с 16-летнего возраста.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 xml:space="preserve">      По общему правилу совершеннолетие обусловлено достижением физическим лицом восемнадцатилетнего возраста, однако в качестве проступка квалифицируется появление в состоянии опьянения несовершеннолетних в возрасте до 16 лет. К несовершеннолетним относятся также и </w:t>
      </w:r>
      <w:proofErr w:type="gramStart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малолетние</w:t>
      </w:r>
      <w:proofErr w:type="gramEnd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, не достигшие 14 лет.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 xml:space="preserve">      Состояние опьянения может быть обусловлено потреблением алкогольной, спиртосодержащей продукции, включая и ее суррогаты (этиловый денатурированный спирт, растворы, эмульсии, суспензии и др.), наркотических средств, психотропных или одурманивающих веществ. </w:t>
      </w:r>
      <w:proofErr w:type="gramStart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К пребывающим в состоянии опьянения относятся также лица, испытывающие патологические последствия алкогольного или наркотического опьянения, например находящиеся в состоянии алкогольной зависимости (абстинентный синдром); однако в любом случае состояние опьянения обусловлено потреблением алкогольной, спиртосодержащей продукции, наркотических средств, психотропных, одурманивающих веществ независимо от времени их потребления.</w:t>
      </w:r>
      <w:proofErr w:type="gramEnd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 xml:space="preserve"> К субъектам указанных административных правонарушений относятся совершеннолетние граждане, а также несовершеннолетние граждане, достигшие шестнадцатилетнего возраста; совершение рассматриваемого проступка несовершеннолетними в возрасте до 16 лет квалифицируется по ст. 20.22 КоАП.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      Распитие несовершеннолетним алкогольной и спиртосодержащей продукции, потребление им наркотических средств, психотропных, одурманивающих веще</w:t>
      </w:r>
      <w:proofErr w:type="gramStart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ств сч</w:t>
      </w:r>
      <w:proofErr w:type="gramEnd"/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итается завершенным в момент волеизъявления нарушителя, т.е. в момент начала их потребления. Для квалификации данного правонарушения не имеет значения наступление физических последствий распития алкогольной и спиртосодержащей продукции, потребления одурманивающих веществ (релаксации, транквилизирующего воздействия и иных).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      Статьей 20.22 КоАП РФ предусмотрена административная ответственность за следующие противоправные действия несовершеннолетних лиц: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</w:p>
    <w:p w:rsidR="00BC251D" w:rsidRPr="00BC251D" w:rsidRDefault="00BC251D" w:rsidP="00BC251D">
      <w:pPr>
        <w:widowControl/>
        <w:shd w:val="clear" w:color="auto" w:fill="FFFFFF"/>
        <w:suppressAutoHyphens w:val="0"/>
        <w:jc w:val="both"/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</w:pP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t>а) появление указанных лиц (лица) в состоянии опьянения в общественном месте;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  <w:t>б) распитие данным лицом (лицами) алкогольной и спиртосодержащей продукции в общественном месте;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lastRenderedPageBreak/>
        <w:t>в) потребление несовершеннолетним лицом (лицами) одурманивающих веществ в общественном месте. </w:t>
      </w:r>
    </w:p>
    <w:p w:rsidR="00BC251D" w:rsidRDefault="00BC251D" w:rsidP="00BC251D">
      <w:pPr>
        <w:widowControl/>
        <w:jc w:val="both"/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</w:pP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Несовершеннолетнее лицо, совершившее любое из указанных противоправных действий, не подлежит административной ответственности в том случае, если к моменту их совершения достигло возраста 16 лет.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Субъектами рассматриваемых административных правонарушений являются родители или иные законные представители несовершеннолетнего.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 xml:space="preserve">      По смыслу данной 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статьи лицо, на которое возложена обязанность по обучению и воспитанию несовершеннолетнего, не является субъектом рассматриваемых административных правонарушений.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      Действия по вовлечению несовершеннолетних в употребление спиртных напитков или одурманивающих веществ, совершенные родителями или иными законными представителями несовершеннолетних, а также лицами, на которых возложены обязанности по обучению и воспитанию несовершеннолетних, квалифицируются по ч. 2 ст. 6.10 КоАП. Сам факт потребления несовершеннолетними одурманивающих веществ содержит признаки правонарушения.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      При выявлении признаков умышленных действий родителей или иных законных представителей несовершеннолетнего, вовлекающих последнего в систематическое употребление спиртных напитков, одурманивающих веществ, деяние может быть квалифицировано как преступление (ст. 151 УК). </w:t>
      </w:r>
      <w:r w:rsidRPr="00BC251D">
        <w:rPr>
          <w:rFonts w:eastAsia="Times New Roman" w:cs="Times New Roman"/>
          <w:color w:val="052635"/>
          <w:kern w:val="0"/>
          <w:sz w:val="28"/>
          <w:szCs w:val="28"/>
          <w:lang w:eastAsia="ru-RU" w:bidi="ar-SA"/>
        </w:rPr>
        <w:br/>
      </w:r>
      <w:r w:rsidRPr="00BC251D">
        <w:rPr>
          <w:rFonts w:eastAsia="Times New Roman" w:cs="Times New Roman"/>
          <w:color w:val="052635"/>
          <w:kern w:val="0"/>
          <w:sz w:val="28"/>
          <w:szCs w:val="28"/>
          <w:shd w:val="clear" w:color="auto" w:fill="FFFFFF"/>
          <w:lang w:eastAsia="ru-RU" w:bidi="ar-SA"/>
        </w:rPr>
        <w:t>      Дела об административных правонарушениях, предусмотренных указанными статьями, рассматриваются районными (городскими), районными в городах комиссиями по делам несовершеннолетних и защите их прав. </w:t>
      </w:r>
    </w:p>
    <w:p w:rsidR="00971B86" w:rsidRDefault="00971B86" w:rsidP="00BC251D">
      <w:pPr>
        <w:widowControl/>
        <w:jc w:val="both"/>
      </w:pPr>
      <w:r>
        <w:t>------------------------------------------------------------------------------------------------------------------------------</w:t>
      </w:r>
    </w:p>
    <w:p w:rsidR="00971B86" w:rsidRDefault="00971B86">
      <w:pPr>
        <w:widowControl/>
        <w:jc w:val="both"/>
      </w:pPr>
    </w:p>
    <w:p w:rsidR="00971B86" w:rsidRDefault="00971B86" w:rsidP="00CB7ECB">
      <w:pPr>
        <w:widowControl/>
        <w:spacing w:before="100" w:after="100" w:line="100" w:lineRule="atLeast"/>
        <w:jc w:val="both"/>
      </w:pPr>
      <w:r>
        <w:rPr>
          <w:color w:val="000000"/>
        </w:rPr>
        <w:tab/>
      </w:r>
      <w:bookmarkStart w:id="0" w:name="_GoBack"/>
      <w:bookmarkEnd w:id="0"/>
    </w:p>
    <w:p w:rsidR="00971B86" w:rsidRDefault="00971B86">
      <w:pPr>
        <w:widowControl/>
        <w:jc w:val="both"/>
      </w:pPr>
      <w:r>
        <w:tab/>
      </w:r>
    </w:p>
    <w:sectPr w:rsidR="00971B86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51D"/>
    <w:rsid w:val="00771096"/>
    <w:rsid w:val="00962BB5"/>
    <w:rsid w:val="00971B86"/>
    <w:rsid w:val="00BC251D"/>
    <w:rsid w:val="00CB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tabs>
        <w:tab w:val="num" w:pos="432"/>
      </w:tabs>
      <w:ind w:left="432" w:hanging="432"/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color w:val="000080"/>
      <w:u w:val="single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tabs>
        <w:tab w:val="num" w:pos="432"/>
      </w:tabs>
      <w:ind w:left="432" w:hanging="432"/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color w:val="000080"/>
      <w:u w:val="single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5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Sony Pro 13</cp:lastModifiedBy>
  <cp:revision>2</cp:revision>
  <cp:lastPrinted>1900-12-31T21:00:00Z</cp:lastPrinted>
  <dcterms:created xsi:type="dcterms:W3CDTF">2018-09-23T20:57:00Z</dcterms:created>
  <dcterms:modified xsi:type="dcterms:W3CDTF">2018-09-23T20:57:00Z</dcterms:modified>
</cp:coreProperties>
</file>