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89285222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DF0404">
        <w:rPr>
          <w:rFonts w:ascii="Times New Roman" w:hAnsi="Times New Roman"/>
          <w:b w:val="0"/>
          <w:sz w:val="28"/>
          <w:szCs w:val="28"/>
        </w:rPr>
        <w:t>31.05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B80A0C">
        <w:rPr>
          <w:rFonts w:ascii="Times New Roman" w:hAnsi="Times New Roman"/>
          <w:b w:val="0"/>
          <w:sz w:val="28"/>
          <w:szCs w:val="28"/>
        </w:rPr>
        <w:t>8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DF0404">
        <w:rPr>
          <w:rFonts w:ascii="Times New Roman" w:hAnsi="Times New Roman"/>
          <w:b w:val="0"/>
          <w:sz w:val="28"/>
          <w:szCs w:val="28"/>
        </w:rPr>
        <w:t>12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B80A0C">
        <w:rPr>
          <w:rFonts w:ascii="Times New Roman" w:hAnsi="Times New Roman"/>
          <w:b w:val="0"/>
          <w:sz w:val="28"/>
          <w:szCs w:val="28"/>
        </w:rPr>
        <w:t>3</w:t>
      </w:r>
      <w:r w:rsidR="00794254">
        <w:rPr>
          <w:rFonts w:ascii="Times New Roman" w:hAnsi="Times New Roman"/>
          <w:b w:val="0"/>
          <w:sz w:val="28"/>
          <w:szCs w:val="28"/>
        </w:rPr>
        <w:t>5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Безенчукский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границ 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>Самарской области от 12.12.2013</w:t>
      </w:r>
      <w:r w:rsidR="003F3C87" w:rsidRPr="001108D5">
        <w:rPr>
          <w:sz w:val="28"/>
          <w:szCs w:val="28"/>
        </w:rPr>
        <w:t>г</w:t>
      </w:r>
      <w:r w:rsidRPr="001108D5">
        <w:rPr>
          <w:sz w:val="28"/>
          <w:szCs w:val="28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границ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Н.В.Райская</w:t>
      </w:r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r w:rsidRPr="001108D5">
        <w:rPr>
          <w:sz w:val="28"/>
          <w:szCs w:val="28"/>
        </w:rPr>
        <w:t xml:space="preserve">А.Г.Кантеев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DF0404">
        <w:t>31.05</w:t>
      </w:r>
      <w:r w:rsidR="0043192F">
        <w:t>.</w:t>
      </w:r>
      <w:r w:rsidR="00C00E3B">
        <w:t>201</w:t>
      </w:r>
      <w:r w:rsidR="00B80A0C">
        <w:t>8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DF0404">
        <w:t>12</w:t>
      </w:r>
      <w:r w:rsidR="00161C78">
        <w:t>/</w:t>
      </w:r>
      <w:r w:rsidR="00B80A0C">
        <w:t>3</w:t>
      </w:r>
      <w:r w:rsidR="00A63980">
        <w:t>5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0B561C" w:rsidRDefault="00E560C0" w:rsidP="00395CEE">
      <w:pPr>
        <w:jc w:val="center"/>
        <w:rPr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772EAA" w:rsidRPr="00772EAA" w:rsidRDefault="00772EAA" w:rsidP="00395CEE">
      <w:pPr>
        <w:jc w:val="center"/>
        <w:rPr>
          <w:b/>
          <w:sz w:val="16"/>
          <w:szCs w:val="16"/>
        </w:rPr>
      </w:pPr>
    </w:p>
    <w:p w:rsidR="00B663F2" w:rsidRDefault="00741F67" w:rsidP="00B663F2">
      <w:pPr>
        <w:tabs>
          <w:tab w:val="left" w:pos="9600"/>
        </w:tabs>
        <w:ind w:left="360" w:right="306"/>
        <w:jc w:val="center"/>
        <w:rPr>
          <w:b/>
        </w:rPr>
      </w:pPr>
      <w:r>
        <w:t>1</w:t>
      </w:r>
      <w:r w:rsidRPr="005C5FA1">
        <w:rPr>
          <w:sz w:val="28"/>
          <w:szCs w:val="28"/>
        </w:rPr>
        <w:t xml:space="preserve">. </w:t>
      </w:r>
      <w:r w:rsidR="00B663F2" w:rsidRPr="005C5FA1">
        <w:rPr>
          <w:sz w:val="28"/>
          <w:szCs w:val="28"/>
        </w:rPr>
        <w:t>в части изменения зоны индивидуального жилищного строительства (с индексом Ж1) на зону делового, общественного и коммерческого назначения (с индексом О1), касательно земельного участка с кадастровым номером 63:12:1401028:6, расположенного по адресу: ул. Советская, д. 152, городского поселения Безенчук, Безенчукского района, Самарской области</w:t>
      </w:r>
    </w:p>
    <w:p w:rsidR="00B663F2" w:rsidRPr="00E92C1E" w:rsidRDefault="00B663F2" w:rsidP="00B663F2">
      <w:pPr>
        <w:tabs>
          <w:tab w:val="left" w:pos="9600"/>
        </w:tabs>
        <w:ind w:left="360" w:right="306"/>
        <w:jc w:val="center"/>
        <w:rPr>
          <w:b/>
          <w:sz w:val="16"/>
          <w:szCs w:val="16"/>
        </w:rPr>
      </w:pPr>
    </w:p>
    <w:p w:rsidR="00B663F2" w:rsidRPr="00D50491" w:rsidRDefault="00B663F2" w:rsidP="00B663F2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Ж1</w:t>
      </w:r>
    </w:p>
    <w:p w:rsidR="00B663F2" w:rsidRDefault="00B663F2" w:rsidP="00B663F2">
      <w:pPr>
        <w:tabs>
          <w:tab w:val="left" w:pos="9600"/>
        </w:tabs>
        <w:ind w:right="306"/>
        <w:jc w:val="center"/>
      </w:pPr>
    </w:p>
    <w:p w:rsidR="00B663F2" w:rsidRDefault="00B663F2" w:rsidP="00B663F2">
      <w:pPr>
        <w:tabs>
          <w:tab w:val="left" w:pos="9600"/>
        </w:tabs>
        <w:ind w:right="306"/>
        <w:jc w:val="center"/>
      </w:pPr>
      <w:r>
        <w:rPr>
          <w:noProof/>
        </w:rPr>
        <w:drawing>
          <wp:inline distT="0" distB="0" distL="0" distR="0" wp14:anchorId="5842354B" wp14:editId="7F0354C9">
            <wp:extent cx="2114550" cy="2153636"/>
            <wp:effectExtent l="0" t="0" r="0" b="0"/>
            <wp:docPr id="3" name="Рисунок 3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ж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077" cy="216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3F2" w:rsidRDefault="00B663F2" w:rsidP="00B663F2">
      <w:pPr>
        <w:tabs>
          <w:tab w:val="left" w:pos="9600"/>
        </w:tabs>
        <w:ind w:right="306"/>
        <w:jc w:val="center"/>
      </w:pPr>
    </w:p>
    <w:p w:rsidR="00B663F2" w:rsidRDefault="00B663F2" w:rsidP="00B663F2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О1</w:t>
      </w:r>
    </w:p>
    <w:p w:rsidR="00B663F2" w:rsidRDefault="00B663F2" w:rsidP="00B663F2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B663F2" w:rsidRPr="00E312E4" w:rsidRDefault="00B663F2" w:rsidP="00B663F2">
      <w:pPr>
        <w:tabs>
          <w:tab w:val="left" w:pos="9600"/>
        </w:tabs>
        <w:ind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D89B5B" wp14:editId="39CCC11C">
            <wp:extent cx="2057400" cy="2271267"/>
            <wp:effectExtent l="0" t="0" r="0" b="0"/>
            <wp:docPr id="2" name="Рисунок 2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063" cy="228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3F2" w:rsidRPr="00E1683F" w:rsidRDefault="00B663F2" w:rsidP="00B663F2">
      <w:pPr>
        <w:ind w:right="126"/>
        <w:jc w:val="center"/>
        <w:rPr>
          <w:b/>
          <w:sz w:val="28"/>
          <w:szCs w:val="28"/>
        </w:rPr>
      </w:pPr>
    </w:p>
    <w:p w:rsidR="00F64F31" w:rsidRDefault="00F64F31" w:rsidP="00B663F2">
      <w:pPr>
        <w:ind w:right="126"/>
        <w:jc w:val="center"/>
      </w:pPr>
    </w:p>
    <w:p w:rsidR="005C5FA1" w:rsidRDefault="005C5FA1" w:rsidP="00B663F2">
      <w:pPr>
        <w:ind w:right="126"/>
        <w:jc w:val="center"/>
      </w:pPr>
    </w:p>
    <w:p w:rsidR="005C5FA1" w:rsidRDefault="005C5FA1" w:rsidP="00B663F2">
      <w:pPr>
        <w:ind w:right="126"/>
        <w:jc w:val="center"/>
      </w:pPr>
    </w:p>
    <w:p w:rsidR="005C5FA1" w:rsidRDefault="005C5FA1" w:rsidP="00B663F2">
      <w:pPr>
        <w:ind w:right="126"/>
        <w:jc w:val="center"/>
      </w:pPr>
    </w:p>
    <w:p w:rsidR="005C5FA1" w:rsidRDefault="005C5FA1" w:rsidP="00B663F2">
      <w:pPr>
        <w:ind w:right="126"/>
        <w:jc w:val="center"/>
      </w:pPr>
    </w:p>
    <w:p w:rsidR="005C5FA1" w:rsidRDefault="005C5FA1" w:rsidP="00B663F2">
      <w:pPr>
        <w:ind w:right="126"/>
        <w:jc w:val="center"/>
      </w:pPr>
    </w:p>
    <w:p w:rsidR="005C5FA1" w:rsidRDefault="005C5FA1" w:rsidP="00B663F2">
      <w:pPr>
        <w:ind w:right="126"/>
        <w:jc w:val="center"/>
      </w:pPr>
    </w:p>
    <w:p w:rsidR="005C5FA1" w:rsidRDefault="005C5FA1" w:rsidP="005C5FA1">
      <w:pPr>
        <w:tabs>
          <w:tab w:val="left" w:pos="9600"/>
        </w:tabs>
        <w:ind w:left="360" w:right="306"/>
        <w:jc w:val="center"/>
        <w:rPr>
          <w:b/>
        </w:rPr>
      </w:pPr>
      <w:r>
        <w:rPr>
          <w:sz w:val="28"/>
          <w:szCs w:val="28"/>
        </w:rPr>
        <w:t xml:space="preserve">2. </w:t>
      </w:r>
      <w:r w:rsidRPr="005411AC">
        <w:rPr>
          <w:sz w:val="28"/>
          <w:szCs w:val="28"/>
        </w:rPr>
        <w:t>в части изменения зоны застройки среднеэтажными жилыми домами (с индексом Ж3) на зону застройки индивидуальными жилыми домами (с индексом Ж1), касательно земельного участка с кадастровым номером 63:12:1403027:931, расположенного по адресу: ул. Леонова, д. 2, городского поселения Безенчук, Безенчукского района Самарской области</w:t>
      </w:r>
    </w:p>
    <w:p w:rsidR="005C5FA1" w:rsidRPr="00E92C1E" w:rsidRDefault="005C5FA1" w:rsidP="005C5FA1">
      <w:pPr>
        <w:tabs>
          <w:tab w:val="left" w:pos="9600"/>
        </w:tabs>
        <w:ind w:left="360" w:right="306"/>
        <w:jc w:val="center"/>
        <w:rPr>
          <w:b/>
          <w:sz w:val="16"/>
          <w:szCs w:val="16"/>
        </w:rPr>
      </w:pPr>
    </w:p>
    <w:p w:rsidR="005C5FA1" w:rsidRPr="00D50491" w:rsidRDefault="005C5FA1" w:rsidP="005C5FA1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Ж3</w:t>
      </w:r>
    </w:p>
    <w:p w:rsidR="005C5FA1" w:rsidRDefault="005C5FA1" w:rsidP="005C5FA1">
      <w:pPr>
        <w:tabs>
          <w:tab w:val="left" w:pos="9600"/>
        </w:tabs>
        <w:ind w:right="306"/>
        <w:jc w:val="center"/>
      </w:pPr>
    </w:p>
    <w:p w:rsidR="005C5FA1" w:rsidRDefault="005C5FA1" w:rsidP="005C5FA1">
      <w:pPr>
        <w:tabs>
          <w:tab w:val="left" w:pos="9600"/>
        </w:tabs>
        <w:ind w:right="306"/>
        <w:jc w:val="center"/>
      </w:pPr>
      <w:r>
        <w:rPr>
          <w:noProof/>
        </w:rPr>
        <w:drawing>
          <wp:inline distT="0" distB="0" distL="0" distR="0" wp14:anchorId="0DC49851" wp14:editId="4A140982">
            <wp:extent cx="2181225" cy="2226885"/>
            <wp:effectExtent l="0" t="0" r="0" b="0"/>
            <wp:docPr id="1" name="Рисунок 1" descr="Ж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323" cy="225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FA1" w:rsidRDefault="005C5FA1" w:rsidP="005C5FA1">
      <w:pPr>
        <w:tabs>
          <w:tab w:val="left" w:pos="9600"/>
        </w:tabs>
        <w:ind w:right="306"/>
        <w:jc w:val="center"/>
      </w:pPr>
    </w:p>
    <w:p w:rsidR="005C5FA1" w:rsidRDefault="005C5FA1" w:rsidP="005C5FA1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Ж1</w:t>
      </w:r>
    </w:p>
    <w:p w:rsidR="005C5FA1" w:rsidRDefault="005C5FA1" w:rsidP="005C5FA1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5C5FA1" w:rsidRDefault="005C5FA1" w:rsidP="005C5FA1">
      <w:pPr>
        <w:tabs>
          <w:tab w:val="left" w:pos="9600"/>
        </w:tabs>
        <w:ind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DBD8EE6" wp14:editId="6C20031D">
            <wp:extent cx="2124075" cy="2380186"/>
            <wp:effectExtent l="0" t="0" r="0" b="0"/>
            <wp:docPr id="4" name="Рисунок 4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46" cy="239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FA1" w:rsidRPr="00E312E4" w:rsidRDefault="005C5FA1" w:rsidP="005C5FA1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5C5FA1" w:rsidRPr="00E1683F" w:rsidRDefault="005C5FA1" w:rsidP="005C5FA1">
      <w:pPr>
        <w:ind w:right="126"/>
        <w:jc w:val="center"/>
        <w:rPr>
          <w:b/>
          <w:sz w:val="28"/>
          <w:szCs w:val="28"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Pr="000758F6" w:rsidRDefault="000758F6" w:rsidP="000758F6">
      <w:pPr>
        <w:ind w:firstLine="700"/>
        <w:jc w:val="both"/>
        <w:rPr>
          <w:sz w:val="28"/>
          <w:szCs w:val="28"/>
        </w:rPr>
      </w:pPr>
      <w:r w:rsidRPr="000758F6">
        <w:rPr>
          <w:sz w:val="28"/>
          <w:szCs w:val="28"/>
        </w:rPr>
        <w:lastRenderedPageBreak/>
        <w:t>3. Статью 54.2 изложить в следующей редакции:</w:t>
      </w:r>
    </w:p>
    <w:p w:rsidR="000758F6" w:rsidRPr="000758F6" w:rsidRDefault="000758F6" w:rsidP="000758F6">
      <w:pPr>
        <w:ind w:firstLine="700"/>
        <w:jc w:val="both"/>
        <w:rPr>
          <w:sz w:val="28"/>
          <w:szCs w:val="28"/>
        </w:rPr>
      </w:pPr>
      <w:r w:rsidRPr="000758F6">
        <w:rPr>
          <w:sz w:val="28"/>
          <w:szCs w:val="28"/>
        </w:rPr>
        <w:t>«Статья 54.2. Предельные размеры земельных участков и предельные параметры разрешенного строительства, реконструкции объектов капитального строительства в производственных зонах, подзонах производственных зон и зонах инженерной и транспортной инфраструктур»</w:t>
      </w:r>
    </w:p>
    <w:p w:rsidR="000758F6" w:rsidRPr="000758F6" w:rsidRDefault="000758F6" w:rsidP="000758F6">
      <w:pPr>
        <w:ind w:firstLine="700"/>
        <w:jc w:val="both"/>
        <w:rPr>
          <w:rFonts w:eastAsia="MS MinNew Roman"/>
          <w:bCs/>
          <w:sz w:val="28"/>
          <w:szCs w:val="28"/>
        </w:rPr>
      </w:pPr>
    </w:p>
    <w:p w:rsidR="000758F6" w:rsidRPr="001C193B" w:rsidRDefault="000758F6" w:rsidP="000758F6">
      <w:pPr>
        <w:rPr>
          <w:vanish/>
        </w:rPr>
      </w:pPr>
    </w:p>
    <w:tbl>
      <w:tblPr>
        <w:tblW w:w="9964" w:type="dxa"/>
        <w:tblInd w:w="-176" w:type="dxa"/>
        <w:tblLook w:val="04A0" w:firstRow="1" w:lastRow="0" w:firstColumn="1" w:lastColumn="0" w:noHBand="0" w:noVBand="1"/>
      </w:tblPr>
      <w:tblGrid>
        <w:gridCol w:w="241"/>
        <w:gridCol w:w="576"/>
        <w:gridCol w:w="5104"/>
        <w:gridCol w:w="718"/>
        <w:gridCol w:w="851"/>
        <w:gridCol w:w="874"/>
        <w:gridCol w:w="712"/>
        <w:gridCol w:w="868"/>
        <w:gridCol w:w="20"/>
      </w:tblGrid>
      <w:tr w:rsidR="000758F6" w:rsidRPr="00E94AB6" w:rsidTr="009B24E6"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spacing w:line="360" w:lineRule="auto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Cs/>
                <w:sz w:val="20"/>
                <w:szCs w:val="20"/>
              </w:rPr>
            </w:pPr>
            <w:r w:rsidRPr="00E94AB6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Cs/>
                <w:sz w:val="20"/>
                <w:szCs w:val="20"/>
              </w:rPr>
            </w:pPr>
            <w:r w:rsidRPr="00E94AB6">
              <w:rPr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/>
                <w:bCs/>
                <w:sz w:val="20"/>
                <w:szCs w:val="20"/>
              </w:rPr>
            </w:pPr>
            <w:r w:rsidRPr="00E94AB6">
              <w:rPr>
                <w:b/>
                <w:sz w:val="20"/>
                <w:szCs w:val="20"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spacing w:line="360" w:lineRule="auto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П1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П2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СЗ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И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Т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Минимальная площадь земельного участка для строительства гаражей, площадок, стоянок и сооружений для хранения транспорта, кв.м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-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Максимальная площадь земельного участка для строительства гаражей, площадок, стоянок и сооружений для хранения транспорта, кв.м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383AB8" w:rsidP="009B24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383AB8" w:rsidP="009B24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-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>3.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>Минимальная площадь земельного участка для иных основных и условно-разрешенных видов использования земельных участков, за исключением, указанных в пунктах 1, 2 настоящей таблицы, кв.м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400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10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4.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Предельная высота зданий, строений, сооружений, 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 xml:space="preserve"> 30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20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 xml:space="preserve">Минимальные отступы от границ земельных участков </w:t>
            </w:r>
            <w:r w:rsidRPr="00E94AB6">
              <w:rPr>
                <w:color w:val="000000"/>
                <w:sz w:val="16"/>
                <w:szCs w:val="16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5.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Минимальный отступ от границ земельных участков до зданий, строений, сооружений, 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 xml:space="preserve">Максимальный процент застройки </w:t>
            </w:r>
            <w:r w:rsidRPr="00E94AB6">
              <w:rPr>
                <w:color w:val="000000"/>
                <w:sz w:val="16"/>
                <w:szCs w:val="16"/>
              </w:rPr>
              <w:t xml:space="preserve">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5.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Максимальный процент застройки в границах земельного участка при размещении производственных объектов, %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7.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Максимальный процент застройки в границах земельного участка при размещении коммунально-складских объектов, %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8.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Максимальный процент застройки в границах земельного участка при размещении иных объектов, за исключением случаев, указанных в пунктах 5-6 настоящей таблицы, %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>Иные показатели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9.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Максимальный размер санитарно-защитной зоны, 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</w:tr>
      <w:tr w:rsidR="000758F6" w:rsidRPr="00E94AB6" w:rsidTr="00DC60FD">
        <w:trPr>
          <w:gridAfter w:val="1"/>
          <w:wAfter w:w="20" w:type="dxa"/>
          <w:trHeight w:val="475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10.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Максимальная высота капитальных ограждений земельных участков, 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</w:tr>
    </w:tbl>
    <w:p w:rsidR="000758F6" w:rsidRDefault="000758F6" w:rsidP="000758F6"/>
    <w:p w:rsidR="000758F6" w:rsidRPr="000D642A" w:rsidRDefault="000758F6" w:rsidP="000758F6">
      <w:pPr>
        <w:ind w:firstLine="700"/>
        <w:jc w:val="both"/>
        <w:rPr>
          <w:sz w:val="16"/>
          <w:szCs w:val="16"/>
        </w:rPr>
      </w:pPr>
    </w:p>
    <w:p w:rsidR="005C5FA1" w:rsidRDefault="005C5FA1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  <w:bookmarkStart w:id="0" w:name="_GoBack"/>
      <w:bookmarkEnd w:id="0"/>
    </w:p>
    <w:sectPr w:rsidR="00E010FD" w:rsidSect="003C283E">
      <w:headerReference w:type="even" r:id="rId13"/>
      <w:headerReference w:type="default" r:id="rId14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4CDB" w:rsidRDefault="00014CDB">
      <w:r>
        <w:separator/>
      </w:r>
    </w:p>
  </w:endnote>
  <w:endnote w:type="continuationSeparator" w:id="0">
    <w:p w:rsidR="00014CDB" w:rsidRDefault="00014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New Roman">
    <w:altName w:val="Times New Roman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4CDB" w:rsidRDefault="00014CDB">
      <w:r>
        <w:separator/>
      </w:r>
    </w:p>
  </w:footnote>
  <w:footnote w:type="continuationSeparator" w:id="0">
    <w:p w:rsidR="00014CDB" w:rsidRDefault="00014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014CD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014CD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19"/>
  </w:num>
  <w:num w:numId="14">
    <w:abstractNumId w:val="20"/>
  </w:num>
  <w:num w:numId="15">
    <w:abstractNumId w:val="18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2689F"/>
    <w:rsid w:val="00037636"/>
    <w:rsid w:val="00051012"/>
    <w:rsid w:val="00063AB8"/>
    <w:rsid w:val="00063B93"/>
    <w:rsid w:val="00064BDD"/>
    <w:rsid w:val="00066B97"/>
    <w:rsid w:val="000758F6"/>
    <w:rsid w:val="000874F7"/>
    <w:rsid w:val="000A0544"/>
    <w:rsid w:val="000A2650"/>
    <w:rsid w:val="000A6A6A"/>
    <w:rsid w:val="000B561C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2CBF"/>
    <w:rsid w:val="002875C1"/>
    <w:rsid w:val="00290DF0"/>
    <w:rsid w:val="002934E6"/>
    <w:rsid w:val="00293E62"/>
    <w:rsid w:val="002A080F"/>
    <w:rsid w:val="002A53A2"/>
    <w:rsid w:val="002A63C7"/>
    <w:rsid w:val="002B3F50"/>
    <w:rsid w:val="002C2A00"/>
    <w:rsid w:val="002C4E67"/>
    <w:rsid w:val="002C6648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62CB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37383"/>
    <w:rsid w:val="00553177"/>
    <w:rsid w:val="00581CB9"/>
    <w:rsid w:val="005850A3"/>
    <w:rsid w:val="00585DB1"/>
    <w:rsid w:val="00595D9E"/>
    <w:rsid w:val="005A1DDD"/>
    <w:rsid w:val="005B27E5"/>
    <w:rsid w:val="005B6D6D"/>
    <w:rsid w:val="005C5FA1"/>
    <w:rsid w:val="005E0936"/>
    <w:rsid w:val="005F7A53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312E0"/>
    <w:rsid w:val="00733CEF"/>
    <w:rsid w:val="00737F67"/>
    <w:rsid w:val="00741F67"/>
    <w:rsid w:val="00742047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CCF"/>
    <w:rsid w:val="00850DB5"/>
    <w:rsid w:val="00871470"/>
    <w:rsid w:val="00872B2B"/>
    <w:rsid w:val="008739FC"/>
    <w:rsid w:val="0087502D"/>
    <w:rsid w:val="008800A8"/>
    <w:rsid w:val="008831C4"/>
    <w:rsid w:val="008909DE"/>
    <w:rsid w:val="00891EA4"/>
    <w:rsid w:val="008B7314"/>
    <w:rsid w:val="008C7993"/>
    <w:rsid w:val="008D44AB"/>
    <w:rsid w:val="008E302E"/>
    <w:rsid w:val="008E3C3F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663F2"/>
    <w:rsid w:val="00B70140"/>
    <w:rsid w:val="00B80A0C"/>
    <w:rsid w:val="00B872CC"/>
    <w:rsid w:val="00BA1944"/>
    <w:rsid w:val="00BA3DC0"/>
    <w:rsid w:val="00BA57B3"/>
    <w:rsid w:val="00BB4DE5"/>
    <w:rsid w:val="00BD2A80"/>
    <w:rsid w:val="00BD4C56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71C9A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4310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7397"/>
    <w:rsid w:val="00ED0918"/>
    <w:rsid w:val="00ED3BC0"/>
    <w:rsid w:val="00ED5029"/>
    <w:rsid w:val="00ED7F34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4F31"/>
    <w:rsid w:val="00F70188"/>
    <w:rsid w:val="00F76683"/>
    <w:rsid w:val="00F8169F"/>
    <w:rsid w:val="00F90D3C"/>
    <w:rsid w:val="00F9500E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744FC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4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285</cp:revision>
  <cp:lastPrinted>2018-03-14T11:30:00Z</cp:lastPrinted>
  <dcterms:created xsi:type="dcterms:W3CDTF">2016-01-13T12:09:00Z</dcterms:created>
  <dcterms:modified xsi:type="dcterms:W3CDTF">2018-05-31T12:20:00Z</dcterms:modified>
</cp:coreProperties>
</file>