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816" w:rsidRDefault="009B7778" w:rsidP="003F6816">
      <w:pPr>
        <w:jc w:val="center"/>
        <w:outlineLvl w:val="0"/>
        <w:rPr>
          <w:b/>
          <w:bCs/>
          <w:caps/>
          <w:sz w:val="16"/>
          <w:szCs w:val="16"/>
        </w:rPr>
      </w:pPr>
      <w:r w:rsidRPr="00B1092B">
        <w:rPr>
          <w:sz w:val="26"/>
          <w:szCs w:val="26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7pt;height:51.45pt" o:ole="">
            <v:imagedata r:id="rId7" o:title=""/>
          </v:shape>
          <o:OLEObject Type="Embed" ProgID="MSPhotoEd.3" ShapeID="_x0000_i1025" DrawAspect="Content" ObjectID="_1578462167" r:id="rId8"/>
        </w:object>
      </w:r>
    </w:p>
    <w:p w:rsidR="009B7778" w:rsidRPr="000A72B5" w:rsidRDefault="009B7778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136491" w:rsidRPr="00B1092B" w:rsidRDefault="00136491" w:rsidP="00136491">
      <w:pPr>
        <w:jc w:val="center"/>
        <w:rPr>
          <w:sz w:val="32"/>
          <w:szCs w:val="32"/>
        </w:rPr>
      </w:pPr>
      <w:r w:rsidRPr="00B1092B">
        <w:rPr>
          <w:sz w:val="32"/>
          <w:szCs w:val="32"/>
        </w:rPr>
        <w:t>Собрание представителей городского поселения Безенчук</w:t>
      </w:r>
    </w:p>
    <w:p w:rsidR="00136491" w:rsidRPr="00B1092B" w:rsidRDefault="00136491" w:rsidP="00136491">
      <w:pPr>
        <w:pStyle w:val="1"/>
        <w:rPr>
          <w:b w:val="0"/>
          <w:sz w:val="32"/>
          <w:szCs w:val="32"/>
        </w:rPr>
      </w:pPr>
      <w:r w:rsidRPr="00B1092B">
        <w:rPr>
          <w:b w:val="0"/>
          <w:sz w:val="32"/>
          <w:szCs w:val="32"/>
        </w:rPr>
        <w:t>муниципального района Безенчукский</w:t>
      </w:r>
    </w:p>
    <w:p w:rsidR="00136491" w:rsidRPr="00B1092B" w:rsidRDefault="00136491" w:rsidP="00136491">
      <w:pPr>
        <w:pStyle w:val="1"/>
        <w:rPr>
          <w:b w:val="0"/>
          <w:sz w:val="32"/>
          <w:szCs w:val="32"/>
        </w:rPr>
      </w:pPr>
      <w:r w:rsidRPr="00B1092B">
        <w:rPr>
          <w:b w:val="0"/>
          <w:sz w:val="32"/>
          <w:szCs w:val="32"/>
        </w:rPr>
        <w:t>Самарской области</w:t>
      </w:r>
    </w:p>
    <w:p w:rsidR="00136491" w:rsidRPr="00B1092B" w:rsidRDefault="00136491" w:rsidP="00136491">
      <w:pPr>
        <w:jc w:val="center"/>
        <w:rPr>
          <w:sz w:val="32"/>
          <w:szCs w:val="32"/>
        </w:rPr>
      </w:pPr>
    </w:p>
    <w:p w:rsidR="00136491" w:rsidRPr="005E5A5A" w:rsidRDefault="00136491" w:rsidP="00136491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5E5A5A">
        <w:rPr>
          <w:rFonts w:ascii="Times New Roman" w:hAnsi="Times New Roman"/>
          <w:b w:val="0"/>
          <w:sz w:val="28"/>
          <w:szCs w:val="28"/>
        </w:rPr>
        <w:t>РЕШЕНИЕ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136491" w:rsidRPr="005E5A5A" w:rsidRDefault="00136491" w:rsidP="00136491">
      <w:pPr>
        <w:jc w:val="center"/>
      </w:pPr>
    </w:p>
    <w:p w:rsidR="00136491" w:rsidRDefault="00136491" w:rsidP="00136491">
      <w:pPr>
        <w:jc w:val="center"/>
        <w:rPr>
          <w:sz w:val="28"/>
          <w:szCs w:val="28"/>
        </w:rPr>
      </w:pPr>
      <w:r w:rsidRPr="005E5A5A">
        <w:rPr>
          <w:sz w:val="28"/>
          <w:szCs w:val="28"/>
        </w:rPr>
        <w:t xml:space="preserve">от   </w:t>
      </w:r>
      <w:r w:rsidR="00E86629">
        <w:rPr>
          <w:sz w:val="28"/>
          <w:szCs w:val="28"/>
        </w:rPr>
        <w:t>25.01</w:t>
      </w:r>
      <w:r>
        <w:rPr>
          <w:sz w:val="28"/>
          <w:szCs w:val="28"/>
        </w:rPr>
        <w:t>.</w:t>
      </w:r>
      <w:r w:rsidRPr="005E5A5A">
        <w:rPr>
          <w:sz w:val="28"/>
          <w:szCs w:val="28"/>
        </w:rPr>
        <w:t>201</w:t>
      </w:r>
      <w:r w:rsidR="00B621B8">
        <w:rPr>
          <w:sz w:val="28"/>
          <w:szCs w:val="28"/>
        </w:rPr>
        <w:t>8</w:t>
      </w:r>
      <w:r w:rsidRPr="005E5A5A">
        <w:rPr>
          <w:sz w:val="28"/>
          <w:szCs w:val="28"/>
        </w:rPr>
        <w:t xml:space="preserve">г.     №  </w:t>
      </w:r>
      <w:r w:rsidR="00E86629">
        <w:rPr>
          <w:sz w:val="28"/>
          <w:szCs w:val="28"/>
        </w:rPr>
        <w:t>4</w:t>
      </w:r>
      <w:r w:rsidRPr="005E5A5A">
        <w:rPr>
          <w:sz w:val="28"/>
          <w:szCs w:val="28"/>
        </w:rPr>
        <w:t>/2</w:t>
      </w:r>
      <w:r w:rsidR="00B621B8">
        <w:rPr>
          <w:sz w:val="28"/>
          <w:szCs w:val="28"/>
        </w:rPr>
        <w:t>9</w:t>
      </w:r>
    </w:p>
    <w:p w:rsidR="00E04AFE" w:rsidRPr="005E5A5A" w:rsidRDefault="00E04AFE" w:rsidP="00136491">
      <w:pPr>
        <w:jc w:val="center"/>
        <w:rPr>
          <w:sz w:val="28"/>
          <w:szCs w:val="28"/>
        </w:rPr>
      </w:pPr>
    </w:p>
    <w:p w:rsidR="000279AC" w:rsidRPr="002009F7" w:rsidRDefault="000279AC" w:rsidP="000279AC">
      <w:pPr>
        <w:jc w:val="center"/>
        <w:rPr>
          <w:sz w:val="28"/>
          <w:szCs w:val="28"/>
        </w:rPr>
      </w:pPr>
      <w:r w:rsidRPr="002009F7">
        <w:rPr>
          <w:sz w:val="28"/>
          <w:szCs w:val="28"/>
        </w:rPr>
        <w:t>Об утверждении местных нормативах градостроительного проектирования</w:t>
      </w:r>
    </w:p>
    <w:p w:rsidR="001421BD" w:rsidRPr="002009F7" w:rsidRDefault="00E8624C" w:rsidP="000279AC">
      <w:pPr>
        <w:jc w:val="center"/>
        <w:outlineLvl w:val="0"/>
        <w:rPr>
          <w:sz w:val="28"/>
          <w:szCs w:val="28"/>
        </w:rPr>
      </w:pPr>
      <w:r w:rsidRPr="002009F7">
        <w:rPr>
          <w:sz w:val="28"/>
          <w:szCs w:val="28"/>
        </w:rPr>
        <w:t xml:space="preserve">городского поселения Безенчук </w:t>
      </w:r>
      <w:r w:rsidR="000279AC" w:rsidRPr="002009F7">
        <w:rPr>
          <w:sz w:val="28"/>
          <w:szCs w:val="28"/>
        </w:rPr>
        <w:t>муниципального района Безенчукский  Самарской области</w:t>
      </w:r>
    </w:p>
    <w:p w:rsidR="000279AC" w:rsidRPr="002009F7" w:rsidRDefault="000279AC" w:rsidP="000279AC">
      <w:pPr>
        <w:jc w:val="center"/>
        <w:outlineLvl w:val="0"/>
        <w:rPr>
          <w:sz w:val="28"/>
          <w:szCs w:val="28"/>
        </w:rPr>
      </w:pPr>
    </w:p>
    <w:p w:rsidR="00F61218" w:rsidRPr="002009F7" w:rsidRDefault="00147ADA" w:rsidP="002E2859">
      <w:pPr>
        <w:ind w:firstLine="284"/>
        <w:jc w:val="both"/>
        <w:rPr>
          <w:sz w:val="28"/>
          <w:szCs w:val="28"/>
        </w:rPr>
      </w:pPr>
      <w:r w:rsidRPr="002009F7">
        <w:rPr>
          <w:sz w:val="28"/>
          <w:szCs w:val="28"/>
        </w:rPr>
        <w:t xml:space="preserve">      </w:t>
      </w:r>
      <w:proofErr w:type="gramStart"/>
      <w:r w:rsidRPr="002009F7">
        <w:rPr>
          <w:sz w:val="28"/>
          <w:szCs w:val="28"/>
        </w:rPr>
        <w:t>В  соответствии с главой 3.1 Градостроительного кодекса Российской Федерации, Федеральн</w:t>
      </w:r>
      <w:r w:rsidR="006F2BE4" w:rsidRPr="002009F7">
        <w:rPr>
          <w:sz w:val="28"/>
          <w:szCs w:val="28"/>
        </w:rPr>
        <w:t>ым</w:t>
      </w:r>
      <w:r w:rsidRPr="002009F7">
        <w:rPr>
          <w:sz w:val="28"/>
          <w:szCs w:val="28"/>
        </w:rPr>
        <w:t xml:space="preserve"> закон</w:t>
      </w:r>
      <w:r w:rsidR="006F2BE4" w:rsidRPr="002009F7">
        <w:rPr>
          <w:sz w:val="28"/>
          <w:szCs w:val="28"/>
        </w:rPr>
        <w:t>ом</w:t>
      </w:r>
      <w:r w:rsidRPr="002009F7">
        <w:rPr>
          <w:sz w:val="28"/>
          <w:szCs w:val="28"/>
        </w:rPr>
        <w:t xml:space="preserve"> Российской Федерации </w:t>
      </w:r>
      <w:r w:rsidR="006F2BE4" w:rsidRPr="002009F7">
        <w:rPr>
          <w:sz w:val="28"/>
          <w:szCs w:val="28"/>
        </w:rPr>
        <w:t xml:space="preserve">от 06.10.2003г </w:t>
      </w:r>
      <w:r w:rsidRPr="002009F7">
        <w:rPr>
          <w:sz w:val="28"/>
          <w:szCs w:val="28"/>
        </w:rPr>
        <w:t>№ 131</w:t>
      </w:r>
      <w:r w:rsidR="006F2BE4" w:rsidRPr="002009F7">
        <w:rPr>
          <w:sz w:val="28"/>
          <w:szCs w:val="28"/>
        </w:rPr>
        <w:t xml:space="preserve"> </w:t>
      </w:r>
      <w:r w:rsidRPr="002009F7">
        <w:rPr>
          <w:sz w:val="28"/>
          <w:szCs w:val="28"/>
        </w:rPr>
        <w:t>- ФЗ «Об общих принципах организации местного самоуправления в Российской Федерации, Законом Самарской области от 12.07.2006г. № 90-ГД «О градостроительной деятельности на территории Самарской области», Уставом городского поселения Безенчук муниципального района Безенчукский Самарской области</w:t>
      </w:r>
      <w:r w:rsidR="00B43191" w:rsidRPr="002009F7">
        <w:rPr>
          <w:sz w:val="28"/>
          <w:szCs w:val="28"/>
        </w:rPr>
        <w:t>,</w:t>
      </w:r>
      <w:r w:rsidRPr="002009F7">
        <w:rPr>
          <w:sz w:val="28"/>
          <w:szCs w:val="28"/>
        </w:rPr>
        <w:t xml:space="preserve">  </w:t>
      </w:r>
      <w:r w:rsidR="003F6816" w:rsidRPr="002009F7">
        <w:rPr>
          <w:sz w:val="28"/>
          <w:szCs w:val="28"/>
        </w:rPr>
        <w:t xml:space="preserve">Собрание представителей городского поселения </w:t>
      </w:r>
      <w:r w:rsidR="002707A7" w:rsidRPr="002009F7">
        <w:rPr>
          <w:sz w:val="28"/>
          <w:szCs w:val="28"/>
        </w:rPr>
        <w:t>Безенчук</w:t>
      </w:r>
      <w:r w:rsidR="003F6816" w:rsidRPr="002009F7">
        <w:rPr>
          <w:sz w:val="28"/>
          <w:szCs w:val="28"/>
        </w:rPr>
        <w:t xml:space="preserve"> муниципального района Безенчукский Самарской области</w:t>
      </w:r>
      <w:proofErr w:type="gramEnd"/>
      <w:r w:rsidR="003F6816" w:rsidRPr="002009F7">
        <w:rPr>
          <w:sz w:val="28"/>
          <w:szCs w:val="28"/>
        </w:rPr>
        <w:t xml:space="preserve"> </w:t>
      </w:r>
      <w:r w:rsidRPr="002009F7">
        <w:rPr>
          <w:sz w:val="28"/>
          <w:szCs w:val="28"/>
        </w:rPr>
        <w:t>третьего созыва</w:t>
      </w:r>
    </w:p>
    <w:p w:rsidR="000874A8" w:rsidRPr="002009F7" w:rsidRDefault="000874A8" w:rsidP="002E2859">
      <w:pPr>
        <w:ind w:firstLine="284"/>
        <w:jc w:val="both"/>
        <w:rPr>
          <w:sz w:val="28"/>
          <w:szCs w:val="28"/>
        </w:rPr>
      </w:pPr>
    </w:p>
    <w:p w:rsidR="003F6816" w:rsidRPr="002009F7" w:rsidRDefault="00F61218" w:rsidP="002E2859">
      <w:pPr>
        <w:ind w:firstLine="284"/>
        <w:jc w:val="center"/>
        <w:rPr>
          <w:sz w:val="28"/>
          <w:szCs w:val="28"/>
        </w:rPr>
      </w:pPr>
      <w:r w:rsidRPr="002009F7">
        <w:rPr>
          <w:sz w:val="28"/>
          <w:szCs w:val="28"/>
        </w:rPr>
        <w:t>РЕШИЛО</w:t>
      </w:r>
      <w:r w:rsidR="003F6816" w:rsidRPr="002009F7">
        <w:rPr>
          <w:sz w:val="28"/>
          <w:szCs w:val="28"/>
        </w:rPr>
        <w:t>:</w:t>
      </w:r>
    </w:p>
    <w:p w:rsidR="000874A8" w:rsidRPr="002009F7" w:rsidRDefault="000874A8" w:rsidP="002E2859">
      <w:pPr>
        <w:ind w:firstLine="284"/>
        <w:jc w:val="center"/>
        <w:rPr>
          <w:sz w:val="28"/>
          <w:szCs w:val="28"/>
        </w:rPr>
      </w:pPr>
    </w:p>
    <w:p w:rsidR="005C75B6" w:rsidRPr="002009F7" w:rsidRDefault="005C75B6" w:rsidP="005C75B6">
      <w:pPr>
        <w:ind w:firstLine="284"/>
        <w:jc w:val="both"/>
        <w:rPr>
          <w:bCs/>
          <w:sz w:val="28"/>
          <w:szCs w:val="28"/>
        </w:rPr>
      </w:pPr>
      <w:r w:rsidRPr="002009F7">
        <w:rPr>
          <w:sz w:val="28"/>
          <w:szCs w:val="28"/>
        </w:rPr>
        <w:t xml:space="preserve">1. </w:t>
      </w:r>
      <w:r w:rsidR="00A96071" w:rsidRPr="002009F7">
        <w:rPr>
          <w:sz w:val="28"/>
          <w:szCs w:val="28"/>
        </w:rPr>
        <w:t>Утвердить местные нормативы градостроительного проектирования городского поселения Безенчук муниципального района Безенчукский  Самарской области, согласно приложению к настоящему Решению</w:t>
      </w:r>
      <w:r w:rsidRPr="002009F7">
        <w:rPr>
          <w:sz w:val="28"/>
          <w:szCs w:val="28"/>
        </w:rPr>
        <w:t>.</w:t>
      </w:r>
    </w:p>
    <w:p w:rsidR="005C75B6" w:rsidRPr="002009F7" w:rsidRDefault="005C75B6" w:rsidP="00BD4F4B">
      <w:pPr>
        <w:pStyle w:val="2"/>
        <w:tabs>
          <w:tab w:val="left" w:pos="0"/>
        </w:tabs>
        <w:ind w:firstLine="284"/>
        <w:jc w:val="both"/>
        <w:rPr>
          <w:b w:val="0"/>
          <w:szCs w:val="28"/>
        </w:rPr>
      </w:pPr>
      <w:r w:rsidRPr="002009F7">
        <w:rPr>
          <w:b w:val="0"/>
          <w:szCs w:val="28"/>
        </w:rPr>
        <w:t xml:space="preserve">2. Опубликовать настоящее Решение в газете </w:t>
      </w:r>
      <w:r w:rsidR="00BD4F4B" w:rsidRPr="002009F7">
        <w:rPr>
          <w:b w:val="0"/>
          <w:szCs w:val="28"/>
        </w:rPr>
        <w:t>«Вестник городского поселения</w:t>
      </w:r>
      <w:r w:rsidR="001563C8" w:rsidRPr="002009F7">
        <w:rPr>
          <w:b w:val="0"/>
          <w:szCs w:val="28"/>
        </w:rPr>
        <w:t xml:space="preserve"> Безенчук</w:t>
      </w:r>
      <w:r w:rsidR="00BD4F4B" w:rsidRPr="002009F7">
        <w:rPr>
          <w:b w:val="0"/>
          <w:szCs w:val="28"/>
        </w:rPr>
        <w:t>»,</w:t>
      </w:r>
      <w:r w:rsidRPr="002009F7">
        <w:rPr>
          <w:szCs w:val="28"/>
        </w:rPr>
        <w:t xml:space="preserve">  </w:t>
      </w:r>
      <w:r w:rsidR="00BD4F4B" w:rsidRPr="002009F7">
        <w:rPr>
          <w:b w:val="0"/>
          <w:color w:val="000000"/>
          <w:szCs w:val="28"/>
        </w:rPr>
        <w:t>разместить на официальном сайте Администрации городского поселения  в сети «Интернет».</w:t>
      </w:r>
    </w:p>
    <w:p w:rsidR="003F6816" w:rsidRPr="002009F7" w:rsidRDefault="00476C59" w:rsidP="003F6816">
      <w:pPr>
        <w:ind w:right="119" w:firstLine="284"/>
        <w:jc w:val="both"/>
        <w:rPr>
          <w:b/>
          <w:sz w:val="28"/>
          <w:szCs w:val="28"/>
        </w:rPr>
      </w:pPr>
      <w:r w:rsidRPr="002009F7">
        <w:rPr>
          <w:sz w:val="28"/>
          <w:szCs w:val="28"/>
        </w:rPr>
        <w:t>3.Настоящее Решение вступает в силу со дня его официального опубликования.</w:t>
      </w:r>
    </w:p>
    <w:p w:rsidR="00476C59" w:rsidRDefault="00476C59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026D95" w:rsidRDefault="00026D95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026D95" w:rsidRPr="00991416" w:rsidRDefault="00026D95" w:rsidP="00026D95">
      <w:pPr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</w:t>
      </w:r>
      <w:r w:rsidRPr="00991416">
        <w:rPr>
          <w:sz w:val="28"/>
          <w:szCs w:val="28"/>
        </w:rPr>
        <w:t>Г</w:t>
      </w:r>
      <w:proofErr w:type="gramEnd"/>
      <w:r w:rsidRPr="0099141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991416">
        <w:rPr>
          <w:sz w:val="28"/>
          <w:szCs w:val="28"/>
        </w:rPr>
        <w:t xml:space="preserve"> городского</w:t>
      </w:r>
    </w:p>
    <w:p w:rsidR="00026D95" w:rsidRPr="00991416" w:rsidRDefault="00026D95" w:rsidP="00026D95">
      <w:pPr>
        <w:jc w:val="both"/>
        <w:rPr>
          <w:sz w:val="28"/>
          <w:szCs w:val="28"/>
        </w:rPr>
      </w:pPr>
      <w:r w:rsidRPr="00991416">
        <w:rPr>
          <w:sz w:val="28"/>
          <w:szCs w:val="28"/>
        </w:rPr>
        <w:t>поселения Безенчук</w:t>
      </w:r>
      <w:r>
        <w:rPr>
          <w:sz w:val="28"/>
          <w:szCs w:val="28"/>
        </w:rPr>
        <w:t xml:space="preserve"> </w:t>
      </w:r>
      <w:r w:rsidRPr="00991416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>М.Н.Карахончева</w:t>
      </w:r>
    </w:p>
    <w:p w:rsidR="009B7778" w:rsidRDefault="009B7778" w:rsidP="009B7778">
      <w:pPr>
        <w:jc w:val="both"/>
        <w:rPr>
          <w:sz w:val="28"/>
          <w:szCs w:val="28"/>
        </w:rPr>
      </w:pPr>
    </w:p>
    <w:p w:rsidR="00026D95" w:rsidRPr="00B1092B" w:rsidRDefault="00026D95" w:rsidP="009B7778">
      <w:pPr>
        <w:jc w:val="both"/>
        <w:rPr>
          <w:sz w:val="28"/>
          <w:szCs w:val="28"/>
        </w:rPr>
      </w:pPr>
    </w:p>
    <w:p w:rsidR="009B7778" w:rsidRPr="00B1092B" w:rsidRDefault="009B7778" w:rsidP="009B7778">
      <w:pPr>
        <w:jc w:val="both"/>
        <w:rPr>
          <w:sz w:val="28"/>
          <w:szCs w:val="28"/>
        </w:rPr>
      </w:pPr>
      <w:r w:rsidRPr="00B1092B">
        <w:rPr>
          <w:sz w:val="28"/>
          <w:szCs w:val="28"/>
        </w:rPr>
        <w:t xml:space="preserve">Председатель Собрания представителей </w:t>
      </w:r>
    </w:p>
    <w:p w:rsidR="009B7778" w:rsidRDefault="009B7778" w:rsidP="009B7778">
      <w:pPr>
        <w:jc w:val="both"/>
      </w:pPr>
      <w:r w:rsidRPr="00B1092B">
        <w:rPr>
          <w:sz w:val="28"/>
          <w:szCs w:val="28"/>
        </w:rPr>
        <w:t>городского поселения Безенчук                                                            А.Г. Кантеев</w:t>
      </w:r>
      <w:r>
        <w:t xml:space="preserve">     </w:t>
      </w:r>
    </w:p>
    <w:p w:rsidR="009B7778" w:rsidRDefault="009B7778" w:rsidP="009B7778">
      <w:pPr>
        <w:jc w:val="both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C644C8" w:rsidRPr="00A90C5E" w:rsidRDefault="00C644C8" w:rsidP="00C644C8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C644C8" w:rsidRPr="00A90C5E" w:rsidRDefault="00C644C8" w:rsidP="00C644C8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№ </w:t>
      </w:r>
      <w:r w:rsidR="00026D95">
        <w:t>4</w:t>
      </w:r>
      <w:r w:rsidRPr="00A90C5E">
        <w:t>/</w:t>
      </w:r>
      <w:r w:rsidR="00B621B8">
        <w:t>29</w:t>
      </w:r>
      <w:r w:rsidRPr="00A90C5E">
        <w:t xml:space="preserve"> от </w:t>
      </w:r>
      <w:r w:rsidR="00026D95">
        <w:t>25.01.</w:t>
      </w:r>
      <w:r w:rsidRPr="00A90C5E">
        <w:t>201</w:t>
      </w:r>
      <w:r w:rsidR="00B621B8">
        <w:t>8</w:t>
      </w:r>
      <w:r w:rsidRPr="00A90C5E">
        <w:t>г.</w:t>
      </w:r>
    </w:p>
    <w:p w:rsidR="00C644C8" w:rsidRPr="000D642A" w:rsidRDefault="00C644C8" w:rsidP="00C644C8">
      <w:pPr>
        <w:jc w:val="center"/>
        <w:rPr>
          <w:sz w:val="16"/>
          <w:szCs w:val="16"/>
        </w:rPr>
      </w:pPr>
    </w:p>
    <w:p w:rsidR="00E8624C" w:rsidRPr="00912194" w:rsidRDefault="00E8624C" w:rsidP="00E8624C">
      <w:pPr>
        <w:jc w:val="center"/>
      </w:pPr>
      <w:r>
        <w:t>М</w:t>
      </w:r>
      <w:r w:rsidRPr="00912194">
        <w:t>естны</w:t>
      </w:r>
      <w:r>
        <w:t>е</w:t>
      </w:r>
      <w:r w:rsidRPr="00912194">
        <w:t xml:space="preserve"> норматив</w:t>
      </w:r>
      <w:r>
        <w:t>ы</w:t>
      </w:r>
      <w:r w:rsidRPr="00912194">
        <w:t xml:space="preserve"> градостроительного проектирования</w:t>
      </w:r>
    </w:p>
    <w:p w:rsidR="00E8624C" w:rsidRPr="00912194" w:rsidRDefault="00E8624C" w:rsidP="00E8624C">
      <w:pPr>
        <w:jc w:val="center"/>
        <w:outlineLvl w:val="0"/>
      </w:pPr>
      <w:r>
        <w:t xml:space="preserve">городского поселения Безенчук </w:t>
      </w:r>
      <w:r w:rsidRPr="00912194">
        <w:t>муниципального района Безенчукский  Самарской области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E8624C" w:rsidRDefault="00E8624C" w:rsidP="003F6816">
      <w:pPr>
        <w:widowControl w:val="0"/>
        <w:autoSpaceDE w:val="0"/>
        <w:autoSpaceDN w:val="0"/>
        <w:adjustRightInd w:val="0"/>
        <w:jc w:val="right"/>
      </w:pPr>
    </w:p>
    <w:p w:rsidR="00E8624C" w:rsidRPr="00324161" w:rsidRDefault="00E8624C" w:rsidP="00E8624C">
      <w:pPr>
        <w:ind w:firstLine="709"/>
        <w:jc w:val="both"/>
      </w:pPr>
      <w:r w:rsidRPr="00324161">
        <w:t>Настоящие местные нормативы градостроительного проектирования городского поселения Безенчук муниципального района Безенчукский Самарской области (далее также – местные нормативы) разработаны в соответствии с положениями статей 29</w:t>
      </w:r>
      <w:r w:rsidRPr="00324161">
        <w:rPr>
          <w:vertAlign w:val="superscript"/>
        </w:rPr>
        <w:t>1</w:t>
      </w:r>
      <w:r w:rsidRPr="00324161">
        <w:t xml:space="preserve"> – 29</w:t>
      </w:r>
      <w:r w:rsidRPr="00324161">
        <w:rPr>
          <w:vertAlign w:val="superscript"/>
        </w:rPr>
        <w:t>3</w:t>
      </w:r>
      <w:r w:rsidRPr="00324161">
        <w:t xml:space="preserve"> Градостроительного кодекса Российской Федерации, Законом Самарской области от 12 июля 2006 года № 90-ГД «О градостроительной деятельности на территории Самарской области» и устанавливают:</w:t>
      </w:r>
    </w:p>
    <w:p w:rsidR="00E8624C" w:rsidRPr="00324161" w:rsidRDefault="00E8624C" w:rsidP="00E8624C">
      <w:pPr>
        <w:ind w:firstLine="709"/>
        <w:jc w:val="both"/>
      </w:pPr>
      <w:r w:rsidRPr="00324161">
        <w:t xml:space="preserve">предельные значения расчетных показателей минимально допустимого уровня обеспеченности объектами местного значения и предельные значения расчетных показателей максимально допустимого уровня территориальной доступности таких объектов для населения </w:t>
      </w:r>
      <w:r w:rsidR="00A679A1" w:rsidRPr="00324161">
        <w:t xml:space="preserve">городского поселения Безенчук </w:t>
      </w:r>
      <w:r w:rsidRPr="00324161">
        <w:t>муниципального района Безенчукский Самарской области.</w:t>
      </w:r>
    </w:p>
    <w:p w:rsidR="00E8624C" w:rsidRPr="00324161" w:rsidRDefault="00E8624C" w:rsidP="00E8624C">
      <w:pPr>
        <w:ind w:firstLine="709"/>
        <w:jc w:val="both"/>
      </w:pPr>
      <w:r w:rsidRPr="00324161">
        <w:t>1.2. Настоящие местные нормативы включают в себя:</w:t>
      </w:r>
    </w:p>
    <w:p w:rsidR="00E8624C" w:rsidRPr="00324161" w:rsidRDefault="00E8624C" w:rsidP="00E8624C">
      <w:pPr>
        <w:ind w:firstLine="709"/>
        <w:jc w:val="both"/>
      </w:pPr>
      <w:r w:rsidRPr="00324161">
        <w:t>основную часть (расчетные показатели и предельные значения расчетных показателей, указанные в абзацах втором и третьем пункта 1.1 настоящих местных нормативов);</w:t>
      </w:r>
    </w:p>
    <w:p w:rsidR="00E8624C" w:rsidRPr="00324161" w:rsidRDefault="00E8624C" w:rsidP="00E8624C">
      <w:pPr>
        <w:ind w:firstLine="709"/>
        <w:jc w:val="both"/>
      </w:pPr>
      <w:r w:rsidRPr="00324161">
        <w:t>материалы по обоснованию расчетных показателей, содержащихся в основной части местных нормативов;</w:t>
      </w:r>
    </w:p>
    <w:p w:rsidR="00E8624C" w:rsidRPr="00324161" w:rsidRDefault="00E8624C" w:rsidP="00E8624C">
      <w:pPr>
        <w:ind w:firstLine="709"/>
        <w:jc w:val="both"/>
      </w:pPr>
      <w:r w:rsidRPr="00324161">
        <w:t>правила и область применения расчетных показателей, содержащихся в основной части местных нормативов.</w:t>
      </w:r>
    </w:p>
    <w:p w:rsidR="00E8624C" w:rsidRDefault="00E8624C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</w:pPr>
    </w:p>
    <w:p w:rsidR="005E5108" w:rsidRDefault="005E5108" w:rsidP="003F6816">
      <w:pPr>
        <w:widowControl w:val="0"/>
        <w:autoSpaceDE w:val="0"/>
        <w:autoSpaceDN w:val="0"/>
        <w:adjustRightInd w:val="0"/>
        <w:jc w:val="right"/>
        <w:sectPr w:rsidR="005E5108" w:rsidSect="004F00FA">
          <w:headerReference w:type="even" r:id="rId9"/>
          <w:headerReference w:type="default" r:id="rId10"/>
          <w:pgSz w:w="11906" w:h="16838"/>
          <w:pgMar w:top="1134" w:right="424" w:bottom="1134" w:left="1560" w:header="708" w:footer="708" w:gutter="0"/>
          <w:cols w:space="708"/>
          <w:docGrid w:linePitch="360"/>
        </w:sectPr>
      </w:pPr>
    </w:p>
    <w:p w:rsidR="005E5108" w:rsidRPr="0032130D" w:rsidRDefault="005E5108" w:rsidP="005E5108">
      <w:pPr>
        <w:jc w:val="center"/>
      </w:pPr>
      <w:r w:rsidRPr="0032130D">
        <w:lastRenderedPageBreak/>
        <w:t xml:space="preserve">Предельные значения расчетных показателей </w:t>
      </w:r>
      <w:r w:rsidRPr="0032130D">
        <w:br/>
        <w:t>минимально допустимого уровня обеспеченности объектами местного значения населения</w:t>
      </w:r>
      <w:r w:rsidR="003D7309" w:rsidRPr="0032130D">
        <w:t xml:space="preserve"> городского поселения Безенчук</w:t>
      </w:r>
      <w:r w:rsidRPr="0032130D">
        <w:t xml:space="preserve"> муниципального района Безенчукский Самарской области и предельные значения расчетных показателей максимально допустимого уровня территориальной доступности таких объектов для населения </w:t>
      </w:r>
      <w:r w:rsidR="003D7309" w:rsidRPr="0032130D">
        <w:t xml:space="preserve">городского поселения Безенчук </w:t>
      </w:r>
      <w:r w:rsidRPr="0032130D">
        <w:t>муниципального района Безенчукский Самарской области</w:t>
      </w:r>
    </w:p>
    <w:p w:rsidR="005E5108" w:rsidRDefault="005E5108" w:rsidP="005E5108"/>
    <w:tbl>
      <w:tblPr>
        <w:tblStyle w:val="ad"/>
        <w:tblW w:w="15417" w:type="dxa"/>
        <w:tblLayout w:type="fixed"/>
        <w:tblLook w:val="04A0"/>
      </w:tblPr>
      <w:tblGrid>
        <w:gridCol w:w="534"/>
        <w:gridCol w:w="2126"/>
        <w:gridCol w:w="1701"/>
        <w:gridCol w:w="1843"/>
        <w:gridCol w:w="283"/>
        <w:gridCol w:w="142"/>
        <w:gridCol w:w="425"/>
        <w:gridCol w:w="284"/>
        <w:gridCol w:w="236"/>
        <w:gridCol w:w="614"/>
        <w:gridCol w:w="851"/>
        <w:gridCol w:w="1843"/>
        <w:gridCol w:w="2834"/>
        <w:gridCol w:w="1701"/>
      </w:tblGrid>
      <w:tr w:rsidR="005E5108" w:rsidRPr="00A15733" w:rsidTr="005C33DF">
        <w:trPr>
          <w:tblHeader/>
        </w:trPr>
        <w:tc>
          <w:tcPr>
            <w:tcW w:w="534" w:type="dxa"/>
            <w:vMerge w:val="restart"/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A15733">
              <w:rPr>
                <w:b/>
                <w:sz w:val="20"/>
                <w:szCs w:val="20"/>
              </w:rPr>
              <w:t>п</w:t>
            </w:r>
            <w:proofErr w:type="gramEnd"/>
            <w:r w:rsidRPr="00A15733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126" w:type="dxa"/>
            <w:vMerge w:val="restart"/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Наименование вида объекта</w:t>
            </w:r>
            <w:r>
              <w:rPr>
                <w:b/>
                <w:sz w:val="20"/>
                <w:szCs w:val="20"/>
              </w:rPr>
              <w:t xml:space="preserve"> местного значения</w:t>
            </w:r>
          </w:p>
        </w:tc>
        <w:tc>
          <w:tcPr>
            <w:tcW w:w="6379" w:type="dxa"/>
            <w:gridSpan w:val="9"/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8E0EC4">
              <w:rPr>
                <w:b/>
                <w:sz w:val="20"/>
                <w:szCs w:val="20"/>
              </w:rPr>
              <w:t>Предельные значения расчетных показателей минимально допустимого уровня обеспеченности</w:t>
            </w:r>
          </w:p>
        </w:tc>
        <w:tc>
          <w:tcPr>
            <w:tcW w:w="6378" w:type="dxa"/>
            <w:gridSpan w:val="3"/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8E0EC4">
              <w:rPr>
                <w:b/>
                <w:sz w:val="20"/>
                <w:szCs w:val="20"/>
              </w:rPr>
              <w:t>Предельные значения расчетных показателей максимально допустимого уровня территориальной доступности</w:t>
            </w:r>
          </w:p>
        </w:tc>
      </w:tr>
      <w:tr w:rsidR="005E5108" w:rsidRPr="00A15733" w:rsidTr="005C33DF">
        <w:trPr>
          <w:trHeight w:val="120"/>
          <w:tblHeader/>
        </w:trPr>
        <w:tc>
          <w:tcPr>
            <w:tcW w:w="534" w:type="dxa"/>
            <w:vMerge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значение показателя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вид доступности, единица измерения</w:t>
            </w:r>
          </w:p>
        </w:tc>
        <w:tc>
          <w:tcPr>
            <w:tcW w:w="4535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5E5108" w:rsidRPr="00A15733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A15733">
              <w:rPr>
                <w:b/>
                <w:sz w:val="20"/>
                <w:szCs w:val="20"/>
              </w:rPr>
              <w:t>значение показателя</w:t>
            </w:r>
          </w:p>
        </w:tc>
      </w:tr>
      <w:tr w:rsidR="005E5108" w:rsidRPr="006E66E0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образования</w:t>
            </w:r>
          </w:p>
        </w:tc>
      </w:tr>
      <w:tr w:rsidR="005E5108" w:rsidRPr="001E1D6C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физической культуры и массового спорта</w:t>
            </w:r>
          </w:p>
        </w:tc>
      </w:tr>
      <w:tr w:rsidR="005E5108" w:rsidRPr="006E66E0" w:rsidTr="005C33DF"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312255">
              <w:rPr>
                <w:sz w:val="20"/>
                <w:szCs w:val="20"/>
              </w:rPr>
              <w:t>изкультурно-спортивны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зал</w:t>
            </w:r>
            <w:r>
              <w:rPr>
                <w:sz w:val="20"/>
                <w:szCs w:val="20"/>
              </w:rPr>
              <w:t>ы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общей площади пола на 1 тысячу человек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535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5108" w:rsidRPr="006E66E0" w:rsidTr="005C33DF">
        <w:trPr>
          <w:trHeight w:val="380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312255">
              <w:rPr>
                <w:sz w:val="20"/>
                <w:szCs w:val="20"/>
              </w:rPr>
              <w:t>лавательны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бассейн</w:t>
            </w:r>
            <w:r>
              <w:rPr>
                <w:sz w:val="20"/>
                <w:szCs w:val="20"/>
              </w:rPr>
              <w:t>ы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зеркала воды на 1 тысячу человек</w:t>
            </w:r>
          </w:p>
        </w:tc>
        <w:tc>
          <w:tcPr>
            <w:tcW w:w="4678" w:type="dxa"/>
            <w:gridSpan w:val="8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2834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городских населенных пунктах и населенных пунктах, являющихся административными центрами муниципальных районов 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5108" w:rsidRPr="006E66E0" w:rsidTr="005C33DF">
        <w:trPr>
          <w:trHeight w:val="380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иных населенных пунктах 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c>
          <w:tcPr>
            <w:tcW w:w="534" w:type="dxa"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312255">
              <w:rPr>
                <w:sz w:val="20"/>
                <w:szCs w:val="20"/>
              </w:rPr>
              <w:t>лоскостны</w:t>
            </w:r>
            <w:r>
              <w:rPr>
                <w:sz w:val="20"/>
                <w:szCs w:val="20"/>
              </w:rPr>
              <w:t xml:space="preserve">е </w:t>
            </w:r>
            <w:r w:rsidRPr="00312255">
              <w:rPr>
                <w:sz w:val="20"/>
                <w:szCs w:val="20"/>
              </w:rPr>
              <w:t>физкультурно-спортивны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сооружения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на 1 тысячу человек</w:t>
            </w: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4535" w:type="dxa"/>
            <w:gridSpan w:val="2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</w:t>
            </w:r>
          </w:p>
        </w:tc>
      </w:tr>
      <w:tr w:rsidR="005E5108" w:rsidRPr="006E66E0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библиотечного обслуживания</w:t>
            </w:r>
          </w:p>
        </w:tc>
      </w:tr>
      <w:tr w:rsidR="005E5108" w:rsidRPr="006E66E0" w:rsidTr="005851B8">
        <w:trPr>
          <w:trHeight w:val="1501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Общедоступные библиотеки городских округов и городских поселений (городские массовые библиотеки)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</w:t>
            </w:r>
          </w:p>
        </w:tc>
        <w:tc>
          <w:tcPr>
            <w:tcW w:w="2977" w:type="dxa"/>
            <w:gridSpan w:val="5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городских населенных пунктах с численностью населения до 50 тысяч человек</w:t>
            </w:r>
          </w:p>
        </w:tc>
        <w:tc>
          <w:tcPr>
            <w:tcW w:w="1701" w:type="dxa"/>
            <w:gridSpan w:val="3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5108" w:rsidRPr="006E66E0" w:rsidTr="005851B8">
        <w:trPr>
          <w:trHeight w:val="1217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единиц хранения, количество читательских мест на 1 тысячу человек</w:t>
            </w:r>
          </w:p>
        </w:tc>
        <w:tc>
          <w:tcPr>
            <w:tcW w:w="2977" w:type="dxa"/>
            <w:gridSpan w:val="5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460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Детские библиотеки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 w:val="restart"/>
            <w:tcBorders>
              <w:bottom w:val="single" w:sz="4" w:space="0" w:color="auto"/>
            </w:tcBorders>
          </w:tcPr>
          <w:p w:rsidR="005E5108" w:rsidRPr="00467121" w:rsidRDefault="005E5108" w:rsidP="003E6D44">
            <w:pPr>
              <w:rPr>
                <w:sz w:val="20"/>
                <w:szCs w:val="20"/>
              </w:rPr>
            </w:pPr>
            <w:r w:rsidRPr="004E67F5">
              <w:rPr>
                <w:sz w:val="20"/>
                <w:szCs w:val="20"/>
              </w:rPr>
              <w:t>городские поселения с количеством населения до 50 тыс</w:t>
            </w:r>
            <w:r>
              <w:rPr>
                <w:sz w:val="20"/>
                <w:szCs w:val="20"/>
              </w:rPr>
              <w:t>яч человек</w:t>
            </w:r>
          </w:p>
        </w:tc>
        <w:tc>
          <w:tcPr>
            <w:tcW w:w="1701" w:type="dxa"/>
            <w:gridSpan w:val="3"/>
            <w:vMerge w:val="restart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городских населенных пунктах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5108" w:rsidRPr="006E66E0" w:rsidTr="005C33DF">
        <w:trPr>
          <w:trHeight w:val="73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  <w:tcBorders>
              <w:bottom w:val="single" w:sz="4" w:space="0" w:color="auto"/>
            </w:tcBorders>
          </w:tcPr>
          <w:p w:rsidR="005E5108" w:rsidRPr="00467121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иных населенных пунктах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9B49BA">
        <w:trPr>
          <w:trHeight w:val="232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Юношеские библиотеки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467121" w:rsidRDefault="005E5108" w:rsidP="003E6D44">
            <w:pPr>
              <w:rPr>
                <w:sz w:val="20"/>
                <w:szCs w:val="20"/>
              </w:rPr>
            </w:pPr>
            <w:r w:rsidRPr="004E67F5">
              <w:rPr>
                <w:sz w:val="20"/>
                <w:szCs w:val="20"/>
              </w:rPr>
              <w:t>городские поселения с количеством населения до 50 тыс</w:t>
            </w:r>
            <w:r>
              <w:rPr>
                <w:sz w:val="20"/>
                <w:szCs w:val="20"/>
              </w:rPr>
              <w:t>яч человек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535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E5108" w:rsidRPr="006E66E0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культуры и искусства</w:t>
            </w:r>
          </w:p>
        </w:tc>
      </w:tr>
      <w:tr w:rsidR="008C63AA" w:rsidRPr="006E66E0" w:rsidTr="005C33DF">
        <w:trPr>
          <w:trHeight w:val="941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</w:tcPr>
          <w:p w:rsidR="008C63AA" w:rsidRPr="006E66E0" w:rsidRDefault="008C63AA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клубного типа городских поселений и городских округов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объектов, </w:t>
            </w:r>
          </w:p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мест</w:t>
            </w:r>
          </w:p>
        </w:tc>
        <w:tc>
          <w:tcPr>
            <w:tcW w:w="2977" w:type="dxa"/>
            <w:gridSpan w:val="5"/>
            <w:vMerge w:val="restart"/>
            <w:tcBorders>
              <w:bottom w:val="single" w:sz="4" w:space="0" w:color="auto"/>
            </w:tcBorders>
          </w:tcPr>
          <w:p w:rsidR="008C63AA" w:rsidRPr="00D15370" w:rsidRDefault="008C63AA" w:rsidP="003E6D44">
            <w:pPr>
              <w:rPr>
                <w:sz w:val="20"/>
                <w:szCs w:val="20"/>
              </w:rPr>
            </w:pPr>
            <w:r w:rsidRPr="00D15370">
              <w:rPr>
                <w:sz w:val="20"/>
                <w:szCs w:val="20"/>
              </w:rPr>
              <w:t>в городских поселениях и городских округах с числом жителей от 10 до 50 тысяч человек</w:t>
            </w:r>
          </w:p>
        </w:tc>
        <w:tc>
          <w:tcPr>
            <w:tcW w:w="1701" w:type="dxa"/>
            <w:gridSpan w:val="3"/>
            <w:vMerge w:val="restart"/>
            <w:tcBorders>
              <w:bottom w:val="single" w:sz="4" w:space="0" w:color="auto"/>
            </w:tcBorders>
          </w:tcPr>
          <w:p w:rsidR="008C63AA" w:rsidRPr="00D15370" w:rsidRDefault="008C63AA" w:rsidP="008C63AA">
            <w:pPr>
              <w:rPr>
                <w:sz w:val="20"/>
                <w:szCs w:val="20"/>
              </w:rPr>
            </w:pPr>
            <w:r w:rsidRPr="00D15370">
              <w:rPr>
                <w:sz w:val="20"/>
                <w:szCs w:val="20"/>
              </w:rPr>
              <w:t xml:space="preserve">50 зрительских мест на 1 тысячу жителей 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городских населенных пунктах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8C63AA" w:rsidRPr="006E66E0" w:rsidTr="009B49BA">
        <w:trPr>
          <w:trHeight w:val="85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8C63AA" w:rsidRPr="006E66E0" w:rsidRDefault="008C63AA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  <w:tcBorders>
              <w:bottom w:val="single" w:sz="4" w:space="0" w:color="auto"/>
            </w:tcBorders>
          </w:tcPr>
          <w:p w:rsidR="008C63AA" w:rsidRPr="00570D29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vMerge/>
            <w:tcBorders>
              <w:bottom w:val="single" w:sz="4" w:space="0" w:color="auto"/>
            </w:tcBorders>
          </w:tcPr>
          <w:p w:rsidR="008C63AA" w:rsidRPr="00570D29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иных населенных пунктах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C63AA" w:rsidRDefault="008C63AA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9B49BA">
        <w:trPr>
          <w:trHeight w:val="407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Музеи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 на муниципальное образование</w:t>
            </w:r>
          </w:p>
        </w:tc>
        <w:tc>
          <w:tcPr>
            <w:tcW w:w="2977" w:type="dxa"/>
            <w:gridSpan w:val="5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городском поселении и городском округе с числом жителей до 100 тысяч человек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2-4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9B49BA">
        <w:trPr>
          <w:trHeight w:val="775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312255">
              <w:rPr>
                <w:sz w:val="20"/>
                <w:szCs w:val="20"/>
              </w:rPr>
              <w:t>ыставочны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зал</w:t>
            </w:r>
            <w:r>
              <w:rPr>
                <w:sz w:val="20"/>
                <w:szCs w:val="20"/>
              </w:rPr>
              <w:t>ы</w:t>
            </w:r>
            <w:r w:rsidRPr="00312255">
              <w:rPr>
                <w:sz w:val="20"/>
                <w:szCs w:val="20"/>
              </w:rPr>
              <w:t>, картинны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галере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 на муниципальное образование</w:t>
            </w:r>
          </w:p>
        </w:tc>
        <w:tc>
          <w:tcPr>
            <w:tcW w:w="2977" w:type="dxa"/>
            <w:gridSpan w:val="5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DA21C6">
              <w:rPr>
                <w:sz w:val="20"/>
                <w:szCs w:val="20"/>
              </w:rPr>
              <w:t>в городских с числом жителей до 300 тыс</w:t>
            </w:r>
            <w:r>
              <w:rPr>
                <w:sz w:val="20"/>
                <w:szCs w:val="20"/>
              </w:rPr>
              <w:t>яч</w:t>
            </w:r>
            <w:r w:rsidRPr="00DA21C6">
              <w:rPr>
                <w:sz w:val="20"/>
                <w:szCs w:val="20"/>
              </w:rPr>
              <w:t xml:space="preserve"> чел</w:t>
            </w:r>
            <w:r>
              <w:rPr>
                <w:sz w:val="20"/>
                <w:szCs w:val="20"/>
              </w:rPr>
              <w:t>овек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535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5E5108" w:rsidRPr="001E1D6C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5E5108" w:rsidRPr="006E66E0" w:rsidTr="005C33DF"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312255">
              <w:rPr>
                <w:sz w:val="20"/>
                <w:szCs w:val="20"/>
              </w:rPr>
              <w:t>зелененны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территор</w:t>
            </w:r>
            <w:r>
              <w:rPr>
                <w:sz w:val="20"/>
                <w:szCs w:val="20"/>
              </w:rPr>
              <w:t>ии</w:t>
            </w:r>
            <w:r w:rsidRPr="00312255">
              <w:rPr>
                <w:sz w:val="20"/>
                <w:szCs w:val="20"/>
              </w:rPr>
              <w:t xml:space="preserve"> общего пользования</w:t>
            </w:r>
            <w:r>
              <w:rPr>
                <w:sz w:val="20"/>
                <w:szCs w:val="20"/>
              </w:rPr>
              <w:t xml:space="preserve"> (без учета городских </w:t>
            </w:r>
            <w:r>
              <w:rPr>
                <w:sz w:val="20"/>
                <w:szCs w:val="20"/>
              </w:rPr>
              <w:lastRenderedPageBreak/>
              <w:t>лесов)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квадратный метр на 1 человека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4535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</w:t>
            </w:r>
          </w:p>
        </w:tc>
      </w:tr>
      <w:tr w:rsidR="005E5108" w:rsidRPr="00FB4E2B" w:rsidTr="005C33DF">
        <w:tc>
          <w:tcPr>
            <w:tcW w:w="15417" w:type="dxa"/>
            <w:gridSpan w:val="14"/>
            <w:shd w:val="clear" w:color="auto" w:fill="auto"/>
          </w:tcPr>
          <w:p w:rsidR="005E5108" w:rsidRPr="00FB4E2B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FB4E2B">
              <w:rPr>
                <w:b/>
                <w:sz w:val="20"/>
                <w:szCs w:val="20"/>
              </w:rPr>
              <w:lastRenderedPageBreak/>
              <w:t>Объекты в области обеспечения объектами транспортной инфраструктуры</w:t>
            </w:r>
          </w:p>
        </w:tc>
      </w:tr>
      <w:tr w:rsidR="005E5108" w:rsidRPr="006E66E0" w:rsidTr="00094A07">
        <w:trPr>
          <w:trHeight w:val="85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312255">
              <w:rPr>
                <w:sz w:val="20"/>
                <w:szCs w:val="20"/>
              </w:rPr>
              <w:t>втомобильны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дорог</w:t>
            </w:r>
            <w:r>
              <w:rPr>
                <w:sz w:val="20"/>
                <w:szCs w:val="20"/>
              </w:rPr>
              <w:t>и</w:t>
            </w:r>
            <w:r w:rsidRPr="00312255">
              <w:rPr>
                <w:sz w:val="20"/>
                <w:szCs w:val="20"/>
              </w:rPr>
              <w:t xml:space="preserve"> местного значения (улично-дорожн</w:t>
            </w:r>
            <w:r>
              <w:rPr>
                <w:sz w:val="20"/>
                <w:szCs w:val="20"/>
              </w:rPr>
              <w:t>ая</w:t>
            </w:r>
            <w:r w:rsidRPr="00312255">
              <w:rPr>
                <w:sz w:val="20"/>
                <w:szCs w:val="20"/>
              </w:rPr>
              <w:t xml:space="preserve"> сеть)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плотность улично-дорожной сети, километры на квадратные километры территории</w:t>
            </w:r>
          </w:p>
        </w:tc>
        <w:tc>
          <w:tcPr>
            <w:tcW w:w="4678" w:type="dxa"/>
            <w:gridSpan w:val="8"/>
          </w:tcPr>
          <w:p w:rsidR="005E5108" w:rsidRPr="008A4A56" w:rsidRDefault="005E5108" w:rsidP="00094A0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824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*Примечание: при расчете обеспеченности учитываются автомобильные дороги общего пользования федерального значения, автомобильные дороги общего пользования регионального или межмуниципального значения, автомобильные дороги местного значения муниципального района, находящиеся в границах населенных пунктов.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03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312255">
              <w:rPr>
                <w:sz w:val="20"/>
                <w:szCs w:val="20"/>
              </w:rPr>
              <w:t>тоянк</w:t>
            </w:r>
            <w:r>
              <w:rPr>
                <w:sz w:val="20"/>
                <w:szCs w:val="20"/>
              </w:rPr>
              <w:t>и</w:t>
            </w:r>
            <w:r w:rsidRPr="00312255">
              <w:rPr>
                <w:sz w:val="20"/>
                <w:szCs w:val="20"/>
              </w:rPr>
              <w:t xml:space="preserve"> и парковк</w:t>
            </w:r>
            <w:r>
              <w:rPr>
                <w:sz w:val="20"/>
                <w:szCs w:val="20"/>
              </w:rPr>
              <w:t>и</w:t>
            </w:r>
            <w:r w:rsidRPr="00312255">
              <w:rPr>
                <w:sz w:val="20"/>
                <w:szCs w:val="20"/>
              </w:rPr>
              <w:t xml:space="preserve"> (парковочны</w:t>
            </w:r>
            <w:r>
              <w:rPr>
                <w:sz w:val="20"/>
                <w:szCs w:val="20"/>
              </w:rPr>
              <w:t>е места) общего пользования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обеспеченности в процентах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Из расчета не менее чем для 70 % расчетного парка индивидуальных легковых автомобилей, в том числе</w:t>
            </w:r>
            <w:proofErr w:type="gramStart"/>
            <w:r w:rsidRPr="005C4B12">
              <w:rPr>
                <w:sz w:val="20"/>
                <w:szCs w:val="20"/>
              </w:rPr>
              <w:t>, %:</w:t>
            </w:r>
            <w:proofErr w:type="gramEnd"/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пешеходная доступность,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2834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до входов в жилые дома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5E5108" w:rsidRPr="006E66E0" w:rsidTr="005C33DF">
        <w:trPr>
          <w:trHeight w:val="74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1E1D6C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жилые районы</w:t>
            </w:r>
          </w:p>
        </w:tc>
        <w:tc>
          <w:tcPr>
            <w:tcW w:w="1701" w:type="dxa"/>
            <w:gridSpan w:val="3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 w:rsidRPr="00FB4E2B">
              <w:rPr>
                <w:rFonts w:eastAsiaTheme="minorEastAsia"/>
              </w:rPr>
              <w:t>25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5E5108" w:rsidRPr="005C4B12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до входов в пассажирски</w:t>
            </w:r>
            <w:r>
              <w:rPr>
                <w:sz w:val="20"/>
                <w:szCs w:val="20"/>
              </w:rPr>
              <w:t>е</w:t>
            </w:r>
            <w:r w:rsidRPr="005C4B12">
              <w:rPr>
                <w:sz w:val="20"/>
                <w:szCs w:val="20"/>
              </w:rPr>
              <w:t xml:space="preserve"> помещени</w:t>
            </w:r>
            <w:r>
              <w:rPr>
                <w:sz w:val="20"/>
                <w:szCs w:val="20"/>
              </w:rPr>
              <w:t>я</w:t>
            </w:r>
            <w:r w:rsidRPr="005C4B12">
              <w:rPr>
                <w:sz w:val="20"/>
                <w:szCs w:val="20"/>
              </w:rPr>
              <w:t xml:space="preserve"> вокзалов, входов в места крупных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учреждений торговли и общественного питания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  <w:tr w:rsidR="005E5108" w:rsidRPr="006E66E0" w:rsidTr="005C33DF">
        <w:trPr>
          <w:trHeight w:val="102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FB4E2B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общегородские и специализи</w:t>
            </w:r>
            <w:r>
              <w:rPr>
                <w:sz w:val="20"/>
                <w:szCs w:val="20"/>
              </w:rPr>
              <w:t>рованные центры</w:t>
            </w:r>
          </w:p>
        </w:tc>
        <w:tc>
          <w:tcPr>
            <w:tcW w:w="1701" w:type="dxa"/>
            <w:gridSpan w:val="3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5E5108" w:rsidRPr="005C4B12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входов в </w:t>
            </w:r>
            <w:r w:rsidRPr="005C4B12">
              <w:rPr>
                <w:sz w:val="20"/>
                <w:szCs w:val="20"/>
              </w:rPr>
              <w:t>прочи</w:t>
            </w:r>
            <w:r>
              <w:rPr>
                <w:sz w:val="20"/>
                <w:szCs w:val="20"/>
              </w:rPr>
              <w:t>е</w:t>
            </w:r>
            <w:r w:rsidRPr="005C4B12">
              <w:rPr>
                <w:sz w:val="20"/>
                <w:szCs w:val="20"/>
              </w:rPr>
              <w:t xml:space="preserve"> учреждени</w:t>
            </w:r>
            <w:r>
              <w:rPr>
                <w:sz w:val="20"/>
                <w:szCs w:val="20"/>
              </w:rPr>
              <w:t>я</w:t>
            </w:r>
            <w:r w:rsidRPr="005C4B12">
              <w:rPr>
                <w:sz w:val="20"/>
                <w:szCs w:val="20"/>
              </w:rPr>
              <w:t xml:space="preserve"> и предприяти</w:t>
            </w:r>
            <w:r>
              <w:rPr>
                <w:sz w:val="20"/>
                <w:szCs w:val="20"/>
              </w:rPr>
              <w:t>я</w:t>
            </w:r>
            <w:r w:rsidRPr="005C4B12">
              <w:rPr>
                <w:sz w:val="20"/>
                <w:szCs w:val="20"/>
              </w:rPr>
              <w:t xml:space="preserve"> обслуживания населения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и административных зданий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</w:tr>
      <w:tr w:rsidR="005E5108" w:rsidRPr="006E66E0" w:rsidTr="005C33DF">
        <w:trPr>
          <w:trHeight w:val="102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5C4B12" w:rsidRDefault="005E5108" w:rsidP="003E6D44">
            <w:pPr>
              <w:rPr>
                <w:sz w:val="20"/>
                <w:szCs w:val="20"/>
              </w:rPr>
            </w:pPr>
            <w:r w:rsidRPr="005C4B12">
              <w:rPr>
                <w:sz w:val="20"/>
                <w:szCs w:val="20"/>
              </w:rPr>
              <w:t>промышленные и коммунально-складские зо</w:t>
            </w:r>
            <w:r>
              <w:rPr>
                <w:sz w:val="20"/>
                <w:szCs w:val="20"/>
              </w:rPr>
              <w:t>ны (районы)</w:t>
            </w:r>
          </w:p>
        </w:tc>
        <w:tc>
          <w:tcPr>
            <w:tcW w:w="1701" w:type="dxa"/>
            <w:gridSpan w:val="3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25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02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Pr="006E2AFC" w:rsidRDefault="005E5108" w:rsidP="003E6D44">
            <w:pPr>
              <w:rPr>
                <w:sz w:val="12"/>
                <w:szCs w:val="12"/>
              </w:rPr>
            </w:pPr>
            <w:r w:rsidRPr="005C4B12">
              <w:rPr>
                <w:sz w:val="20"/>
                <w:szCs w:val="20"/>
              </w:rPr>
              <w:t>зоны массового кратковремен</w:t>
            </w:r>
            <w:r>
              <w:rPr>
                <w:sz w:val="20"/>
                <w:szCs w:val="20"/>
              </w:rPr>
              <w:t>ного отдыха</w:t>
            </w:r>
          </w:p>
        </w:tc>
        <w:tc>
          <w:tcPr>
            <w:tcW w:w="1701" w:type="dxa"/>
            <w:gridSpan w:val="3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15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 </w:t>
            </w:r>
            <w:r w:rsidRPr="005C4B12">
              <w:rPr>
                <w:sz w:val="20"/>
                <w:szCs w:val="20"/>
              </w:rPr>
              <w:t>входов в парки, на выставки и стадионы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  <w:tr w:rsidR="005E5108" w:rsidRPr="006E66E0" w:rsidTr="005C33DF">
        <w:trPr>
          <w:trHeight w:val="1610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312255">
              <w:rPr>
                <w:sz w:val="20"/>
                <w:szCs w:val="20"/>
              </w:rPr>
              <w:t>ет</w:t>
            </w:r>
            <w:r>
              <w:rPr>
                <w:sz w:val="20"/>
                <w:szCs w:val="20"/>
              </w:rPr>
              <w:t>и</w:t>
            </w:r>
            <w:r w:rsidRPr="00312255">
              <w:rPr>
                <w:sz w:val="20"/>
                <w:szCs w:val="20"/>
              </w:rPr>
              <w:t xml:space="preserve"> линий наземного общественного пассажирского транспорта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плотность сети, километры сети на квадратный километр территории</w:t>
            </w:r>
          </w:p>
        </w:tc>
        <w:tc>
          <w:tcPr>
            <w:tcW w:w="4678" w:type="dxa"/>
            <w:gridSpan w:val="8"/>
          </w:tcPr>
          <w:p w:rsidR="005E5108" w:rsidRPr="00FB4E2B" w:rsidRDefault="005E5108" w:rsidP="003E6D44">
            <w:pPr>
              <w:pStyle w:val="af3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 w:rsidRPr="00FB4E2B">
              <w:rPr>
                <w:rFonts w:eastAsiaTheme="minorEastAsia"/>
              </w:rPr>
              <w:t>2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2834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городских населенных пунктах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</w:tr>
      <w:tr w:rsidR="005E5108" w:rsidRPr="00FB4E2B" w:rsidTr="005C33DF">
        <w:tc>
          <w:tcPr>
            <w:tcW w:w="15417" w:type="dxa"/>
            <w:gridSpan w:val="14"/>
            <w:shd w:val="clear" w:color="auto" w:fill="auto"/>
          </w:tcPr>
          <w:p w:rsidR="005E5108" w:rsidRPr="00FB4E2B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FB4E2B">
              <w:rPr>
                <w:b/>
                <w:sz w:val="20"/>
                <w:szCs w:val="20"/>
              </w:rPr>
              <w:lastRenderedPageBreak/>
              <w:t>Объекты в области обращения с отходами</w:t>
            </w:r>
          </w:p>
        </w:tc>
      </w:tr>
      <w:tr w:rsidR="005E5108" w:rsidRPr="006E66E0" w:rsidTr="005C33DF">
        <w:trPr>
          <w:trHeight w:val="113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312255">
              <w:rPr>
                <w:sz w:val="20"/>
                <w:szCs w:val="20"/>
              </w:rPr>
              <w:t>бъект</w:t>
            </w:r>
            <w:r>
              <w:rPr>
                <w:sz w:val="20"/>
                <w:szCs w:val="20"/>
              </w:rPr>
              <w:t xml:space="preserve">ы, </w:t>
            </w:r>
            <w:r w:rsidRPr="00312255">
              <w:rPr>
                <w:sz w:val="20"/>
                <w:szCs w:val="20"/>
              </w:rPr>
              <w:t>предназначенны</w:t>
            </w:r>
            <w:r>
              <w:rPr>
                <w:sz w:val="20"/>
                <w:szCs w:val="20"/>
              </w:rPr>
              <w:t>е</w:t>
            </w:r>
            <w:r w:rsidRPr="00312255">
              <w:rPr>
                <w:sz w:val="20"/>
                <w:szCs w:val="20"/>
              </w:rPr>
              <w:t xml:space="preserve"> для сбора и вывоза бытовых отходов и мусора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нормы накопления бытовых отходов, килограммы, литры на 1 человека в год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Твердые бытовые отходы: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кг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литры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  </w:t>
            </w:r>
            <w:r w:rsidRPr="001A5055">
              <w:rPr>
                <w:sz w:val="20"/>
                <w:szCs w:val="20"/>
              </w:rPr>
              <w:t>от жилых зданий, оборудованных водопроводом, канализацией, центральным отоплением и газом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190-225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900-1000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   </w:t>
            </w:r>
            <w:r w:rsidRPr="001A5055">
              <w:rPr>
                <w:sz w:val="20"/>
                <w:szCs w:val="20"/>
              </w:rPr>
              <w:t>от прочих жилых зданий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300-450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1100-1500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1A5055">
              <w:rPr>
                <w:sz w:val="20"/>
                <w:szCs w:val="20"/>
              </w:rPr>
              <w:t>Общее количество с учетом общественных зданий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280-300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1400-1500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1A5055">
              <w:rPr>
                <w:sz w:val="20"/>
                <w:szCs w:val="20"/>
              </w:rPr>
              <w:t>Жидкие из выгребов (при отсутствии канализации)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2000-35000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1A5055">
              <w:rPr>
                <w:sz w:val="20"/>
                <w:szCs w:val="20"/>
              </w:rPr>
              <w:t>Смет с 1 м</w:t>
            </w:r>
            <w:proofErr w:type="gramStart"/>
            <w:r w:rsidRPr="001A5055">
              <w:rPr>
                <w:sz w:val="20"/>
                <w:szCs w:val="20"/>
                <w:vertAlign w:val="superscript"/>
              </w:rPr>
              <w:t>2</w:t>
            </w:r>
            <w:proofErr w:type="gramEnd"/>
            <w:r w:rsidRPr="001A5055">
              <w:rPr>
                <w:sz w:val="20"/>
                <w:szCs w:val="20"/>
              </w:rPr>
              <w:t xml:space="preserve"> твердых покрытий улиц, площадей и парков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5-15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8-20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06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1A5055">
              <w:rPr>
                <w:sz w:val="20"/>
                <w:szCs w:val="20"/>
              </w:rPr>
              <w:t>Примечание: Нормы накопления крупногабаритных бытовых отходов следует принимать в размере 5% в составе приведенных значений твердых бытовых отходов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обеспечения инженерной и коммунальной инфраструктурой</w:t>
            </w:r>
          </w:p>
        </w:tc>
      </w:tr>
      <w:tr w:rsidR="005E5108" w:rsidRPr="006E66E0" w:rsidTr="005C33DF">
        <w:trPr>
          <w:trHeight w:val="206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электроснабжения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6A0AAD">
              <w:rPr>
                <w:sz w:val="20"/>
                <w:szCs w:val="20"/>
              </w:rPr>
              <w:t>Электропотребление, кВТ ч/год на 1 чел., использование максимума электрической нагрузки, ч/год</w:t>
            </w: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 благоустройства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Электропотребление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максимума электрической нагрузки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Населенные пункты городского типа, не оборудованные стационарными электроплитами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кондиционеров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кондиционерами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8"/>
          </w:tcPr>
          <w:p w:rsidR="005E5108" w:rsidRPr="00746682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Населенные пункты городского типа, оборудованные стационарными электроплитами </w:t>
            </w:r>
            <w:r>
              <w:rPr>
                <w:sz w:val="20"/>
                <w:szCs w:val="20"/>
              </w:rPr>
              <w:br/>
              <w:t>(100</w:t>
            </w:r>
            <w:r w:rsidRPr="00801770">
              <w:rPr>
                <w:sz w:val="20"/>
                <w:szCs w:val="20"/>
              </w:rPr>
              <w:t xml:space="preserve">% </w:t>
            </w:r>
            <w:r>
              <w:rPr>
                <w:sz w:val="20"/>
                <w:szCs w:val="20"/>
              </w:rPr>
              <w:t>охвата)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2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кондиционеров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245F60">
        <w:trPr>
          <w:trHeight w:val="85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кондиционерами</w:t>
            </w:r>
          </w:p>
        </w:tc>
        <w:tc>
          <w:tcPr>
            <w:tcW w:w="1134" w:type="dxa"/>
            <w:gridSpan w:val="4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2400</w:t>
            </w:r>
          </w:p>
        </w:tc>
        <w:tc>
          <w:tcPr>
            <w:tcW w:w="1701" w:type="dxa"/>
            <w:gridSpan w:val="3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54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водоснабжения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удельные среднесуточные расходы холодной и горячей воды на хозяйственно-питьевые нужды </w:t>
            </w:r>
            <w:r w:rsidRPr="001D45B4">
              <w:rPr>
                <w:sz w:val="20"/>
                <w:szCs w:val="20"/>
              </w:rPr>
              <w:t>(без учета расходов на полив зеленых насаждений) территорий жилой застройки</w:t>
            </w:r>
            <w:r>
              <w:rPr>
                <w:sz w:val="20"/>
                <w:szCs w:val="20"/>
              </w:rPr>
              <w:t>, литры в сутки на одного человека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Удельные среднесуточные расходы холодной и горячей воды на хозяйственно-питьевые нужды </w:t>
            </w:r>
            <w:r w:rsidRPr="001D45B4">
              <w:rPr>
                <w:sz w:val="20"/>
                <w:szCs w:val="20"/>
              </w:rPr>
              <w:t>(без учета расходов на полив зеленых насаждений) территорий жилой застройки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153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для зданий с местными (квартирными) водонагревателями</w:t>
            </w:r>
          </w:p>
        </w:tc>
        <w:tc>
          <w:tcPr>
            <w:tcW w:w="1701" w:type="dxa"/>
            <w:gridSpan w:val="3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200, со снижением до 180 к 2025 году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53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для зданий с централизованным горячим водоснабжением</w:t>
            </w:r>
          </w:p>
        </w:tc>
        <w:tc>
          <w:tcPr>
            <w:tcW w:w="1701" w:type="dxa"/>
            <w:gridSpan w:val="3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250 (150 + 100) со снижением до 200 (120 + 80) к 2025 году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153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>для объектов обслуживания повседневного пользования</w:t>
            </w:r>
          </w:p>
        </w:tc>
        <w:tc>
          <w:tcPr>
            <w:tcW w:w="1701" w:type="dxa"/>
            <w:gridSpan w:val="3"/>
          </w:tcPr>
          <w:p w:rsidR="005E5108" w:rsidRDefault="005E5108" w:rsidP="003E6D44">
            <w:pPr>
              <w:rPr>
                <w:sz w:val="20"/>
                <w:szCs w:val="20"/>
              </w:rPr>
            </w:pPr>
            <w:r w:rsidRPr="001D45B4">
              <w:rPr>
                <w:sz w:val="20"/>
                <w:szCs w:val="20"/>
              </w:rPr>
              <w:t xml:space="preserve">25 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307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водоотведения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удельное среднесуточное водоотведение жилой застройки, литры в сутки на одного человека</w:t>
            </w:r>
          </w:p>
        </w:tc>
        <w:tc>
          <w:tcPr>
            <w:tcW w:w="4678" w:type="dxa"/>
            <w:gridSpan w:val="8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Следует принимать равным удельным среднесуточным расходам холодной и горячей воды на хозяйственно-питьевые нужды 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306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величина объема поверхностного стока, кубические метры на 1 гектар</w:t>
            </w:r>
          </w:p>
        </w:tc>
        <w:tc>
          <w:tcPr>
            <w:tcW w:w="4678" w:type="dxa"/>
            <w:gridSpan w:val="8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газоснабжения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 w:rsidRPr="006A0AAD">
              <w:rPr>
                <w:sz w:val="20"/>
                <w:szCs w:val="20"/>
              </w:rPr>
              <w:t>среднесуточные показатели потребления газа</w:t>
            </w:r>
            <w:r>
              <w:rPr>
                <w:sz w:val="20"/>
                <w:szCs w:val="20"/>
              </w:rPr>
              <w:t>, кубические метры в сутки</w:t>
            </w:r>
          </w:p>
        </w:tc>
        <w:tc>
          <w:tcPr>
            <w:tcW w:w="4678" w:type="dxa"/>
            <w:gridSpan w:val="8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приготовление пищи на плите – 0,5;</w:t>
            </w:r>
          </w:p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горячее водоснабжение с использованием газового проточного водонагревателя – 0,5;</w:t>
            </w:r>
          </w:p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отопление с использованием бытового газового отопительного аппарата с водяным контуром – от 7 до 12</w:t>
            </w: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258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теплоснабжения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6A0AAD">
              <w:rPr>
                <w:sz w:val="20"/>
                <w:szCs w:val="20"/>
              </w:rPr>
              <w:t>дельный расход тепловой энергии системой отопления здания, кВт ч/кв</w:t>
            </w:r>
            <w:proofErr w:type="gramStart"/>
            <w:r w:rsidRPr="006A0AAD">
              <w:rPr>
                <w:sz w:val="20"/>
                <w:szCs w:val="20"/>
              </w:rPr>
              <w:t>.м</w:t>
            </w:r>
            <w:proofErr w:type="gramEnd"/>
            <w:r w:rsidRPr="006A0AAD">
              <w:rPr>
                <w:sz w:val="20"/>
                <w:szCs w:val="20"/>
              </w:rPr>
              <w:t>, за отопительный период</w:t>
            </w:r>
          </w:p>
        </w:tc>
        <w:tc>
          <w:tcPr>
            <w:tcW w:w="2126" w:type="dxa"/>
            <w:gridSpan w:val="2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объекта</w:t>
            </w:r>
          </w:p>
        </w:tc>
        <w:tc>
          <w:tcPr>
            <w:tcW w:w="2552" w:type="dxa"/>
            <w:gridSpan w:val="6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этажей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255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  <w:tc>
          <w:tcPr>
            <w:tcW w:w="520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  <w:tc>
          <w:tcPr>
            <w:tcW w:w="614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6-9</w:t>
            </w:r>
          </w:p>
        </w:tc>
        <w:tc>
          <w:tcPr>
            <w:tcW w:w="851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и более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85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5E5108" w:rsidRPr="00570D29" w:rsidRDefault="005E5108" w:rsidP="005C33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Жилые здания</w:t>
            </w:r>
          </w:p>
        </w:tc>
        <w:tc>
          <w:tcPr>
            <w:tcW w:w="567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520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614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851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255"/>
        </w:trPr>
        <w:tc>
          <w:tcPr>
            <w:tcW w:w="534" w:type="dxa"/>
            <w:vMerge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Общеобразовательные организации, медицинские организации</w:t>
            </w:r>
          </w:p>
        </w:tc>
        <w:tc>
          <w:tcPr>
            <w:tcW w:w="567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520" w:type="dxa"/>
            <w:gridSpan w:val="2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614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rPr>
          <w:trHeight w:val="591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5E5108" w:rsidRPr="006A0AAD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BB08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Дошкольные образовательные организации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520" w:type="dxa"/>
            <w:gridSpan w:val="2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организации ритуальных услуг и содержания мест захоронения</w:t>
            </w:r>
          </w:p>
        </w:tc>
      </w:tr>
      <w:tr w:rsidR="005E5108" w:rsidRPr="006E66E0" w:rsidTr="005C33DF">
        <w:trPr>
          <w:trHeight w:val="227"/>
        </w:trPr>
        <w:tc>
          <w:tcPr>
            <w:tcW w:w="534" w:type="dxa"/>
            <w:vMerge w:val="restart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Кладбища</w:t>
            </w:r>
          </w:p>
        </w:tc>
        <w:tc>
          <w:tcPr>
            <w:tcW w:w="1701" w:type="dxa"/>
            <w:vMerge w:val="restart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гектаров на 1 тысячу человек</w:t>
            </w:r>
          </w:p>
        </w:tc>
        <w:tc>
          <w:tcPr>
            <w:tcW w:w="2977" w:type="dxa"/>
            <w:gridSpan w:val="5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кладбища традиционного захоронения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843" w:type="dxa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535" w:type="dxa"/>
            <w:gridSpan w:val="2"/>
            <w:vMerge w:val="restart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устанавливается</w:t>
            </w:r>
          </w:p>
        </w:tc>
      </w:tr>
      <w:tr w:rsidR="005E5108" w:rsidRPr="006E66E0" w:rsidTr="005C33DF">
        <w:trPr>
          <w:trHeight w:val="226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кладбища урновых захоронений после кремации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gridSpan w:val="2"/>
            <w:vMerge/>
            <w:tcBorders>
              <w:bottom w:val="single" w:sz="4" w:space="0" w:color="auto"/>
            </w:tcBorders>
          </w:tcPr>
          <w:p w:rsidR="005E5108" w:rsidRDefault="005E5108" w:rsidP="003E6D44">
            <w:pPr>
              <w:rPr>
                <w:sz w:val="20"/>
                <w:szCs w:val="20"/>
              </w:rPr>
            </w:pPr>
          </w:p>
        </w:tc>
      </w:tr>
      <w:tr w:rsidR="005E5108" w:rsidRPr="006E66E0" w:rsidTr="005C33DF">
        <w:tc>
          <w:tcPr>
            <w:tcW w:w="15417" w:type="dxa"/>
            <w:gridSpan w:val="14"/>
            <w:shd w:val="clear" w:color="auto" w:fill="auto"/>
          </w:tcPr>
          <w:p w:rsidR="005E5108" w:rsidRPr="001E1D6C" w:rsidRDefault="005E5108" w:rsidP="003E6D44">
            <w:pPr>
              <w:jc w:val="center"/>
              <w:rPr>
                <w:b/>
                <w:sz w:val="20"/>
                <w:szCs w:val="20"/>
              </w:rPr>
            </w:pPr>
            <w:r w:rsidRPr="001E1D6C">
              <w:rPr>
                <w:b/>
                <w:sz w:val="20"/>
                <w:szCs w:val="20"/>
              </w:rPr>
              <w:t>Объекты в области организации предоставления населению государственных и муниципальных услуг</w:t>
            </w:r>
          </w:p>
        </w:tc>
      </w:tr>
      <w:tr w:rsidR="005E5108" w:rsidRPr="006E66E0" w:rsidTr="00245F60">
        <w:trPr>
          <w:trHeight w:val="1066"/>
        </w:trPr>
        <w:tc>
          <w:tcPr>
            <w:tcW w:w="534" w:type="dxa"/>
          </w:tcPr>
          <w:p w:rsidR="005E5108" w:rsidRPr="006E66E0" w:rsidRDefault="005E5108" w:rsidP="005E5108">
            <w:pPr>
              <w:pStyle w:val="a4"/>
              <w:numPr>
                <w:ilvl w:val="0"/>
                <w:numId w:val="16"/>
              </w:numPr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Многофункциональные центры предоставления государственных и муниципальных услуг</w:t>
            </w:r>
          </w:p>
        </w:tc>
        <w:tc>
          <w:tcPr>
            <w:tcW w:w="1701" w:type="dxa"/>
          </w:tcPr>
          <w:p w:rsidR="005E5108" w:rsidRPr="00570D29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окон в многофункциональном центре на каждые 5 тысяч жителей</w:t>
            </w:r>
          </w:p>
        </w:tc>
        <w:tc>
          <w:tcPr>
            <w:tcW w:w="4678" w:type="dxa"/>
            <w:gridSpan w:val="8"/>
          </w:tcPr>
          <w:p w:rsidR="005E5108" w:rsidRPr="00CC2E1D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CC2E1D">
              <w:rPr>
                <w:sz w:val="20"/>
                <w:szCs w:val="20"/>
              </w:rPr>
              <w:t xml:space="preserve"> секторе приема заявителей предусматривается не менее </w:t>
            </w:r>
            <w:r>
              <w:rPr>
                <w:sz w:val="20"/>
                <w:szCs w:val="20"/>
              </w:rPr>
              <w:t>1 окна</w:t>
            </w:r>
          </w:p>
          <w:p w:rsidR="005E5108" w:rsidRPr="00570D29" w:rsidRDefault="005E5108" w:rsidP="003E6D4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2834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городах и населенных пунктах, являющихся административными центрами муниципальных районов</w:t>
            </w:r>
          </w:p>
        </w:tc>
        <w:tc>
          <w:tcPr>
            <w:tcW w:w="1701" w:type="dxa"/>
          </w:tcPr>
          <w:p w:rsidR="005E5108" w:rsidRDefault="005E5108" w:rsidP="003E6D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</w:tbl>
    <w:p w:rsidR="005E5108" w:rsidRDefault="005E5108" w:rsidP="005E5108">
      <w:pPr>
        <w:sectPr w:rsidR="005E5108" w:rsidSect="00AB2CA4">
          <w:pgSz w:w="16840" w:h="11900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E5108" w:rsidRPr="00FD5FFA" w:rsidRDefault="005E5108" w:rsidP="00FD5FFA">
      <w:pPr>
        <w:pStyle w:val="a4"/>
        <w:numPr>
          <w:ilvl w:val="0"/>
          <w:numId w:val="19"/>
        </w:numPr>
        <w:jc w:val="center"/>
      </w:pPr>
      <w:r w:rsidRPr="00FD5FFA">
        <w:lastRenderedPageBreak/>
        <w:t>Обоснование расчетных показателей,</w:t>
      </w:r>
    </w:p>
    <w:p w:rsidR="005E5108" w:rsidRPr="00FD5FFA" w:rsidRDefault="005E5108" w:rsidP="00FD5FFA">
      <w:pPr>
        <w:jc w:val="center"/>
      </w:pPr>
      <w:r w:rsidRPr="00FD5FFA">
        <w:t>содержащихся в основной части</w:t>
      </w:r>
      <w:r w:rsidR="002B01BE" w:rsidRPr="00FD5FFA">
        <w:t xml:space="preserve"> </w:t>
      </w:r>
      <w:r w:rsidRPr="00FD5FFA">
        <w:t>местных нормативов градостроительного проектирования</w:t>
      </w:r>
      <w:r w:rsidR="002B01BE" w:rsidRPr="00FD5FFA">
        <w:t xml:space="preserve"> городского поселения Безенчук</w:t>
      </w:r>
      <w:r w:rsidRPr="00FD5FFA">
        <w:t xml:space="preserve"> муниципального района Безенчукский Самарской области</w:t>
      </w:r>
    </w:p>
    <w:p w:rsidR="005E5108" w:rsidRPr="00FD5FFA" w:rsidRDefault="005E5108" w:rsidP="00FD5FFA">
      <w:pPr>
        <w:ind w:firstLine="709"/>
        <w:jc w:val="center"/>
      </w:pPr>
    </w:p>
    <w:p w:rsidR="005E5108" w:rsidRPr="00FD5FFA" w:rsidRDefault="005E5108" w:rsidP="00FD5FFA">
      <w:pPr>
        <w:ind w:firstLine="709"/>
        <w:jc w:val="both"/>
      </w:pPr>
      <w:proofErr w:type="gramStart"/>
      <w:r w:rsidRPr="00FD5FFA">
        <w:t>Расчетные показатели минимально допустимого уровня обеспеченности объектами местного значения, содержащиеся в основной части настоящих нормативов, приняты равными предельным значениям расчетных показателей минимально допустимого уровня обеспеченности объектами местного значения, установленным региональными нормативами градостроительного проектирования Самарской области.</w:t>
      </w:r>
      <w:proofErr w:type="gramEnd"/>
    </w:p>
    <w:p w:rsidR="005E5108" w:rsidRPr="00FD5FFA" w:rsidRDefault="005E5108" w:rsidP="00FD5FFA">
      <w:pPr>
        <w:ind w:firstLine="709"/>
        <w:jc w:val="both"/>
      </w:pPr>
      <w:r w:rsidRPr="00FD5FFA">
        <w:t>Расчетные показатели максимально допустимого уровня доступности объектов местного значения, содержащиеся в основной части настоящих местных нормативов, приняты равными предельным значениям расчетных показателей максимально допустимого уровня доступности объектов местного значения, установленным региональными нормативами градостроительного проектирования Самарской области.</w:t>
      </w:r>
    </w:p>
    <w:p w:rsidR="005E5108" w:rsidRPr="00FD5FFA" w:rsidRDefault="005E5108" w:rsidP="00FD5FFA">
      <w:pPr>
        <w:jc w:val="center"/>
      </w:pPr>
    </w:p>
    <w:p w:rsidR="005E5108" w:rsidRPr="00FD5FFA" w:rsidRDefault="005E5108" w:rsidP="00FD5FFA">
      <w:pPr>
        <w:jc w:val="center"/>
      </w:pPr>
      <w:r w:rsidRPr="00FD5FFA">
        <w:t xml:space="preserve">4. Правила и область применения </w:t>
      </w:r>
      <w:r w:rsidRPr="00FD5FFA">
        <w:br/>
        <w:t xml:space="preserve">расчетных показателей, содержащихся в основной части </w:t>
      </w:r>
      <w:r w:rsidRPr="00FD5FFA">
        <w:br/>
        <w:t xml:space="preserve">местных нормативов градостроительного проектирования </w:t>
      </w:r>
      <w:r w:rsidR="00C0642E" w:rsidRPr="00FD5FFA">
        <w:t xml:space="preserve">городского поселения Безенчук </w:t>
      </w:r>
      <w:r w:rsidRPr="00FD5FFA">
        <w:t>муниципального района Безенчукский Самарской области.</w:t>
      </w:r>
    </w:p>
    <w:p w:rsidR="005E5108" w:rsidRPr="00FD5FFA" w:rsidRDefault="005E5108" w:rsidP="00FD5FFA"/>
    <w:p w:rsidR="005E5108" w:rsidRPr="00FD5FFA" w:rsidRDefault="005E5108" w:rsidP="00FD5FFA">
      <w:pPr>
        <w:ind w:firstLine="709"/>
        <w:jc w:val="both"/>
      </w:pPr>
      <w:r w:rsidRPr="00FD5FFA">
        <w:t xml:space="preserve">1.   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</w:t>
      </w:r>
      <w:r w:rsidR="00C0642E" w:rsidRPr="00FD5FFA">
        <w:t>городского поселения Безенчук</w:t>
      </w:r>
      <w:r w:rsidRPr="00FD5FFA">
        <w:t xml:space="preserve"> муниципального района Безенчукский Самарской области, установленные в местных нормативах градостроительного проектирования Самарской области (далее также – местные нормативы) применяются при подготовке:</w:t>
      </w:r>
    </w:p>
    <w:p w:rsidR="005E5108" w:rsidRPr="00FD5FFA" w:rsidRDefault="005E5108" w:rsidP="00FD5FFA">
      <w:pPr>
        <w:ind w:firstLine="709"/>
        <w:jc w:val="both"/>
      </w:pPr>
      <w:r w:rsidRPr="00FD5FFA">
        <w:t>1)   генерального плана;</w:t>
      </w:r>
    </w:p>
    <w:p w:rsidR="005E5108" w:rsidRPr="00FD5FFA" w:rsidRDefault="005E5108" w:rsidP="00FD5FFA">
      <w:pPr>
        <w:ind w:firstLine="709"/>
        <w:jc w:val="both"/>
      </w:pPr>
      <w:r w:rsidRPr="00FD5FFA">
        <w:t>4)   документации по планировке территории.</w:t>
      </w:r>
    </w:p>
    <w:p w:rsidR="005E5108" w:rsidRPr="00FD5FFA" w:rsidRDefault="005E5108" w:rsidP="00FD5FFA">
      <w:pPr>
        <w:ind w:firstLine="709"/>
        <w:jc w:val="both"/>
      </w:pPr>
      <w:r w:rsidRPr="00FD5FFA">
        <w:t>2. Область применения конкретных расчетных показателей, указанных в пункте 1 настоящих правил, приведены в таблице 1.</w:t>
      </w:r>
    </w:p>
    <w:p w:rsidR="005E5108" w:rsidRPr="00FD5FFA" w:rsidRDefault="005E5108" w:rsidP="00FD5FFA">
      <w:pPr>
        <w:ind w:firstLine="709"/>
        <w:jc w:val="both"/>
      </w:pPr>
    </w:p>
    <w:p w:rsidR="000F5C9D" w:rsidRDefault="005E5108" w:rsidP="00F20783">
      <w:pPr>
        <w:jc w:val="right"/>
      </w:pPr>
      <w:r w:rsidRPr="00FD5FFA">
        <w:t xml:space="preserve">Таблица 1. </w:t>
      </w:r>
    </w:p>
    <w:p w:rsidR="005E5108" w:rsidRPr="00FD5FFA" w:rsidRDefault="005E5108" w:rsidP="00F20783">
      <w:pPr>
        <w:jc w:val="right"/>
      </w:pPr>
      <w:r w:rsidRPr="00FD5FFA">
        <w:t>Области применения предельных значений</w:t>
      </w:r>
      <w:r w:rsidR="00C0642E" w:rsidRPr="00FD5FFA">
        <w:t xml:space="preserve"> </w:t>
      </w:r>
      <w:r w:rsidRPr="00FD5FFA">
        <w:t>расчетных</w:t>
      </w:r>
    </w:p>
    <w:p w:rsidR="005E5108" w:rsidRPr="00FD5FFA" w:rsidRDefault="005E5108" w:rsidP="00F20783">
      <w:pPr>
        <w:jc w:val="right"/>
      </w:pPr>
      <w:r w:rsidRPr="00FD5FFA">
        <w:t>показателей,  установленных местными</w:t>
      </w:r>
      <w:r w:rsidR="00F20783">
        <w:t xml:space="preserve"> </w:t>
      </w:r>
      <w:r w:rsidRPr="00FD5FFA">
        <w:t xml:space="preserve">нормативами градостроительного проектирования </w:t>
      </w:r>
      <w:r w:rsidR="00C0642E" w:rsidRPr="00FD5FFA">
        <w:t>городского поселения Безенчук</w:t>
      </w:r>
      <w:r w:rsidRPr="00FD5FFA">
        <w:t xml:space="preserve"> муниципального района Безенчукский Самарской области, </w:t>
      </w:r>
      <w:r w:rsidRPr="00FD5FFA">
        <w:br/>
        <w:t>для объектов местного значения</w:t>
      </w:r>
    </w:p>
    <w:p w:rsidR="005E5108" w:rsidRDefault="005E5108" w:rsidP="005E5108">
      <w:pPr>
        <w:jc w:val="both"/>
      </w:pPr>
    </w:p>
    <w:p w:rsidR="005E5108" w:rsidRDefault="005E5108" w:rsidP="005E5108">
      <w:pPr>
        <w:ind w:firstLine="709"/>
        <w:jc w:val="both"/>
      </w:pPr>
      <w:r>
        <w:t xml:space="preserve">ГП  – генеральный план  </w:t>
      </w:r>
    </w:p>
    <w:p w:rsidR="005E5108" w:rsidRDefault="005E5108" w:rsidP="005E5108">
      <w:pPr>
        <w:ind w:firstLine="709"/>
        <w:jc w:val="both"/>
      </w:pPr>
      <w:r w:rsidRPr="004E044A">
        <w:t>ДПТ – докуме</w:t>
      </w:r>
      <w:r>
        <w:t>нтация по планировке территории</w:t>
      </w:r>
    </w:p>
    <w:p w:rsidR="005E5108" w:rsidRDefault="005E5108" w:rsidP="005E5108">
      <w:pPr>
        <w:ind w:firstLine="709"/>
        <w:jc w:val="both"/>
      </w:pPr>
    </w:p>
    <w:tbl>
      <w:tblPr>
        <w:tblStyle w:val="ad"/>
        <w:tblW w:w="9731" w:type="dxa"/>
        <w:tblLayout w:type="fixed"/>
        <w:tblLook w:val="04A0"/>
      </w:tblPr>
      <w:tblGrid>
        <w:gridCol w:w="598"/>
        <w:gridCol w:w="4755"/>
        <w:gridCol w:w="2820"/>
        <w:gridCol w:w="724"/>
        <w:gridCol w:w="834"/>
      </w:tblGrid>
      <w:tr w:rsidR="005E5108" w:rsidRPr="009D4B44" w:rsidTr="009E27CF">
        <w:trPr>
          <w:trHeight w:val="230"/>
          <w:tblHeader/>
        </w:trPr>
        <w:tc>
          <w:tcPr>
            <w:tcW w:w="598" w:type="dxa"/>
            <w:vMerge w:val="restart"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 w:rsidRPr="009D4B44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9D4B44">
              <w:rPr>
                <w:b/>
                <w:sz w:val="20"/>
                <w:szCs w:val="20"/>
              </w:rPr>
              <w:t>п</w:t>
            </w:r>
            <w:proofErr w:type="gramEnd"/>
            <w:r w:rsidRPr="009D4B4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4755" w:type="dxa"/>
            <w:vMerge w:val="restart"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 w:rsidRPr="009D4B44">
              <w:rPr>
                <w:b/>
                <w:sz w:val="20"/>
                <w:szCs w:val="20"/>
              </w:rPr>
              <w:t>Наименование расчетного показателя</w:t>
            </w:r>
            <w:r>
              <w:rPr>
                <w:b/>
                <w:sz w:val="20"/>
                <w:szCs w:val="20"/>
              </w:rPr>
              <w:t>, в отношении которого РНГП устанавливается предельное значение</w:t>
            </w:r>
          </w:p>
        </w:tc>
        <w:tc>
          <w:tcPr>
            <w:tcW w:w="2820" w:type="dxa"/>
            <w:vMerge w:val="restart"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 w:rsidRPr="009D4B44">
              <w:rPr>
                <w:b/>
                <w:sz w:val="20"/>
                <w:szCs w:val="20"/>
              </w:rPr>
              <w:t>Единицы измерения расчетного показателя</w:t>
            </w:r>
          </w:p>
        </w:tc>
        <w:tc>
          <w:tcPr>
            <w:tcW w:w="724" w:type="dxa"/>
            <w:vMerge w:val="restart"/>
          </w:tcPr>
          <w:p w:rsidR="005E5108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ГП </w:t>
            </w:r>
            <w:r>
              <w:rPr>
                <w:b/>
                <w:sz w:val="20"/>
                <w:szCs w:val="20"/>
              </w:rPr>
              <w:br/>
              <w:t>г.п.</w:t>
            </w:r>
          </w:p>
        </w:tc>
        <w:tc>
          <w:tcPr>
            <w:tcW w:w="834" w:type="dxa"/>
            <w:vMerge w:val="restart"/>
          </w:tcPr>
          <w:p w:rsidR="005E5108" w:rsidRDefault="005E5108" w:rsidP="003D7126">
            <w:pPr>
              <w:jc w:val="center"/>
              <w:rPr>
                <w:b/>
                <w:sz w:val="20"/>
                <w:szCs w:val="20"/>
              </w:rPr>
            </w:pPr>
            <w:r w:rsidRPr="009D4B44">
              <w:rPr>
                <w:b/>
                <w:sz w:val="20"/>
                <w:szCs w:val="20"/>
              </w:rPr>
              <w:t>ДПТ</w:t>
            </w:r>
          </w:p>
        </w:tc>
      </w:tr>
      <w:tr w:rsidR="005E5108" w:rsidRPr="009D4B44" w:rsidTr="009E27CF">
        <w:trPr>
          <w:trHeight w:val="230"/>
          <w:tblHeader/>
        </w:trPr>
        <w:tc>
          <w:tcPr>
            <w:tcW w:w="598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55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20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4" w:type="dxa"/>
            <w:vMerge/>
          </w:tcPr>
          <w:p w:rsidR="005E5108" w:rsidRPr="009D4B44" w:rsidRDefault="005E5108" w:rsidP="003D71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Минимально допустимый уровень обеспеченности </w:t>
            </w:r>
            <w:r w:rsidRPr="00FC3115">
              <w:rPr>
                <w:sz w:val="20"/>
                <w:szCs w:val="20"/>
              </w:rPr>
              <w:t>физкультурно-спортивными залами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общей площади пола на 1 тысячу человек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Максимально допустимый уровень территориальной доступности </w:t>
            </w:r>
            <w:r w:rsidRPr="00FC3115">
              <w:rPr>
                <w:sz w:val="20"/>
                <w:szCs w:val="20"/>
              </w:rPr>
              <w:t>физкультурно-спортивных залов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Минимально допустимый уровень обеспеченности </w:t>
            </w:r>
            <w:r w:rsidRPr="00FC3115">
              <w:rPr>
                <w:sz w:val="20"/>
                <w:szCs w:val="20"/>
              </w:rPr>
              <w:t>плавательными бассейнами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зеркала воды на 1 тысячу человек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Максимально допустимый уровень территориальной доступности </w:t>
            </w:r>
            <w:r w:rsidRPr="00FC3115">
              <w:rPr>
                <w:sz w:val="20"/>
                <w:szCs w:val="20"/>
              </w:rPr>
              <w:t>плавательных бассейнов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Минимально допустимый уровень обеспеченности </w:t>
            </w:r>
            <w:r w:rsidRPr="00FC3115">
              <w:rPr>
                <w:sz w:val="20"/>
                <w:szCs w:val="20"/>
              </w:rPr>
              <w:t>плоскостными физкультурно-спортивными сооружениями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квадратные метры на 1 тысячу человек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Максимально допустимый уровень территориальной доступности </w:t>
            </w:r>
            <w:r w:rsidRPr="00FC3115">
              <w:rPr>
                <w:sz w:val="20"/>
                <w:szCs w:val="20"/>
              </w:rPr>
              <w:t xml:space="preserve">плоскостных </w:t>
            </w:r>
            <w:proofErr w:type="gramStart"/>
            <w:r w:rsidRPr="00FC3115">
              <w:rPr>
                <w:sz w:val="20"/>
                <w:szCs w:val="20"/>
              </w:rPr>
              <w:t>физкультурно-спортивными</w:t>
            </w:r>
            <w:proofErr w:type="gramEnd"/>
            <w:r w:rsidRPr="00FC3115">
              <w:rPr>
                <w:sz w:val="20"/>
                <w:szCs w:val="20"/>
              </w:rPr>
              <w:t xml:space="preserve"> сооружений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пешеходная доступность, </w:t>
            </w:r>
            <w:r>
              <w:rPr>
                <w:sz w:val="20"/>
                <w:szCs w:val="20"/>
              </w:rPr>
              <w:br/>
              <w:t>метры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  <w:vMerge w:val="restart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  <w:vMerge w:val="restart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общедоступными библиотеками городских округов и городских поселений (городскими массовыми библиотеками)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  <w:vMerge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  <w:vMerge/>
          </w:tcPr>
          <w:p w:rsidR="005E5108" w:rsidRDefault="005E5108" w:rsidP="003D7126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единиц хранения, количество читательских мест на 1 тысячу человек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общедоступных библиотек городских округов и городских поселений (городских массовых библиотек)</w:t>
            </w:r>
          </w:p>
        </w:tc>
        <w:tc>
          <w:tcPr>
            <w:tcW w:w="2820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детскими библиотеками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детских библиотек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юношескими библиотеками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юношеских библиотек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Минимально допустимый уровень обеспеченности </w:t>
            </w:r>
            <w:r w:rsidRPr="00835700">
              <w:rPr>
                <w:sz w:val="20"/>
                <w:szCs w:val="20"/>
              </w:rPr>
              <w:t>учреждениями культуры клубного типа</w:t>
            </w:r>
            <w:r>
              <w:rPr>
                <w:sz w:val="20"/>
                <w:szCs w:val="20"/>
              </w:rPr>
              <w:t xml:space="preserve"> городских поселений и городских округов</w:t>
            </w:r>
          </w:p>
        </w:tc>
        <w:tc>
          <w:tcPr>
            <w:tcW w:w="2820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объектов, </w:t>
            </w:r>
          </w:p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мест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Максимально допустимый уровень территориальной </w:t>
            </w:r>
            <w:proofErr w:type="gramStart"/>
            <w:r>
              <w:rPr>
                <w:sz w:val="20"/>
                <w:szCs w:val="20"/>
              </w:rPr>
              <w:t>доступности учреждений культуры клубного типа городских поселений</w:t>
            </w:r>
            <w:proofErr w:type="gramEnd"/>
            <w:r>
              <w:rPr>
                <w:sz w:val="20"/>
                <w:szCs w:val="20"/>
              </w:rPr>
              <w:t xml:space="preserve"> и городских округов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музеями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 на муниципальное образование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выставочными залами, картинными галереями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 на муниципальное образование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выставочных залов, картинных галерей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</w:t>
            </w:r>
            <w:r w:rsidRPr="00312255">
              <w:rPr>
                <w:sz w:val="20"/>
                <w:szCs w:val="20"/>
              </w:rPr>
              <w:t>зелененны</w:t>
            </w:r>
            <w:r>
              <w:rPr>
                <w:sz w:val="20"/>
                <w:szCs w:val="20"/>
              </w:rPr>
              <w:t>ми</w:t>
            </w:r>
            <w:r w:rsidRPr="00312255">
              <w:rPr>
                <w:sz w:val="20"/>
                <w:szCs w:val="20"/>
              </w:rPr>
              <w:t xml:space="preserve"> территор</w:t>
            </w:r>
            <w:r>
              <w:rPr>
                <w:sz w:val="20"/>
                <w:szCs w:val="20"/>
              </w:rPr>
              <w:t>иями</w:t>
            </w:r>
            <w:r w:rsidRPr="00312255">
              <w:rPr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квадратный метр на 1 человека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о</w:t>
            </w:r>
            <w:r w:rsidRPr="00312255">
              <w:rPr>
                <w:sz w:val="20"/>
                <w:szCs w:val="20"/>
              </w:rPr>
              <w:t>зелененны</w:t>
            </w:r>
            <w:r>
              <w:rPr>
                <w:sz w:val="20"/>
                <w:szCs w:val="20"/>
              </w:rPr>
              <w:t>х</w:t>
            </w:r>
            <w:r w:rsidRPr="00312255">
              <w:rPr>
                <w:sz w:val="20"/>
                <w:szCs w:val="20"/>
              </w:rPr>
              <w:t xml:space="preserve"> территор</w:t>
            </w:r>
            <w:r>
              <w:rPr>
                <w:sz w:val="20"/>
                <w:szCs w:val="20"/>
              </w:rPr>
              <w:t>ий</w:t>
            </w:r>
            <w:r w:rsidRPr="00312255">
              <w:rPr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а</w:t>
            </w:r>
            <w:r w:rsidRPr="00312255">
              <w:rPr>
                <w:sz w:val="20"/>
                <w:szCs w:val="20"/>
              </w:rPr>
              <w:t>втомобильны</w:t>
            </w:r>
            <w:r>
              <w:rPr>
                <w:sz w:val="20"/>
                <w:szCs w:val="20"/>
              </w:rPr>
              <w:t>ми</w:t>
            </w:r>
            <w:r w:rsidRPr="00312255">
              <w:rPr>
                <w:sz w:val="20"/>
                <w:szCs w:val="20"/>
              </w:rPr>
              <w:t xml:space="preserve"> дорог</w:t>
            </w:r>
            <w:r>
              <w:rPr>
                <w:sz w:val="20"/>
                <w:szCs w:val="20"/>
              </w:rPr>
              <w:t>ами</w:t>
            </w:r>
            <w:r w:rsidRPr="00312255">
              <w:rPr>
                <w:sz w:val="20"/>
                <w:szCs w:val="20"/>
              </w:rPr>
              <w:t xml:space="preserve"> местного значения (улично-дорожн</w:t>
            </w:r>
            <w:r>
              <w:rPr>
                <w:sz w:val="20"/>
                <w:szCs w:val="20"/>
              </w:rPr>
              <w:t>ой</w:t>
            </w:r>
            <w:r w:rsidRPr="00312255">
              <w:rPr>
                <w:sz w:val="20"/>
                <w:szCs w:val="20"/>
              </w:rPr>
              <w:t xml:space="preserve"> сеть</w:t>
            </w:r>
            <w:r>
              <w:rPr>
                <w:sz w:val="20"/>
                <w:szCs w:val="20"/>
              </w:rPr>
              <w:t>ю</w:t>
            </w:r>
            <w:r w:rsidRPr="00312255">
              <w:rPr>
                <w:sz w:val="20"/>
                <w:szCs w:val="20"/>
              </w:rPr>
              <w:t>)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плотность улично-дорожной сети, километры на квадратные километры территории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с</w:t>
            </w:r>
            <w:r w:rsidRPr="00312255">
              <w:rPr>
                <w:sz w:val="20"/>
                <w:szCs w:val="20"/>
              </w:rPr>
              <w:t>тоянк</w:t>
            </w:r>
            <w:r>
              <w:rPr>
                <w:sz w:val="20"/>
                <w:szCs w:val="20"/>
              </w:rPr>
              <w:t>ами</w:t>
            </w:r>
            <w:r w:rsidRPr="00312255">
              <w:rPr>
                <w:sz w:val="20"/>
                <w:szCs w:val="20"/>
              </w:rPr>
              <w:t xml:space="preserve"> и парковк</w:t>
            </w:r>
            <w:r>
              <w:rPr>
                <w:sz w:val="20"/>
                <w:szCs w:val="20"/>
              </w:rPr>
              <w:t>ами</w:t>
            </w:r>
            <w:r w:rsidRPr="00312255">
              <w:rPr>
                <w:sz w:val="20"/>
                <w:szCs w:val="20"/>
              </w:rPr>
              <w:t xml:space="preserve"> (парковочны</w:t>
            </w:r>
            <w:r>
              <w:rPr>
                <w:sz w:val="20"/>
                <w:szCs w:val="20"/>
              </w:rPr>
              <w:t>ми местами) общего пользования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обеспеченности в процентах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с</w:t>
            </w:r>
            <w:r w:rsidRPr="00312255">
              <w:rPr>
                <w:sz w:val="20"/>
                <w:szCs w:val="20"/>
              </w:rPr>
              <w:t>тоян</w:t>
            </w:r>
            <w:r>
              <w:rPr>
                <w:sz w:val="20"/>
                <w:szCs w:val="20"/>
              </w:rPr>
              <w:t>ок</w:t>
            </w:r>
            <w:r w:rsidRPr="00312255">
              <w:rPr>
                <w:sz w:val="20"/>
                <w:szCs w:val="20"/>
              </w:rPr>
              <w:t xml:space="preserve"> и парков</w:t>
            </w:r>
            <w:r>
              <w:rPr>
                <w:sz w:val="20"/>
                <w:szCs w:val="20"/>
              </w:rPr>
              <w:t>ок</w:t>
            </w:r>
            <w:r w:rsidRPr="00312255">
              <w:rPr>
                <w:sz w:val="20"/>
                <w:szCs w:val="20"/>
              </w:rPr>
              <w:t xml:space="preserve"> (парковочны</w:t>
            </w:r>
            <w:r>
              <w:rPr>
                <w:sz w:val="20"/>
                <w:szCs w:val="20"/>
              </w:rPr>
              <w:t>х мест) общего пользования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пешеходная доступность,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с</w:t>
            </w:r>
            <w:r w:rsidRPr="00312255">
              <w:rPr>
                <w:sz w:val="20"/>
                <w:szCs w:val="20"/>
              </w:rPr>
              <w:t>ет</w:t>
            </w:r>
            <w:r>
              <w:rPr>
                <w:sz w:val="20"/>
                <w:szCs w:val="20"/>
              </w:rPr>
              <w:t>ями</w:t>
            </w:r>
            <w:r w:rsidRPr="00312255">
              <w:rPr>
                <w:sz w:val="20"/>
                <w:szCs w:val="20"/>
              </w:rPr>
              <w:t xml:space="preserve"> линий наземного общественного пассажирского транспорта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плотность сети, километры сети на квадратный километр территории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остановок</w:t>
            </w:r>
            <w:r w:rsidRPr="00312255">
              <w:rPr>
                <w:sz w:val="20"/>
                <w:szCs w:val="20"/>
              </w:rPr>
              <w:t xml:space="preserve"> наземного общественного пассажирского транспорта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</w:t>
            </w:r>
            <w:r w:rsidRPr="00312255">
              <w:rPr>
                <w:sz w:val="20"/>
                <w:szCs w:val="20"/>
              </w:rPr>
              <w:t>бъект</w:t>
            </w:r>
            <w:r>
              <w:rPr>
                <w:sz w:val="20"/>
                <w:szCs w:val="20"/>
              </w:rPr>
              <w:t xml:space="preserve">ами, </w:t>
            </w:r>
            <w:r w:rsidRPr="00312255">
              <w:rPr>
                <w:sz w:val="20"/>
                <w:szCs w:val="20"/>
              </w:rPr>
              <w:t>предназначенны</w:t>
            </w:r>
            <w:r>
              <w:rPr>
                <w:sz w:val="20"/>
                <w:szCs w:val="20"/>
              </w:rPr>
              <w:t>ми</w:t>
            </w:r>
            <w:r w:rsidRPr="00312255">
              <w:rPr>
                <w:sz w:val="20"/>
                <w:szCs w:val="20"/>
              </w:rPr>
              <w:t xml:space="preserve"> для сбора и вывоза бытовых отходов и мусора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нормы накопления бытовых отходов, килограммы, литры на 1 человека в год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объектами электроснабжения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 w:rsidRPr="006A0AAD">
              <w:rPr>
                <w:sz w:val="20"/>
                <w:szCs w:val="20"/>
              </w:rPr>
              <w:t xml:space="preserve">Электропотребление, кВТ ч/год на 1 чел., использование </w:t>
            </w:r>
            <w:r w:rsidRPr="006A0AAD">
              <w:rPr>
                <w:sz w:val="20"/>
                <w:szCs w:val="20"/>
              </w:rPr>
              <w:lastRenderedPageBreak/>
              <w:t>максимума электрической нагрузки, ч/год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lastRenderedPageBreak/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объектами водоснабжения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удельные среднесуточные расходы холодной и горячей воды на хозяйственно-питьевые нужды </w:t>
            </w:r>
            <w:r w:rsidRPr="001D45B4">
              <w:rPr>
                <w:sz w:val="20"/>
                <w:szCs w:val="20"/>
              </w:rPr>
              <w:t>(без учета расходов на полив зеленых насаждений) территорий жилой застройки</w:t>
            </w:r>
            <w:r>
              <w:rPr>
                <w:sz w:val="20"/>
                <w:szCs w:val="20"/>
              </w:rPr>
              <w:t>, литры в сутки на одного человека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объектами водоотведения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величина объема поверхностного стока, кубические метры на 1 гектар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объектами газоснабжения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 w:rsidRPr="006A0AAD">
              <w:rPr>
                <w:sz w:val="20"/>
                <w:szCs w:val="20"/>
              </w:rPr>
              <w:t>среднесуточные показатели потребления газа</w:t>
            </w:r>
            <w:r>
              <w:rPr>
                <w:sz w:val="20"/>
                <w:szCs w:val="20"/>
              </w:rPr>
              <w:t>, кубические метры в сутки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объектами теплоснабжения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Pr="006A0AAD">
              <w:rPr>
                <w:sz w:val="20"/>
                <w:szCs w:val="20"/>
              </w:rPr>
              <w:t>дельный расход тепловой энергии системой отопления здания, кВт ч/кв</w:t>
            </w:r>
            <w:proofErr w:type="gramStart"/>
            <w:r w:rsidRPr="006A0AAD">
              <w:rPr>
                <w:sz w:val="20"/>
                <w:szCs w:val="20"/>
              </w:rPr>
              <w:t>.м</w:t>
            </w:r>
            <w:proofErr w:type="gramEnd"/>
            <w:r w:rsidRPr="006A0AAD">
              <w:rPr>
                <w:sz w:val="20"/>
                <w:szCs w:val="20"/>
              </w:rPr>
              <w:t>, за отопительный период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кладбищами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гектаров на 1 тысячу человек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Минимально допустимый уровень обеспеченности многофункциональными центрами предоставления государственных и муниципальных услуг</w:t>
            </w:r>
          </w:p>
        </w:tc>
        <w:tc>
          <w:tcPr>
            <w:tcW w:w="2820" w:type="dxa"/>
          </w:tcPr>
          <w:p w:rsidR="005E5108" w:rsidRPr="00DF0D66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окон в многофункциональном центре на каждые 5 тысяч жителей</w:t>
            </w:r>
          </w:p>
        </w:tc>
        <w:tc>
          <w:tcPr>
            <w:tcW w:w="72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DF0D66" w:rsidRDefault="005E5108" w:rsidP="003D7126">
            <w:pPr>
              <w:jc w:val="center"/>
              <w:rPr>
                <w:sz w:val="20"/>
                <w:szCs w:val="20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  <w:tr w:rsidR="005E5108" w:rsidRPr="00DF0D66" w:rsidTr="009E27CF">
        <w:tc>
          <w:tcPr>
            <w:tcW w:w="598" w:type="dxa"/>
          </w:tcPr>
          <w:p w:rsidR="005E5108" w:rsidRPr="00DF0D66" w:rsidRDefault="005E5108" w:rsidP="003D7126">
            <w:pPr>
              <w:pStyle w:val="a4"/>
              <w:numPr>
                <w:ilvl w:val="0"/>
                <w:numId w:val="15"/>
              </w:numPr>
              <w:tabs>
                <w:tab w:val="left" w:pos="426"/>
              </w:tabs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4755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Максимально допустимый уровень территориальной доступности многофункциональных центров предоставления государственных и муниципальных услуг</w:t>
            </w:r>
          </w:p>
        </w:tc>
        <w:tc>
          <w:tcPr>
            <w:tcW w:w="2820" w:type="dxa"/>
          </w:tcPr>
          <w:p w:rsidR="005E5108" w:rsidRDefault="005E5108" w:rsidP="003D7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724" w:type="dxa"/>
            <w:vAlign w:val="center"/>
          </w:tcPr>
          <w:p w:rsidR="005E5108" w:rsidRPr="00670AF3" w:rsidRDefault="005E5108" w:rsidP="003D7126">
            <w:pPr>
              <w:jc w:val="center"/>
              <w:rPr>
                <w:sz w:val="32"/>
                <w:szCs w:val="32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  <w:tc>
          <w:tcPr>
            <w:tcW w:w="834" w:type="dxa"/>
            <w:vAlign w:val="center"/>
          </w:tcPr>
          <w:p w:rsidR="005E5108" w:rsidRPr="00670AF3" w:rsidRDefault="005E5108" w:rsidP="003D7126">
            <w:pPr>
              <w:jc w:val="center"/>
              <w:rPr>
                <w:sz w:val="32"/>
                <w:szCs w:val="32"/>
              </w:rPr>
            </w:pPr>
            <w:r w:rsidRPr="00670AF3">
              <w:rPr>
                <w:sz w:val="32"/>
                <w:szCs w:val="32"/>
              </w:rPr>
              <w:t>+</w:t>
            </w:r>
          </w:p>
        </w:tc>
      </w:tr>
    </w:tbl>
    <w:p w:rsidR="005E5108" w:rsidRDefault="005E5108" w:rsidP="000A6BDE">
      <w:pPr>
        <w:ind w:firstLine="709"/>
        <w:jc w:val="both"/>
      </w:pPr>
    </w:p>
    <w:sectPr w:rsidR="005E5108" w:rsidSect="00C0642E">
      <w:pgSz w:w="11906" w:h="16838"/>
      <w:pgMar w:top="1134" w:right="425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302" w:rsidRDefault="00FC5302">
      <w:r>
        <w:separator/>
      </w:r>
    </w:p>
  </w:endnote>
  <w:endnote w:type="continuationSeparator" w:id="0">
    <w:p w:rsidR="00FC5302" w:rsidRDefault="00FC5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302" w:rsidRDefault="00FC5302">
      <w:r>
        <w:separator/>
      </w:r>
    </w:p>
  </w:footnote>
  <w:footnote w:type="continuationSeparator" w:id="0">
    <w:p w:rsidR="00FC5302" w:rsidRDefault="00FC53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F6221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FC5302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FC530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466E"/>
    <w:multiLevelType w:val="hybridMultilevel"/>
    <w:tmpl w:val="F3E667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9C13B6F"/>
    <w:multiLevelType w:val="hybridMultilevel"/>
    <w:tmpl w:val="9AC2878E"/>
    <w:lvl w:ilvl="0" w:tplc="00E227F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1FF125B4"/>
    <w:multiLevelType w:val="hybridMultilevel"/>
    <w:tmpl w:val="60D8B9BA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17493C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7">
    <w:nsid w:val="26F1217E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F12EC7"/>
    <w:multiLevelType w:val="hybridMultilevel"/>
    <w:tmpl w:val="97A29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F77DC"/>
    <w:multiLevelType w:val="hybridMultilevel"/>
    <w:tmpl w:val="2B98F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8567F1"/>
    <w:multiLevelType w:val="hybridMultilevel"/>
    <w:tmpl w:val="B79C5C18"/>
    <w:lvl w:ilvl="0" w:tplc="C974E5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286C32"/>
    <w:multiLevelType w:val="hybridMultilevel"/>
    <w:tmpl w:val="F9862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771A59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>
    <w:nsid w:val="6EA205C7"/>
    <w:multiLevelType w:val="hybridMultilevel"/>
    <w:tmpl w:val="97A29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100DBD"/>
    <w:multiLevelType w:val="hybridMultilevel"/>
    <w:tmpl w:val="76344062"/>
    <w:lvl w:ilvl="0" w:tplc="5A087296">
      <w:start w:val="2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4"/>
  </w:num>
  <w:num w:numId="2">
    <w:abstractNumId w:val="6"/>
  </w:num>
  <w:num w:numId="3">
    <w:abstractNumId w:val="13"/>
  </w:num>
  <w:num w:numId="4">
    <w:abstractNumId w:val="1"/>
  </w:num>
  <w:num w:numId="5">
    <w:abstractNumId w:val="2"/>
  </w:num>
  <w:num w:numId="6">
    <w:abstractNumId w:val="3"/>
  </w:num>
  <w:num w:numId="7">
    <w:abstractNumId w:val="16"/>
  </w:num>
  <w:num w:numId="8">
    <w:abstractNumId w:val="9"/>
  </w:num>
  <w:num w:numId="9">
    <w:abstractNumId w:val="10"/>
  </w:num>
  <w:num w:numId="10">
    <w:abstractNumId w:val="4"/>
  </w:num>
  <w:num w:numId="11">
    <w:abstractNumId w:val="7"/>
  </w:num>
  <w:num w:numId="12">
    <w:abstractNumId w:val="12"/>
  </w:num>
  <w:num w:numId="13">
    <w:abstractNumId w:val="15"/>
  </w:num>
  <w:num w:numId="14">
    <w:abstractNumId w:val="11"/>
  </w:num>
  <w:num w:numId="15">
    <w:abstractNumId w:val="8"/>
  </w:num>
  <w:num w:numId="16">
    <w:abstractNumId w:val="5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10E12"/>
    <w:rsid w:val="000239C4"/>
    <w:rsid w:val="00026D95"/>
    <w:rsid w:val="000279AC"/>
    <w:rsid w:val="00030C88"/>
    <w:rsid w:val="000310B3"/>
    <w:rsid w:val="00046928"/>
    <w:rsid w:val="00051640"/>
    <w:rsid w:val="000552F4"/>
    <w:rsid w:val="00056147"/>
    <w:rsid w:val="0006450F"/>
    <w:rsid w:val="000874A8"/>
    <w:rsid w:val="0009314D"/>
    <w:rsid w:val="00094A07"/>
    <w:rsid w:val="00097E09"/>
    <w:rsid w:val="000A1D5E"/>
    <w:rsid w:val="000A22DD"/>
    <w:rsid w:val="000A6BDE"/>
    <w:rsid w:val="000A72B5"/>
    <w:rsid w:val="000B12B8"/>
    <w:rsid w:val="000C31C7"/>
    <w:rsid w:val="000D076A"/>
    <w:rsid w:val="000D642A"/>
    <w:rsid w:val="000E14BF"/>
    <w:rsid w:val="000E73C6"/>
    <w:rsid w:val="000F5C9D"/>
    <w:rsid w:val="0010458F"/>
    <w:rsid w:val="00104B4C"/>
    <w:rsid w:val="00106323"/>
    <w:rsid w:val="00110140"/>
    <w:rsid w:val="00136491"/>
    <w:rsid w:val="001377B7"/>
    <w:rsid w:val="001421BD"/>
    <w:rsid w:val="001424ED"/>
    <w:rsid w:val="0014258F"/>
    <w:rsid w:val="001429A0"/>
    <w:rsid w:val="00147ADA"/>
    <w:rsid w:val="00152CF6"/>
    <w:rsid w:val="0015521E"/>
    <w:rsid w:val="001563C8"/>
    <w:rsid w:val="001809B0"/>
    <w:rsid w:val="00184D8B"/>
    <w:rsid w:val="0018539E"/>
    <w:rsid w:val="00192562"/>
    <w:rsid w:val="001965CF"/>
    <w:rsid w:val="001B64E5"/>
    <w:rsid w:val="001C287E"/>
    <w:rsid w:val="001C68E3"/>
    <w:rsid w:val="001E30D0"/>
    <w:rsid w:val="002009F7"/>
    <w:rsid w:val="00201F6E"/>
    <w:rsid w:val="00224B1C"/>
    <w:rsid w:val="00227C90"/>
    <w:rsid w:val="00243CEE"/>
    <w:rsid w:val="00245F60"/>
    <w:rsid w:val="002567DB"/>
    <w:rsid w:val="00260634"/>
    <w:rsid w:val="00265865"/>
    <w:rsid w:val="002707A7"/>
    <w:rsid w:val="0027229C"/>
    <w:rsid w:val="002805C7"/>
    <w:rsid w:val="002807EC"/>
    <w:rsid w:val="0028125F"/>
    <w:rsid w:val="00292D6E"/>
    <w:rsid w:val="002933F8"/>
    <w:rsid w:val="00295208"/>
    <w:rsid w:val="002A03C1"/>
    <w:rsid w:val="002A4781"/>
    <w:rsid w:val="002B01BE"/>
    <w:rsid w:val="002B0234"/>
    <w:rsid w:val="002B1936"/>
    <w:rsid w:val="002B42F7"/>
    <w:rsid w:val="002B698F"/>
    <w:rsid w:val="002C2CD3"/>
    <w:rsid w:val="002C63DC"/>
    <w:rsid w:val="002D135A"/>
    <w:rsid w:val="002E2859"/>
    <w:rsid w:val="002E70C0"/>
    <w:rsid w:val="002F2DC5"/>
    <w:rsid w:val="002F3EDC"/>
    <w:rsid w:val="00307570"/>
    <w:rsid w:val="003201B8"/>
    <w:rsid w:val="0032130D"/>
    <w:rsid w:val="00324161"/>
    <w:rsid w:val="003350CA"/>
    <w:rsid w:val="00340534"/>
    <w:rsid w:val="00342BD9"/>
    <w:rsid w:val="00356A89"/>
    <w:rsid w:val="00360C1B"/>
    <w:rsid w:val="003708D1"/>
    <w:rsid w:val="0037112D"/>
    <w:rsid w:val="00381F59"/>
    <w:rsid w:val="00382DFF"/>
    <w:rsid w:val="00396E8F"/>
    <w:rsid w:val="003A6C71"/>
    <w:rsid w:val="003D7126"/>
    <w:rsid w:val="003D7309"/>
    <w:rsid w:val="003E3434"/>
    <w:rsid w:val="003E749A"/>
    <w:rsid w:val="003F39EA"/>
    <w:rsid w:val="003F6816"/>
    <w:rsid w:val="004120EF"/>
    <w:rsid w:val="004214B0"/>
    <w:rsid w:val="00426AAB"/>
    <w:rsid w:val="004320B5"/>
    <w:rsid w:val="00445780"/>
    <w:rsid w:val="004461C4"/>
    <w:rsid w:val="004474C6"/>
    <w:rsid w:val="004477E0"/>
    <w:rsid w:val="00454BFA"/>
    <w:rsid w:val="00464581"/>
    <w:rsid w:val="0046496B"/>
    <w:rsid w:val="0046593A"/>
    <w:rsid w:val="00476C59"/>
    <w:rsid w:val="0048153E"/>
    <w:rsid w:val="00491DB3"/>
    <w:rsid w:val="004A0841"/>
    <w:rsid w:val="004A5082"/>
    <w:rsid w:val="004C5803"/>
    <w:rsid w:val="004E0915"/>
    <w:rsid w:val="004E1248"/>
    <w:rsid w:val="004F00FA"/>
    <w:rsid w:val="0050086E"/>
    <w:rsid w:val="00502173"/>
    <w:rsid w:val="005075BC"/>
    <w:rsid w:val="00510ABC"/>
    <w:rsid w:val="00514E2D"/>
    <w:rsid w:val="00516A2D"/>
    <w:rsid w:val="00526AC4"/>
    <w:rsid w:val="005313D7"/>
    <w:rsid w:val="00532D0E"/>
    <w:rsid w:val="00534C73"/>
    <w:rsid w:val="00535E3F"/>
    <w:rsid w:val="0053737C"/>
    <w:rsid w:val="00557465"/>
    <w:rsid w:val="005576DE"/>
    <w:rsid w:val="00563134"/>
    <w:rsid w:val="005851B8"/>
    <w:rsid w:val="005942E5"/>
    <w:rsid w:val="005B6013"/>
    <w:rsid w:val="005B6548"/>
    <w:rsid w:val="005B68FB"/>
    <w:rsid w:val="005C303D"/>
    <w:rsid w:val="005C31D5"/>
    <w:rsid w:val="005C33DF"/>
    <w:rsid w:val="005C6A4E"/>
    <w:rsid w:val="005C75B6"/>
    <w:rsid w:val="005D5DCE"/>
    <w:rsid w:val="005E28F2"/>
    <w:rsid w:val="005E5108"/>
    <w:rsid w:val="005F047C"/>
    <w:rsid w:val="005F14D4"/>
    <w:rsid w:val="005F640D"/>
    <w:rsid w:val="006229BB"/>
    <w:rsid w:val="00622D2D"/>
    <w:rsid w:val="00630D10"/>
    <w:rsid w:val="0064031B"/>
    <w:rsid w:val="0066087D"/>
    <w:rsid w:val="00661DD8"/>
    <w:rsid w:val="00663BDA"/>
    <w:rsid w:val="006B441D"/>
    <w:rsid w:val="006C3333"/>
    <w:rsid w:val="006C73CE"/>
    <w:rsid w:val="006F2BE4"/>
    <w:rsid w:val="006F5FAC"/>
    <w:rsid w:val="007146C7"/>
    <w:rsid w:val="0071683B"/>
    <w:rsid w:val="0072558C"/>
    <w:rsid w:val="007408EB"/>
    <w:rsid w:val="00747346"/>
    <w:rsid w:val="00753F8E"/>
    <w:rsid w:val="007610B0"/>
    <w:rsid w:val="007709C7"/>
    <w:rsid w:val="00777CE1"/>
    <w:rsid w:val="00796B70"/>
    <w:rsid w:val="007A0B56"/>
    <w:rsid w:val="007A4A8C"/>
    <w:rsid w:val="007D3983"/>
    <w:rsid w:val="007D551C"/>
    <w:rsid w:val="007E6E55"/>
    <w:rsid w:val="007F59CF"/>
    <w:rsid w:val="00804363"/>
    <w:rsid w:val="00806D6F"/>
    <w:rsid w:val="00814774"/>
    <w:rsid w:val="00822E67"/>
    <w:rsid w:val="00830A2B"/>
    <w:rsid w:val="008344C7"/>
    <w:rsid w:val="00842C4E"/>
    <w:rsid w:val="008705B4"/>
    <w:rsid w:val="0087101D"/>
    <w:rsid w:val="008739AA"/>
    <w:rsid w:val="00876068"/>
    <w:rsid w:val="00894037"/>
    <w:rsid w:val="00897B28"/>
    <w:rsid w:val="008A388D"/>
    <w:rsid w:val="008A7FB3"/>
    <w:rsid w:val="008B4F9C"/>
    <w:rsid w:val="008C40D0"/>
    <w:rsid w:val="008C63AA"/>
    <w:rsid w:val="008D4352"/>
    <w:rsid w:val="008E25C7"/>
    <w:rsid w:val="008F770A"/>
    <w:rsid w:val="0090366F"/>
    <w:rsid w:val="00912194"/>
    <w:rsid w:val="00917229"/>
    <w:rsid w:val="00932AF5"/>
    <w:rsid w:val="00947A30"/>
    <w:rsid w:val="009617D3"/>
    <w:rsid w:val="0096314B"/>
    <w:rsid w:val="0096334A"/>
    <w:rsid w:val="00970FCA"/>
    <w:rsid w:val="00973DAD"/>
    <w:rsid w:val="00977323"/>
    <w:rsid w:val="009B49BA"/>
    <w:rsid w:val="009B7778"/>
    <w:rsid w:val="009C4D25"/>
    <w:rsid w:val="009D040C"/>
    <w:rsid w:val="009D26C5"/>
    <w:rsid w:val="009E214D"/>
    <w:rsid w:val="009E27CF"/>
    <w:rsid w:val="009F7B05"/>
    <w:rsid w:val="00A06D71"/>
    <w:rsid w:val="00A1443E"/>
    <w:rsid w:val="00A22991"/>
    <w:rsid w:val="00A26B19"/>
    <w:rsid w:val="00A311C2"/>
    <w:rsid w:val="00A33F1B"/>
    <w:rsid w:val="00A454B2"/>
    <w:rsid w:val="00A518FA"/>
    <w:rsid w:val="00A52C0D"/>
    <w:rsid w:val="00A65EC2"/>
    <w:rsid w:val="00A674B2"/>
    <w:rsid w:val="00A679A1"/>
    <w:rsid w:val="00A71AFC"/>
    <w:rsid w:val="00A744A9"/>
    <w:rsid w:val="00A82155"/>
    <w:rsid w:val="00A82D2D"/>
    <w:rsid w:val="00A90C5E"/>
    <w:rsid w:val="00A93D1C"/>
    <w:rsid w:val="00A95F85"/>
    <w:rsid w:val="00A96071"/>
    <w:rsid w:val="00AA097E"/>
    <w:rsid w:val="00AA1900"/>
    <w:rsid w:val="00AB3123"/>
    <w:rsid w:val="00AB7704"/>
    <w:rsid w:val="00AC1B8D"/>
    <w:rsid w:val="00AC27B5"/>
    <w:rsid w:val="00AE27DD"/>
    <w:rsid w:val="00AE79D0"/>
    <w:rsid w:val="00B15F20"/>
    <w:rsid w:val="00B20430"/>
    <w:rsid w:val="00B207C2"/>
    <w:rsid w:val="00B22942"/>
    <w:rsid w:val="00B34109"/>
    <w:rsid w:val="00B43191"/>
    <w:rsid w:val="00B5493D"/>
    <w:rsid w:val="00B621B8"/>
    <w:rsid w:val="00B62EA7"/>
    <w:rsid w:val="00B730BD"/>
    <w:rsid w:val="00BA64F2"/>
    <w:rsid w:val="00BB08D0"/>
    <w:rsid w:val="00BB5EFB"/>
    <w:rsid w:val="00BC7F2E"/>
    <w:rsid w:val="00BD0485"/>
    <w:rsid w:val="00BD4F4B"/>
    <w:rsid w:val="00BF3E69"/>
    <w:rsid w:val="00BF7E39"/>
    <w:rsid w:val="00C00293"/>
    <w:rsid w:val="00C02B0C"/>
    <w:rsid w:val="00C02D67"/>
    <w:rsid w:val="00C0642E"/>
    <w:rsid w:val="00C14B5D"/>
    <w:rsid w:val="00C30B29"/>
    <w:rsid w:val="00C32C6A"/>
    <w:rsid w:val="00C42BA2"/>
    <w:rsid w:val="00C47977"/>
    <w:rsid w:val="00C50231"/>
    <w:rsid w:val="00C50A04"/>
    <w:rsid w:val="00C56343"/>
    <w:rsid w:val="00C56F45"/>
    <w:rsid w:val="00C60F50"/>
    <w:rsid w:val="00C634A9"/>
    <w:rsid w:val="00C644C8"/>
    <w:rsid w:val="00C6533E"/>
    <w:rsid w:val="00C73390"/>
    <w:rsid w:val="00C75ADB"/>
    <w:rsid w:val="00C76498"/>
    <w:rsid w:val="00C77304"/>
    <w:rsid w:val="00C94CD6"/>
    <w:rsid w:val="00C95F74"/>
    <w:rsid w:val="00CA7231"/>
    <w:rsid w:val="00CB441E"/>
    <w:rsid w:val="00CC3106"/>
    <w:rsid w:val="00CE64A5"/>
    <w:rsid w:val="00CF0E0C"/>
    <w:rsid w:val="00D0363B"/>
    <w:rsid w:val="00D037A8"/>
    <w:rsid w:val="00D0496E"/>
    <w:rsid w:val="00D10373"/>
    <w:rsid w:val="00D15370"/>
    <w:rsid w:val="00D27490"/>
    <w:rsid w:val="00D52E65"/>
    <w:rsid w:val="00D54686"/>
    <w:rsid w:val="00D70035"/>
    <w:rsid w:val="00D814C0"/>
    <w:rsid w:val="00D911B6"/>
    <w:rsid w:val="00D937E4"/>
    <w:rsid w:val="00D974F0"/>
    <w:rsid w:val="00D978A0"/>
    <w:rsid w:val="00DA3965"/>
    <w:rsid w:val="00DB0F70"/>
    <w:rsid w:val="00DD5599"/>
    <w:rsid w:val="00DD7DF0"/>
    <w:rsid w:val="00DE27D7"/>
    <w:rsid w:val="00DE314E"/>
    <w:rsid w:val="00DF4553"/>
    <w:rsid w:val="00E04AFE"/>
    <w:rsid w:val="00E04CC6"/>
    <w:rsid w:val="00E16D2E"/>
    <w:rsid w:val="00E17D78"/>
    <w:rsid w:val="00E248F4"/>
    <w:rsid w:val="00E5100B"/>
    <w:rsid w:val="00E72842"/>
    <w:rsid w:val="00E730E3"/>
    <w:rsid w:val="00E80799"/>
    <w:rsid w:val="00E82441"/>
    <w:rsid w:val="00E8381C"/>
    <w:rsid w:val="00E83EDC"/>
    <w:rsid w:val="00E8624C"/>
    <w:rsid w:val="00E86629"/>
    <w:rsid w:val="00E9077C"/>
    <w:rsid w:val="00E9460D"/>
    <w:rsid w:val="00EB4DEF"/>
    <w:rsid w:val="00EC0934"/>
    <w:rsid w:val="00ED252F"/>
    <w:rsid w:val="00ED3B30"/>
    <w:rsid w:val="00ED6796"/>
    <w:rsid w:val="00EE1E20"/>
    <w:rsid w:val="00EE7B0B"/>
    <w:rsid w:val="00EF7B62"/>
    <w:rsid w:val="00F01E14"/>
    <w:rsid w:val="00F01F63"/>
    <w:rsid w:val="00F133BE"/>
    <w:rsid w:val="00F14D61"/>
    <w:rsid w:val="00F20783"/>
    <w:rsid w:val="00F4378E"/>
    <w:rsid w:val="00F4530F"/>
    <w:rsid w:val="00F518CC"/>
    <w:rsid w:val="00F57E75"/>
    <w:rsid w:val="00F61218"/>
    <w:rsid w:val="00F6221D"/>
    <w:rsid w:val="00F6669E"/>
    <w:rsid w:val="00F6766F"/>
    <w:rsid w:val="00F74686"/>
    <w:rsid w:val="00F83EAD"/>
    <w:rsid w:val="00F84C29"/>
    <w:rsid w:val="00F91B0E"/>
    <w:rsid w:val="00F931AD"/>
    <w:rsid w:val="00F93239"/>
    <w:rsid w:val="00FA2AC9"/>
    <w:rsid w:val="00FA5356"/>
    <w:rsid w:val="00FC48D9"/>
    <w:rsid w:val="00FC5302"/>
    <w:rsid w:val="00FD2AE7"/>
    <w:rsid w:val="00FD5FFA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649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136491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F01E14"/>
    <w:pPr>
      <w:spacing w:before="100" w:beforeAutospacing="1" w:after="100" w:afterAutospacing="1"/>
    </w:pPr>
  </w:style>
  <w:style w:type="table" w:styleId="ad">
    <w:name w:val="Table Grid"/>
    <w:basedOn w:val="a1"/>
    <w:uiPriority w:val="59"/>
    <w:rsid w:val="005E5108"/>
    <w:pPr>
      <w:spacing w:after="0" w:line="240" w:lineRule="auto"/>
    </w:pPr>
    <w:rPr>
      <w:rFonts w:eastAsiaTheme="minorEastAsi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 Indent"/>
    <w:basedOn w:val="a"/>
    <w:link w:val="af"/>
    <w:semiHidden/>
    <w:rsid w:val="005E5108"/>
    <w:pPr>
      <w:spacing w:line="480" w:lineRule="exact"/>
      <w:ind w:right="68" w:firstLine="480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semiHidden/>
    <w:rsid w:val="005E51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note text"/>
    <w:basedOn w:val="a"/>
    <w:link w:val="af1"/>
    <w:uiPriority w:val="99"/>
    <w:unhideWhenUsed/>
    <w:rsid w:val="005E5108"/>
    <w:rPr>
      <w:rFonts w:asciiTheme="minorHAnsi" w:eastAsiaTheme="minorEastAsia" w:hAnsiTheme="minorHAnsi" w:cstheme="minorBidi"/>
    </w:rPr>
  </w:style>
  <w:style w:type="character" w:customStyle="1" w:styleId="af1">
    <w:name w:val="Текст сноски Знак"/>
    <w:basedOn w:val="a0"/>
    <w:link w:val="af0"/>
    <w:uiPriority w:val="99"/>
    <w:rsid w:val="005E5108"/>
    <w:rPr>
      <w:rFonts w:eastAsiaTheme="minorEastAsia"/>
      <w:sz w:val="24"/>
      <w:szCs w:val="24"/>
      <w:lang w:eastAsia="ru-RU"/>
    </w:rPr>
  </w:style>
  <w:style w:type="character" w:styleId="af2">
    <w:name w:val="footnote reference"/>
    <w:basedOn w:val="a0"/>
    <w:uiPriority w:val="99"/>
    <w:unhideWhenUsed/>
    <w:rsid w:val="005E5108"/>
    <w:rPr>
      <w:vertAlign w:val="superscript"/>
    </w:rPr>
  </w:style>
  <w:style w:type="paragraph" w:customStyle="1" w:styleId="af3">
    <w:name w:val="Примечание"/>
    <w:basedOn w:val="a"/>
    <w:rsid w:val="005E5108"/>
    <w:pPr>
      <w:widowControl w:val="0"/>
      <w:shd w:val="clear" w:color="auto" w:fill="FFFFFF"/>
      <w:autoSpaceDE w:val="0"/>
      <w:autoSpaceDN w:val="0"/>
      <w:adjustRightInd w:val="0"/>
      <w:spacing w:before="120" w:after="120"/>
      <w:ind w:firstLine="284"/>
      <w:jc w:val="both"/>
    </w:pPr>
    <w:rPr>
      <w:sz w:val="20"/>
      <w:szCs w:val="20"/>
    </w:rPr>
  </w:style>
  <w:style w:type="paragraph" w:customStyle="1" w:styleId="ConsPlusNormal">
    <w:name w:val="ConsPlusNormal"/>
    <w:link w:val="ConsPlusNormal0"/>
    <w:rsid w:val="005E51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E5108"/>
    <w:rPr>
      <w:rFonts w:ascii="Arial" w:eastAsiaTheme="minorEastAsia" w:hAnsi="Arial" w:cs="Arial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5E5108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5E5108"/>
    <w:rPr>
      <w:rFonts w:asciiTheme="minorHAnsi" w:eastAsiaTheme="minorEastAsia" w:hAnsiTheme="minorHAnsi" w:cstheme="minorBidi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5E5108"/>
    <w:rPr>
      <w:rFonts w:eastAsiaTheme="minorEastAsia"/>
      <w:sz w:val="24"/>
      <w:szCs w:val="24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5E5108"/>
    <w:rPr>
      <w:b/>
      <w:bCs/>
      <w:sz w:val="20"/>
      <w:szCs w:val="20"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5E5108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13649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36491"/>
    <w:rPr>
      <w:rFonts w:ascii="Arial" w:eastAsia="Times New Roman" w:hAnsi="Arial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11</Pages>
  <Words>2856</Words>
  <Characters>16281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302</cp:revision>
  <cp:lastPrinted>2018-01-16T11:59:00Z</cp:lastPrinted>
  <dcterms:created xsi:type="dcterms:W3CDTF">2015-11-10T12:08:00Z</dcterms:created>
  <dcterms:modified xsi:type="dcterms:W3CDTF">2018-01-26T04:56:00Z</dcterms:modified>
</cp:coreProperties>
</file>