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75898512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</w:t>
      </w:r>
      <w:r w:rsidR="00523F2B">
        <w:rPr>
          <w:rFonts w:ascii="Times New Roman" w:hAnsi="Times New Roman"/>
          <w:b w:val="0"/>
          <w:sz w:val="28"/>
          <w:szCs w:val="28"/>
        </w:rPr>
        <w:t>28.</w:t>
      </w:r>
      <w:r w:rsidR="00E57927">
        <w:rPr>
          <w:rFonts w:ascii="Times New Roman" w:hAnsi="Times New Roman"/>
          <w:b w:val="0"/>
          <w:sz w:val="28"/>
          <w:szCs w:val="28"/>
        </w:rPr>
        <w:t>12.2017г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>
        <w:rPr>
          <w:rFonts w:ascii="Times New Roman" w:hAnsi="Times New Roman"/>
          <w:b w:val="0"/>
          <w:sz w:val="28"/>
          <w:szCs w:val="28"/>
        </w:rPr>
        <w:t xml:space="preserve"> </w:t>
      </w:r>
      <w:r w:rsidR="00523F2B">
        <w:rPr>
          <w:rFonts w:ascii="Times New Roman" w:hAnsi="Times New Roman"/>
          <w:b w:val="0"/>
          <w:sz w:val="28"/>
          <w:szCs w:val="28"/>
        </w:rPr>
        <w:t>2</w:t>
      </w:r>
      <w:r w:rsidR="00E57927">
        <w:rPr>
          <w:rFonts w:ascii="Times New Roman" w:hAnsi="Times New Roman"/>
          <w:b w:val="0"/>
          <w:sz w:val="28"/>
          <w:szCs w:val="28"/>
        </w:rPr>
        <w:t>/28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2E24FC" w:rsidRPr="002E24FC" w:rsidRDefault="002E24FC" w:rsidP="002E24FC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E24FC">
        <w:rPr>
          <w:sz w:val="27"/>
          <w:szCs w:val="27"/>
        </w:rPr>
        <w:t>Об утверждении Положения</w:t>
      </w:r>
    </w:p>
    <w:p w:rsidR="002E24FC" w:rsidRPr="002E24FC" w:rsidRDefault="002E24FC" w:rsidP="002E24FC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E24FC">
        <w:rPr>
          <w:sz w:val="27"/>
          <w:szCs w:val="27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</w:t>
      </w:r>
    </w:p>
    <w:p w:rsidR="002E24FC" w:rsidRPr="002E24FC" w:rsidRDefault="002E24FC" w:rsidP="002E24FC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E24FC">
        <w:rPr>
          <w:sz w:val="27"/>
          <w:szCs w:val="27"/>
        </w:rPr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</w:t>
      </w:r>
    </w:p>
    <w:p w:rsidR="002E24FC" w:rsidRPr="002E24FC" w:rsidRDefault="002E24FC" w:rsidP="002E24FC">
      <w:pPr>
        <w:rPr>
          <w:sz w:val="27"/>
          <w:szCs w:val="27"/>
        </w:rPr>
      </w:pPr>
    </w:p>
    <w:p w:rsidR="002E24FC" w:rsidRPr="002E24FC" w:rsidRDefault="002E24FC" w:rsidP="002E24F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E24FC">
        <w:rPr>
          <w:sz w:val="27"/>
          <w:szCs w:val="27"/>
        </w:rPr>
        <w:t>В соответствии</w:t>
      </w:r>
      <w:r w:rsidRPr="002E24FC">
        <w:rPr>
          <w:b/>
          <w:sz w:val="27"/>
          <w:szCs w:val="27"/>
        </w:rPr>
        <w:t xml:space="preserve"> </w:t>
      </w:r>
      <w:r w:rsidRPr="002E24FC">
        <w:rPr>
          <w:sz w:val="27"/>
          <w:szCs w:val="27"/>
        </w:rPr>
        <w:t>с</w:t>
      </w:r>
      <w:r w:rsidRPr="002E24FC">
        <w:rPr>
          <w:b/>
          <w:sz w:val="27"/>
          <w:szCs w:val="27"/>
        </w:rPr>
        <w:t xml:space="preserve"> </w:t>
      </w:r>
      <w:r w:rsidRPr="002E24FC">
        <w:rPr>
          <w:sz w:val="27"/>
          <w:szCs w:val="27"/>
        </w:rPr>
        <w:t>Федеральным законом от 02.03.2007 № 25-ФЗ «О муниципальной службе в Российской Федерации», Федеральным законом от 25.12.2008 № 273-ФЗ «О противодействии коррупции»,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Законом Самарской области от 09.10.2007 № 96-ГД «О муниципальной службе в Самарской области», руководствуясь Уставом городского поселения Безенчук муниципального района Безенчукский, Собрание представителей городского поселения Безенчук третьего созыва</w:t>
      </w:r>
      <w:r w:rsidR="00455F43">
        <w:rPr>
          <w:sz w:val="27"/>
          <w:szCs w:val="27"/>
        </w:rPr>
        <w:t>,</w:t>
      </w:r>
    </w:p>
    <w:p w:rsidR="002E24FC" w:rsidRDefault="002E24FC" w:rsidP="002E24FC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:rsidR="002E24FC" w:rsidRPr="002E24FC" w:rsidRDefault="002E24FC" w:rsidP="002E24FC">
      <w:pPr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  <w:r w:rsidRPr="002E24FC">
        <w:rPr>
          <w:sz w:val="27"/>
          <w:szCs w:val="27"/>
        </w:rPr>
        <w:t>РЕШИЛО</w:t>
      </w:r>
    </w:p>
    <w:p w:rsidR="002E24FC" w:rsidRPr="002E24FC" w:rsidRDefault="002E24FC" w:rsidP="002E24FC">
      <w:pPr>
        <w:jc w:val="center"/>
        <w:rPr>
          <w:b/>
          <w:sz w:val="27"/>
          <w:szCs w:val="27"/>
        </w:rPr>
      </w:pPr>
    </w:p>
    <w:p w:rsidR="002E24FC" w:rsidRPr="002E24FC" w:rsidRDefault="002E24FC" w:rsidP="002E24FC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1.</w:t>
      </w:r>
      <w:r w:rsidR="002E116D">
        <w:rPr>
          <w:sz w:val="27"/>
          <w:szCs w:val="27"/>
        </w:rPr>
        <w:t xml:space="preserve"> </w:t>
      </w:r>
      <w:r w:rsidRPr="002E24FC">
        <w:rPr>
          <w:sz w:val="27"/>
          <w:szCs w:val="27"/>
        </w:rPr>
        <w:t>Утвердить Положение</w:t>
      </w:r>
      <w:r w:rsidRPr="002E24FC">
        <w:rPr>
          <w:b/>
          <w:sz w:val="27"/>
          <w:szCs w:val="27"/>
        </w:rPr>
        <w:t xml:space="preserve"> </w:t>
      </w:r>
      <w:r w:rsidRPr="002E24FC">
        <w:rPr>
          <w:sz w:val="27"/>
          <w:szCs w:val="27"/>
        </w:rPr>
        <w:t xml:space="preserve"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 городского поселения Безенчук муниципального района Безенчукский </w:t>
      </w:r>
      <w:r w:rsidR="001F1426">
        <w:rPr>
          <w:sz w:val="27"/>
          <w:szCs w:val="27"/>
        </w:rPr>
        <w:t>С</w:t>
      </w:r>
      <w:r w:rsidRPr="002E24FC">
        <w:rPr>
          <w:sz w:val="27"/>
          <w:szCs w:val="27"/>
        </w:rPr>
        <w:t>амарской области согласно приложению к настоящему Решению.</w:t>
      </w:r>
    </w:p>
    <w:p w:rsidR="002E24FC" w:rsidRPr="002E24FC" w:rsidRDefault="002E24FC" w:rsidP="002E24FC">
      <w:pPr>
        <w:pStyle w:val="2"/>
        <w:tabs>
          <w:tab w:val="left" w:pos="0"/>
        </w:tabs>
        <w:ind w:firstLine="284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ab/>
      </w:r>
      <w:r w:rsidRPr="002E24FC">
        <w:rPr>
          <w:b w:val="0"/>
          <w:sz w:val="27"/>
          <w:szCs w:val="27"/>
        </w:rPr>
        <w:t>2. Опубликовать настоящее Решение в газете «Вестник городского поселения Безенчук»,</w:t>
      </w:r>
      <w:r w:rsidRPr="002E24FC">
        <w:rPr>
          <w:sz w:val="27"/>
          <w:szCs w:val="27"/>
        </w:rPr>
        <w:t xml:space="preserve">  </w:t>
      </w:r>
      <w:r w:rsidRPr="002E24FC">
        <w:rPr>
          <w:b w:val="0"/>
          <w:color w:val="000000"/>
          <w:sz w:val="27"/>
          <w:szCs w:val="27"/>
        </w:rPr>
        <w:t>разместить на официальном сайте Администрации городского поселения  в сети «Интернет».</w:t>
      </w:r>
    </w:p>
    <w:p w:rsidR="002E24FC" w:rsidRPr="002E24FC" w:rsidRDefault="002E24FC" w:rsidP="002E24FC">
      <w:pPr>
        <w:ind w:right="119" w:firstLine="284"/>
        <w:jc w:val="both"/>
        <w:rPr>
          <w:b/>
          <w:sz w:val="27"/>
          <w:szCs w:val="27"/>
        </w:rPr>
      </w:pPr>
      <w:r>
        <w:rPr>
          <w:sz w:val="27"/>
          <w:szCs w:val="27"/>
        </w:rPr>
        <w:tab/>
      </w:r>
      <w:r w:rsidRPr="002E24FC">
        <w:rPr>
          <w:sz w:val="27"/>
          <w:szCs w:val="27"/>
        </w:rPr>
        <w:t>3.</w:t>
      </w:r>
      <w:r w:rsidR="002E116D">
        <w:rPr>
          <w:sz w:val="27"/>
          <w:szCs w:val="27"/>
        </w:rPr>
        <w:t xml:space="preserve"> </w:t>
      </w:r>
      <w:r w:rsidRPr="002E24FC">
        <w:rPr>
          <w:sz w:val="27"/>
          <w:szCs w:val="27"/>
        </w:rPr>
        <w:t>Настоящее Решение вступает в силу со дня его официального опубликования.</w:t>
      </w:r>
    </w:p>
    <w:p w:rsidR="002E24FC" w:rsidRPr="002E24FC" w:rsidRDefault="002E24FC" w:rsidP="002E24FC">
      <w:pPr>
        <w:pStyle w:val="2"/>
        <w:ind w:right="119"/>
        <w:jc w:val="both"/>
        <w:rPr>
          <w:b w:val="0"/>
          <w:sz w:val="27"/>
          <w:szCs w:val="27"/>
        </w:rPr>
      </w:pPr>
    </w:p>
    <w:p w:rsidR="002E24FC" w:rsidRPr="002E24FC" w:rsidRDefault="002E24FC" w:rsidP="002E24FC">
      <w:pPr>
        <w:jc w:val="both"/>
        <w:rPr>
          <w:sz w:val="27"/>
          <w:szCs w:val="27"/>
        </w:rPr>
      </w:pPr>
      <w:r w:rsidRPr="002E24FC">
        <w:rPr>
          <w:sz w:val="27"/>
          <w:szCs w:val="27"/>
        </w:rPr>
        <w:t xml:space="preserve">Глава городского поселения Безенчук                                                 </w:t>
      </w:r>
      <w:r w:rsidR="00234A6A">
        <w:rPr>
          <w:sz w:val="27"/>
          <w:szCs w:val="27"/>
        </w:rPr>
        <w:t xml:space="preserve">       </w:t>
      </w:r>
      <w:r w:rsidRPr="002E24FC">
        <w:rPr>
          <w:sz w:val="27"/>
          <w:szCs w:val="27"/>
        </w:rPr>
        <w:t xml:space="preserve">В.В. Аникин </w:t>
      </w:r>
    </w:p>
    <w:p w:rsidR="002E24FC" w:rsidRPr="002E24FC" w:rsidRDefault="002E24FC" w:rsidP="002E24FC">
      <w:pPr>
        <w:jc w:val="both"/>
        <w:rPr>
          <w:sz w:val="27"/>
          <w:szCs w:val="27"/>
        </w:rPr>
      </w:pPr>
    </w:p>
    <w:p w:rsidR="002E24FC" w:rsidRPr="002E24FC" w:rsidRDefault="002E24FC" w:rsidP="002E24FC">
      <w:pPr>
        <w:jc w:val="both"/>
        <w:rPr>
          <w:sz w:val="27"/>
          <w:szCs w:val="27"/>
        </w:rPr>
      </w:pPr>
      <w:r w:rsidRPr="002E24FC">
        <w:rPr>
          <w:sz w:val="27"/>
          <w:szCs w:val="27"/>
        </w:rPr>
        <w:t xml:space="preserve">Председатель Собрания представителей </w:t>
      </w:r>
    </w:p>
    <w:p w:rsidR="002E24FC" w:rsidRPr="002E24FC" w:rsidRDefault="002E24FC" w:rsidP="002E24FC">
      <w:pPr>
        <w:jc w:val="both"/>
        <w:rPr>
          <w:sz w:val="27"/>
          <w:szCs w:val="27"/>
        </w:rPr>
      </w:pPr>
      <w:r w:rsidRPr="002E24FC">
        <w:rPr>
          <w:sz w:val="27"/>
          <w:szCs w:val="27"/>
        </w:rPr>
        <w:t xml:space="preserve">городского поселения Безенчук                                                          </w:t>
      </w:r>
      <w:r w:rsidR="00234A6A">
        <w:rPr>
          <w:sz w:val="27"/>
          <w:szCs w:val="27"/>
        </w:rPr>
        <w:t xml:space="preserve">        </w:t>
      </w:r>
      <w:r w:rsidRPr="002E24FC">
        <w:rPr>
          <w:sz w:val="27"/>
          <w:szCs w:val="27"/>
        </w:rPr>
        <w:t xml:space="preserve">А.Г. Кантеев     </w:t>
      </w:r>
    </w:p>
    <w:p w:rsidR="002E24FC" w:rsidRPr="002E24FC" w:rsidRDefault="002E24FC" w:rsidP="002E24FC">
      <w:pPr>
        <w:jc w:val="both"/>
        <w:rPr>
          <w:sz w:val="27"/>
          <w:szCs w:val="27"/>
        </w:rPr>
      </w:pPr>
    </w:p>
    <w:p w:rsidR="002E24FC" w:rsidRDefault="002E24FC" w:rsidP="002E24FC">
      <w:pPr>
        <w:jc w:val="right"/>
      </w:pPr>
      <w:r>
        <w:lastRenderedPageBreak/>
        <w:t>Приложение</w:t>
      </w:r>
    </w:p>
    <w:p w:rsidR="002E24FC" w:rsidRDefault="002E24FC" w:rsidP="002E24FC">
      <w:pPr>
        <w:jc w:val="right"/>
      </w:pPr>
      <w:r>
        <w:t xml:space="preserve">к Решению Собрания представителей </w:t>
      </w:r>
    </w:p>
    <w:p w:rsidR="002E24FC" w:rsidRDefault="002E24FC" w:rsidP="002E24FC">
      <w:pPr>
        <w:jc w:val="right"/>
      </w:pPr>
      <w:r>
        <w:t xml:space="preserve">городского поселения Безенчук </w:t>
      </w:r>
    </w:p>
    <w:p w:rsidR="008B0865" w:rsidRDefault="002E24FC" w:rsidP="002E24FC">
      <w:pPr>
        <w:jc w:val="right"/>
      </w:pPr>
      <w:bookmarkStart w:id="0" w:name="_GoBack"/>
      <w:r>
        <w:t>муниципального район</w:t>
      </w:r>
      <w:bookmarkEnd w:id="0"/>
      <w:r>
        <w:t xml:space="preserve">а Безенчукский </w:t>
      </w:r>
    </w:p>
    <w:p w:rsidR="00E730D0" w:rsidRDefault="002E24FC" w:rsidP="002E24FC">
      <w:pPr>
        <w:jc w:val="right"/>
      </w:pPr>
      <w:r>
        <w:t>Самарской области</w:t>
      </w:r>
    </w:p>
    <w:p w:rsidR="002E24FC" w:rsidRDefault="00E730D0" w:rsidP="002E24FC">
      <w:pPr>
        <w:jc w:val="right"/>
      </w:pPr>
      <w:r>
        <w:t xml:space="preserve">от </w:t>
      </w:r>
      <w:r w:rsidR="00390BDB">
        <w:t>28</w:t>
      </w:r>
      <w:r>
        <w:t>.12.2017г №</w:t>
      </w:r>
      <w:r w:rsidR="00390BDB">
        <w:t xml:space="preserve"> 2</w:t>
      </w:r>
      <w:r>
        <w:t>/28</w:t>
      </w:r>
      <w:r w:rsidR="002E24FC">
        <w:t xml:space="preserve"> </w:t>
      </w:r>
    </w:p>
    <w:p w:rsidR="002E24FC" w:rsidRDefault="002E24FC" w:rsidP="002E24FC"/>
    <w:p w:rsidR="002E24FC" w:rsidRPr="00A172F3" w:rsidRDefault="002E24FC" w:rsidP="002E24FC">
      <w:pPr>
        <w:autoSpaceDE w:val="0"/>
        <w:autoSpaceDN w:val="0"/>
        <w:adjustRightInd w:val="0"/>
        <w:rPr>
          <w:b/>
          <w:sz w:val="16"/>
          <w:szCs w:val="16"/>
        </w:rPr>
      </w:pPr>
    </w:p>
    <w:p w:rsidR="002E24FC" w:rsidRPr="00A172F3" w:rsidRDefault="002E24FC" w:rsidP="001D2AE0">
      <w:pPr>
        <w:autoSpaceDE w:val="0"/>
        <w:autoSpaceDN w:val="0"/>
        <w:adjustRightInd w:val="0"/>
        <w:jc w:val="center"/>
      </w:pPr>
      <w:r w:rsidRPr="00A172F3">
        <w:t>ПОЛОЖЕНИЕ</w:t>
      </w:r>
    </w:p>
    <w:p w:rsidR="002E24FC" w:rsidRPr="00A172F3" w:rsidRDefault="002E24FC" w:rsidP="001D2AE0">
      <w:pPr>
        <w:autoSpaceDE w:val="0"/>
        <w:autoSpaceDN w:val="0"/>
        <w:adjustRightInd w:val="0"/>
        <w:jc w:val="center"/>
      </w:pPr>
      <w:r w:rsidRPr="00A172F3">
        <w:t>о проверке достоверности и полноты</w:t>
      </w:r>
      <w:r w:rsidR="00620D3B" w:rsidRPr="00A172F3">
        <w:t xml:space="preserve"> </w:t>
      </w:r>
      <w:r w:rsidRPr="00A172F3">
        <w:t>сведений, представляемых гражданами, претендующими</w:t>
      </w:r>
      <w:r w:rsidR="00620D3B" w:rsidRPr="00A172F3">
        <w:t xml:space="preserve"> </w:t>
      </w:r>
      <w:r w:rsidRPr="00A172F3">
        <w:t>на замещение должностей муниципальной службы,</w:t>
      </w:r>
      <w:r w:rsidR="00A172F3">
        <w:t xml:space="preserve"> </w:t>
      </w:r>
      <w:r w:rsidRPr="00A172F3"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  (далее – Положение)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</w:p>
    <w:p w:rsidR="002E24FC" w:rsidRPr="001D2AE0" w:rsidRDefault="002E24FC" w:rsidP="00282671">
      <w:pPr>
        <w:autoSpaceDE w:val="0"/>
        <w:autoSpaceDN w:val="0"/>
        <w:adjustRightInd w:val="0"/>
        <w:ind w:firstLine="709"/>
        <w:jc w:val="both"/>
      </w:pPr>
      <w:r w:rsidRPr="001D2AE0">
        <w:t>1. Настоящее Положение определяет порядок осуществления проверки:</w:t>
      </w:r>
    </w:p>
    <w:p w:rsidR="002E24FC" w:rsidRPr="001D2AE0" w:rsidRDefault="002E24FC" w:rsidP="00282671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а) достоверности и полноты сведений о доходах, об имуществе и обязательствах имущественного характера, представляемых в 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области:</w:t>
      </w:r>
      <w:proofErr w:type="gramEnd"/>
    </w:p>
    <w:p w:rsidR="002E24FC" w:rsidRPr="001D2AE0" w:rsidRDefault="002E24FC" w:rsidP="00282671">
      <w:pPr>
        <w:autoSpaceDE w:val="0"/>
        <w:autoSpaceDN w:val="0"/>
        <w:adjustRightInd w:val="0"/>
        <w:ind w:firstLine="709"/>
        <w:jc w:val="both"/>
      </w:pPr>
      <w:r w:rsidRPr="001D2AE0">
        <w:t>гражданами, претендующими на замещение должностей муниципальной службы (далее - граждане), в органах местного самоуправления городского поселения Безенчук муниципального района Безенчукский Самарской области (далее – органы местного самоуправления), включенных в Перечень должностей, на отчетную дату;</w:t>
      </w:r>
    </w:p>
    <w:p w:rsidR="002E24FC" w:rsidRPr="001D2AE0" w:rsidRDefault="002E24FC" w:rsidP="00480D0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AE0">
        <w:rPr>
          <w:rFonts w:ascii="Times New Roman" w:hAnsi="Times New Roman" w:cs="Times New Roman"/>
          <w:sz w:val="24"/>
          <w:szCs w:val="24"/>
        </w:rPr>
        <w:t>муниципальными служащими, замещающими должности муниципальной службы в органе местного самоуправления (далее - муниципальные служащие), включенные в Перечни должностей, за отчетный период и за два года, предшествующие отчетному периоду;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б) достоверности и полноты сведений (в части, касающейся профилактики коррупционных правонарушений), представленных гражданами в соответствии с нормативными правовыми актами Российской Федерации при поступлении на муниципальную службу в органы местного самоуправления;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2. Проверка, предусмотренная подпунктом «б» пункта 1 настоящего Положения, осуществляется соответственно в отношении граждан, претендующих на замещение любой должности муниципальной службы в органе местного самоуправления, и муниципальных служащих, замещающих любую должность муниципальной службы в органах местного самоуправления.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3. Проверка, предусмотренная пунктом 1 настоящего Положения, осуществляется по решению руководителя органа местного самоуправления. 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4. По решению руководителя органа местного самоуправления проверку, предусмотренную пунктом 1 настоящего Положения, проводит уполномоченное должностное лицо органа местного самоуправления, назначенное распоряжением органа местного самоуправления.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5. Основанием для проверки является письменно оформленная информация о представлении гражданином или муниципальным служащим недостоверных или неполных сведений, указанных в пункте 1 настоящего Положения.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6. Информация, предусмотренная пунктом 5 настоящего Положения, может быть предоставлена: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а) правоохранительными, налоговыми и другими федеральными государственными органами, органами местного самоуправления и их должностными лицами;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б) должностными лицами кадровой службы или уполномоченными сотрудниками </w:t>
      </w:r>
      <w:r w:rsidR="00377CF9" w:rsidRPr="001D2AE0">
        <w:t>органа местного самоуправления,</w:t>
      </w:r>
      <w:r w:rsidRPr="001D2AE0">
        <w:t xml:space="preserve"> в котором гражданин претендует на замещение должности муниципальной службы в органе местного самоуправления  или муниципальный служащий </w:t>
      </w:r>
      <w:r w:rsidRPr="001D2AE0">
        <w:lastRenderedPageBreak/>
        <w:t xml:space="preserve">органа местного самоуправления замещает должность муниципальной службы в органе местного </w:t>
      </w:r>
      <w:r w:rsidR="00377CF9" w:rsidRPr="001D2AE0">
        <w:t>самоуправления</w:t>
      </w:r>
      <w:r w:rsidRPr="001D2AE0">
        <w:t>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и местных отделений политических партий, межрегиональных, региональных и местных общественных объединений;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г)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д) областной межведомственной комиссией по противодействию коррупции;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е) общественной палатой Самарской области, общественными советами (палатами), созданными в муниципальных образованиях или при органах местного самоуправления муниципальных образований;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ж) общероссийскими, региональными и муниципальными средствами массовой информации.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7. Информация анонимного характера не может служить основанием</w:t>
      </w:r>
      <w:r w:rsidR="005A055D">
        <w:t xml:space="preserve"> </w:t>
      </w:r>
      <w:r w:rsidRPr="001D2AE0">
        <w:t>для проверки.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9. Уполномоченное должностное лицо органа местного самоуправления осуществляет проверку: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а) самостоятельно;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Федеральной службы государственной регистрации, кадастра и картографии 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граждан, претендующих</w:t>
      </w:r>
      <w:proofErr w:type="gramEnd"/>
      <w:r w:rsidRPr="001D2AE0">
        <w:t xml:space="preserve"> на замещение должностей муниципальной службы в органе местного самоуправления, включенных в Перечни должностей, муниципальных служащих в Самарской области, замещающих указанные должности, супруги (супруга) и несовершеннолетних детей таких граждан и муниципальных служащих в Самарской области.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10. При осуществлении проверки, предусмотренной подпунктом «а» пункта 9 настоящего Положения, уполномоченное должностное лицо данного органа местного самоуправления вправе: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а) проводить беседу с гражданином или муниципальным служащим;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б) изучать представленные гражданином или муниципальным служащим органа местного самоуправления сведения о доходах, об имуществе и обязательствах имущественного характера и дополнительные материалы;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в) получать от гражданина или муниципального служащего пояснения </w:t>
      </w:r>
      <w:r w:rsidRPr="001D2AE0">
        <w:br/>
        <w:t>по представленным им материалам;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г) направлять в установленном порядке запрос (кроме запросов, указанных в подпункте «б» пункта 9 настоящего Положения и касающихся представления сведений, составляющих банковскую, налоговую и иную охраняемую законом тайну, а также осуществления оперативно-розыскных мероприятий и их результатов)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</w:t>
      </w:r>
      <w:proofErr w:type="gramEnd"/>
      <w:r w:rsidRPr="001D2AE0">
        <w:t xml:space="preserve">, </w:t>
      </w:r>
      <w:proofErr w:type="gramStart"/>
      <w:r w:rsidRPr="001D2AE0">
        <w:t xml:space="preserve">органы местного самоуправления, избирательные комиссии муниципальных образований, на предприятия, в организации и общественные объединения (далее - государственные, муниципальные органы и организации) об имеющихся у них сведениях о доходах, об имуществе и обязательствах имущественного характера гражданина или муниципального служащего органа местного самоуправления, его супруги (супруга) и несовершеннолетних детей, о достоверности и </w:t>
      </w:r>
      <w:r w:rsidRPr="001D2AE0">
        <w:lastRenderedPageBreak/>
        <w:t>полноте сведений, представленных гражданином в соответствии с нормативными правовыми актами Российской</w:t>
      </w:r>
      <w:proofErr w:type="gramEnd"/>
      <w:r w:rsidRPr="001D2AE0">
        <w:t xml:space="preserve"> Федерации;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д) наводить справки у физических лиц и получать от них информацию с их согласия;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е) осуществлять анализ сведений, представленных гражданином или муниципальным служащим органа местного самоуправления в соответствии с законодательством Российской Федерации о противодействии коррупции.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11. В запросе, предусмотренном подпунктом «г» пункта 10 настоящего Положения, указываются: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б) нормативный правовой акт, на основании которого направляется запрос;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  <w:proofErr w:type="gramEnd"/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г) содержание и объем сведений, подлежащих проверке;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д) срок представления запрашиваемых сведений (за исключением запроса, направляемого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области);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е) фамилия, инициалы и номер телефона муниципального служащего, подготовившего запрос;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ж) другие необходимые сведения.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12. </w:t>
      </w:r>
      <w:proofErr w:type="gramStart"/>
      <w:r w:rsidRPr="001D2AE0">
        <w:t xml:space="preserve">В запросе о представлении сведений, составляющих банковскую, налоговую и иную охраняемую законом тайну, о проведении оперативно - розыскных мероприятий, помимо сведений, перечисленных в пункте 11 настоящего Положения, указываются сведения, послужившие основанием для проверки, государственные органы, органы местного самоуправления и организации, в которые направлялись (направлены) запросы, и вопросы, которые в них ставились, дается соответствующая ссылка на </w:t>
      </w:r>
      <w:hyperlink r:id="rId9" w:history="1">
        <w:r w:rsidRPr="001D2AE0">
          <w:t>часть 7 статьи 15</w:t>
        </w:r>
      </w:hyperlink>
      <w:r w:rsidRPr="001D2AE0">
        <w:t xml:space="preserve"> Федерального закона</w:t>
      </w:r>
      <w:proofErr w:type="gramEnd"/>
      <w:r w:rsidRPr="001D2AE0">
        <w:t xml:space="preserve">   «О муниципальной службе в Российской Федерации», а в запросах в правоохранительные органы - дополнительно ссылка на </w:t>
      </w:r>
      <w:hyperlink r:id="rId10" w:history="1">
        <w:r w:rsidRPr="001D2AE0">
          <w:t>часть 3 статьи 7</w:t>
        </w:r>
      </w:hyperlink>
      <w:r w:rsidRPr="001D2AE0">
        <w:t xml:space="preserve"> Федерального закона «Об оперативно-розыскной деятельности».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Указанные запросы в интересах муниципальных органов направляются Губернатором Самарской области по мотивированному обращению соответствующего руководителя органа местного самоуправления.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 13. Уполномоченное должностное лицо органа местного самоуправления, </w:t>
      </w:r>
      <w:r w:rsidR="005A055D">
        <w:t>о</w:t>
      </w:r>
      <w:r w:rsidRPr="001D2AE0">
        <w:t>беспечивает: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а) уведомление в письменной форме гражданина, муниципального служащего о начале в отношении него проверки и разъяснение ему содержания подпункта «б» настоящего пункта – в течение двух рабочих дней со дня получения соответствующего решения;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б) проведение в случае обращения гражданина,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муниципального служащего, а при наличии уважительной причины (болезнь, нахождение в командировке, непреодолимая сила, необходимость осуществления ухода за тяжелобольным членом семьи и</w:t>
      </w:r>
      <w:proofErr w:type="gramEnd"/>
      <w:r w:rsidRPr="001D2AE0">
        <w:t xml:space="preserve"> т.д.) – в срок, согласованный с гражданином, муниципальным служащим.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14. По окончании проверки уполномоченное должностное лицо органа местного самоуправления </w:t>
      </w:r>
      <w:proofErr w:type="gramStart"/>
      <w:r w:rsidRPr="001D2AE0">
        <w:t>обязан</w:t>
      </w:r>
      <w:proofErr w:type="gramEnd"/>
      <w:r w:rsidRPr="001D2AE0">
        <w:t xml:space="preserve"> ознакомить гражданина,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15. Гражданин, муниципальный служащий вправе: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lastRenderedPageBreak/>
        <w:t xml:space="preserve">а) давать пояснения в письменной форме: 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в ходе проверки; по вопросам, указанным в подпункте «б» пункта 13 настоящего Положения; 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по результатам проверки;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б) представлять дополнительные материалы и давать по ним пояснения </w:t>
      </w:r>
      <w:r w:rsidRPr="001D2AE0">
        <w:br/>
        <w:t>в письменной форме;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в) обращаться к уполномоченному должностному лицу данного органа местного самоуправления с подлежащим удовлетворению ходатайством о проведении с ним беседы по вопросам, указанным в подпункте «б» пункта 13 настоящего Положения.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16. Пояснения, указанные в пункте 15 настоящего Положения, приобщаются к материалам проверки.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17.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18. Уполномоченное должностное лицо органа местного самоуправления представляет руководителю органа местного самоуправления доклад о результатах проверки.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19. </w:t>
      </w:r>
      <w:proofErr w:type="gramStart"/>
      <w:r w:rsidRPr="001D2AE0">
        <w:t xml:space="preserve">Сведения о результатах проверки с письменного согласия руководителя органа местного самоуправления предоставляются уполномоченным должностным лицом органа местного самоуправления с одновременным уведомлением об этом гражданина или муниципального служащего, в отношении которых проводилась проверка, государственным и муниципальным органам, организациям и иным лицам, указанным в </w:t>
      </w:r>
      <w:hyperlink r:id="rId11" w:history="1">
        <w:r w:rsidRPr="001D2AE0">
          <w:t>пункте</w:t>
        </w:r>
      </w:hyperlink>
      <w:r w:rsidRPr="001D2AE0">
        <w:t xml:space="preserve"> 6 настоящего Положения и представившим информацию, явившуюся основанием для проведения проверки.</w:t>
      </w:r>
      <w:proofErr w:type="gramEnd"/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уполномоченные государственные органы в соответствии с их компетенцией.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21. При установлении в ходе проверки обстоятельств, свидетельствующих о несоблюдении муниципальным служащим требований о предотвращении или урегулировании конфликта интересов, материалы проверки представляются в соответствующую Комиссию по урегулированию конфликта интересов органа местного самоуправления.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 xml:space="preserve">22. Подлинники справок о доходах, об имуществе и обязательствах имущественного характера, поступивших в орган местного самоуправления, по окончании календарного года направляются  уполномоченным должностным лицом данного органа местного самоуправления для приобщения к личным делам. </w:t>
      </w:r>
    </w:p>
    <w:p w:rsidR="002E24FC" w:rsidRPr="001D2AE0" w:rsidRDefault="002E24FC" w:rsidP="00480D0D">
      <w:pPr>
        <w:autoSpaceDE w:val="0"/>
        <w:autoSpaceDN w:val="0"/>
        <w:adjustRightInd w:val="0"/>
        <w:ind w:firstLine="709"/>
        <w:jc w:val="both"/>
      </w:pPr>
      <w:r w:rsidRPr="001D2AE0">
        <w:t>23. Материалы проверки хранятся у уполномоченного должностного лица органа местного самоуправления в течение трех лет со дня ее окончания, после чего передаются в архив.</w:t>
      </w:r>
    </w:p>
    <w:p w:rsidR="002B3F50" w:rsidRDefault="002B3F50" w:rsidP="00480D0D">
      <w:pPr>
        <w:widowControl w:val="0"/>
        <w:autoSpaceDE w:val="0"/>
        <w:autoSpaceDN w:val="0"/>
        <w:adjustRightInd w:val="0"/>
        <w:ind w:firstLine="709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2D0FE3" w:rsidRDefault="002D0FE3" w:rsidP="002B3F50">
      <w:pPr>
        <w:jc w:val="center"/>
        <w:rPr>
          <w:b/>
          <w:sz w:val="28"/>
          <w:szCs w:val="28"/>
        </w:rPr>
      </w:pPr>
    </w:p>
    <w:p w:rsidR="002D0FE3" w:rsidRDefault="002D0FE3" w:rsidP="002B3F50">
      <w:pPr>
        <w:jc w:val="center"/>
        <w:rPr>
          <w:b/>
          <w:sz w:val="28"/>
          <w:szCs w:val="28"/>
        </w:rPr>
      </w:pPr>
    </w:p>
    <w:p w:rsidR="002D0FE3" w:rsidRDefault="002D0FE3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sectPr w:rsidR="009B6AEE" w:rsidSect="00D72E55">
      <w:headerReference w:type="even" r:id="rId12"/>
      <w:headerReference w:type="default" r:id="rId13"/>
      <w:pgSz w:w="11900" w:h="16840"/>
      <w:pgMar w:top="1134" w:right="560" w:bottom="568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88A" w:rsidRDefault="0033688A">
      <w:r>
        <w:separator/>
      </w:r>
    </w:p>
  </w:endnote>
  <w:endnote w:type="continuationSeparator" w:id="0">
    <w:p w:rsidR="0033688A" w:rsidRDefault="00336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88A" w:rsidRDefault="0033688A">
      <w:r>
        <w:separator/>
      </w:r>
    </w:p>
  </w:footnote>
  <w:footnote w:type="continuationSeparator" w:id="0">
    <w:p w:rsidR="0033688A" w:rsidRDefault="003368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33688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33688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5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12"/>
  </w:num>
  <w:num w:numId="11">
    <w:abstractNumId w:val="6"/>
  </w:num>
  <w:num w:numId="12">
    <w:abstractNumId w:val="4"/>
  </w:num>
  <w:num w:numId="13">
    <w:abstractNumId w:val="15"/>
  </w:num>
  <w:num w:numId="14">
    <w:abstractNumId w:val="16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23F2B"/>
    <w:rsid w:val="00553177"/>
    <w:rsid w:val="00581CB9"/>
    <w:rsid w:val="005850A3"/>
    <w:rsid w:val="00592CB0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0DB1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6FC0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188EE5BD86A6B0B167D36B721FFEEEAF1B85F38337BA79737967EAF4489A7D9F5498C38C2BB02C6D003AAy1T1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C40C1941757DB29E0382407EC298EE79CE2F09812DC269815EEC33A4590CE7E261B238F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C40C1941757DB29E0382407EC298EE79C12902802AC269815EEC33A4590CE7E261B2833AF8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2335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31</cp:revision>
  <cp:lastPrinted>2017-12-27T12:42:00Z</cp:lastPrinted>
  <dcterms:created xsi:type="dcterms:W3CDTF">2017-12-18T12:11:00Z</dcterms:created>
  <dcterms:modified xsi:type="dcterms:W3CDTF">2017-12-27T12:48:00Z</dcterms:modified>
</cp:coreProperties>
</file>