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15pt;height:51.65pt" o:ole="">
            <v:imagedata r:id="rId7" o:title=""/>
          </v:shape>
          <o:OLEObject Type="Embed" ProgID="MSPhotoEd.3" ShapeID="_x0000_i1025" DrawAspect="Content" ObjectID="_1562397184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F30E5C">
        <w:rPr>
          <w:rFonts w:ascii="Times New Roman" w:hAnsi="Times New Roman"/>
          <w:b w:val="0"/>
          <w:sz w:val="28"/>
          <w:szCs w:val="28"/>
        </w:rPr>
        <w:t>24.07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F30E5C">
        <w:rPr>
          <w:rFonts w:ascii="Times New Roman" w:hAnsi="Times New Roman"/>
          <w:b w:val="0"/>
          <w:sz w:val="28"/>
          <w:szCs w:val="28"/>
        </w:rPr>
        <w:t>6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144814">
        <w:rPr>
          <w:rFonts w:ascii="Times New Roman" w:hAnsi="Times New Roman"/>
          <w:b w:val="0"/>
          <w:sz w:val="28"/>
          <w:szCs w:val="28"/>
        </w:rPr>
        <w:t>3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границ 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>1. Внести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границ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3. </w:t>
      </w:r>
      <w:proofErr w:type="gramStart"/>
      <w:r w:rsidRPr="001108D5">
        <w:rPr>
          <w:sz w:val="28"/>
          <w:szCs w:val="28"/>
        </w:rPr>
        <w:t>Разместить</w:t>
      </w:r>
      <w:proofErr w:type="gramEnd"/>
      <w:r w:rsidRPr="001108D5">
        <w:rPr>
          <w:sz w:val="28"/>
          <w:szCs w:val="28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Глава </w:t>
      </w:r>
      <w:proofErr w:type="gramStart"/>
      <w:r w:rsidRPr="001108D5">
        <w:rPr>
          <w:sz w:val="28"/>
          <w:szCs w:val="28"/>
        </w:rPr>
        <w:t>городского</w:t>
      </w:r>
      <w:proofErr w:type="gramEnd"/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Pr="001108D5">
        <w:rPr>
          <w:sz w:val="28"/>
          <w:szCs w:val="28"/>
        </w:rPr>
        <w:t>В.В.Аникин</w:t>
      </w:r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         </w:t>
      </w:r>
      <w:r w:rsidR="002670A4" w:rsidRPr="001108D5">
        <w:rPr>
          <w:sz w:val="28"/>
          <w:szCs w:val="28"/>
        </w:rPr>
        <w:t xml:space="preserve"> 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А.Г.Кантеев </w:t>
      </w:r>
    </w:p>
    <w:p w:rsidR="002670A4" w:rsidRPr="001108D5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Безенчукский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161C78">
        <w:t>24.07</w:t>
      </w:r>
      <w:r w:rsidR="0043192F">
        <w:t>.</w:t>
      </w:r>
      <w:r w:rsidR="00C00E3B">
        <w:t>201</w:t>
      </w:r>
      <w:r w:rsidR="008B7314">
        <w:t>7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161C78">
        <w:t>6/23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0B561C" w:rsidRDefault="00E560C0" w:rsidP="00772EAA">
      <w:pPr>
        <w:ind w:left="-284"/>
        <w:jc w:val="center"/>
        <w:rPr>
          <w:sz w:val="28"/>
          <w:szCs w:val="28"/>
        </w:rPr>
      </w:pPr>
      <w:r w:rsidRPr="00595D9E">
        <w:rPr>
          <w:sz w:val="28"/>
          <w:szCs w:val="28"/>
        </w:rPr>
        <w:t>Изменения в Правила землепользования и застройки городского поселения Безенчук муниципального района Безенчукский</w:t>
      </w:r>
      <w:r w:rsidRPr="00595D9E" w:rsidDel="00D70CBE">
        <w:rPr>
          <w:sz w:val="28"/>
          <w:szCs w:val="28"/>
        </w:rPr>
        <w:t xml:space="preserve"> </w:t>
      </w:r>
      <w:r w:rsidRPr="00595D9E">
        <w:rPr>
          <w:sz w:val="28"/>
          <w:szCs w:val="28"/>
        </w:rPr>
        <w:t>Самарской области</w:t>
      </w:r>
    </w:p>
    <w:p w:rsidR="00772EAA" w:rsidRPr="00772EAA" w:rsidRDefault="00772EAA" w:rsidP="00772EAA">
      <w:pPr>
        <w:ind w:left="-284"/>
        <w:jc w:val="center"/>
        <w:rPr>
          <w:b/>
          <w:sz w:val="16"/>
          <w:szCs w:val="16"/>
        </w:rPr>
      </w:pPr>
    </w:p>
    <w:p w:rsidR="00772EAA" w:rsidRPr="00772EAA" w:rsidRDefault="00772EAA" w:rsidP="00772EAA">
      <w:pPr>
        <w:pStyle w:val="a5"/>
        <w:numPr>
          <w:ilvl w:val="0"/>
          <w:numId w:val="13"/>
        </w:numPr>
        <w:ind w:left="-284" w:right="126" w:firstLine="0"/>
        <w:jc w:val="center"/>
        <w:rPr>
          <w:b/>
        </w:rPr>
      </w:pPr>
      <w:r w:rsidRPr="00772EAA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772EAA">
        <w:rPr>
          <w:sz w:val="28"/>
          <w:szCs w:val="28"/>
        </w:rPr>
        <w:t>1</w:t>
      </w:r>
      <w:proofErr w:type="gramEnd"/>
      <w:r w:rsidRPr="00772EAA">
        <w:rPr>
          <w:sz w:val="28"/>
          <w:szCs w:val="28"/>
        </w:rPr>
        <w:t>) и зоны санитарно-защитного озеленения (с индексом СЗ) на зону застройки индивидуальными жилыми домами (с индексом Ж1), касательно земельного участка, расположенного севернее городского поселения Безенчук, Безенчукского района</w:t>
      </w:r>
    </w:p>
    <w:p w:rsidR="00772EAA" w:rsidRPr="00772EAA" w:rsidRDefault="00772EAA" w:rsidP="00772EAA">
      <w:pPr>
        <w:ind w:right="126"/>
        <w:jc w:val="center"/>
        <w:rPr>
          <w:b/>
          <w:sz w:val="18"/>
          <w:szCs w:val="18"/>
        </w:rPr>
      </w:pPr>
    </w:p>
    <w:p w:rsidR="00772EAA" w:rsidRPr="00EB7802" w:rsidRDefault="00772EAA" w:rsidP="00772EAA">
      <w:pPr>
        <w:ind w:right="126"/>
        <w:jc w:val="center"/>
      </w:pPr>
      <w:r w:rsidRPr="00EB7802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и СЗ</w:t>
      </w:r>
    </w:p>
    <w:p w:rsidR="00772EAA" w:rsidRDefault="00772EAA" w:rsidP="00772EAA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57400" cy="2945462"/>
            <wp:effectExtent l="0" t="0" r="0" b="0"/>
            <wp:docPr id="1" name="Рисунок 3" descr="C:\Users\user\Desktop\ПЗЗ\Внесение изменений ПЗЗ\Безенчук, Аникин (Р1 и СЗ на Ж1)\аники р1 и С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Аникин (Р1 и СЗ на Ж1)\аники р1 и СЗ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107" cy="295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EAA" w:rsidRPr="001471A0" w:rsidRDefault="00772EAA" w:rsidP="00772EAA">
      <w:pPr>
        <w:ind w:left="-360" w:right="126"/>
        <w:jc w:val="center"/>
        <w:rPr>
          <w:b/>
          <w:szCs w:val="28"/>
        </w:rPr>
      </w:pPr>
      <w:r w:rsidRPr="001471A0">
        <w:rPr>
          <w:b/>
          <w:szCs w:val="28"/>
        </w:rPr>
        <w:t xml:space="preserve">на зону </w:t>
      </w:r>
      <w:r>
        <w:rPr>
          <w:b/>
          <w:szCs w:val="28"/>
        </w:rPr>
        <w:t>Ж</w:t>
      </w:r>
      <w:proofErr w:type="gramStart"/>
      <w:r>
        <w:rPr>
          <w:b/>
          <w:szCs w:val="28"/>
        </w:rPr>
        <w:t>1</w:t>
      </w:r>
      <w:proofErr w:type="gramEnd"/>
    </w:p>
    <w:p w:rsidR="00772EAA" w:rsidRDefault="00772EAA" w:rsidP="00B604DC">
      <w:pPr>
        <w:ind w:left="-142" w:right="126"/>
        <w:jc w:val="center"/>
        <w:rPr>
          <w:bCs/>
          <w:sz w:val="26"/>
          <w:szCs w:val="26"/>
        </w:rPr>
      </w:pPr>
      <w:r>
        <w:rPr>
          <w:noProof/>
        </w:rPr>
        <w:drawing>
          <wp:inline distT="0" distB="0" distL="0" distR="0">
            <wp:extent cx="2055485" cy="2961667"/>
            <wp:effectExtent l="19050" t="0" r="1915" b="0"/>
            <wp:docPr id="2" name="Рисунок 4" descr="C:\Users\user\Desktop\ПЗЗ\Внесение изменений ПЗЗ\Безенчук, Аникин (Р1 и СЗ на Ж1)\Р1и СЗ н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Аникин (Р1 и СЗ на Ж1)\Р1и СЗ на Ж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964" cy="296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83F" w:rsidRDefault="0019283F" w:rsidP="00B604DC">
      <w:pPr>
        <w:ind w:left="-142" w:right="126"/>
        <w:jc w:val="center"/>
        <w:rPr>
          <w:bCs/>
          <w:sz w:val="26"/>
          <w:szCs w:val="26"/>
        </w:rPr>
      </w:pPr>
    </w:p>
    <w:p w:rsidR="0019283F" w:rsidRDefault="0019283F" w:rsidP="00B604DC">
      <w:pPr>
        <w:ind w:left="-142" w:right="126"/>
        <w:jc w:val="center"/>
        <w:rPr>
          <w:bCs/>
          <w:sz w:val="26"/>
          <w:szCs w:val="26"/>
        </w:rPr>
      </w:pPr>
    </w:p>
    <w:p w:rsidR="00BA3DC0" w:rsidRPr="00BA3DC0" w:rsidRDefault="00BA3DC0" w:rsidP="00BA3DC0">
      <w:pPr>
        <w:pStyle w:val="a5"/>
        <w:numPr>
          <w:ilvl w:val="0"/>
          <w:numId w:val="13"/>
        </w:numPr>
        <w:tabs>
          <w:tab w:val="left" w:pos="993"/>
        </w:tabs>
        <w:ind w:left="0" w:firstLine="426"/>
        <w:jc w:val="both"/>
        <w:rPr>
          <w:b/>
          <w:bCs/>
          <w:color w:val="000000" w:themeColor="text1"/>
        </w:rPr>
      </w:pPr>
      <w:r w:rsidRPr="00BA3DC0">
        <w:rPr>
          <w:b/>
          <w:bCs/>
          <w:color w:val="000000" w:themeColor="text1"/>
        </w:rPr>
        <w:lastRenderedPageBreak/>
        <w:t>1)</w:t>
      </w:r>
      <w:r w:rsidRPr="00BA3DC0">
        <w:rPr>
          <w:bCs/>
          <w:color w:val="000000" w:themeColor="text1"/>
        </w:rPr>
        <w:t xml:space="preserve"> </w:t>
      </w:r>
      <w:r w:rsidRPr="00BA3DC0">
        <w:rPr>
          <w:b/>
          <w:bCs/>
          <w:color w:val="000000" w:themeColor="text1"/>
        </w:rPr>
        <w:t>Статью 19 «Назначение документации по планировке территории поселения» изложить в следующей редакции:</w:t>
      </w:r>
    </w:p>
    <w:p w:rsidR="00BA3DC0" w:rsidRPr="00BA3DC0" w:rsidRDefault="00BA3DC0" w:rsidP="00BA3DC0">
      <w:pPr>
        <w:ind w:firstLine="426"/>
        <w:jc w:val="both"/>
        <w:rPr>
          <w:bCs/>
          <w:color w:val="000000" w:themeColor="text1"/>
        </w:rPr>
      </w:pPr>
      <w:r w:rsidRPr="00BA3DC0">
        <w:rPr>
          <w:bCs/>
          <w:color w:val="000000" w:themeColor="text1"/>
        </w:rPr>
        <w:t>«</w:t>
      </w:r>
      <w:r w:rsidRPr="00BA3DC0">
        <w:rPr>
          <w:b/>
          <w:bCs/>
          <w:color w:val="000000" w:themeColor="text1"/>
        </w:rPr>
        <w:t>Статья 19 « Документация по планировке территории».</w:t>
      </w:r>
    </w:p>
    <w:p w:rsidR="00BA3DC0" w:rsidRPr="00BA3DC0" w:rsidRDefault="00BA3DC0" w:rsidP="00BA3DC0">
      <w:pPr>
        <w:ind w:firstLine="426"/>
        <w:jc w:val="both"/>
        <w:rPr>
          <w:bCs/>
          <w:color w:val="000000" w:themeColor="text1"/>
        </w:rPr>
      </w:pPr>
      <w:r w:rsidRPr="00BA3DC0">
        <w:rPr>
          <w:bCs/>
          <w:color w:val="000000" w:themeColor="text1"/>
        </w:rPr>
        <w:t xml:space="preserve">1. 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</w:t>
      </w:r>
      <w:proofErr w:type="gramStart"/>
      <w:r w:rsidRPr="00BA3DC0">
        <w:rPr>
          <w:bCs/>
          <w:color w:val="000000" w:themeColor="text1"/>
        </w:rPr>
        <w:t>границ зон планируемого размещения объектов капитального строительства</w:t>
      </w:r>
      <w:proofErr w:type="gramEnd"/>
      <w:r w:rsidRPr="00BA3DC0">
        <w:rPr>
          <w:bCs/>
          <w:color w:val="000000" w:themeColor="text1"/>
        </w:rPr>
        <w:t>.</w:t>
      </w:r>
    </w:p>
    <w:p w:rsidR="00BA3DC0" w:rsidRPr="00BA3DC0" w:rsidRDefault="00BA3DC0" w:rsidP="00BA3DC0">
      <w:pPr>
        <w:ind w:firstLine="426"/>
        <w:jc w:val="both"/>
        <w:rPr>
          <w:bCs/>
          <w:color w:val="000000" w:themeColor="text1"/>
        </w:rPr>
      </w:pPr>
      <w:r w:rsidRPr="00BA3DC0">
        <w:rPr>
          <w:bCs/>
          <w:color w:val="000000" w:themeColor="text1"/>
        </w:rPr>
        <w:t>2.      Видами документации по планировке территории являются:</w:t>
      </w:r>
    </w:p>
    <w:p w:rsidR="00BA3DC0" w:rsidRPr="00BA3DC0" w:rsidRDefault="00BA3DC0" w:rsidP="00BA3DC0">
      <w:pPr>
        <w:ind w:firstLine="426"/>
        <w:jc w:val="both"/>
        <w:rPr>
          <w:bCs/>
          <w:color w:val="000000" w:themeColor="text1"/>
        </w:rPr>
      </w:pPr>
      <w:r w:rsidRPr="00BA3DC0">
        <w:rPr>
          <w:bCs/>
          <w:color w:val="000000" w:themeColor="text1"/>
        </w:rPr>
        <w:t>- проект планировки территории;</w:t>
      </w:r>
    </w:p>
    <w:p w:rsidR="00BA3DC0" w:rsidRPr="00BA3DC0" w:rsidRDefault="00BA3DC0" w:rsidP="00BA3DC0">
      <w:pPr>
        <w:ind w:firstLine="426"/>
        <w:jc w:val="both"/>
        <w:rPr>
          <w:bCs/>
          <w:color w:val="000000" w:themeColor="text1"/>
        </w:rPr>
      </w:pPr>
      <w:r w:rsidRPr="00BA3DC0">
        <w:rPr>
          <w:bCs/>
          <w:color w:val="000000" w:themeColor="text1"/>
        </w:rPr>
        <w:t>-</w:t>
      </w:r>
      <w:r w:rsidR="00EE346D">
        <w:rPr>
          <w:bCs/>
          <w:color w:val="000000" w:themeColor="text1"/>
        </w:rPr>
        <w:t xml:space="preserve"> </w:t>
      </w:r>
      <w:r w:rsidRPr="00BA3DC0">
        <w:rPr>
          <w:bCs/>
          <w:color w:val="000000" w:themeColor="text1"/>
        </w:rPr>
        <w:t>проект межевания территории</w:t>
      </w:r>
    </w:p>
    <w:p w:rsidR="00BA3DC0" w:rsidRPr="00BA3DC0" w:rsidRDefault="00BA3DC0" w:rsidP="00BA3DC0">
      <w:pPr>
        <w:ind w:firstLine="426"/>
        <w:jc w:val="both"/>
        <w:rPr>
          <w:bCs/>
          <w:color w:val="000000" w:themeColor="text1"/>
        </w:rPr>
      </w:pPr>
      <w:r w:rsidRPr="00BA3DC0">
        <w:rPr>
          <w:bCs/>
          <w:color w:val="000000" w:themeColor="text1"/>
        </w:rPr>
        <w:t>3. Подготовка документации по планировке территории осуществляется в соответствии со ст. 41.1 Градостроительного Кодекса РФ. Состав документации по планировке и межеванию территории определяется на основании ст. 42, 43  Градостроительного Кодекса РФ».</w:t>
      </w:r>
    </w:p>
    <w:p w:rsidR="00BA3DC0" w:rsidRPr="00BA3DC0" w:rsidRDefault="00BA3DC0" w:rsidP="00BA3DC0">
      <w:pPr>
        <w:ind w:firstLine="426"/>
        <w:jc w:val="both"/>
        <w:rPr>
          <w:bCs/>
          <w:color w:val="000000" w:themeColor="text1"/>
        </w:rPr>
      </w:pPr>
      <w:r w:rsidRPr="00BA3DC0">
        <w:rPr>
          <w:b/>
          <w:bCs/>
          <w:color w:val="000000" w:themeColor="text1"/>
        </w:rPr>
        <w:t>3)</w:t>
      </w:r>
      <w:r w:rsidRPr="00BA3DC0">
        <w:rPr>
          <w:bCs/>
          <w:color w:val="000000" w:themeColor="text1"/>
        </w:rPr>
        <w:t xml:space="preserve"> </w:t>
      </w:r>
      <w:r w:rsidRPr="00BA3DC0">
        <w:rPr>
          <w:b/>
          <w:bCs/>
          <w:color w:val="000000" w:themeColor="text1"/>
        </w:rPr>
        <w:t>Статьи 20-25 признать утратившими силу.</w:t>
      </w:r>
      <w:r w:rsidRPr="00BA3DC0">
        <w:rPr>
          <w:bCs/>
          <w:color w:val="000000" w:themeColor="text1"/>
        </w:rPr>
        <w:t xml:space="preserve">       </w:t>
      </w:r>
    </w:p>
    <w:p w:rsidR="00BA3DC0" w:rsidRPr="00BA3DC0" w:rsidRDefault="00BA3DC0" w:rsidP="00BA3DC0">
      <w:pPr>
        <w:ind w:firstLine="426"/>
        <w:jc w:val="both"/>
        <w:rPr>
          <w:b/>
          <w:color w:val="000000" w:themeColor="text1"/>
          <w:u w:color="FFFFFF"/>
        </w:rPr>
      </w:pPr>
      <w:r w:rsidRPr="00BA3DC0">
        <w:rPr>
          <w:b/>
          <w:color w:val="000000" w:themeColor="text1"/>
          <w:u w:color="FFFFFF"/>
        </w:rPr>
        <w:t>4) В статье 26 Основания осуществления строительства и реконструкции объектов капитального строительства часть 2 изложить в следующей редакции: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r w:rsidRPr="00BA3DC0">
        <w:rPr>
          <w:b/>
          <w:color w:val="000000" w:themeColor="text1"/>
          <w:u w:color="FFFFFF"/>
        </w:rPr>
        <w:t>«</w:t>
      </w:r>
      <w:r w:rsidRPr="00BA3DC0">
        <w:rPr>
          <w:color w:val="000000" w:themeColor="text1"/>
          <w:u w:color="FFFFFF"/>
        </w:rPr>
        <w:t>2.</w:t>
      </w:r>
      <w:r w:rsidRPr="00BA3DC0">
        <w:rPr>
          <w:b/>
          <w:color w:val="000000" w:themeColor="text1"/>
          <w:u w:color="FFFFFF"/>
        </w:rPr>
        <w:t xml:space="preserve"> </w:t>
      </w:r>
      <w:r w:rsidRPr="00BA3DC0">
        <w:rPr>
          <w:color w:val="000000" w:themeColor="text1"/>
          <w:u w:color="FFFFFF"/>
        </w:rPr>
        <w:t>В соответствии с градостроительным кодексом Российской Федерации в</w:t>
      </w:r>
      <w:r w:rsidRPr="00BA3DC0">
        <w:rPr>
          <w:color w:val="000000" w:themeColor="text1"/>
        </w:rPr>
        <w:t>ыдача разрешения на строительство не требуется в случае: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  <w:u w:color="FFFFFF"/>
        </w:rPr>
        <w:t xml:space="preserve"> </w:t>
      </w:r>
      <w:r w:rsidRPr="00BA3DC0">
        <w:rPr>
          <w:color w:val="000000" w:themeColor="text1"/>
        </w:rPr>
        <w:t>1) строительства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 на земельном участке, предоставленном для ведения садоводства, дачного хозяйства;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>2) строительства, реконструкции объектов, не являющихся объектами капитального строительства (киосков, навесов и других);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bookmarkStart w:id="0" w:name="Par2460"/>
      <w:bookmarkEnd w:id="0"/>
      <w:r w:rsidRPr="00BA3DC0">
        <w:rPr>
          <w:color w:val="000000" w:themeColor="text1"/>
        </w:rPr>
        <w:t>3) строительства на земельном участке строений и сооружений вспомогательного использования;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>4.1) капитального ремонта объектов капитального строительства;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1" w:tooltip="Закон РФ от 21.02.1992 N 2395-1 (ред. от 03.07.2016) &quot;О недрах&quot; (с изм. и доп., вступ. в силу с 03.10.2016){КонсультантПлюс}" w:history="1">
        <w:r w:rsidRPr="00BA3DC0">
          <w:rPr>
            <w:color w:val="000000" w:themeColor="text1"/>
          </w:rPr>
          <w:t>законодательством</w:t>
        </w:r>
      </w:hyperlink>
      <w:r w:rsidRPr="00BA3DC0">
        <w:rPr>
          <w:color w:val="000000" w:themeColor="text1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BA3DC0" w:rsidRPr="00BA3DC0" w:rsidRDefault="00BA3DC0" w:rsidP="00BA3DC0">
      <w:pPr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>5) иных случаях, если в соответствии с настоящим Кодексом,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BA3DC0">
        <w:rPr>
          <w:color w:val="000000" w:themeColor="text1"/>
        </w:rPr>
        <w:t>.»</w:t>
      </w:r>
      <w:proofErr w:type="gramEnd"/>
    </w:p>
    <w:p w:rsidR="00BA3DC0" w:rsidRPr="00BA3DC0" w:rsidRDefault="00BA3DC0" w:rsidP="00BA3DC0">
      <w:pPr>
        <w:ind w:firstLine="426"/>
        <w:jc w:val="both"/>
        <w:outlineLvl w:val="0"/>
        <w:rPr>
          <w:b/>
          <w:color w:val="000000" w:themeColor="text1"/>
          <w:u w:color="FFFFFF"/>
        </w:rPr>
      </w:pPr>
      <w:r w:rsidRPr="00BA3DC0">
        <w:rPr>
          <w:b/>
          <w:color w:val="000000" w:themeColor="text1"/>
          <w:u w:color="FFFFFF"/>
        </w:rPr>
        <w:t>5) В статье 27 Выдача разрешения на строительство:</w:t>
      </w:r>
    </w:p>
    <w:p w:rsidR="00BA3DC0" w:rsidRPr="00BA3DC0" w:rsidRDefault="00BA3DC0" w:rsidP="00BA3DC0">
      <w:pPr>
        <w:ind w:firstLine="426"/>
        <w:jc w:val="both"/>
        <w:outlineLvl w:val="0"/>
        <w:rPr>
          <w:b/>
          <w:color w:val="000000" w:themeColor="text1"/>
          <w:u w:color="FFFFFF"/>
        </w:rPr>
      </w:pPr>
      <w:r w:rsidRPr="00BA3DC0">
        <w:rPr>
          <w:b/>
          <w:color w:val="000000" w:themeColor="text1"/>
          <w:u w:color="FFFFFF"/>
        </w:rPr>
        <w:t>5.1. Пункт 1 изложить в новой редакции: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Разрешение на строительство представляет собой документ, который подтверждает соответствие проектной документации требованиям, установленным градостроительным регламентом (за исключением случая, если на земельный участок не распространяется действие градостроительного регламента), проектом планировки территории и проектом межевания территории (за исключением случаев, если в соответствии с настоящим Кодексом подготовка проекта планировки территории и проекта межевания территории не требуется), при осуществлении строительства, реконструкции объекта капитального строительства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являющегося линейным объектом (далее - требования к строительству, реконструкции объекта капитального строительства), или требованиям, установленным проектом планировки территории и проектом межевания территории, при осуществлении строительства, реконструкции линейного объекта,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ограничениями, установленными в соответствии с земельным и иным </w:t>
      </w: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законодательством Российской Федерации.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Разрешение на строительство дает застройщику право осуществлять строительство, реконструкцию объекта капитального строительства, за исключением случаев, предусмотренных настоящим Кодексом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.»</w:t>
      </w:r>
      <w:proofErr w:type="gramEnd"/>
    </w:p>
    <w:p w:rsidR="00BA3DC0" w:rsidRPr="00BA3DC0" w:rsidRDefault="00BA3DC0" w:rsidP="00BA3DC0">
      <w:pPr>
        <w:ind w:firstLine="426"/>
        <w:jc w:val="both"/>
        <w:outlineLvl w:val="0"/>
        <w:rPr>
          <w:b/>
          <w:color w:val="000000" w:themeColor="text1"/>
          <w:u w:color="FFFFFF"/>
        </w:rPr>
      </w:pPr>
      <w:r w:rsidRPr="00BA3DC0">
        <w:rPr>
          <w:b/>
          <w:color w:val="000000" w:themeColor="text1"/>
          <w:u w:color="FFFFFF"/>
        </w:rPr>
        <w:t>5.2. Пункт 7 изложить в новой редакции:</w:t>
      </w:r>
    </w:p>
    <w:p w:rsidR="00BA3DC0" w:rsidRPr="00BA3DC0" w:rsidRDefault="00BA3DC0" w:rsidP="00BA3DC0">
      <w:pPr>
        <w:autoSpaceDE w:val="0"/>
        <w:autoSpaceDN w:val="0"/>
        <w:adjustRightInd w:val="0"/>
        <w:ind w:firstLine="426"/>
        <w:jc w:val="both"/>
        <w:outlineLvl w:val="1"/>
        <w:rPr>
          <w:color w:val="000000" w:themeColor="text1"/>
        </w:rPr>
      </w:pPr>
      <w:r w:rsidRPr="00BA3DC0">
        <w:rPr>
          <w:b/>
          <w:color w:val="000000" w:themeColor="text1"/>
          <w:u w:color="FFFFFF"/>
        </w:rPr>
        <w:t>«</w:t>
      </w:r>
      <w:r w:rsidRPr="00BA3DC0">
        <w:rPr>
          <w:color w:val="000000" w:themeColor="text1"/>
        </w:rPr>
        <w:t>7. Администрация поселения в течение семи рабочих дней со дня получения заявления о выдаче разрешения на строительство (за исключением случая, если объект не является линейным и строительство или реконструкция которого планируется в границах территории исторического поселения федерального или регионального значения, и к заявлению о выдаче разрешения на строительство не приложено заключение):</w:t>
      </w:r>
    </w:p>
    <w:p w:rsidR="00BA3DC0" w:rsidRPr="000F7D7E" w:rsidRDefault="00BA3DC0" w:rsidP="00BA3DC0">
      <w:pPr>
        <w:pStyle w:val="ad"/>
        <w:ind w:firstLine="426"/>
        <w:rPr>
          <w:rFonts w:ascii="Times New Roman" w:eastAsia="MS Mincho" w:hAnsi="Times New Roman"/>
          <w:color w:val="000000" w:themeColor="text1"/>
          <w:szCs w:val="24"/>
        </w:rPr>
      </w:pPr>
      <w:r w:rsidRPr="000F7D7E">
        <w:rPr>
          <w:rFonts w:ascii="Times New Roman" w:eastAsia="MS Mincho" w:hAnsi="Times New Roman"/>
          <w:color w:val="000000" w:themeColor="text1"/>
          <w:szCs w:val="24"/>
        </w:rPr>
        <w:t>1) в течение трех дней со дня получения документов, проводят проверку наличия документов, необходимых для принятия решения о выдаче разрешения на строительство;</w:t>
      </w:r>
    </w:p>
    <w:p w:rsidR="00BA3DC0" w:rsidRPr="000F7D7E" w:rsidRDefault="00BA3DC0" w:rsidP="00BA3DC0">
      <w:pPr>
        <w:pStyle w:val="ad"/>
        <w:ind w:firstLine="426"/>
        <w:rPr>
          <w:rFonts w:ascii="Times New Roman" w:eastAsia="MS Mincho" w:hAnsi="Times New Roman"/>
          <w:color w:val="000000" w:themeColor="text1"/>
          <w:szCs w:val="24"/>
        </w:rPr>
      </w:pPr>
      <w:proofErr w:type="gramStart"/>
      <w:r w:rsidRPr="000F7D7E">
        <w:rPr>
          <w:rFonts w:ascii="Times New Roman" w:eastAsia="MS Mincho" w:hAnsi="Times New Roman"/>
          <w:color w:val="000000" w:themeColor="text1"/>
          <w:szCs w:val="24"/>
        </w:rPr>
        <w:t>2)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территории, а также</w:t>
      </w:r>
      <w:proofErr w:type="gramEnd"/>
      <w:r w:rsidRPr="000F7D7E">
        <w:rPr>
          <w:rFonts w:ascii="Times New Roman" w:eastAsia="MS Mincho" w:hAnsi="Times New Roman"/>
          <w:color w:val="000000" w:themeColor="text1"/>
          <w:szCs w:val="24"/>
        </w:rPr>
        <w:t xml:space="preserve">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BA3DC0" w:rsidRPr="000F7D7E" w:rsidRDefault="00BA3DC0" w:rsidP="00BA3DC0">
      <w:pPr>
        <w:pStyle w:val="ad"/>
        <w:ind w:firstLine="426"/>
        <w:rPr>
          <w:rFonts w:ascii="Times New Roman" w:hAnsi="Times New Roman"/>
          <w:color w:val="000000" w:themeColor="text1"/>
          <w:szCs w:val="24"/>
        </w:rPr>
      </w:pPr>
      <w:r w:rsidRPr="000F7D7E">
        <w:rPr>
          <w:rFonts w:ascii="Times New Roman" w:eastAsia="MS Mincho" w:hAnsi="Times New Roman"/>
          <w:color w:val="000000" w:themeColor="text1"/>
          <w:szCs w:val="24"/>
        </w:rPr>
        <w:t>3)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</w:t>
      </w:r>
      <w:proofErr w:type="gramStart"/>
      <w:r w:rsidRPr="000F7D7E">
        <w:rPr>
          <w:rFonts w:ascii="Times New Roman" w:eastAsia="MS Mincho" w:hAnsi="Times New Roman"/>
          <w:color w:val="000000" w:themeColor="text1"/>
          <w:szCs w:val="24"/>
        </w:rPr>
        <w:t>.</w:t>
      </w:r>
      <w:r w:rsidRPr="000F7D7E">
        <w:rPr>
          <w:rFonts w:ascii="Times New Roman" w:hAnsi="Times New Roman"/>
          <w:color w:val="000000" w:themeColor="text1"/>
          <w:szCs w:val="24"/>
        </w:rPr>
        <w:t>»</w:t>
      </w:r>
      <w:proofErr w:type="gramEnd"/>
    </w:p>
    <w:p w:rsidR="00BA3DC0" w:rsidRPr="000F7D7E" w:rsidRDefault="00BA3DC0" w:rsidP="00BA3DC0">
      <w:pPr>
        <w:pStyle w:val="ad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t xml:space="preserve">5.3. Пункт 9 изложить в новой редакции: </w:t>
      </w:r>
    </w:p>
    <w:p w:rsidR="00BA3DC0" w:rsidRPr="00BA3DC0" w:rsidRDefault="00BA3DC0" w:rsidP="00BA3DC0">
      <w:pPr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>Основаниями для отказа в выдаче разрешения на строительства являются:</w:t>
      </w:r>
    </w:p>
    <w:p w:rsidR="00BA3DC0" w:rsidRPr="00BA3DC0" w:rsidRDefault="00BA3DC0" w:rsidP="00BA3DC0">
      <w:pPr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 xml:space="preserve">«1) </w:t>
      </w:r>
      <w:proofErr w:type="gramStart"/>
      <w:r w:rsidRPr="00BA3DC0">
        <w:rPr>
          <w:color w:val="000000" w:themeColor="text1"/>
        </w:rPr>
        <w:t>отсутствии</w:t>
      </w:r>
      <w:proofErr w:type="gramEnd"/>
      <w:r w:rsidRPr="00BA3DC0">
        <w:rPr>
          <w:color w:val="000000" w:themeColor="text1"/>
        </w:rPr>
        <w:t xml:space="preserve"> документов, предусмотренных </w:t>
      </w:r>
      <w:hyperlink r:id="rId12" w:history="1">
        <w:r w:rsidRPr="00BA3DC0">
          <w:rPr>
            <w:color w:val="000000" w:themeColor="text1"/>
          </w:rPr>
          <w:t>частями 7</w:t>
        </w:r>
      </w:hyperlink>
      <w:r w:rsidRPr="00BA3DC0">
        <w:rPr>
          <w:color w:val="000000" w:themeColor="text1"/>
        </w:rPr>
        <w:t xml:space="preserve"> и </w:t>
      </w:r>
      <w:hyperlink r:id="rId13" w:history="1">
        <w:r w:rsidRPr="00BA3DC0">
          <w:rPr>
            <w:color w:val="000000" w:themeColor="text1"/>
          </w:rPr>
          <w:t>9</w:t>
        </w:r>
      </w:hyperlink>
      <w:r w:rsidRPr="00BA3DC0">
        <w:rPr>
          <w:color w:val="000000" w:themeColor="text1"/>
        </w:rPr>
        <w:t xml:space="preserve"> Градостроительного кодекса Российской Федерации </w:t>
      </w:r>
    </w:p>
    <w:p w:rsidR="00BA3DC0" w:rsidRPr="00BA3DC0" w:rsidRDefault="00BA3DC0" w:rsidP="00BA3DC0">
      <w:pPr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proofErr w:type="gramStart"/>
      <w:r w:rsidRPr="00BA3DC0">
        <w:rPr>
          <w:color w:val="000000" w:themeColor="text1"/>
        </w:rPr>
        <w:t>2) несоответствии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территории, а также разрешенному использованию земельного участка и (или) ограничениям, установленным в соответствии с земельным и иным законодательством Российской</w:t>
      </w:r>
      <w:proofErr w:type="gramEnd"/>
      <w:r w:rsidRPr="00BA3DC0">
        <w:rPr>
          <w:color w:val="000000" w:themeColor="text1"/>
        </w:rPr>
        <w:t xml:space="preserve"> Федерации, требованиям, установленным в разрешении на отклонение от предельных параметров разрешенного строительства, реконструкции. </w:t>
      </w:r>
    </w:p>
    <w:p w:rsidR="00BA3DC0" w:rsidRPr="000F7D7E" w:rsidRDefault="00BA3DC0" w:rsidP="00BA3DC0">
      <w:pPr>
        <w:pStyle w:val="ad"/>
        <w:ind w:firstLine="426"/>
        <w:rPr>
          <w:rFonts w:ascii="Times New Roman" w:hAnsi="Times New Roman"/>
          <w:color w:val="000000" w:themeColor="text1"/>
          <w:szCs w:val="24"/>
        </w:rPr>
      </w:pPr>
      <w:r w:rsidRPr="000F7D7E">
        <w:rPr>
          <w:rFonts w:ascii="Times New Roman" w:hAnsi="Times New Roman"/>
          <w:color w:val="000000" w:themeColor="text1"/>
          <w:szCs w:val="24"/>
        </w:rPr>
        <w:t xml:space="preserve">       Основанием для отказа во внесении изменений в разрешение на строительство является: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1) отсутствие в уведомлении о переходе прав на земельный участок, права пользования недрами, об образовании земельного участка реквизитов документов, или отсутствие правоустанавливающего документа на земельный участок в случае;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2)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3)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в случае.»</w:t>
      </w:r>
      <w:proofErr w:type="gramEnd"/>
    </w:p>
    <w:p w:rsidR="00BA3DC0" w:rsidRPr="000F7D7E" w:rsidRDefault="00BA3DC0" w:rsidP="00BA3DC0">
      <w:pPr>
        <w:pStyle w:val="ad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lastRenderedPageBreak/>
        <w:t>6) В статье 28 Выдача разрешения на ввод объекта капитального строительства в эксплуатацию:</w:t>
      </w:r>
    </w:p>
    <w:p w:rsidR="00BA3DC0" w:rsidRPr="000F7D7E" w:rsidRDefault="00BA3DC0" w:rsidP="00BA3DC0">
      <w:pPr>
        <w:pStyle w:val="ad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t>6.1. Пункт 1 изложить в новой редакции: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Разрешение на ввод объекта в эксплуатацию представляет собой документ, который удостоверяет выполнение строительства, реконструкции объекта капитального строительства в полном объеме в соответствии с разрешением на строительство, проектной документацией, а также соответствие построенного, реконструированного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участка или в случае строительства, реконструкции линейного объекта проекту планировки территории и проекту межевания территории, а также ограничениям, установленным в соответствии с земельным и иным законодательством Российской Федерации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.»</w:t>
      </w:r>
      <w:proofErr w:type="gramEnd"/>
    </w:p>
    <w:p w:rsidR="00BA3DC0" w:rsidRPr="000F7D7E" w:rsidRDefault="00BA3DC0" w:rsidP="00BA3DC0">
      <w:pPr>
        <w:pStyle w:val="ad"/>
        <w:ind w:firstLine="426"/>
        <w:rPr>
          <w:rFonts w:ascii="Times New Roman" w:hAnsi="Times New Roman"/>
          <w:b/>
          <w:color w:val="000000" w:themeColor="text1"/>
          <w:szCs w:val="24"/>
        </w:rPr>
      </w:pPr>
      <w:r w:rsidRPr="000F7D7E">
        <w:rPr>
          <w:rFonts w:ascii="Times New Roman" w:hAnsi="Times New Roman"/>
          <w:b/>
          <w:color w:val="000000" w:themeColor="text1"/>
          <w:szCs w:val="24"/>
        </w:rPr>
        <w:t>6.2. Пункт 2 изложить в новой редакции: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/>
          <w:color w:val="000000" w:themeColor="text1"/>
          <w:sz w:val="24"/>
          <w:szCs w:val="24"/>
        </w:rPr>
        <w:t xml:space="preserve">«2. Для ввода объекта в эксплуатацию застройщик обращается в Администрацию поселения, выдавшую разрешение на строительство, с заявлением о выдаче разрешения на ввод объекта в эксплуатацию. К заявлению о выдаче разрешения на ввод объекта в эксплуатацию прилагаются документы, предусмотренные частью 3 статьи 55 Градостроительного кодекса Российской Федерации.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Правительством Российской Федерации могут устанавливаться помимо предусмотренных </w:t>
      </w:r>
      <w:hyperlink w:anchor="Par2669" w:tooltip="3. Для принятия решения о выдаче разрешения на ввод объекта в эксплуатацию необходимы следующие документы:" w:history="1">
        <w:r w:rsidRPr="000F7D7E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3</w:t>
        </w:r>
      </w:hyperlink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статьи 55 Градостроительного кодекса Российской Федерации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учет.»</w:t>
      </w:r>
      <w:proofErr w:type="gramEnd"/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6.3. Пункт 5 изложить в новой редакции: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«5.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поселения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документов, указанных в </w:t>
      </w:r>
      <w:hyperlink w:anchor="Par2669" w:tooltip="3. Для принятия решения о выдаче разрешения на ввод объекта в эксплуатацию необходимы следующие документы:" w:history="1">
        <w:r w:rsidRPr="000F7D7E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3</w:t>
        </w:r>
      </w:hyperlink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статьи 55 Градостроительного кодекса Российской Федерации,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территории, а также разрешенному использованию земельного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строительства.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</w:t>
      </w:r>
      <w:proofErr w:type="gramStart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проводится.»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6.4. Пункт 7 изложить в новой редакции:</w:t>
      </w:r>
    </w:p>
    <w:p w:rsidR="00BA3DC0" w:rsidRPr="000F7D7E" w:rsidRDefault="00BA3DC0" w:rsidP="00BA3DC0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7D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«7. </w:t>
      </w:r>
      <w:r w:rsidRPr="000F7D7E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отказа в выдаче разрешения на ввод объекта в эксплуатацию является:</w:t>
      </w:r>
    </w:p>
    <w:p w:rsidR="00BA3DC0" w:rsidRPr="00BA3DC0" w:rsidRDefault="00BA3DC0" w:rsidP="00BA3DC0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</w:rPr>
      </w:pPr>
      <w:r w:rsidRPr="00BA3DC0">
        <w:rPr>
          <w:color w:val="000000" w:themeColor="text1"/>
        </w:rPr>
        <w:t xml:space="preserve">1) отсутствие документов, указанных в </w:t>
      </w:r>
      <w:hyperlink w:anchor="Par2669" w:tooltip="3. Для принятия решения о выдаче разрешения на ввод объекта в эксплуатацию необходимы следующие документы:" w:history="1">
        <w:r w:rsidRPr="00BA3DC0">
          <w:rPr>
            <w:color w:val="000000" w:themeColor="text1"/>
          </w:rPr>
          <w:t>частях 3</w:t>
        </w:r>
      </w:hyperlink>
      <w:r w:rsidRPr="00BA3DC0">
        <w:rPr>
          <w:color w:val="000000" w:themeColor="text1"/>
        </w:rPr>
        <w:t xml:space="preserve"> и </w:t>
      </w:r>
      <w:hyperlink w:anchor="Par2705" w:tooltip="4. Правительством Российской Федерации могут устанавливаться помимо предусмотренных частью 3 настоящей стать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" w:history="1">
        <w:r w:rsidRPr="00BA3DC0">
          <w:rPr>
            <w:color w:val="000000" w:themeColor="text1"/>
          </w:rPr>
          <w:t>4</w:t>
        </w:r>
      </w:hyperlink>
      <w:r w:rsidRPr="00BA3DC0">
        <w:rPr>
          <w:color w:val="000000" w:themeColor="text1"/>
        </w:rPr>
        <w:t xml:space="preserve"> статьи 55 Градостроительного кодекса Российской Федерации;</w:t>
      </w:r>
    </w:p>
    <w:p w:rsidR="00BA3DC0" w:rsidRPr="000D765F" w:rsidRDefault="00BA3DC0" w:rsidP="00BA3DC0">
      <w:pPr>
        <w:widowControl w:val="0"/>
        <w:autoSpaceDE w:val="0"/>
        <w:autoSpaceDN w:val="0"/>
        <w:adjustRightInd w:val="0"/>
        <w:ind w:firstLine="426"/>
        <w:jc w:val="both"/>
      </w:pPr>
      <w:bookmarkStart w:id="1" w:name="Par2718"/>
      <w:bookmarkEnd w:id="1"/>
      <w:proofErr w:type="gramStart"/>
      <w:r w:rsidRPr="00BA3DC0">
        <w:rPr>
          <w:color w:val="000000" w:themeColor="text1"/>
        </w:rP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</w:t>
      </w:r>
      <w:r w:rsidRPr="000D765F">
        <w:t xml:space="preserve">, капитального ремонта линейного объекта требованиям проекта планировки территории и проекта межевания </w:t>
      </w:r>
      <w:r w:rsidRPr="000D765F">
        <w:lastRenderedPageBreak/>
        <w:t>территории;</w:t>
      </w:r>
      <w:proofErr w:type="gramEnd"/>
    </w:p>
    <w:p w:rsidR="00BA3DC0" w:rsidRPr="000D765F" w:rsidRDefault="00BA3DC0" w:rsidP="00BA3DC0">
      <w:pPr>
        <w:widowControl w:val="0"/>
        <w:autoSpaceDE w:val="0"/>
        <w:autoSpaceDN w:val="0"/>
        <w:adjustRightInd w:val="0"/>
        <w:ind w:firstLine="426"/>
        <w:jc w:val="both"/>
      </w:pPr>
      <w:r w:rsidRPr="000D765F">
        <w:t>3) несоответствие объекта капитального строительства требованиям, установленным в разрешении на строительство;</w:t>
      </w:r>
    </w:p>
    <w:p w:rsidR="00BA3DC0" w:rsidRPr="000D765F" w:rsidRDefault="00BA3DC0" w:rsidP="00BA3DC0">
      <w:pPr>
        <w:widowControl w:val="0"/>
        <w:autoSpaceDE w:val="0"/>
        <w:autoSpaceDN w:val="0"/>
        <w:adjustRightInd w:val="0"/>
        <w:ind w:firstLine="426"/>
        <w:jc w:val="both"/>
      </w:pPr>
      <w:r w:rsidRPr="000D765F"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BA3DC0" w:rsidRPr="000D765F" w:rsidRDefault="00BA3DC0" w:rsidP="00BA3DC0">
      <w:pPr>
        <w:widowControl w:val="0"/>
        <w:autoSpaceDE w:val="0"/>
        <w:autoSpaceDN w:val="0"/>
        <w:adjustRightInd w:val="0"/>
        <w:ind w:firstLine="426"/>
        <w:jc w:val="both"/>
      </w:pPr>
      <w:r w:rsidRPr="000D765F"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</w:r>
      <w:proofErr w:type="gramStart"/>
      <w:r w:rsidRPr="000D765F">
        <w:t>Федерации</w:t>
      </w:r>
      <w:proofErr w:type="gramEnd"/>
      <w:r w:rsidRPr="000D765F">
        <w:t xml:space="preserve">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регламентом.»</w:t>
      </w:r>
    </w:p>
    <w:p w:rsidR="00BA3DC0" w:rsidRPr="00BA3DC0" w:rsidRDefault="00BA3DC0" w:rsidP="00BA3DC0">
      <w:pPr>
        <w:ind w:firstLine="426"/>
        <w:jc w:val="both"/>
        <w:rPr>
          <w:b/>
        </w:rPr>
      </w:pPr>
      <w:r w:rsidRPr="00BA3DC0">
        <w:rPr>
          <w:b/>
        </w:rPr>
        <w:t>7) пункт 10 статьи 46 признать утратившим силу.</w:t>
      </w:r>
    </w:p>
    <w:sectPr w:rsidR="00BA3DC0" w:rsidRPr="00BA3DC0" w:rsidSect="00772EAA">
      <w:headerReference w:type="even" r:id="rId14"/>
      <w:headerReference w:type="default" r:id="rId15"/>
      <w:pgSz w:w="11900" w:h="16840"/>
      <w:pgMar w:top="1134" w:right="41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50A" w:rsidRDefault="00AF350A">
      <w:r>
        <w:separator/>
      </w:r>
    </w:p>
  </w:endnote>
  <w:endnote w:type="continuationSeparator" w:id="0">
    <w:p w:rsidR="00AF350A" w:rsidRDefault="00AF35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50A" w:rsidRDefault="00AF350A">
      <w:r>
        <w:separator/>
      </w:r>
    </w:p>
  </w:footnote>
  <w:footnote w:type="continuationSeparator" w:id="0">
    <w:p w:rsidR="00AF350A" w:rsidRDefault="00AF35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B406B4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AF350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B406B4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F25BFA">
      <w:rPr>
        <w:rStyle w:val="a6"/>
        <w:noProof/>
      </w:rPr>
      <w:t>3</w:t>
    </w:r>
    <w:r w:rsidRPr="006238F7">
      <w:rPr>
        <w:rStyle w:val="a6"/>
      </w:rPr>
      <w:fldChar w:fldCharType="end"/>
    </w:r>
  </w:p>
  <w:p w:rsidR="00D00517" w:rsidRDefault="00AF350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E0F40"/>
    <w:rsid w:val="000F6154"/>
    <w:rsid w:val="00100159"/>
    <w:rsid w:val="001108D5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A0D51"/>
    <w:rsid w:val="001A0E99"/>
    <w:rsid w:val="001A6BC2"/>
    <w:rsid w:val="001B576E"/>
    <w:rsid w:val="001E2143"/>
    <w:rsid w:val="001E730D"/>
    <w:rsid w:val="001F7B96"/>
    <w:rsid w:val="00205A61"/>
    <w:rsid w:val="002158F8"/>
    <w:rsid w:val="00220917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C2A00"/>
    <w:rsid w:val="002C4E67"/>
    <w:rsid w:val="002C6648"/>
    <w:rsid w:val="002D7894"/>
    <w:rsid w:val="002E2743"/>
    <w:rsid w:val="002F4C9F"/>
    <w:rsid w:val="00332B53"/>
    <w:rsid w:val="003405D8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15716"/>
    <w:rsid w:val="004217CB"/>
    <w:rsid w:val="004314CD"/>
    <w:rsid w:val="0043192F"/>
    <w:rsid w:val="004326B2"/>
    <w:rsid w:val="00443E1E"/>
    <w:rsid w:val="0044492D"/>
    <w:rsid w:val="00445BD1"/>
    <w:rsid w:val="00451428"/>
    <w:rsid w:val="004529AA"/>
    <w:rsid w:val="00454C86"/>
    <w:rsid w:val="00465E6B"/>
    <w:rsid w:val="004711DA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531D"/>
    <w:rsid w:val="005135D0"/>
    <w:rsid w:val="00515985"/>
    <w:rsid w:val="00553177"/>
    <w:rsid w:val="00581CB9"/>
    <w:rsid w:val="005850A3"/>
    <w:rsid w:val="00595D9E"/>
    <w:rsid w:val="005A1DDD"/>
    <w:rsid w:val="005F7A53"/>
    <w:rsid w:val="006133C0"/>
    <w:rsid w:val="00647E8E"/>
    <w:rsid w:val="00664321"/>
    <w:rsid w:val="00664E35"/>
    <w:rsid w:val="00666D27"/>
    <w:rsid w:val="0067409B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B86"/>
    <w:rsid w:val="007E4D33"/>
    <w:rsid w:val="007E7338"/>
    <w:rsid w:val="007F261F"/>
    <w:rsid w:val="007F3F66"/>
    <w:rsid w:val="007F7B33"/>
    <w:rsid w:val="00801622"/>
    <w:rsid w:val="00813551"/>
    <w:rsid w:val="00814B7F"/>
    <w:rsid w:val="008202AF"/>
    <w:rsid w:val="00841F85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75E44"/>
    <w:rsid w:val="00A7692A"/>
    <w:rsid w:val="00A83667"/>
    <w:rsid w:val="00A93E2C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33964"/>
    <w:rsid w:val="00B406B4"/>
    <w:rsid w:val="00B56055"/>
    <w:rsid w:val="00B604DC"/>
    <w:rsid w:val="00B872CC"/>
    <w:rsid w:val="00BA1944"/>
    <w:rsid w:val="00BA3DC0"/>
    <w:rsid w:val="00BA57B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7394"/>
    <w:rsid w:val="00D334C7"/>
    <w:rsid w:val="00D37CA3"/>
    <w:rsid w:val="00D4531D"/>
    <w:rsid w:val="00D55169"/>
    <w:rsid w:val="00D56756"/>
    <w:rsid w:val="00D86F8C"/>
    <w:rsid w:val="00DB0062"/>
    <w:rsid w:val="00DB1324"/>
    <w:rsid w:val="00DB3433"/>
    <w:rsid w:val="00DD46DD"/>
    <w:rsid w:val="00DE2109"/>
    <w:rsid w:val="00DE7332"/>
    <w:rsid w:val="00DF3747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consultantplus://offline/ref=12BBAE46E6DED7E07D54674A3B882B8073505DA697F9EBB6D05504F9DF6224177B501BD75Fe6F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12BBAE46E6DED7E07D54674A3B882B8073505DA697F9EBB6D05504F9DF6224177B501BD75Fe6F1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4FB35B35C3DE0C02901563AF331F6BCD39653FEAFDDAFB7D10644B40A00C206239342269C1E833775lC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2490</Words>
  <Characters>14195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204</cp:revision>
  <cp:lastPrinted>2016-11-14T04:45:00Z</cp:lastPrinted>
  <dcterms:created xsi:type="dcterms:W3CDTF">2016-01-13T12:09:00Z</dcterms:created>
  <dcterms:modified xsi:type="dcterms:W3CDTF">2017-07-24T06:26:00Z</dcterms:modified>
</cp:coreProperties>
</file>