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2AA" w:rsidRPr="00E31E45" w:rsidRDefault="005512AA" w:rsidP="00E31E45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1E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предоставлении земельного участка многодетной семье.</w:t>
      </w:r>
    </w:p>
    <w:p w:rsidR="005512AA" w:rsidRPr="005512AA" w:rsidRDefault="005512AA" w:rsidP="00E31E4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12A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Статьей 39.5 Земельного кодекса Российской Федерации предусмотрено, что земельные участки предоставляются гражданам, имеющим трех и более детей, в случае и в порядке, которые установлены органами государственной власти субъектов Российской Федерации.</w:t>
      </w:r>
    </w:p>
    <w:p w:rsidR="005512AA" w:rsidRPr="005512AA" w:rsidRDefault="005512AA" w:rsidP="00E31E4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12A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Органами государственной власти субъектов Российской Федерации может быть предусмотрено требование о том,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учет, а также установлена возможность предоставления таким гражданам с их согласия иных мер социальной поддержки по обеспечению жилыми помещениями взамен предоставления им земельного участка в собственность бесплатно.</w:t>
      </w:r>
    </w:p>
    <w:p w:rsidR="005512AA" w:rsidRPr="005512AA" w:rsidRDefault="005512AA" w:rsidP="00E31E4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12A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гражданами, имеющих трех и более детей, понимаются лица, состоящие в зарегистрированном браке, либо одинокие матери (отцы), являющиеся гражданами Российской Федерации, имеющие трех и более детей (в том числе усыновленных, пасынков и падчериц) в возрасте до 18 лет и (или) детей, обучающихся в учреждениях высшего или среднего профессионального образования по очной форме обучения в возрасте до 23 лет, и (или) детей старше 18 лет, ставших инвалидами до достижения ими возраста 18 лет, совместно проживающих с родителями (одинокой матерью, одиноким отцом).</w:t>
      </w:r>
    </w:p>
    <w:p w:rsidR="005512AA" w:rsidRPr="005512AA" w:rsidRDefault="005512AA" w:rsidP="00E31E4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12A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постановке на учет подается обоими родителями (усыновителями) или одинокой матерью (одиноким отцом). Перечень документов, прилагаемых к заявлению, устанавливается административными регламентами предоставления муниципальных услуг.</w:t>
      </w:r>
    </w:p>
    <w:p w:rsidR="005512AA" w:rsidRPr="005512AA" w:rsidRDefault="005512AA" w:rsidP="00E31E4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12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 постановке на учет или об отказе в постановке на учет принимается уполномоченным органом местного самоуправления муниципального района (городского округа), в который подано заявление о постановке на учет, в срок не более тридцати календарных дней со дня подачи такого заявления.</w:t>
      </w:r>
    </w:p>
    <w:p w:rsidR="005512AA" w:rsidRPr="005512AA" w:rsidRDefault="005512AA" w:rsidP="00E31E4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5512A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Таким образом, в случае отказа данной категории граждан в приеме заявления они вправе обратиться с заявлением в прокуратуру по месту жительства для решения вопроса о привлечении виновного лица по ст. 5.63 Кодекса Российской Федерации об административных правонарушениях (Нарушение законодательства об организации предоставления государственных и муниципальных услуг).</w:t>
      </w:r>
    </w:p>
    <w:p w:rsidR="00463EB4" w:rsidRDefault="00463EB4" w:rsidP="00E31E45">
      <w:pPr>
        <w:spacing w:line="360" w:lineRule="auto"/>
        <w:jc w:val="both"/>
      </w:pPr>
    </w:p>
    <w:sectPr w:rsidR="00463EB4" w:rsidSect="00A615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12AA"/>
    <w:rsid w:val="00463EB4"/>
    <w:rsid w:val="005512AA"/>
    <w:rsid w:val="00A615CC"/>
    <w:rsid w:val="00E31E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2A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334</Words>
  <Characters>1908</Characters>
  <Application>Microsoft Office Word</Application>
  <DocSecurity>0</DocSecurity>
  <Lines>15</Lines>
  <Paragraphs>4</Paragraphs>
  <ScaleCrop>false</ScaleCrop>
  <Company/>
  <LinksUpToDate>false</LinksUpToDate>
  <CharactersWithSpaces>2238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User022006</dc:creator>
  <cp:keywords/>
  <dc:description/>
  <cp:lastModifiedBy>1</cp:lastModifiedBy>
  <cp:revision>2</cp:revision>
  <dcterms:created xsi:type="dcterms:W3CDTF">2016-10-18T13:11:00Z</dcterms:created>
  <dcterms:modified xsi:type="dcterms:W3CDTF">2016-10-27T10:20:00Z</dcterms:modified>
</cp:coreProperties>
</file>