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4A87" w:rsidRPr="00CC16FD" w:rsidRDefault="00394A87" w:rsidP="00394A87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CC16FD">
        <w:rPr>
          <w:rFonts w:ascii="Times New Roman" w:hAnsi="Times New Roman" w:cs="Times New Roman"/>
          <w:b/>
          <w:sz w:val="32"/>
          <w:szCs w:val="32"/>
        </w:rPr>
        <w:t>Российские женщины получили право на суд присяжных</w:t>
      </w:r>
    </w:p>
    <w:p w:rsidR="00394A87" w:rsidRDefault="00394A87" w:rsidP="00394A87">
      <w:pPr>
        <w:spacing w:after="0" w:line="240" w:lineRule="auto"/>
        <w:jc w:val="both"/>
      </w:pPr>
    </w:p>
    <w:p w:rsidR="00394A87" w:rsidRPr="00CC16FD" w:rsidRDefault="00394A87" w:rsidP="00394A8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6FD">
        <w:rPr>
          <w:rFonts w:ascii="Times New Roman" w:hAnsi="Times New Roman" w:cs="Times New Roman"/>
          <w:sz w:val="24"/>
          <w:szCs w:val="24"/>
        </w:rPr>
        <w:t>Постановлением Конституционного суда РФ от 25.02.2016 года по делу о проверке конституционности пункта 1 части 3 статьи 31 Уголовно-процессуального кодекса РФ данная норма признана несоответствующей Конституции РФ.</w:t>
      </w:r>
    </w:p>
    <w:p w:rsidR="00394A87" w:rsidRPr="00CC16FD" w:rsidRDefault="00394A87" w:rsidP="00394A8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6FD">
        <w:rPr>
          <w:rFonts w:ascii="Times New Roman" w:hAnsi="Times New Roman" w:cs="Times New Roman"/>
          <w:sz w:val="24"/>
          <w:szCs w:val="24"/>
        </w:rPr>
        <w:t>В своем постановлении Конституционный суд РФ отметил, что любая дифференциация правового регулирования, вводимая законодателем, должна соблюдать баланс конституционных ценностей и обеспечивать гарантированные Основным Законом права. Лишение женщин суда присяжных, предусмотренного законом для мужчин в возрасте от 18 до 65 лет, не отвечает принципу юридического равенства, приводит к дискриминации и ограничивает их право на судебную защиту. Эти принципы, закрепленные в Конституции РФ, соотносятся и с положениями международно-правовых актов. Декларация о ликвидации дискриминации в отношении женщин считает ограничение равноправия женщины с мужчиной преступлением против человеческого достоинства. Конвенция о ликвидации всех форм дискриминации в отношении женщин требует юридической защиты прав женщин на равной основе с мужчинами.</w:t>
      </w:r>
    </w:p>
    <w:p w:rsidR="00394A87" w:rsidRPr="00CC16FD" w:rsidRDefault="00394A87" w:rsidP="00394A8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6FD">
        <w:rPr>
          <w:rFonts w:ascii="Times New Roman" w:hAnsi="Times New Roman" w:cs="Times New Roman"/>
          <w:sz w:val="24"/>
          <w:szCs w:val="24"/>
        </w:rPr>
        <w:t>Таким образом, Конституционный суд РФ признал оспоренную норму не соответствующей Конституции РФ. Федеральному законодателю надлежит внести в УПК РФ изменения, обеспечивающие женщинам право на суд с участием присяжных заседателей.</w:t>
      </w:r>
    </w:p>
    <w:p w:rsidR="00274FED" w:rsidRDefault="00394A87" w:rsidP="00394A87">
      <w:r w:rsidRPr="00CC16FD">
        <w:rPr>
          <w:rFonts w:ascii="Times New Roman" w:hAnsi="Times New Roman" w:cs="Times New Roman"/>
          <w:sz w:val="24"/>
          <w:szCs w:val="24"/>
        </w:rPr>
        <w:t>С учетом данной позиции, женщины обвиняемые, например, в убийстве при отягчающих обстоятельствах, могут ходатайствовать о рассмотрении их дела судом присяжных, если на момент провозглашения Постановления КС РФ судебные заседания по ним еще не назначены. А в случае вынесения приговора могут ходатайствовать о его пересмотре.</w:t>
      </w:r>
    </w:p>
    <w:sectPr w:rsidR="00274FED" w:rsidSect="00274F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394A87"/>
    <w:rsid w:val="001E25C4"/>
    <w:rsid w:val="00274FED"/>
    <w:rsid w:val="00394A87"/>
    <w:rsid w:val="00ED38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4A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1411</Characters>
  <Application>Microsoft Office Word</Application>
  <DocSecurity>0</DocSecurity>
  <Lines>11</Lines>
  <Paragraphs>3</Paragraphs>
  <ScaleCrop>false</ScaleCrop>
  <Company>Microsoft</Company>
  <LinksUpToDate>false</LinksUpToDate>
  <CharactersWithSpaces>1655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2016-06-14T11:22:00Z</dcterms:created>
  <dcterms:modified xsi:type="dcterms:W3CDTF">2016-06-14T11:22:00Z</dcterms:modified>
</cp:coreProperties>
</file>