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917" w:rsidRDefault="00A44917" w:rsidP="00A44917">
      <w:pPr>
        <w:pStyle w:val="1"/>
        <w:shd w:val="clear" w:color="auto" w:fill="FFFFFF"/>
        <w:ind w:firstLine="708"/>
        <w:rPr>
          <w:rFonts w:cs="Arial"/>
          <w:color w:val="000000"/>
          <w:sz w:val="32"/>
          <w:szCs w:val="32"/>
        </w:rPr>
      </w:pPr>
      <w:r>
        <w:rPr>
          <w:rFonts w:cs="Arial"/>
          <w:color w:val="000000"/>
          <w:sz w:val="32"/>
          <w:szCs w:val="32"/>
        </w:rPr>
        <w:t>Прекращение уголовного преследования в связи с деятельным раскаянием.</w:t>
      </w:r>
    </w:p>
    <w:p w:rsidR="00A44917" w:rsidRDefault="00A44917" w:rsidP="00A44917"/>
    <w:p w:rsidR="00A44917" w:rsidRDefault="00A44917" w:rsidP="00A4491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со ст. 28 УПК РФ суд, а также следователь с согласия руководителя следственного органа или дознаватель с согласия прокурора вправе прекратить уголовное преследование в отношении подозреваемого или обвиняемого в совершении преступления небольшой или средней тяжести, в случаях, предусмотренных ч.1 ст.75 УК РФ.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 силу закона лицо, впервые совершившее преступление небольшой или средней тяжести, может быть освобождено от уголовной ответственности, если деятельно раскаялось, т.е. после совершения преступления добровольно явилось с повинной, способствовало раскрытию и расследованию преступления, возместило причиненный ущерб или иным образом загладило причиненный в результате преступления вред, и вследствие деятельного раскаяния преступление перестало быть общественно опасным.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Прекращение уголовного преследования о преступлении иной категории (тяжкое или особо тяжкое) при деятельном раскаянии виновного осуществляется только в случаях, специально предусмотренных соответствующими статьями Особенной части УК РФ (напр., примечание к ст.126 УК РФ).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До прекращения уголовного преследования лицу должны быть разъяснены основания его прекращения в соответствии с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.1 и ч.2 ст.28 УПК РФ и право возражать против прекращения уголовного преследования (в таком случае производство по уголовному делу продолжается в обычном порядке).</w:t>
      </w:r>
    </w:p>
    <w:p w:rsidR="00274FED" w:rsidRDefault="00274FED"/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44917"/>
    <w:rsid w:val="00274FED"/>
    <w:rsid w:val="00A44917"/>
    <w:rsid w:val="00B06001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917"/>
  </w:style>
  <w:style w:type="paragraph" w:styleId="1">
    <w:name w:val="heading 1"/>
    <w:basedOn w:val="a"/>
    <w:next w:val="a"/>
    <w:link w:val="10"/>
    <w:uiPriority w:val="9"/>
    <w:qFormat/>
    <w:rsid w:val="00A44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4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9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Company>Microsoft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2016-06-14T11:24:00Z</dcterms:created>
  <dcterms:modified xsi:type="dcterms:W3CDTF">2016-06-14T11:24:00Z</dcterms:modified>
</cp:coreProperties>
</file>