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AC7" w:rsidRPr="00116087" w:rsidRDefault="00BD3AC7" w:rsidP="00BD3AC7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16087">
        <w:rPr>
          <w:rFonts w:ascii="Times New Roman" w:hAnsi="Times New Roman" w:cs="Times New Roman"/>
          <w:b/>
          <w:sz w:val="32"/>
          <w:szCs w:val="32"/>
        </w:rPr>
        <w:t>Автопробеги и палаточные городки приравняли к публичным мероприятиям</w:t>
      </w:r>
    </w:p>
    <w:p w:rsidR="00BD3AC7" w:rsidRPr="00116087" w:rsidRDefault="00BD3AC7" w:rsidP="00BD3A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3AC7" w:rsidRPr="00116087" w:rsidRDefault="00BD3AC7" w:rsidP="00BD3A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6087">
        <w:rPr>
          <w:rFonts w:ascii="Times New Roman" w:hAnsi="Times New Roman" w:cs="Times New Roman"/>
          <w:sz w:val="24"/>
          <w:szCs w:val="24"/>
        </w:rPr>
        <w:t>Согласно поправкам, внесенным федеральным законом от 9 марта 2016 г. N 61-ФЗ "О внесении изменений в статьи 2 и 7 Федерального закона "О собраниях, митингах, демонстрациях, шествиях и пикетированиях", демонстрацией также признается организованное публичное выражение общественных настроений группой граждан с использованием во время передвижения на транспортных средствах плакатов, транспарантов и иных средств наглядной агитации.</w:t>
      </w:r>
      <w:proofErr w:type="gramEnd"/>
    </w:p>
    <w:p w:rsidR="00BD3AC7" w:rsidRPr="00116087" w:rsidRDefault="00BD3AC7" w:rsidP="00BD3A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087">
        <w:rPr>
          <w:rFonts w:ascii="Times New Roman" w:hAnsi="Times New Roman" w:cs="Times New Roman"/>
          <w:sz w:val="24"/>
          <w:szCs w:val="24"/>
        </w:rPr>
        <w:t>Форма публичного выражения мнений путем размещения у пикетируемого объекта быстровозводимых сборно-разборных конструкций отнесена к пикетированию.</w:t>
      </w:r>
    </w:p>
    <w:p w:rsidR="00BD3AC7" w:rsidRPr="00116087" w:rsidRDefault="00BD3AC7" w:rsidP="00BD3A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087">
        <w:rPr>
          <w:rFonts w:ascii="Times New Roman" w:hAnsi="Times New Roman" w:cs="Times New Roman"/>
          <w:sz w:val="24"/>
          <w:szCs w:val="24"/>
        </w:rPr>
        <w:t>Тем самым на проведение автопробегов и организацию палаточных городков распространено действие законодательства о собраниях, митингах, демонстрациях, шествиях и пикетированиях. В частности, необходимо уведомлять о проведении таких мероприятий местные власти.</w:t>
      </w:r>
    </w:p>
    <w:p w:rsidR="00274FED" w:rsidRDefault="00BD3AC7" w:rsidP="00BD3AC7">
      <w:r w:rsidRPr="00116087">
        <w:rPr>
          <w:rFonts w:ascii="Times New Roman" w:hAnsi="Times New Roman" w:cs="Times New Roman"/>
          <w:sz w:val="24"/>
          <w:szCs w:val="24"/>
        </w:rPr>
        <w:t>Требуется подавать уведомление и в случае проведения пикетирования одним человеком, если он предполагает использовать быстровозводимую сборно-разборную конструкцию, создающую препятствия для движения пешеходов и транспортных средств.</w:t>
      </w:r>
    </w:p>
    <w:sectPr w:rsidR="00274FED" w:rsidSect="00274F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BD3AC7"/>
    <w:rsid w:val="001E25C4"/>
    <w:rsid w:val="00274FED"/>
    <w:rsid w:val="00BD3AC7"/>
    <w:rsid w:val="00ED3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A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971</Characters>
  <Application>Microsoft Office Word</Application>
  <DocSecurity>0</DocSecurity>
  <Lines>8</Lines>
  <Paragraphs>2</Paragraphs>
  <ScaleCrop>false</ScaleCrop>
  <Company>Microsoft</Company>
  <LinksUpToDate>false</LinksUpToDate>
  <CharactersWithSpaces>1139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2016-06-14T11:20:00Z</dcterms:created>
  <dcterms:modified xsi:type="dcterms:W3CDTF">2016-06-14T11:20:00Z</dcterms:modified>
</cp:coreProperties>
</file>