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A21" w:rsidRPr="0058107E" w:rsidRDefault="002D6552" w:rsidP="002F6A21">
      <w:pPr>
        <w:spacing w:after="0" w:line="240" w:lineRule="atLeast"/>
        <w:jc w:val="center"/>
      </w:pPr>
      <w:r>
        <w:rPr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>
            <v:imagedata r:id="rId6" o:title=""/>
          </v:shape>
        </w:pic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АДМИНИСТРАЦИЯ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 w:rsidRPr="0058107E">
        <w:rPr>
          <w:rFonts w:ascii="Times New Roman" w:hAnsi="Times New Roman"/>
          <w:b/>
          <w:szCs w:val="28"/>
        </w:rPr>
        <w:t>ГОРОДСКОГО ПОСЕЛЕНИЯ БЕЗЕНЧУК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:rsidR="002F6A21" w:rsidRPr="0058107E" w:rsidRDefault="002F6A21" w:rsidP="002F6A21">
      <w:pPr>
        <w:pBdr>
          <w:bottom w:val="single" w:sz="12" w:space="1" w:color="auto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 w:rsidRPr="0058107E">
        <w:rPr>
          <w:rFonts w:ascii="Times New Roman" w:hAnsi="Times New Roman"/>
          <w:b/>
          <w:sz w:val="32"/>
          <w:szCs w:val="32"/>
        </w:rPr>
        <w:t>ПОСТАНОВЛЕНИЕ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 w:rsidRPr="0058107E">
        <w:rPr>
          <w:rFonts w:ascii="Times New Roman" w:hAnsi="Times New Roman"/>
          <w:b/>
        </w:rPr>
        <w:t>ул. Нефтяников, 12, п.г.т. Безенчук, Самарской области, 446250</w:t>
      </w:r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</w:rPr>
      </w:pPr>
      <w:r w:rsidRPr="0058107E">
        <w:rPr>
          <w:rFonts w:ascii="Times New Roman" w:hAnsi="Times New Roman"/>
          <w:b/>
        </w:rPr>
        <w:t xml:space="preserve">тел.2-12-55, факс 2-14-51, </w:t>
      </w:r>
      <w:proofErr w:type="gramStart"/>
      <w:r w:rsidRPr="0058107E">
        <w:rPr>
          <w:rFonts w:ascii="Times New Roman" w:hAnsi="Times New Roman"/>
          <w:b/>
        </w:rPr>
        <w:t>е</w:t>
      </w:r>
      <w:proofErr w:type="gramEnd"/>
      <w:r w:rsidRPr="0058107E">
        <w:rPr>
          <w:rFonts w:ascii="Times New Roman" w:hAnsi="Times New Roman"/>
          <w:b/>
        </w:rPr>
        <w:t>-</w:t>
      </w:r>
      <w:r w:rsidRPr="0058107E">
        <w:rPr>
          <w:rFonts w:ascii="Times New Roman" w:hAnsi="Times New Roman"/>
          <w:b/>
          <w:lang w:val="en-US"/>
        </w:rPr>
        <w:t>mail</w:t>
      </w:r>
      <w:r w:rsidRPr="0058107E">
        <w:rPr>
          <w:rFonts w:ascii="Times New Roman" w:hAnsi="Times New Roman"/>
          <w:b/>
        </w:rPr>
        <w:t xml:space="preserve">: </w:t>
      </w:r>
      <w:hyperlink r:id="rId7" w:history="1">
        <w:r w:rsidRPr="0058107E">
          <w:rPr>
            <w:rFonts w:ascii="Times New Roman" w:hAnsi="Times New Roman"/>
            <w:b/>
            <w:color w:val="0000FF"/>
            <w:u w:val="single"/>
            <w:lang w:val="en-US"/>
          </w:rPr>
          <w:t>gp</w:t>
        </w:r>
        <w:r w:rsidRPr="0058107E">
          <w:rPr>
            <w:rFonts w:ascii="Times New Roman" w:hAnsi="Times New Roman"/>
            <w:b/>
            <w:color w:val="0000FF"/>
            <w:u w:val="single"/>
          </w:rPr>
          <w:t>-</w:t>
        </w:r>
        <w:r w:rsidRPr="0058107E">
          <w:rPr>
            <w:rFonts w:ascii="Times New Roman" w:hAnsi="Times New Roman"/>
            <w:b/>
            <w:color w:val="0000FF"/>
            <w:u w:val="single"/>
            <w:lang w:val="en-US"/>
          </w:rPr>
          <w:t>bezenchuk</w:t>
        </w:r>
        <w:r w:rsidRPr="0058107E">
          <w:rPr>
            <w:rFonts w:ascii="Times New Roman" w:hAnsi="Times New Roman"/>
            <w:b/>
            <w:color w:val="0000FF"/>
            <w:u w:val="single"/>
          </w:rPr>
          <w:t>@</w:t>
        </w:r>
        <w:r w:rsidRPr="0058107E">
          <w:rPr>
            <w:rFonts w:ascii="Times New Roman" w:hAnsi="Times New Roman"/>
            <w:b/>
            <w:color w:val="0000FF"/>
            <w:u w:val="single"/>
            <w:lang w:val="en-US"/>
          </w:rPr>
          <w:t>samtel</w:t>
        </w:r>
        <w:r w:rsidRPr="0058107E">
          <w:rPr>
            <w:rFonts w:ascii="Times New Roman" w:hAnsi="Times New Roman"/>
            <w:b/>
            <w:color w:val="0000FF"/>
            <w:u w:val="single"/>
          </w:rPr>
          <w:t>.</w:t>
        </w:r>
        <w:proofErr w:type="spellStart"/>
        <w:r w:rsidRPr="0058107E">
          <w:rPr>
            <w:rFonts w:ascii="Times New Roman" w:hAnsi="Times New Roman"/>
            <w:b/>
            <w:color w:val="0000FF"/>
            <w:u w:val="single"/>
            <w:lang w:val="en-US"/>
          </w:rPr>
          <w:t>ru</w:t>
        </w:r>
        <w:proofErr w:type="spellEnd"/>
      </w:hyperlink>
    </w:p>
    <w:p w:rsidR="002F6A21" w:rsidRPr="0058107E" w:rsidRDefault="002F6A21" w:rsidP="002F6A21">
      <w:pPr>
        <w:spacing w:after="0" w:line="240" w:lineRule="atLeast"/>
        <w:jc w:val="center"/>
        <w:rPr>
          <w:rFonts w:ascii="Times New Roman" w:hAnsi="Times New Roman"/>
          <w:b/>
        </w:rPr>
      </w:pPr>
    </w:p>
    <w:p w:rsidR="002F6A21" w:rsidRPr="0058107E" w:rsidRDefault="00263D2C" w:rsidP="002F6A21">
      <w:pPr>
        <w:spacing w:after="0" w:line="240" w:lineRule="atLeast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17</w:t>
      </w:r>
      <w:r w:rsidR="002F6A21" w:rsidRPr="0058107E">
        <w:rPr>
          <w:rFonts w:ascii="Times New Roman" w:hAnsi="Times New Roman"/>
          <w:bCs/>
          <w:sz w:val="24"/>
          <w:szCs w:val="24"/>
        </w:rPr>
        <w:t xml:space="preserve"> </w:t>
      </w:r>
      <w:r w:rsidR="002F6A21">
        <w:rPr>
          <w:rFonts w:ascii="Times New Roman" w:hAnsi="Times New Roman"/>
          <w:bCs/>
          <w:sz w:val="24"/>
          <w:szCs w:val="24"/>
        </w:rPr>
        <w:t>февраля</w:t>
      </w:r>
      <w:r w:rsidR="002F6A21" w:rsidRPr="0058107E">
        <w:rPr>
          <w:rFonts w:ascii="Times New Roman" w:hAnsi="Times New Roman"/>
          <w:bCs/>
          <w:sz w:val="24"/>
          <w:szCs w:val="24"/>
        </w:rPr>
        <w:t xml:space="preserve"> 201</w:t>
      </w:r>
      <w:r w:rsidR="002F6A21">
        <w:rPr>
          <w:rFonts w:ascii="Times New Roman" w:hAnsi="Times New Roman"/>
          <w:bCs/>
          <w:sz w:val="24"/>
          <w:szCs w:val="24"/>
        </w:rPr>
        <w:t>5</w:t>
      </w:r>
      <w:r w:rsidR="002F6A21" w:rsidRPr="0058107E">
        <w:rPr>
          <w:rFonts w:ascii="Times New Roman" w:hAnsi="Times New Roman"/>
          <w:bCs/>
          <w:sz w:val="24"/>
          <w:szCs w:val="24"/>
        </w:rPr>
        <w:t xml:space="preserve"> года             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</w:t>
      </w:r>
      <w:r w:rsidR="002F6A21" w:rsidRPr="0058107E"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№ </w:t>
      </w:r>
      <w:r>
        <w:rPr>
          <w:rFonts w:ascii="Times New Roman" w:hAnsi="Times New Roman"/>
          <w:bCs/>
          <w:sz w:val="24"/>
          <w:szCs w:val="24"/>
        </w:rPr>
        <w:t>29</w:t>
      </w:r>
    </w:p>
    <w:p w:rsidR="002F6A21" w:rsidRPr="0058107E" w:rsidRDefault="002F6A21" w:rsidP="002F6A21">
      <w:pPr>
        <w:spacing w:after="0" w:line="240" w:lineRule="atLeast"/>
        <w:ind w:right="-709"/>
        <w:rPr>
          <w:rFonts w:ascii="Times New Roman" w:hAnsi="Times New Roman"/>
          <w:bCs/>
          <w:sz w:val="24"/>
          <w:szCs w:val="24"/>
        </w:rPr>
      </w:pPr>
    </w:p>
    <w:p w:rsidR="002F6A21" w:rsidRDefault="002F6A21" w:rsidP="002F6A2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E753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Об утверждении муниципальной целевой </w:t>
      </w:r>
      <w:r w:rsidR="002D65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программы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«</w:t>
      </w:r>
      <w:r w:rsidR="002D65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Комплекс 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мероприятий</w:t>
      </w:r>
      <w:r w:rsidRPr="00E7535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2015-2016 годы</w:t>
      </w: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:rsidR="002F6A21" w:rsidRPr="00E75359" w:rsidRDefault="002F6A21" w:rsidP="00263D2C">
      <w:pPr>
        <w:spacing w:before="100" w:beforeAutospacing="1" w:after="100" w:afterAutospacing="1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E75359">
        <w:rPr>
          <w:rFonts w:ascii="Times New Roman" w:hAnsi="Times New Roman"/>
          <w:sz w:val="24"/>
          <w:szCs w:val="24"/>
        </w:rPr>
        <w:t>В целях реализации полномочий, установленных положениями Федерального з</w:t>
      </w:r>
      <w:r>
        <w:rPr>
          <w:rFonts w:ascii="Times New Roman" w:hAnsi="Times New Roman"/>
          <w:sz w:val="24"/>
          <w:szCs w:val="24"/>
        </w:rPr>
        <w:t xml:space="preserve">акона №131-ФЗ от 06.10.20013г., </w:t>
      </w:r>
      <w:r w:rsidRPr="00E75359">
        <w:rPr>
          <w:rFonts w:ascii="Times New Roman" w:hAnsi="Times New Roman"/>
          <w:sz w:val="24"/>
          <w:szCs w:val="24"/>
        </w:rPr>
        <w:t xml:space="preserve">руководствуясь Уставом городского поселения Безенчук, Постановлением Главы городского поселения Безенчук №233 от 25.10.2013г. </w:t>
      </w:r>
    </w:p>
    <w:p w:rsidR="002F6A21" w:rsidRDefault="002F6A21" w:rsidP="00263D2C">
      <w:pPr>
        <w:spacing w:after="0" w:line="240" w:lineRule="atLeast"/>
        <w:ind w:firstLine="567"/>
        <w:jc w:val="center"/>
        <w:rPr>
          <w:rFonts w:ascii="Times New Roman" w:hAnsi="Times New Roman"/>
          <w:sz w:val="24"/>
          <w:szCs w:val="24"/>
        </w:rPr>
      </w:pPr>
      <w:r w:rsidRPr="00E75359">
        <w:rPr>
          <w:rFonts w:ascii="Times New Roman" w:hAnsi="Times New Roman"/>
          <w:sz w:val="24"/>
          <w:szCs w:val="24"/>
        </w:rPr>
        <w:t>ПОСТАНОВЛЯЮ:</w:t>
      </w:r>
    </w:p>
    <w:p w:rsidR="002F6A21" w:rsidRPr="00E75359" w:rsidRDefault="002F6A21" w:rsidP="002F6A21">
      <w:pPr>
        <w:spacing w:after="0" w:line="240" w:lineRule="atLeas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6A21" w:rsidRPr="00E75359" w:rsidRDefault="002F6A21" w:rsidP="00E962B2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426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C0282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Утвердить муниципальную </w:t>
      </w:r>
      <w:r w:rsidR="002D6552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целевую программу </w:t>
      </w:r>
      <w:r w:rsidRPr="00C0282D">
        <w:rPr>
          <w:rFonts w:ascii="Times New Roman" w:eastAsia="Times New Roman" w:hAnsi="Times New Roman"/>
          <w:bCs/>
          <w:sz w:val="24"/>
          <w:szCs w:val="24"/>
          <w:lang w:eastAsia="ru-RU"/>
        </w:rPr>
        <w:t>«</w:t>
      </w:r>
      <w:r w:rsidR="002D6552">
        <w:rPr>
          <w:rFonts w:ascii="Times New Roman" w:eastAsia="Times New Roman" w:hAnsi="Times New Roman"/>
          <w:bCs/>
          <w:sz w:val="24"/>
          <w:szCs w:val="24"/>
          <w:lang w:eastAsia="ru-RU"/>
        </w:rPr>
        <w:t>Комплекс</w:t>
      </w:r>
      <w:r w:rsidRPr="00C0282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м</w:t>
      </w:r>
      <w:r w:rsidRPr="00C0282D">
        <w:rPr>
          <w:rFonts w:ascii="Times New Roman" w:eastAsia="Times New Roman" w:hAnsi="Times New Roman"/>
          <w:bCs/>
          <w:sz w:val="24"/>
          <w:szCs w:val="24"/>
          <w:lang w:eastAsia="ru-RU"/>
        </w:rPr>
        <w:t>ероприяти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й</w:t>
      </w:r>
      <w:r w:rsidRPr="00C0282D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 профилактике терроризма и экстремизма, а также минимизации и (или) ликвидации последствий проявлений терроризма и экстремизма на территории городского поселения Безенчук на 2015-2016 годы»</w:t>
      </w: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(далее Программа)</w:t>
      </w:r>
      <w:r w:rsidRPr="00E7535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gramStart"/>
      <w:r w:rsidRPr="00E75359">
        <w:rPr>
          <w:rFonts w:ascii="Times New Roman" w:eastAsia="Times New Roman" w:hAnsi="Times New Roman"/>
          <w:bCs/>
          <w:sz w:val="24"/>
          <w:szCs w:val="24"/>
          <w:lang w:eastAsia="ru-RU"/>
        </w:rPr>
        <w:t>согласно приложения</w:t>
      </w:r>
      <w:proofErr w:type="gramEnd"/>
      <w:r w:rsidRPr="00E7535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№1;</w:t>
      </w:r>
      <w:r w:rsidRPr="00E7535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2F6A21" w:rsidRPr="00E75359" w:rsidRDefault="002F6A21" w:rsidP="00263D2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359">
        <w:rPr>
          <w:rFonts w:ascii="Times New Roman" w:eastAsia="Times New Roman" w:hAnsi="Times New Roman"/>
          <w:sz w:val="24"/>
          <w:szCs w:val="24"/>
          <w:lang w:eastAsia="ru-RU"/>
        </w:rPr>
        <w:t xml:space="preserve">Экономическому отделу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(Ю.М. Ерычева) обеспечить корректировку бюджета и</w:t>
      </w:r>
      <w:r w:rsidRPr="00E75359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го</w:t>
      </w:r>
      <w:r w:rsidRPr="00E75359">
        <w:rPr>
          <w:rFonts w:ascii="Times New Roman" w:eastAsia="Times New Roman" w:hAnsi="Times New Roman"/>
          <w:sz w:val="24"/>
          <w:szCs w:val="24"/>
          <w:lang w:eastAsia="ru-RU"/>
        </w:rPr>
        <w:t xml:space="preserve"> зад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ания для МБУ «Благоустройство», предусмотрев расходы и выполнение соответствующих мероприятий Программы</w:t>
      </w:r>
      <w:r w:rsidRPr="00E7535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2F6A21" w:rsidRPr="001D3A4C" w:rsidRDefault="002F6A21" w:rsidP="00263D2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1D3A4C">
        <w:rPr>
          <w:rFonts w:ascii="Times New Roman" w:eastAsia="Times New Roman" w:hAnsi="Times New Roman"/>
          <w:sz w:val="24"/>
          <w:szCs w:val="24"/>
          <w:lang w:eastAsia="ru-RU"/>
        </w:rPr>
        <w:t xml:space="preserve">Работнику контрактной службы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Pr="001D3A4C">
        <w:rPr>
          <w:rFonts w:ascii="Times New Roman" w:eastAsia="Times New Roman" w:hAnsi="Times New Roman"/>
          <w:sz w:val="24"/>
          <w:szCs w:val="24"/>
          <w:lang w:eastAsia="ru-RU"/>
        </w:rPr>
        <w:t>Чаплашкин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1D3A4C">
        <w:rPr>
          <w:rFonts w:ascii="Times New Roman" w:eastAsia="Times New Roman" w:hAnsi="Times New Roman"/>
          <w:sz w:val="24"/>
          <w:szCs w:val="24"/>
          <w:lang w:eastAsia="ru-RU"/>
        </w:rPr>
        <w:t xml:space="preserve"> О.Н.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) </w:t>
      </w:r>
      <w:r w:rsidRPr="001D3A4C">
        <w:rPr>
          <w:rFonts w:ascii="Times New Roman" w:eastAsia="Times New Roman" w:hAnsi="Times New Roman"/>
          <w:sz w:val="24"/>
          <w:szCs w:val="24"/>
          <w:lang w:eastAsia="ru-RU"/>
        </w:rPr>
        <w:t xml:space="preserve">внести изменения в график закупок на март 2015г. в части размещения закупки работ (услуг) по ремонту оборудования системы видеонаблюдения в сквере и на центральной площади городского поселения Безенчук;  </w:t>
      </w:r>
    </w:p>
    <w:p w:rsidR="002F6A21" w:rsidRPr="00E75359" w:rsidRDefault="002F6A21" w:rsidP="00263D2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359">
        <w:rPr>
          <w:rFonts w:ascii="Times New Roman" w:eastAsia="Times New Roman" w:hAnsi="Times New Roman"/>
          <w:sz w:val="24"/>
          <w:szCs w:val="24"/>
          <w:lang w:eastAsia="ru-RU"/>
        </w:rPr>
        <w:t xml:space="preserve">Юридическому отделу (К.В. Ведякина) обеспечить юридическое сопровождение заключения и исполнения муниципальных контрактов (договоров) по исполнению мероприятий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</w:t>
      </w:r>
      <w:r w:rsidRPr="00E75359">
        <w:rPr>
          <w:rFonts w:ascii="Times New Roman" w:eastAsia="Times New Roman" w:hAnsi="Times New Roman"/>
          <w:sz w:val="24"/>
          <w:szCs w:val="24"/>
          <w:lang w:eastAsia="ru-RU"/>
        </w:rPr>
        <w:t>рограммы;</w:t>
      </w:r>
    </w:p>
    <w:p w:rsidR="002F6A21" w:rsidRDefault="002F6A21" w:rsidP="00263D2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35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Отделу по управлению муниципальным имуществом (Л.К. Черных) организовать своевременное проведение работ и получение </w:t>
      </w:r>
      <w:r w:rsidRPr="00E75359">
        <w:rPr>
          <w:rFonts w:ascii="Times New Roman" w:eastAsia="Times New Roman" w:hAnsi="Times New Roman"/>
          <w:sz w:val="24"/>
          <w:szCs w:val="24"/>
          <w:lang w:eastAsia="ru-RU"/>
        </w:rPr>
        <w:t>необходимых документов, связанных с оформлением земли под объектами для исполнения мероприятий программы</w:t>
      </w:r>
      <w:r w:rsidRPr="00657872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Pr="00E75359">
        <w:rPr>
          <w:rFonts w:ascii="Times New Roman" w:eastAsia="Times New Roman" w:hAnsi="Times New Roman"/>
          <w:sz w:val="24"/>
          <w:szCs w:val="24"/>
          <w:lang w:eastAsia="ru-RU"/>
        </w:rPr>
        <w:t>соответствующ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его учёта имущества</w:t>
      </w:r>
      <w:r w:rsidRPr="00E7535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2F6A21" w:rsidRPr="00E75359" w:rsidRDefault="002F6A21" w:rsidP="00263D2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359">
        <w:rPr>
          <w:rFonts w:ascii="Times New Roman" w:eastAsia="Times New Roman" w:hAnsi="Times New Roman"/>
          <w:sz w:val="24"/>
          <w:szCs w:val="24"/>
          <w:lang w:eastAsia="ru-RU"/>
        </w:rPr>
        <w:t>Установить, что в ходе реализации муниципальной программы подлежат корректировке мероприятия программы и объёмы финансирования с учётом приоритетности решаемых вопросов и возможностей бюджета городского поселения, а так же объёма субсидий, выделяемых из бюджет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ов всех уровней</w:t>
      </w:r>
      <w:r w:rsidRPr="00E75359">
        <w:rPr>
          <w:rFonts w:ascii="Times New Roman" w:eastAsia="Times New Roman" w:hAnsi="Times New Roman"/>
          <w:sz w:val="24"/>
          <w:szCs w:val="24"/>
          <w:lang w:eastAsia="ru-RU"/>
        </w:rPr>
        <w:t>;</w:t>
      </w:r>
    </w:p>
    <w:p w:rsidR="002F6A21" w:rsidRPr="00E75359" w:rsidRDefault="002F6A21" w:rsidP="00263D2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359">
        <w:rPr>
          <w:rFonts w:ascii="Times New Roman" w:eastAsia="Times New Roman" w:hAnsi="Times New Roman"/>
          <w:sz w:val="24"/>
          <w:szCs w:val="24"/>
          <w:lang w:eastAsia="ru-RU"/>
        </w:rPr>
        <w:t>Организационному отделу (И.Н. Левин) опубликовать настоящее постановление на официальном сайте городского поселения Безенчук и в газете «Вестник городского поселения Безенчук»;</w:t>
      </w:r>
    </w:p>
    <w:p w:rsidR="002F6A21" w:rsidRPr="00E75359" w:rsidRDefault="002F6A21" w:rsidP="00263D2C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 w:line="240" w:lineRule="atLeast"/>
        <w:ind w:left="0" w:firstLine="426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75359">
        <w:rPr>
          <w:rFonts w:ascii="Times New Roman" w:eastAsia="Times New Roman" w:hAnsi="Times New Roman"/>
          <w:sz w:val="24"/>
          <w:szCs w:val="24"/>
          <w:lang w:eastAsia="ru-RU"/>
        </w:rPr>
        <w:t xml:space="preserve">Контроль за исполнением настоящего постановления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возлагаю на заместителя Главы </w:t>
      </w:r>
      <w:r w:rsidRPr="00E75359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городского поселения С.А. </w:t>
      </w:r>
      <w:proofErr w:type="gramStart"/>
      <w:r>
        <w:rPr>
          <w:rFonts w:ascii="Times New Roman" w:eastAsia="Times New Roman" w:hAnsi="Times New Roman"/>
          <w:sz w:val="24"/>
          <w:szCs w:val="24"/>
          <w:lang w:eastAsia="ru-RU"/>
        </w:rPr>
        <w:t>Рыжих</w:t>
      </w:r>
      <w:proofErr w:type="gramEnd"/>
      <w:r w:rsidR="00263D2C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2F6A21" w:rsidRPr="00E75359" w:rsidRDefault="002F6A21" w:rsidP="002F6A21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D6552" w:rsidRDefault="002D6552" w:rsidP="002F6A21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</w:p>
    <w:p w:rsidR="002F6A21" w:rsidRPr="00E75359" w:rsidRDefault="002F6A21" w:rsidP="002F6A21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 w:rsidRPr="00E75359">
        <w:rPr>
          <w:rFonts w:ascii="Times New Roman" w:hAnsi="Times New Roman"/>
          <w:sz w:val="24"/>
          <w:szCs w:val="24"/>
        </w:rPr>
        <w:t xml:space="preserve">Глава городского поселения </w:t>
      </w:r>
      <w:r w:rsidRPr="00E75359">
        <w:rPr>
          <w:rFonts w:ascii="Times New Roman" w:hAnsi="Times New Roman"/>
          <w:sz w:val="24"/>
          <w:szCs w:val="24"/>
        </w:rPr>
        <w:tab/>
      </w:r>
      <w:r w:rsidRPr="00E75359">
        <w:rPr>
          <w:rFonts w:ascii="Times New Roman" w:hAnsi="Times New Roman"/>
          <w:sz w:val="24"/>
          <w:szCs w:val="24"/>
        </w:rPr>
        <w:tab/>
      </w:r>
      <w:r w:rsidRPr="00E75359">
        <w:rPr>
          <w:rFonts w:ascii="Times New Roman" w:hAnsi="Times New Roman"/>
          <w:sz w:val="24"/>
          <w:szCs w:val="24"/>
        </w:rPr>
        <w:tab/>
      </w:r>
      <w:r w:rsidR="00263D2C">
        <w:rPr>
          <w:rFonts w:ascii="Times New Roman" w:hAnsi="Times New Roman"/>
          <w:sz w:val="24"/>
          <w:szCs w:val="24"/>
        </w:rPr>
        <w:t xml:space="preserve">       </w:t>
      </w:r>
      <w:r w:rsidRPr="00E75359">
        <w:rPr>
          <w:rFonts w:ascii="Times New Roman" w:hAnsi="Times New Roman"/>
          <w:sz w:val="24"/>
          <w:szCs w:val="24"/>
        </w:rPr>
        <w:tab/>
      </w:r>
      <w:r w:rsidRPr="00E75359">
        <w:rPr>
          <w:rFonts w:ascii="Times New Roman" w:hAnsi="Times New Roman"/>
          <w:sz w:val="24"/>
          <w:szCs w:val="24"/>
        </w:rPr>
        <w:tab/>
      </w:r>
      <w:r w:rsidRPr="00E75359">
        <w:rPr>
          <w:rFonts w:ascii="Times New Roman" w:hAnsi="Times New Roman"/>
          <w:sz w:val="24"/>
          <w:szCs w:val="24"/>
        </w:rPr>
        <w:tab/>
        <w:t xml:space="preserve">        </w:t>
      </w:r>
      <w:r w:rsidR="00263D2C">
        <w:rPr>
          <w:rFonts w:ascii="Times New Roman" w:hAnsi="Times New Roman"/>
          <w:sz w:val="24"/>
          <w:szCs w:val="24"/>
        </w:rPr>
        <w:t xml:space="preserve">     </w:t>
      </w:r>
      <w:r w:rsidRPr="00E75359">
        <w:rPr>
          <w:rFonts w:ascii="Times New Roman" w:hAnsi="Times New Roman"/>
          <w:sz w:val="24"/>
          <w:szCs w:val="24"/>
        </w:rPr>
        <w:t>Ю.В. Строганков</w:t>
      </w:r>
    </w:p>
    <w:p w:rsidR="002F6A21" w:rsidRPr="00E75359" w:rsidRDefault="002F6A21" w:rsidP="002F6A21">
      <w:pPr>
        <w:spacing w:after="0" w:line="240" w:lineRule="atLeast"/>
        <w:jc w:val="both"/>
        <w:rPr>
          <w:sz w:val="16"/>
          <w:szCs w:val="16"/>
        </w:rPr>
        <w:sectPr w:rsidR="002F6A21" w:rsidRPr="00E75359" w:rsidSect="00562C3F">
          <w:pgSz w:w="11906" w:h="16838"/>
          <w:pgMar w:top="567" w:right="567" w:bottom="567" w:left="1701" w:header="709" w:footer="709" w:gutter="0"/>
          <w:cols w:space="708"/>
          <w:docGrid w:linePitch="360"/>
        </w:sectPr>
      </w:pPr>
    </w:p>
    <w:p w:rsidR="002F6A21" w:rsidRPr="00263D2C" w:rsidRDefault="002F6A21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Cs/>
          <w:sz w:val="24"/>
          <w:szCs w:val="24"/>
          <w:lang w:eastAsia="ru-RU"/>
        </w:rPr>
        <w:lastRenderedPageBreak/>
        <w:t>Приложение №1</w:t>
      </w:r>
    </w:p>
    <w:p w:rsidR="002F6A21" w:rsidRPr="00263D2C" w:rsidRDefault="00263D2C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Cs/>
          <w:sz w:val="24"/>
          <w:szCs w:val="24"/>
          <w:lang w:eastAsia="ru-RU"/>
        </w:rPr>
        <w:t>к</w:t>
      </w:r>
      <w:r w:rsidR="002F6A21" w:rsidRPr="00263D2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Постановлению </w:t>
      </w:r>
      <w:r w:rsidRPr="00263D2C">
        <w:rPr>
          <w:rFonts w:ascii="Times New Roman" w:eastAsia="Times New Roman" w:hAnsi="Times New Roman"/>
          <w:bCs/>
          <w:sz w:val="24"/>
          <w:szCs w:val="24"/>
          <w:lang w:eastAsia="ru-RU"/>
        </w:rPr>
        <w:t>А</w:t>
      </w:r>
      <w:r w:rsidR="002F6A21" w:rsidRPr="00263D2C">
        <w:rPr>
          <w:rFonts w:ascii="Times New Roman" w:eastAsia="Times New Roman" w:hAnsi="Times New Roman"/>
          <w:bCs/>
          <w:sz w:val="24"/>
          <w:szCs w:val="24"/>
          <w:lang w:eastAsia="ru-RU"/>
        </w:rPr>
        <w:t>дминистрации</w:t>
      </w:r>
    </w:p>
    <w:p w:rsidR="002F6A21" w:rsidRPr="00263D2C" w:rsidRDefault="002F6A21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городского поселения Безенчук</w:t>
      </w:r>
    </w:p>
    <w:p w:rsidR="002F6A21" w:rsidRDefault="002F6A21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№ </w:t>
      </w:r>
      <w:r w:rsidR="00263D2C" w:rsidRPr="00263D2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29 </w:t>
      </w:r>
      <w:r w:rsidRPr="00263D2C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от </w:t>
      </w:r>
      <w:r w:rsidR="00263D2C" w:rsidRPr="00263D2C">
        <w:rPr>
          <w:rFonts w:ascii="Times New Roman" w:eastAsia="Times New Roman" w:hAnsi="Times New Roman"/>
          <w:bCs/>
          <w:sz w:val="24"/>
          <w:szCs w:val="24"/>
          <w:lang w:eastAsia="ru-RU"/>
        </w:rPr>
        <w:t>17.</w:t>
      </w:r>
      <w:r w:rsidRPr="00263D2C">
        <w:rPr>
          <w:rFonts w:ascii="Times New Roman" w:eastAsia="Times New Roman" w:hAnsi="Times New Roman"/>
          <w:bCs/>
          <w:sz w:val="24"/>
          <w:szCs w:val="24"/>
          <w:lang w:eastAsia="ru-RU"/>
        </w:rPr>
        <w:t>02.2015г</w:t>
      </w:r>
    </w:p>
    <w:p w:rsidR="00263D2C" w:rsidRPr="00263D2C" w:rsidRDefault="00263D2C" w:rsidP="00263D2C">
      <w:pPr>
        <w:spacing w:after="0" w:line="240" w:lineRule="auto"/>
        <w:jc w:val="right"/>
        <w:rPr>
          <w:rFonts w:ascii="Times New Roman" w:eastAsia="Times New Roman" w:hAnsi="Times New Roman"/>
          <w:bCs/>
          <w:sz w:val="6"/>
          <w:szCs w:val="6"/>
          <w:lang w:eastAsia="ru-RU"/>
        </w:rPr>
      </w:pPr>
    </w:p>
    <w:p w:rsidR="002F6A21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«</w:t>
      </w:r>
      <w:r w:rsidR="002D65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Комплекс</w:t>
      </w: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2015-2016 годы»</w:t>
      </w:r>
    </w:p>
    <w:p w:rsidR="00263D2C" w:rsidRDefault="00263D2C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6"/>
          <w:szCs w:val="6"/>
          <w:lang w:eastAsia="ru-RU"/>
        </w:rPr>
      </w:pPr>
    </w:p>
    <w:p w:rsidR="00263D2C" w:rsidRPr="00263D2C" w:rsidRDefault="00263D2C" w:rsidP="00263D2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6"/>
          <w:szCs w:val="6"/>
          <w:lang w:eastAsia="ru-RU"/>
        </w:rPr>
      </w:pPr>
    </w:p>
    <w:p w:rsidR="002F6A21" w:rsidRPr="00263D2C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1. ОСНОВНЫЕ ПОЛОЖЕНИЯ</w:t>
      </w:r>
    </w:p>
    <w:p w:rsidR="002F6A21" w:rsidRPr="00263D2C" w:rsidRDefault="002F6A21" w:rsidP="00263D2C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Настоящая Программа разработана в соответствии с Федеральными законами: от 06.10.2003 № 131-ФЗ «Об общих принципах организации местного самоуправления в Российской Федерации», от 25.07.2002 № 114-ФЗ «О противодействии экстремистской деятельности», от 06.03.2006 № 35-ФЗ «О противодействии терроризму», Указом Президента Российской Федерации от 15.02.2006 г. № 116 «О мерах по противодействию терроризму», Указом Президента Российской Федерации от 12.05.2009 г. № 537 «Стратегия национальной безопасности Российской Федерации до</w:t>
      </w:r>
      <w:proofErr w:type="gramEnd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 xml:space="preserve"> 2020 года», Уставом городского поселения Безенчук, а также в целях определения основных направлений деятельности в рамках реализации вопроса местного значения - участия в профилактике терроризма и противодействия экстремизму, а также в  минимизации и (или) ликвидации последствий терроризма и экстремизма на территории городского поселения Безенчук</w:t>
      </w:r>
    </w:p>
    <w:p w:rsidR="002F6A21" w:rsidRPr="00263D2C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/>
          <w:bCs/>
          <w:sz w:val="24"/>
          <w:szCs w:val="24"/>
          <w:u w:val="single"/>
          <w:lang w:eastAsia="ru-RU"/>
        </w:rPr>
        <w:t>2. ПАСПОРТ ПРОГРАММЫ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="002D6552">
        <w:rPr>
          <w:rFonts w:ascii="Times New Roman" w:eastAsia="Times New Roman" w:hAnsi="Times New Roman"/>
          <w:b/>
          <w:sz w:val="24"/>
          <w:szCs w:val="24"/>
          <w:lang w:eastAsia="ru-RU"/>
        </w:rPr>
        <w:t>Комплекс</w:t>
      </w:r>
      <w:r w:rsidRPr="00263D2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</w:t>
      </w: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2015-2016 годы</w:t>
      </w: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"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tbl>
      <w:tblPr>
        <w:tblW w:w="940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8"/>
        <w:gridCol w:w="7527"/>
      </w:tblGrid>
      <w:tr w:rsidR="002F6A21" w:rsidRPr="00263D2C" w:rsidTr="002F03D9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    программы    </w:t>
            </w:r>
          </w:p>
        </w:tc>
        <w:tc>
          <w:tcPr>
            <w:tcW w:w="12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D6552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Комплекс</w:t>
            </w:r>
            <w:r w:rsidR="002F6A21" w:rsidRPr="00263D2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мероприятий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2015-2016 годы</w:t>
            </w:r>
            <w:r w:rsidR="002F6A21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Заказчик программы    </w:t>
            </w:r>
          </w:p>
        </w:tc>
        <w:tc>
          <w:tcPr>
            <w:tcW w:w="12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                               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Исполнители программы    </w:t>
            </w:r>
          </w:p>
        </w:tc>
        <w:tc>
          <w:tcPr>
            <w:tcW w:w="12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 Безенчук                               </w:t>
            </w:r>
          </w:p>
        </w:tc>
      </w:tr>
      <w:tr w:rsidR="002F6A21" w:rsidRPr="00263D2C" w:rsidTr="007C1FD0">
        <w:trPr>
          <w:trHeight w:val="1545"/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Цели и задачи программы</w:t>
            </w:r>
          </w:p>
        </w:tc>
        <w:tc>
          <w:tcPr>
            <w:tcW w:w="12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7C1F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Цель программы</w:t>
            </w:r>
            <w:r w:rsidR="007C1FD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:</w:t>
            </w:r>
          </w:p>
          <w:p w:rsidR="002F6A21" w:rsidRPr="00263D2C" w:rsidRDefault="007C1FD0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2F6A21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Противодействие терроризму и экстремизму и защите граждан, проживающих на территории городского поселения Безенчук от террористических и экстремистских актов;</w:t>
            </w:r>
          </w:p>
          <w:p w:rsidR="002F6A21" w:rsidRPr="00263D2C" w:rsidRDefault="007C1FD0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2F6A21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Воспитание культуры толерантности и межнационального согласия;</w:t>
            </w:r>
          </w:p>
          <w:p w:rsidR="002F6A21" w:rsidRPr="00263D2C" w:rsidRDefault="007C1FD0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2F6A21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Достижение необходимого уровня правовой культуры граждан как основы толерантного сознания и поведения;</w:t>
            </w:r>
          </w:p>
          <w:p w:rsidR="002F6A21" w:rsidRPr="00263D2C" w:rsidRDefault="007C1FD0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2F6A21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в молодежной среде мировоззрения и духовно-нравственной атмосферы этнокультурного взаимоуважения, основанных на принципах уважения прав и свобод человека, стремления к межэтническому миру и согласию, готовности к диалогу;</w:t>
            </w:r>
          </w:p>
          <w:p w:rsidR="002F6A21" w:rsidRPr="00263D2C" w:rsidRDefault="007C1FD0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2F6A21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Общественное осуждение и пресечение любых проявлений дискриминации, насилия, расизма и экстремизма на национальной и конфессиональной почве на основе действующего законодательства.</w:t>
            </w:r>
          </w:p>
          <w:p w:rsidR="002F6A21" w:rsidRPr="00263D2C" w:rsidRDefault="002F6A21" w:rsidP="007C1FD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Задачи программы:</w:t>
            </w:r>
          </w:p>
          <w:p w:rsidR="002F6A21" w:rsidRPr="00263D2C" w:rsidRDefault="007C1FD0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2F6A21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Своевременное информирование населения городского поселения Безенчук  по вопросам противодействия экстремизму  и терроризму;</w:t>
            </w:r>
          </w:p>
          <w:p w:rsidR="002F6A21" w:rsidRPr="00263D2C" w:rsidRDefault="007C1FD0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2F6A21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Содействие правоохранительным органам в выявлении правонарушений и преступлений  данной категории, а также </w:t>
            </w:r>
            <w:r w:rsidR="002F6A21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ликвидации их последствий;</w:t>
            </w:r>
          </w:p>
          <w:p w:rsidR="002F6A21" w:rsidRPr="00263D2C" w:rsidRDefault="007C1FD0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2F6A21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Пропаганда толерантного поведения к людям других национальностей и религиозных конфессий;</w:t>
            </w:r>
          </w:p>
          <w:p w:rsidR="002F6A21" w:rsidRPr="00263D2C" w:rsidRDefault="007C1FD0" w:rsidP="007C1FD0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- </w:t>
            </w:r>
            <w:r w:rsidR="002F6A21"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Организация воспитательной работы среди детей и молодежи, направленная на устранение причин и условий, способствующих совершению действий экстремистского характера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Сроки и этапы реализации программы</w:t>
            </w:r>
          </w:p>
        </w:tc>
        <w:tc>
          <w:tcPr>
            <w:tcW w:w="12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2015-2016 годы в два этапа</w:t>
            </w:r>
          </w:p>
          <w:p w:rsidR="002F6A21" w:rsidRPr="00263D2C" w:rsidRDefault="002F6A21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Объем средств выделяемых  на реализацию мероприятий  настоящей Программы ежегодно уточняется при формировании проекта бюджета на соответствующий финансовый год.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DD2C2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Ожидаемые результаты от реализации программы</w:t>
            </w:r>
          </w:p>
        </w:tc>
        <w:tc>
          <w:tcPr>
            <w:tcW w:w="12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Обеспечение условий для успешной социокультурной адаптации молодежи из числа мигрантов.            </w:t>
            </w:r>
          </w:p>
          <w:p w:rsidR="002F6A21" w:rsidRPr="00263D2C" w:rsidRDefault="002F6A21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Противодействие проникновению в общественное сознание идей религиозного фундаментализма, экстремизма и  нетерпимости.                                      </w:t>
            </w:r>
          </w:p>
          <w:p w:rsidR="002F6A21" w:rsidRPr="00263D2C" w:rsidRDefault="002F6A21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Совершенствование форм и методов работы органов местного самоуправления по профилактике проявлений ксенофобии, национальной и расовой  нетерпимости, противодействию этнической   дискриминации.                                     </w:t>
            </w:r>
          </w:p>
          <w:p w:rsidR="002F6A21" w:rsidRPr="00263D2C" w:rsidRDefault="002F6A21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уровня компетентности сотрудников муниципальных учреждений в вопросах миграционной и национальной политики, способах формирования толерантной среды и противодействия экстремизму.   </w:t>
            </w:r>
          </w:p>
          <w:p w:rsidR="002F6A21" w:rsidRPr="00263D2C" w:rsidRDefault="002F6A21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Создание эффективной системы правовых, организационных и идеологических механизмов противодействия экстремизму, этнической и  религиозной нетерпимости.  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</w:t>
            </w:r>
          </w:p>
        </w:tc>
        <w:tc>
          <w:tcPr>
            <w:tcW w:w="12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 по Программе:     165  тыс. руб.,          </w:t>
            </w:r>
          </w:p>
          <w:p w:rsidR="002F6A21" w:rsidRPr="00263D2C" w:rsidRDefault="002F6A21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2015 -  155 тыс. руб.,                              </w:t>
            </w:r>
          </w:p>
          <w:p w:rsidR="002F6A21" w:rsidRPr="00263D2C" w:rsidRDefault="002F6A21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2016 -  10 тыс. руб.,       </w:t>
            </w:r>
          </w:p>
          <w:p w:rsidR="002F6A21" w:rsidRPr="00263D2C" w:rsidRDefault="002F6A21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Финансирование Программы осуществляется из бюджета городского поселения Безенчук                                </w:t>
            </w:r>
          </w:p>
          <w:p w:rsidR="002F6A21" w:rsidRPr="00263D2C" w:rsidRDefault="002F6A21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ходе реализации Программы перечень программных мероприятий может корректироваться, изменяться и дополняться по решению заказчика Программы.  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Управление программой и </w:t>
            </w:r>
            <w:proofErr w:type="gramStart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её реализацией</w:t>
            </w:r>
          </w:p>
        </w:tc>
        <w:tc>
          <w:tcPr>
            <w:tcW w:w="12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выполнением настоящей Программы  осуществляет Глава городского поселения Безенчук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20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Разработчики</w:t>
            </w:r>
          </w:p>
        </w:tc>
        <w:tc>
          <w:tcPr>
            <w:tcW w:w="127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Администрация </w:t>
            </w:r>
            <w:r w:rsidRPr="00263D2C">
              <w:rPr>
                <w:rFonts w:ascii="Times New Roman" w:hAnsi="Times New Roman"/>
                <w:color w:val="202020"/>
                <w:sz w:val="24"/>
                <w:szCs w:val="24"/>
                <w:shd w:val="clear" w:color="auto" w:fill="FFFFFF"/>
              </w:rPr>
              <w:t>городского поселения Безенчук</w:t>
            </w:r>
          </w:p>
        </w:tc>
      </w:tr>
    </w:tbl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 </w:t>
      </w:r>
    </w:p>
    <w:p w:rsidR="002F6A21" w:rsidRPr="00263D2C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3.</w:t>
      </w:r>
      <w:r w:rsidRPr="00263D2C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 </w:t>
      </w: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ПЕРЕЧЕНЬ МЕРОПРИЯТИЙ ПО РЕАЛИЗАЦИИ ЦЕЛЕВОЙ </w:t>
      </w:r>
      <w:r w:rsidR="002D6552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ПРОГРАММЫ</w:t>
      </w:r>
    </w:p>
    <w:p w:rsidR="002F6A21" w:rsidRPr="00263D2C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"</w:t>
      </w:r>
      <w:r w:rsidR="002D6552">
        <w:rPr>
          <w:rFonts w:ascii="Times New Roman" w:eastAsia="Times New Roman" w:hAnsi="Times New Roman"/>
          <w:b/>
          <w:sz w:val="24"/>
          <w:szCs w:val="24"/>
          <w:lang w:eastAsia="ru-RU"/>
        </w:rPr>
        <w:t>Комплекс</w:t>
      </w:r>
      <w:r w:rsidRPr="00263D2C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м</w:t>
      </w:r>
      <w:r w:rsidRPr="00263D2C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ероприятий по профилактике терроризма и экстремизма, а также минимизации и (или) ликвидации последствий проявлений терроризма и экстремизма на территории городского поселения Безенчук на 2015-2016 годы</w:t>
      </w: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"</w:t>
      </w:r>
    </w:p>
    <w:p w:rsidR="002F6A21" w:rsidRPr="00263D2C" w:rsidRDefault="002F6A21" w:rsidP="00263D2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915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2277"/>
        <w:gridCol w:w="1610"/>
        <w:gridCol w:w="1740"/>
        <w:gridCol w:w="1005"/>
        <w:gridCol w:w="930"/>
        <w:gridCol w:w="1998"/>
      </w:tblGrid>
      <w:tr w:rsidR="002F6A21" w:rsidRPr="00263D2C" w:rsidTr="002F03D9">
        <w:trPr>
          <w:trHeight w:val="1246"/>
          <w:tblHeader/>
          <w:tblCellSpacing w:w="0" w:type="dxa"/>
          <w:jc w:val="center"/>
        </w:trPr>
        <w:tc>
          <w:tcPr>
            <w:tcW w:w="34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/п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0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Наименование мероприятий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Срок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испол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нения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Всего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руб.)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4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Источники финансирования (местный бюджет)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(тыс. руб.)</w:t>
            </w:r>
          </w:p>
        </w:tc>
        <w:tc>
          <w:tcPr>
            <w:tcW w:w="174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Ответственные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softHyphen/>
              <w:t>полнители</w:t>
            </w:r>
          </w:p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</w:tr>
      <w:tr w:rsidR="002F6A21" w:rsidRPr="00263D2C" w:rsidTr="002F03D9">
        <w:trPr>
          <w:tblHeader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5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2015г.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2016г.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991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lastRenderedPageBreak/>
              <w:t>1. Организационные и пропагандистские  мероприятия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Проводить консультации, запрашивать и получать в установленном порядке необходимые материалы и информацию в территориальных органах, федеральных органах исполнительной власти, исполнительных органах государственной власти, общественных объединениях, организациях, правоохранительных органах, у должностных лиц по установлению основных потенциальных «болевых точек» на территории городского поселения (кафе,  места отдыха и сбора молодежи,  торговые точки), а также о лидерах национальных общин, влиятельных неформальных лидерах.</w:t>
            </w:r>
            <w:proofErr w:type="gramEnd"/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Заместитель Главы городского поселения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Информировать жителей городского поселения Безенчук о действиях при угрозе возникновения террористических 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актов посредством размещения информации на информационных стендах в здании администрации городского поселения Безенчук.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 мере необходимости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Специалист по делам ГО, ЧС и ОПБ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Проводить мероприятия для детей и молодёжи в целях формирования  в сознании молодых людей  идеи личной и коллективной обязанности уважать права человека и разнообразие в нашем обществе (как проявление культурных, этнических, религиозных, политических и иных  различий между людьми), формированию нетерпимости к любым, проявлениям экстремизма</w:t>
            </w:r>
            <w:proofErr w:type="gramStart"/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.</w:t>
            </w:r>
            <w:proofErr w:type="gramEnd"/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2015-2016г.г.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МАУК «БЦД» 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Распространение среди читателей библиотек информационных материалов, содействующих повышению уровня  толерантного сознания молодежи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2015-2016г.г.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-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-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Заведующие библиотеками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Повышение общественной значимости жителей пенсионного возраста, социализация детей-инвалидов. 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Проведение  Дней  пожилого человека.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2015-2016г.г.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 МАУК «БЦД»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6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Участвовать в информировании населения городского поселения Безенчук о  требованиях действующего миграционного законодательства на стендах в здании и на сайте администрации городского поселения.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2015г.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Без финансирования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Начальник юридического отдела Администрации городского поселения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9915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2. Мероприятия по профилактике экстремизма и терроризма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Приобретение, ремонт и содержание системы видеонаблюдения в местах проведения массовых мероприятий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2015-2016г.г.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155,0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150,0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«Благоустройство»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Выявление и ликвидация появляющихся надписей и символики террористической и экстремистской направленности 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5,0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Руководитель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МБУ «Благоустройство»</w:t>
            </w:r>
          </w:p>
        </w:tc>
      </w:tr>
      <w:tr w:rsidR="002F6A21" w:rsidRPr="00263D2C" w:rsidTr="002F03D9">
        <w:trPr>
          <w:tblCellSpacing w:w="0" w:type="dxa"/>
          <w:jc w:val="center"/>
        </w:trPr>
        <w:tc>
          <w:tcPr>
            <w:tcW w:w="3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F6A21" w:rsidRPr="00263D2C" w:rsidRDefault="002F6A21" w:rsidP="00263D2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Привлечение учащихся школ и молодежи к организации постоянного  ухода  за воинскими захоронениями и мемориалами на территории городского поселения. Проведение торжественных мероприятий в дни исторических и </w:t>
            </w: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памятных для нашей Родины дат. </w:t>
            </w:r>
          </w:p>
        </w:tc>
        <w:tc>
          <w:tcPr>
            <w:tcW w:w="14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Постоянно</w:t>
            </w:r>
          </w:p>
        </w:tc>
        <w:tc>
          <w:tcPr>
            <w:tcW w:w="14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рамках выделенных МУП «ЖКХ Безенчук» средств на содержание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мест захоронений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2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74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Администрация городского поселения</w:t>
            </w:r>
          </w:p>
          <w:p w:rsidR="002F6A21" w:rsidRPr="00263D2C" w:rsidRDefault="002F6A21" w:rsidP="00263D2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63D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МАУК «БЦД»</w:t>
            </w:r>
          </w:p>
        </w:tc>
      </w:tr>
    </w:tbl>
    <w:p w:rsidR="002F6A21" w:rsidRPr="00263D2C" w:rsidRDefault="002F6A21" w:rsidP="002D655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Приложение к Программе:</w:t>
      </w:r>
    </w:p>
    <w:p w:rsidR="002F6A21" w:rsidRPr="00263D2C" w:rsidRDefault="002F6A21" w:rsidP="00DD2C2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Основные термины и понятия</w:t>
      </w:r>
      <w:r w:rsidR="00DD2C25">
        <w:rPr>
          <w:rFonts w:ascii="Times New Roman" w:eastAsia="Times New Roman" w:hAnsi="Times New Roman"/>
          <w:sz w:val="24"/>
          <w:szCs w:val="24"/>
          <w:lang w:eastAsia="ru-RU"/>
        </w:rPr>
        <w:t>: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1) экстремистская деятельность (экстремизм):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насильственное изменение основ конституционного строя и нарушение целостности Российской Федерации;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публичное оправдание терроризма и иная террористическая деятельность;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возбуждение социальной, расовой, национальной или религиозной розни;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пропаганда исключительности, превосходства либо неполноценности человека по признаку его социальной, расовой, национальной, религиозной или языковой принадлежности или отношения к религии;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нарушение прав, свобод и законных интересов человека и гражданина в зависимости от его социальной, расовой, национальной, религиозной или языковой принадлежности или отношения к религии;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воспрепятствование осуществлению гражданами их избирательных прав и права на участие в референдуме или нарушение тайны голосования, соединенные с насилием либо угрозой его применения;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воспрепятствование законной деятельности государственных органов, органов местного самоуправления, избирательных комиссий, общественных и религиозных объединений или иных организаций, соединенное с насилием либо угрозой его применения;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совершение преступлений по мотивам, указанным в пункте "е" части первой статьи 63 Уголовного кодекса Российской Федерации;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 xml:space="preserve">- пропаганда и публичное демонстрирование нацистской атрибутики или символики либо атрибутики или символики, </w:t>
      </w:r>
      <w:proofErr w:type="gramStart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сходных</w:t>
      </w:r>
      <w:proofErr w:type="gramEnd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 xml:space="preserve"> с нацистской атрибутикой или символикой до степени смешения;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публичные призывы к осуществлению указанных деяний либо массовое распространение заведомо экстремистских материалов, а равно их изготовление или хранение в целях массового распространения;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публичное заведомо ложное обвинение лица, замещающего государственную должность Российской Федерации или государственную должность субъекта Российской Федерации, в совершении им в период исполнения своих должностных обязанностей деяний, указанных в настоящей статье и являющихся преступлением;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организация и подготовка указанных деяний, а также подстрекательство к их осуществлению;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финансирование указанных деяний либо иное содействие в их организации, подготовке и осуществлении, в том числе путем предоставления учебной, полиграфической и материально-технической базы, телефонной и иных видов связи или оказания информационных услуг;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2) экстремистская организация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общественное или религиозное объединение либо иная организация, в отношении которых по основаниям, предусмотренным настоящим Федеральным законом</w:t>
      </w:r>
      <w:proofErr w:type="gramStart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,(</w:t>
      </w:r>
      <w:proofErr w:type="gramEnd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Федеральный закон Российской Федерации от 25 июля 2002 года N 114-ФЗ О противодействии экстремистской деятельности) судом принято вступившее в законную силу решение о ликвидации или запрете деятельности в связи с осуществлением экстремистской деятельности;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 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3) экстремистские материалы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предназначенные для обнародования документы либо информация на иных носителях, призывающие к осуществлению экстремистской деятельности либо обосновывающие или оправдывающие необходимость осуществления такой деятельности, в том числе труды руководителей национал-социалисткой рабочей партии Германии, фашистской партии Италии, публикации, обосновывающие или оправдывающие национальное и (или) расовое превосходство либо оправдывающие практику совершения военных или иных преступлений, направленных на полное или частичное уничтожение какой-либо этнической, социальной</w:t>
      </w:r>
      <w:proofErr w:type="gramEnd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, расовой, национальной или религиозной группы</w:t>
      </w:r>
      <w:proofErr w:type="gramStart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."</w:t>
      </w:r>
      <w:proofErr w:type="gramEnd"/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4) Основные направления противодействия экстремистской деятельности.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Противодействие экстремистской деятельности осуществляется по следующим основным направлениям: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принятие профилактических мер, направленных на предупреждение экстремистской деятельности, в том числе на выявление и последующее устранение причин и условий, способствующих осуществлению экстремистской деятельности;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выявление, предупреждение и пресечение экстремистской деятельности общественных и религиозных объединений, иных организаций, физических лиц.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5) Субъекты противодействия экстремистской деятельности.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Федеральные органы государственной власти, органы государственной власти субъектов Российской Федерации, органы местного самоуправления участвуют в противодействии экстремистской деятельности в пределах своей компетенции.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6) Профилактика экстремистской деятельности.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В целях противодействия экстремистской деятельности федеральные органы государственной власти, органы государственной власти субъектов Российской Федерации, органы местного самоуправления в пределах своей компетенции в приоритетном порядке осуществляют профилактические, в том числе воспитательные, пропагандистские, меры, направленные на предупреждение экстремистской деятельности.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7) Толерантность</w:t>
      </w:r>
      <w:proofErr w:type="gramStart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.(</w:t>
      </w:r>
      <w:proofErr w:type="gramEnd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лат. tolerantia - терпение)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- терпимость к чужому образу жизни, поведению, чужим обычаям, чувствам, верованиям, мнениям, идеям. Т. является одним из основополагающих демократических принципов, неразрывно связанным с концепциями плюрализма, социальной свободы и прав человека.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 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8) Ксенофобия [греч. xenos - чужой + phobos - страх]</w:t>
      </w:r>
    </w:p>
    <w:p w:rsidR="002F6A21" w:rsidRPr="00263D2C" w:rsidRDefault="002F6A21" w:rsidP="00263D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 xml:space="preserve">- особенность менталитета общества, которая проявляется в негативном отношении к социальным общностям или отдельным людям, воспринимаемым в качестве </w:t>
      </w:r>
      <w:proofErr w:type="gramStart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>чужих</w:t>
      </w:r>
      <w:proofErr w:type="gramEnd"/>
      <w:r w:rsidRPr="00263D2C">
        <w:rPr>
          <w:rFonts w:ascii="Times New Roman" w:eastAsia="Times New Roman" w:hAnsi="Times New Roman"/>
          <w:sz w:val="24"/>
          <w:szCs w:val="24"/>
          <w:lang w:eastAsia="ru-RU"/>
        </w:rPr>
        <w:t xml:space="preserve"> и поэтому эмоционально неприемлемых, враждебных.</w:t>
      </w:r>
    </w:p>
    <w:p w:rsidR="002F6A21" w:rsidRPr="00263D2C" w:rsidRDefault="002F6A21" w:rsidP="00263D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6A21" w:rsidRPr="00263D2C" w:rsidRDefault="002F6A21" w:rsidP="00263D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F6A21" w:rsidRPr="00263D2C" w:rsidRDefault="002F6A21" w:rsidP="00263D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11147" w:rsidRPr="00263D2C" w:rsidRDefault="00411147" w:rsidP="00263D2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411147" w:rsidRPr="00263D2C" w:rsidSect="00767B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BC4C58"/>
    <w:multiLevelType w:val="hybridMultilevel"/>
    <w:tmpl w:val="60061EBE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F6A21"/>
    <w:rsid w:val="00263D2C"/>
    <w:rsid w:val="002D6552"/>
    <w:rsid w:val="002F6A21"/>
    <w:rsid w:val="00411147"/>
    <w:rsid w:val="00767B62"/>
    <w:rsid w:val="007C1FD0"/>
    <w:rsid w:val="00CE4FD3"/>
    <w:rsid w:val="00DD2C25"/>
    <w:rsid w:val="00E96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A2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gp-bezenchuk@samte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8</Pages>
  <Words>2410</Words>
  <Characters>13738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2015-02-18T12:14:00Z</cp:lastPrinted>
  <dcterms:created xsi:type="dcterms:W3CDTF">2015-02-18T10:01:00Z</dcterms:created>
  <dcterms:modified xsi:type="dcterms:W3CDTF">2015-02-18T12:48:00Z</dcterms:modified>
</cp:coreProperties>
</file>